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B7BCF" w14:textId="77777777" w:rsidR="00095D41" w:rsidRDefault="00000000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hint="eastAsia"/>
        </w:rPr>
        <w:pict w14:anchorId="7AF792C9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-73.5pt;margin-top:-54.6pt;width:46.1pt;height:728.5pt;z-index:251659264;mso-width-relative:page;mso-height-relative:page" strokecolor="white">
            <v:textbox style="layout-flow:vertical-ideographic">
              <w:txbxContent>
                <w:p w14:paraId="49C60B73" w14:textId="77777777" w:rsidR="00095D41" w:rsidRDefault="00000000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65998C17" w14:textId="77777777" w:rsidR="00095D41" w:rsidRDefault="00095D41">
      <w:pPr>
        <w:spacing w:line="360" w:lineRule="auto"/>
        <w:rPr>
          <w:rFonts w:cs="Times New Roman"/>
          <w:sz w:val="28"/>
          <w:szCs w:val="28"/>
        </w:rPr>
      </w:pPr>
    </w:p>
    <w:p w14:paraId="4EA02AAB" w14:textId="34387341" w:rsidR="00095D41" w:rsidRDefault="00000000">
      <w:pPr>
        <w:spacing w:line="360" w:lineRule="auto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姓名：</w:t>
      </w:r>
      <w:r>
        <w:rPr>
          <w:rFonts w:cs="宋体" w:hint="eastAsia"/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学号：</w:t>
      </w:r>
      <w:r>
        <w:rPr>
          <w:rFonts w:cs="宋体" w:hint="eastAsia"/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专业：</w:t>
      </w:r>
      <w:r>
        <w:rPr>
          <w:rFonts w:cs="宋体" w:hint="eastAsia"/>
          <w:sz w:val="28"/>
          <w:szCs w:val="28"/>
          <w:u w:val="single"/>
        </w:rPr>
        <w:t>信息安全</w:t>
      </w:r>
      <w:r>
        <w:rPr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年级：</w:t>
      </w:r>
      <w:r>
        <w:rPr>
          <w:rFonts w:cs="宋体" w:hint="eastAsia"/>
          <w:sz w:val="28"/>
          <w:szCs w:val="28"/>
          <w:u w:val="single"/>
        </w:rPr>
        <w:t>2023</w:t>
      </w:r>
    </w:p>
    <w:p w14:paraId="7191B391" w14:textId="77777777" w:rsidR="00095D41" w:rsidRDefault="00000000">
      <w:pPr>
        <w:spacing w:line="360" w:lineRule="auto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课程：</w:t>
      </w:r>
      <w:r>
        <w:rPr>
          <w:rFonts w:cs="宋体" w:hint="eastAsia"/>
          <w:sz w:val="28"/>
          <w:szCs w:val="28"/>
          <w:u w:val="single"/>
        </w:rPr>
        <w:t>数据结构</w:t>
      </w:r>
      <w:r>
        <w:rPr>
          <w:sz w:val="28"/>
          <w:szCs w:val="28"/>
        </w:rPr>
        <w:t xml:space="preserve">  </w:t>
      </w:r>
      <w:r>
        <w:rPr>
          <w:rFonts w:cs="宋体" w:hint="eastAsia"/>
          <w:sz w:val="28"/>
          <w:szCs w:val="28"/>
        </w:rPr>
        <w:t>主讲教师：</w:t>
      </w:r>
      <w:r>
        <w:rPr>
          <w:rFonts w:cs="宋体" w:hint="eastAsia"/>
          <w:sz w:val="28"/>
          <w:szCs w:val="28"/>
          <w:u w:val="single"/>
        </w:rPr>
        <w:t>李征</w:t>
      </w:r>
      <w:r>
        <w:rPr>
          <w:sz w:val="28"/>
          <w:szCs w:val="28"/>
        </w:rPr>
        <w:t xml:space="preserve">  </w:t>
      </w:r>
      <w:r>
        <w:rPr>
          <w:rFonts w:cs="宋体" w:hint="eastAsia"/>
          <w:sz w:val="28"/>
          <w:szCs w:val="28"/>
        </w:rPr>
        <w:t>辅导教师：</w:t>
      </w:r>
      <w:r>
        <w:rPr>
          <w:rFonts w:cs="宋体" w:hint="eastAsia"/>
          <w:sz w:val="28"/>
          <w:szCs w:val="28"/>
          <w:u w:val="single"/>
        </w:rPr>
        <w:t>李征</w:t>
      </w:r>
      <w:r>
        <w:rPr>
          <w:rFonts w:ascii="宋体" w:hAnsi="宋体" w:cs="宋体"/>
          <w:sz w:val="28"/>
          <w:szCs w:val="28"/>
        </w:rPr>
        <w:t xml:space="preserve">                </w:t>
      </w:r>
    </w:p>
    <w:p w14:paraId="7DA2AC85" w14:textId="77777777" w:rsidR="00095D41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实验时间：</w:t>
      </w:r>
      <w:r>
        <w:rPr>
          <w:rFonts w:cs="宋体" w:hint="eastAsia"/>
          <w:sz w:val="28"/>
          <w:szCs w:val="28"/>
          <w:u w:val="single"/>
        </w:rPr>
        <w:t>2025</w:t>
      </w:r>
      <w:r>
        <w:rPr>
          <w:rFonts w:cs="宋体" w:hint="eastAsia"/>
          <w:sz w:val="28"/>
          <w:szCs w:val="28"/>
        </w:rPr>
        <w:t>年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4</w:t>
      </w:r>
      <w:r>
        <w:rPr>
          <w:rFonts w:cs="宋体" w:hint="eastAsia"/>
          <w:sz w:val="28"/>
          <w:szCs w:val="28"/>
        </w:rPr>
        <w:t>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1</w:t>
      </w:r>
      <w:r>
        <w:rPr>
          <w:rFonts w:cs="宋体" w:hint="eastAsia"/>
          <w:sz w:val="28"/>
          <w:szCs w:val="28"/>
        </w:rPr>
        <w:t>日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下</w:t>
      </w:r>
      <w:r>
        <w:rPr>
          <w:rFonts w:ascii="宋体" w:hAnsi="宋体" w:cs="宋体" w:hint="eastAsia"/>
          <w:sz w:val="28"/>
          <w:szCs w:val="28"/>
        </w:rPr>
        <w:t>午</w:t>
      </w:r>
      <w:r>
        <w:rPr>
          <w:rFonts w:ascii="宋体" w:hAnsi="宋体" w:cs="宋体" w:hint="eastAsia"/>
          <w:sz w:val="28"/>
          <w:szCs w:val="28"/>
          <w:u w:val="single"/>
        </w:rPr>
        <w:t>15</w:t>
      </w:r>
      <w:r>
        <w:rPr>
          <w:rFonts w:ascii="宋体" w:hAnsi="宋体" w:cs="宋体" w:hint="eastAsia"/>
          <w:sz w:val="28"/>
          <w:szCs w:val="28"/>
        </w:rPr>
        <w:t>时至</w:t>
      </w:r>
      <w:r>
        <w:rPr>
          <w:rFonts w:ascii="宋体" w:hAnsi="宋体" w:cs="宋体" w:hint="eastAsia"/>
          <w:sz w:val="28"/>
          <w:szCs w:val="28"/>
          <w:u w:val="single"/>
        </w:rPr>
        <w:t>17</w:t>
      </w:r>
      <w:r>
        <w:rPr>
          <w:rFonts w:ascii="宋体" w:hAnsi="宋体" w:cs="宋体" w:hint="eastAsia"/>
          <w:sz w:val="28"/>
          <w:szCs w:val="28"/>
        </w:rPr>
        <w:t>时，实验地点：</w:t>
      </w:r>
      <w:r>
        <w:rPr>
          <w:rFonts w:ascii="宋体" w:hAnsi="宋体" w:cs="宋体" w:hint="eastAsia"/>
          <w:sz w:val="28"/>
          <w:szCs w:val="28"/>
          <w:u w:val="single"/>
        </w:rPr>
        <w:t>计算机大楼315</w:t>
      </w:r>
    </w:p>
    <w:p w14:paraId="64C16B6A" w14:textId="77777777" w:rsidR="00095D41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ascii="宋体" w:hAnsi="宋体" w:cs="宋体" w:hint="eastAsia"/>
          <w:sz w:val="28"/>
          <w:szCs w:val="28"/>
        </w:rPr>
        <w:t>实验题目：</w:t>
      </w:r>
      <w:r>
        <w:rPr>
          <w:rFonts w:ascii="宋体" w:hAnsi="宋体" w:cs="宋体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sz w:val="28"/>
          <w:szCs w:val="28"/>
          <w:u w:val="single"/>
        </w:rPr>
        <w:t>栈和队列的操作</w:t>
      </w:r>
      <w:r>
        <w:rPr>
          <w:rFonts w:ascii="宋体" w:hAnsi="宋体" w:cs="宋体"/>
          <w:sz w:val="28"/>
          <w:szCs w:val="28"/>
          <w:u w:val="single"/>
        </w:rPr>
        <w:t xml:space="preserve">      </w:t>
      </w:r>
    </w:p>
    <w:p w14:paraId="6B42C082" w14:textId="77777777" w:rsidR="00095D41" w:rsidRDefault="00000000">
      <w:pPr>
        <w:pStyle w:val="a3"/>
        <w:spacing w:before="0" w:beforeAutospacing="0" w:after="0" w:afterAutospacing="0" w:line="360" w:lineRule="exact"/>
        <w:rPr>
          <w:rFonts w:cs="Times New Roman" w:hint="eastAsia"/>
          <w:sz w:val="28"/>
          <w:szCs w:val="28"/>
        </w:rPr>
      </w:pPr>
      <w:r>
        <w:rPr>
          <w:rFonts w:cs="宋体" w:hint="eastAsia"/>
          <w:sz w:val="28"/>
          <w:szCs w:val="28"/>
        </w:rPr>
        <w:t>实验目的：</w:t>
      </w:r>
      <w:r>
        <w:rPr>
          <w:rFonts w:cs="宋体" w:hint="eastAsia"/>
          <w:color w:val="auto"/>
          <w:kern w:val="2"/>
          <w:sz w:val="28"/>
          <w:szCs w:val="28"/>
          <w:u w:val="single"/>
        </w:rPr>
        <w:t>掌握栈的顺序存储结构、链式存储结构及其基本操作；掌握队列的顺序存储结构、链式存储结构及其基本操作。</w:t>
      </w:r>
    </w:p>
    <w:p w14:paraId="7AE036DB" w14:textId="77777777" w:rsidR="00095D41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sz w:val="28"/>
          <w:szCs w:val="28"/>
          <w:u w:val="single"/>
        </w:rPr>
        <w:t>c++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>vscode g++(linux)</w:t>
      </w:r>
      <w:r>
        <w:rPr>
          <w:rFonts w:ascii="宋体" w:hAnsi="宋体" w:cs="宋体"/>
          <w:sz w:val="28"/>
          <w:szCs w:val="28"/>
          <w:u w:val="single"/>
        </w:rPr>
        <w:t xml:space="preserve">      </w:t>
      </w:r>
    </w:p>
    <w:p w14:paraId="06A564AD" w14:textId="77777777" w:rsidR="00095D41" w:rsidRDefault="00000000">
      <w:pPr>
        <w:pStyle w:val="a3"/>
        <w:spacing w:before="0" w:beforeAutospacing="0" w:after="0" w:afterAutospacing="0" w:line="360" w:lineRule="exact"/>
        <w:rPr>
          <w:rFonts w:cs="宋体" w:hint="eastAsia"/>
          <w:sz w:val="28"/>
          <w:szCs w:val="28"/>
        </w:rPr>
      </w:pPr>
      <w:r>
        <w:rPr>
          <w:rFonts w:cs="宋体" w:hint="eastAsia"/>
          <w:sz w:val="28"/>
          <w:szCs w:val="28"/>
        </w:rPr>
        <w:t>实验内容：</w:t>
      </w:r>
    </w:p>
    <w:p w14:paraId="1213F0BB" w14:textId="77777777" w:rsidR="00095D41" w:rsidRDefault="00000000">
      <w:pPr>
        <w:pStyle w:val="a3"/>
        <w:numPr>
          <w:ilvl w:val="0"/>
          <w:numId w:val="1"/>
        </w:numPr>
        <w:spacing w:before="0" w:beforeAutospacing="0" w:after="0" w:afterAutospacing="0" w:line="360" w:lineRule="exact"/>
        <w:rPr>
          <w:rFonts w:cs="宋体" w:hint="eastAsia"/>
          <w:sz w:val="28"/>
          <w:szCs w:val="28"/>
        </w:rPr>
      </w:pPr>
      <w:r>
        <w:rPr>
          <w:rFonts w:cs="宋体" w:hint="eastAsia"/>
          <w:sz w:val="28"/>
          <w:szCs w:val="28"/>
        </w:rPr>
        <w:t>编程实现栈的以下基本操作：建栈，取栈顶元素，入栈，出栈。</w:t>
      </w:r>
    </w:p>
    <w:p w14:paraId="2206EC09" w14:textId="77777777" w:rsidR="00095D41" w:rsidRDefault="00000000">
      <w:pPr>
        <w:pStyle w:val="a3"/>
        <w:numPr>
          <w:ilvl w:val="0"/>
          <w:numId w:val="1"/>
        </w:numPr>
        <w:spacing w:before="0" w:beforeAutospacing="0" w:after="0" w:afterAutospacing="0" w:line="360" w:lineRule="exact"/>
        <w:rPr>
          <w:rFonts w:cs="宋体" w:hint="eastAsia"/>
          <w:sz w:val="28"/>
          <w:szCs w:val="28"/>
        </w:rPr>
      </w:pPr>
      <w:r>
        <w:rPr>
          <w:rFonts w:cs="宋体" w:hint="eastAsia"/>
          <w:sz w:val="28"/>
          <w:szCs w:val="28"/>
        </w:rPr>
        <w:t>编程实现队列的以下基本操作：建队列，取队头元素，入队，出队。</w:t>
      </w:r>
    </w:p>
    <w:p w14:paraId="7E99CE49" w14:textId="77777777" w:rsidR="00095D41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实验步骤：</w:t>
      </w:r>
    </w:p>
    <w:p w14:paraId="6D8BCF7C" w14:textId="77777777" w:rsidR="00095D41" w:rsidRDefault="00000000">
      <w:pPr>
        <w:numPr>
          <w:ilvl w:val="0"/>
          <w:numId w:val="2"/>
        </w:numPr>
      </w:pPr>
      <w:r>
        <w:rPr>
          <w:rFonts w:cs="宋体" w:hint="eastAsia"/>
          <w:sz w:val="28"/>
          <w:szCs w:val="28"/>
        </w:rPr>
        <w:t>预定义各常量及类型</w:t>
      </w:r>
    </w:p>
    <w:p w14:paraId="27A3C9C0" w14:textId="77777777" w:rsidR="00095D41" w:rsidRDefault="00000000">
      <w:pPr>
        <w:numPr>
          <w:ilvl w:val="0"/>
          <w:numId w:val="2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分别实现顺序栈、链栈、循环队列、链队的基本操作</w:t>
      </w:r>
    </w:p>
    <w:p w14:paraId="517F8E69" w14:textId="77777777" w:rsidR="00095D41" w:rsidRDefault="00000000">
      <w:pPr>
        <w:numPr>
          <w:ilvl w:val="0"/>
          <w:numId w:val="2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测试和修改</w:t>
      </w:r>
    </w:p>
    <w:p w14:paraId="25872CCF" w14:textId="77777777" w:rsidR="00095D41" w:rsidRDefault="00000000">
      <w:pPr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实验数据记录：</w:t>
      </w:r>
    </w:p>
    <w:p w14:paraId="4DCED2CC" w14:textId="77777777" w:rsidR="00095D41" w:rsidRDefault="00000000">
      <w:r>
        <w:rPr>
          <w:noProof/>
        </w:rPr>
        <w:lastRenderedPageBreak/>
        <w:drawing>
          <wp:inline distT="0" distB="0" distL="114300" distR="114300" wp14:anchorId="06C721E2" wp14:editId="206B8E21">
            <wp:extent cx="5017770" cy="8809355"/>
            <wp:effectExtent l="0" t="0" r="11430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880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AE89" w14:textId="77777777" w:rsidR="00095D41" w:rsidRDefault="00000000">
      <w:r>
        <w:rPr>
          <w:noProof/>
        </w:rPr>
        <w:lastRenderedPageBreak/>
        <w:drawing>
          <wp:inline distT="0" distB="0" distL="114300" distR="114300" wp14:anchorId="59385636" wp14:editId="615047BB">
            <wp:extent cx="3371850" cy="8861425"/>
            <wp:effectExtent l="0" t="0" r="0" b="158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86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69C0" w14:textId="77777777" w:rsidR="00095D41" w:rsidRDefault="00000000">
      <w:pPr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lastRenderedPageBreak/>
        <w:t>问题讨论：</w:t>
      </w:r>
    </w:p>
    <w:p w14:paraId="0CCADC7F" w14:textId="77777777" w:rsidR="00095D41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在写栈和队列的菜单时，刚开始我想通过</w:t>
      </w:r>
      <w:r>
        <w:rPr>
          <w:rFonts w:hint="eastAsia"/>
          <w:sz w:val="24"/>
          <w:szCs w:val="24"/>
        </w:rPr>
        <w:t>if else</w:t>
      </w:r>
      <w:r>
        <w:rPr>
          <w:rFonts w:hint="eastAsia"/>
          <w:sz w:val="24"/>
          <w:szCs w:val="24"/>
        </w:rPr>
        <w:t>语句来判断</w:t>
      </w:r>
    </w:p>
    <w:p w14:paraId="5D799D45" w14:textId="77777777" w:rsidR="00095D41" w:rsidRDefault="00000000">
      <w:r>
        <w:rPr>
          <w:noProof/>
        </w:rPr>
        <w:drawing>
          <wp:inline distT="0" distB="0" distL="114300" distR="114300" wp14:anchorId="5FDCC346" wp14:editId="333C3550">
            <wp:extent cx="2828925" cy="1238250"/>
            <wp:effectExtent l="0" t="0" r="952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3558E" w14:textId="77777777" w:rsidR="00095D41" w:rsidRDefault="00000000">
      <w:pPr>
        <w:widowControl/>
        <w:jc w:val="left"/>
        <w:rPr>
          <w:rFonts w:ascii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>但是发生了错误原因是Q在 if-else 代码块中定义为局部变量，无法在其外部使用</w:t>
      </w:r>
    </w:p>
    <w:p w14:paraId="3845FB3C" w14:textId="77777777" w:rsidR="00095D41" w:rsidRDefault="00000000">
      <w:pPr>
        <w:widowControl/>
        <w:jc w:val="left"/>
        <w:rPr>
          <w:rFonts w:ascii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>于是我使用了联合体</w:t>
      </w:r>
    </w:p>
    <w:p w14:paraId="6FC3EDAF" w14:textId="77777777" w:rsidR="00095D41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27D61295" wp14:editId="5A93B3C5">
            <wp:extent cx="2876550" cy="207645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37F4" w14:textId="77777777" w:rsidR="00095D41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6F647E01" wp14:editId="7D42ECB6">
            <wp:extent cx="3609975" cy="1409700"/>
            <wp:effectExtent l="0" t="0" r="9525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95C58" w14:textId="77777777" w:rsidR="00095D41" w:rsidRDefault="00000000">
      <w:pPr>
        <w:widowControl/>
        <w:jc w:val="left"/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>当然实际并没有这么复杂，可以直接在switchcase的ifelse语句里面创建相应的对象</w:t>
      </w:r>
    </w:p>
    <w:p w14:paraId="7C484121" w14:textId="77777777" w:rsidR="00095D41" w:rsidRDefault="00095D41"/>
    <w:sectPr w:rsidR="00095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F25004"/>
    <w:multiLevelType w:val="singleLevel"/>
    <w:tmpl w:val="EFF2500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DEF2D0B"/>
    <w:multiLevelType w:val="singleLevel"/>
    <w:tmpl w:val="FDEF2D0B"/>
    <w:lvl w:ilvl="0">
      <w:start w:val="1"/>
      <w:numFmt w:val="decimal"/>
      <w:suff w:val="space"/>
      <w:lvlText w:val="%1."/>
      <w:lvlJc w:val="left"/>
    </w:lvl>
  </w:abstractNum>
  <w:num w:numId="1" w16cid:durableId="1181045611">
    <w:abstractNumId w:val="1"/>
  </w:num>
  <w:num w:numId="2" w16cid:durableId="97363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F9"/>
    <w:rsid w:val="BC7F3A55"/>
    <w:rsid w:val="DBCE3BC4"/>
    <w:rsid w:val="FFEBC5A3"/>
    <w:rsid w:val="00095D41"/>
    <w:rsid w:val="0032463F"/>
    <w:rsid w:val="00332E5E"/>
    <w:rsid w:val="003B767F"/>
    <w:rsid w:val="004E4602"/>
    <w:rsid w:val="00582D9C"/>
    <w:rsid w:val="0059672F"/>
    <w:rsid w:val="005B6947"/>
    <w:rsid w:val="007204A7"/>
    <w:rsid w:val="0085494D"/>
    <w:rsid w:val="00986C4F"/>
    <w:rsid w:val="00A812F9"/>
    <w:rsid w:val="00E8741F"/>
    <w:rsid w:val="00E932AF"/>
    <w:rsid w:val="00F619C8"/>
    <w:rsid w:val="00F913F9"/>
    <w:rsid w:val="76B2BFA3"/>
    <w:rsid w:val="7EFE56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00178CFF"/>
  <w15:docId w15:val="{7732E13E-F39B-4DF4-8C5A-710855E1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Zhiyuan Wang</cp:lastModifiedBy>
  <cp:revision>3</cp:revision>
  <dcterms:created xsi:type="dcterms:W3CDTF">2019-05-31T00:16:00Z</dcterms:created>
  <dcterms:modified xsi:type="dcterms:W3CDTF">2025-11-27T03:44:00Z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BAB603C368254E96B8EACF67939123B7_42</vt:lpwstr>
  </property>
</Properties>
</file>