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ind w:firstLine="0" w:firstLineChars="0"/>
        <w:jc w:val="center"/>
        <w:rPr>
          <w:szCs w:val="21"/>
        </w:rPr>
      </w:pPr>
      <w:r>
        <w:rPr>
          <w:rFonts w:hint="eastAsia"/>
        </w:rPr>
        <w:drawing>
          <wp:inline distT="0" distB="0" distL="0" distR="0">
            <wp:extent cx="3599815" cy="935990"/>
            <wp:effectExtent l="0" t="0" r="635" b="0"/>
            <wp:docPr id="243" name="图片 24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tjlog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600000" cy="936000"/>
                    </a:xfrm>
                    <a:prstGeom prst="rect">
                      <a:avLst/>
                    </a:prstGeom>
                    <a:noFill/>
                    <a:ln>
                      <a:noFill/>
                    </a:ln>
                  </pic:spPr>
                </pic:pic>
              </a:graphicData>
            </a:graphic>
          </wp:inline>
        </w:drawing>
      </w:r>
    </w:p>
    <w:p>
      <w:pPr>
        <w:spacing w:before="156" w:beforeLines="50" w:line="240" w:lineRule="auto"/>
        <w:ind w:firstLine="0" w:firstLineChars="0"/>
        <w:jc w:val="center"/>
        <w:rPr>
          <w:rFonts w:ascii="隶书" w:eastAsia="隶书"/>
          <w:b/>
          <w:sz w:val="44"/>
          <w:szCs w:val="44"/>
        </w:rPr>
      </w:pPr>
      <w:r>
        <w:rPr>
          <w:rFonts w:hint="eastAsia" w:ascii="隶书" w:eastAsia="隶书"/>
          <w:b/>
          <w:sz w:val="44"/>
          <w:szCs w:val="44"/>
        </w:rPr>
        <w:t>硕士学位论文</w:t>
      </w:r>
    </w:p>
    <w:p>
      <w:pPr>
        <w:spacing w:line="300" w:lineRule="auto"/>
        <w:ind w:firstLine="0" w:firstLineChars="0"/>
        <w:jc w:val="center"/>
        <w:rPr>
          <w:rFonts w:eastAsia="黑体"/>
          <w:sz w:val="44"/>
        </w:rPr>
      </w:pPr>
    </w:p>
    <w:p>
      <w:pPr>
        <w:spacing w:line="300" w:lineRule="auto"/>
        <w:ind w:firstLine="0" w:firstLineChars="0"/>
        <w:jc w:val="center"/>
        <w:rPr>
          <w:rFonts w:eastAsia="黑体"/>
          <w:sz w:val="44"/>
        </w:rPr>
      </w:pPr>
    </w:p>
    <w:p>
      <w:pPr>
        <w:spacing w:line="240" w:lineRule="auto"/>
        <w:ind w:firstLine="0" w:firstLineChars="0"/>
        <w:jc w:val="center"/>
        <w:rPr>
          <w:rFonts w:eastAsia="黑体"/>
          <w:b/>
          <w:bCs/>
          <w:sz w:val="44"/>
          <w:szCs w:val="44"/>
        </w:rPr>
      </w:pPr>
      <w:r>
        <w:rPr>
          <w:rFonts w:hint="eastAsia" w:eastAsia="黑体"/>
          <w:b/>
          <w:bCs/>
          <w:sz w:val="44"/>
          <w:szCs w:val="44"/>
          <w:lang w:val="en-US" w:eastAsia="zh-CN"/>
        </w:rPr>
        <w:t>基于区块链的精准扶贫应用管理平台的设计与实现</w:t>
      </w:r>
    </w:p>
    <w:p>
      <w:pPr>
        <w:spacing w:line="300" w:lineRule="auto"/>
        <w:ind w:firstLine="0" w:firstLineChars="0"/>
        <w:rPr>
          <w:rFonts w:eastAsia="黑体"/>
          <w:sz w:val="52"/>
        </w:rPr>
      </w:pPr>
    </w:p>
    <w:p>
      <w:pPr>
        <w:spacing w:line="300" w:lineRule="auto"/>
        <w:ind w:firstLine="0" w:firstLineChars="0"/>
        <w:rPr>
          <w:rFonts w:eastAsia="黑体"/>
          <w:sz w:val="5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r>
        <w:rPr>
          <w:rFonts w:eastAsia="仿宋_GB2312"/>
          <w:sz w:val="32"/>
        </w:rPr>
        <mc:AlternateContent>
          <mc:Choice Requires="wps">
            <w:drawing>
              <wp:anchor distT="0" distB="0" distL="114300" distR="114300" simplePos="0" relativeHeight="251684864" behindDoc="0" locked="0" layoutInCell="1" allowOverlap="1">
                <wp:simplePos x="0" y="0"/>
                <wp:positionH relativeFrom="margin">
                  <wp:posOffset>219710</wp:posOffset>
                </wp:positionH>
                <wp:positionV relativeFrom="paragraph">
                  <wp:posOffset>382270</wp:posOffset>
                </wp:positionV>
                <wp:extent cx="5143500" cy="4358640"/>
                <wp:effectExtent l="0" t="0" r="0" b="3810"/>
                <wp:wrapNone/>
                <wp:docPr id="204" name="Rectangle 2"/>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wps:spPr>
                      <wps:txb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lang w:val="en-US" w:eastAsia="zh-CN"/>
                              </w:rPr>
                              <w:t>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lang w:val="en-US" w:eastAsia="zh-CN"/>
                              </w:rPr>
                              <w:t>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w:t>
                            </w:r>
                            <w:r>
                              <w:rPr>
                                <w:rFonts w:hint="eastAsia" w:ascii="仿宋_GB2312" w:eastAsia="仿宋_GB2312"/>
                                <w:sz w:val="32"/>
                                <w:szCs w:val="32"/>
                                <w:lang w:val="en-US" w:eastAsia="zh-CN"/>
                              </w:rPr>
                              <w:t>马小峰</w:t>
                            </w:r>
                            <w:r>
                              <w:rPr>
                                <w:rFonts w:hint="eastAsia" w:ascii="仿宋_GB2312" w:eastAsia="仿宋_GB2312"/>
                                <w:sz w:val="32"/>
                                <w:szCs w:val="32"/>
                              </w:rPr>
                              <w:t xml:space="preserve"> </w:t>
                            </w:r>
                            <w:r>
                              <w:rPr>
                                <w:rFonts w:hint="eastAsia" w:ascii="仿宋_GB2312" w:eastAsia="仿宋_GB2312"/>
                                <w:sz w:val="32"/>
                                <w:szCs w:val="32"/>
                                <w:lang w:val="en-US" w:eastAsia="zh-CN"/>
                              </w:rPr>
                              <w:t>副</w:t>
                            </w:r>
                            <w:r>
                              <w:rPr>
                                <w:rFonts w:hint="eastAsia" w:ascii="仿宋_GB2312" w:eastAsia="仿宋_GB2312"/>
                                <w:sz w:val="32"/>
                                <w:szCs w:val="32"/>
                              </w:rPr>
                              <w:t>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w:t>
                            </w:r>
                            <w:r>
                              <w:rPr>
                                <w:rFonts w:hint="eastAsia" w:ascii="宋体" w:hAnsi="宋体" w:cs="宋体"/>
                                <w:sz w:val="32"/>
                                <w:szCs w:val="32"/>
                                <w:lang w:val="en-US" w:eastAsia="zh-CN"/>
                              </w:rPr>
                              <w:t>八</w:t>
                            </w:r>
                            <w:r>
                              <w:rPr>
                                <w:rFonts w:hint="eastAsia" w:ascii="宋体" w:hAnsi="宋体" w:cs="宋体"/>
                                <w:sz w:val="32"/>
                                <w:szCs w:val="32"/>
                              </w:rPr>
                              <w:t>年三月</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7.3pt;margin-top:30.1pt;height:343.2pt;width:405pt;mso-position-horizontal-relative:margin;z-index:251684864;mso-width-relative:page;mso-height-relative:page;" fillcolor="#FFFFFF" filled="t" stroked="f" coordsize="21600,21600" o:gfxdata="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nNJStYAAAAJAQAADwAAAAAAAAABACAAAAAiAAAAZHJzL2Rvd25yZXYu&#10;eG1sUEsBAhQAFAAAAAgAh07iQPLLsQH9AQAA6QMAAA4AAAAAAAAAAQAgAAAAJQEAAGRycy9lMm9E&#10;b2MueG1sUEsFBgAAAAAGAAYAWQEAAJQFAAAAAA==&#10;">
                <v:fill on="t" focussize="0,0"/>
                <v:stroke on="f"/>
                <v:imagedata o:title=""/>
                <o:lock v:ext="edit" aspectratio="f"/>
                <v:textbox>
                  <w:txbxContent>
                    <w:p>
                      <w:pPr>
                        <w:spacing w:line="240" w:lineRule="auto"/>
                        <w:ind w:firstLine="1440" w:firstLineChars="450"/>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lang w:val="en-US" w:eastAsia="zh-CN"/>
                        </w:rPr>
                        <w:t>李一鸣</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lang w:val="en-US" w:eastAsia="zh-CN"/>
                        </w:rPr>
                        <w:t>1531636</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所在院系：电子与信息工程学院</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学科门类：工 学</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 xml:space="preserve">学  </w:t>
                      </w:r>
                      <w:r>
                        <w:rPr>
                          <w:rFonts w:ascii="仿宋_GB2312" w:eastAsia="仿宋_GB2312"/>
                          <w:sz w:val="32"/>
                          <w:szCs w:val="32"/>
                        </w:rPr>
                        <w:t xml:space="preserve">  </w:t>
                      </w:r>
                      <w:r>
                        <w:rPr>
                          <w:rFonts w:hint="eastAsia" w:ascii="仿宋_GB2312" w:eastAsia="仿宋_GB2312"/>
                          <w:sz w:val="32"/>
                          <w:szCs w:val="32"/>
                        </w:rPr>
                        <w:t>科：控制科学与工程</w:t>
                      </w:r>
                    </w:p>
                    <w:p>
                      <w:pPr>
                        <w:spacing w:line="240" w:lineRule="auto"/>
                        <w:ind w:firstLine="1440" w:firstLineChars="450"/>
                        <w:rPr>
                          <w:rFonts w:ascii="仿宋_GB2312" w:eastAsia="仿宋_GB2312"/>
                          <w:sz w:val="32"/>
                          <w:szCs w:val="32"/>
                        </w:rPr>
                      </w:pPr>
                      <w:r>
                        <w:rPr>
                          <w:rFonts w:hint="eastAsia" w:ascii="仿宋_GB2312" w:eastAsia="仿宋_GB2312"/>
                          <w:sz w:val="32"/>
                          <w:szCs w:val="32"/>
                        </w:rPr>
                        <w:t>指导教师：</w:t>
                      </w:r>
                      <w:r>
                        <w:rPr>
                          <w:rFonts w:hint="eastAsia" w:ascii="仿宋_GB2312" w:eastAsia="仿宋_GB2312"/>
                          <w:sz w:val="32"/>
                          <w:szCs w:val="32"/>
                          <w:lang w:val="en-US" w:eastAsia="zh-CN"/>
                        </w:rPr>
                        <w:t>马小峰</w:t>
                      </w:r>
                      <w:r>
                        <w:rPr>
                          <w:rFonts w:hint="eastAsia" w:ascii="仿宋_GB2312" w:eastAsia="仿宋_GB2312"/>
                          <w:sz w:val="32"/>
                          <w:szCs w:val="32"/>
                        </w:rPr>
                        <w:t xml:space="preserve"> </w:t>
                      </w:r>
                      <w:r>
                        <w:rPr>
                          <w:rFonts w:hint="eastAsia" w:ascii="仿宋_GB2312" w:eastAsia="仿宋_GB2312"/>
                          <w:sz w:val="32"/>
                          <w:szCs w:val="32"/>
                          <w:lang w:val="en-US" w:eastAsia="zh-CN"/>
                        </w:rPr>
                        <w:t>副</w:t>
                      </w:r>
                      <w:r>
                        <w:rPr>
                          <w:rFonts w:hint="eastAsia" w:ascii="仿宋_GB2312" w:eastAsia="仿宋_GB2312"/>
                          <w:sz w:val="32"/>
                          <w:szCs w:val="32"/>
                        </w:rPr>
                        <w:t>教授</w:t>
                      </w:r>
                    </w:p>
                    <w:p>
                      <w:pPr>
                        <w:ind w:firstLine="2400" w:firstLineChars="750"/>
                        <w:rPr>
                          <w:rFonts w:eastAsia="仿宋_GB2312"/>
                          <w:sz w:val="32"/>
                        </w:rPr>
                      </w:pPr>
                    </w:p>
                    <w:p>
                      <w:pPr>
                        <w:ind w:firstLine="2400" w:firstLineChars="750"/>
                        <w:rPr>
                          <w:rFonts w:eastAsia="仿宋_GB2312"/>
                          <w:sz w:val="32"/>
                        </w:rPr>
                      </w:pPr>
                      <w:r>
                        <w:rPr>
                          <w:rFonts w:hint="eastAsia" w:eastAsia="仿宋_GB2312"/>
                          <w:sz w:val="32"/>
                        </w:rPr>
                        <w:t xml:space="preserve">          </w:t>
                      </w:r>
                    </w:p>
                    <w:p>
                      <w:pPr>
                        <w:spacing w:line="240" w:lineRule="auto"/>
                        <w:ind w:firstLine="0" w:firstLineChars="0"/>
                        <w:jc w:val="center"/>
                        <w:rPr>
                          <w:rFonts w:ascii="宋体" w:hAnsi="宋体" w:cs="宋体"/>
                          <w:sz w:val="32"/>
                          <w:szCs w:val="32"/>
                        </w:rPr>
                      </w:pPr>
                      <w:r>
                        <w:rPr>
                          <w:rFonts w:hint="eastAsia" w:ascii="宋体" w:hAnsi="宋体"/>
                          <w:sz w:val="32"/>
                          <w:szCs w:val="32"/>
                        </w:rPr>
                        <w:t>二</w:t>
                      </w:r>
                      <w:r>
                        <w:rPr>
                          <w:rFonts w:hint="eastAsia" w:ascii="宋体" w:hAnsi="宋体" w:cs="宋体"/>
                          <w:sz w:val="32"/>
                          <w:szCs w:val="32"/>
                        </w:rPr>
                        <w:t>〇一</w:t>
                      </w:r>
                      <w:r>
                        <w:rPr>
                          <w:rFonts w:hint="eastAsia" w:ascii="宋体" w:hAnsi="宋体" w:cs="宋体"/>
                          <w:sz w:val="32"/>
                          <w:szCs w:val="32"/>
                          <w:lang w:val="en-US" w:eastAsia="zh-CN"/>
                        </w:rPr>
                        <w:t>八</w:t>
                      </w:r>
                      <w:r>
                        <w:rPr>
                          <w:rFonts w:hint="eastAsia" w:ascii="宋体" w:hAnsi="宋体" w:cs="宋体"/>
                          <w:sz w:val="32"/>
                          <w:szCs w:val="32"/>
                        </w:rPr>
                        <w:t>年三月</w:t>
                      </w:r>
                    </w:p>
                  </w:txbxContent>
                </v:textbox>
              </v:rect>
            </w:pict>
          </mc:Fallback>
        </mc:AlternateContent>
      </w: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eastAsia="仿宋_GB2312"/>
          <w:sz w:val="32"/>
        </w:rPr>
      </w:pPr>
    </w:p>
    <w:p>
      <w:pPr>
        <w:spacing w:line="300" w:lineRule="auto"/>
        <w:ind w:firstLine="640"/>
        <w:jc w:val="center"/>
        <w:rPr>
          <w:rFonts w:ascii="宋体" w:hAnsi="宋体"/>
          <w:sz w:val="32"/>
        </w:rPr>
      </w:pPr>
    </w:p>
    <w:p>
      <w:pPr>
        <w:spacing w:line="400" w:lineRule="atLeast"/>
        <w:ind w:firstLine="0" w:firstLineChars="0"/>
        <w:jc w:val="both"/>
        <w:rPr>
          <w:b/>
          <w:sz w:val="30"/>
          <w:szCs w:val="30"/>
        </w:rPr>
      </w:pPr>
    </w:p>
    <w:tbl>
      <w:tblPr>
        <w:tblStyle w:val="23"/>
        <w:tblW w:w="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jc w:val="center"/>
        </w:trPr>
        <w:tc>
          <w:tcPr>
            <w:tcW w:w="505" w:type="dxa"/>
            <w:tcBorders>
              <w:bottom w:val="single" w:color="auto" w:sz="4" w:space="0"/>
            </w:tcBorders>
          </w:tcPr>
          <w:p>
            <w:pPr>
              <w:spacing w:line="320" w:lineRule="exact"/>
              <w:ind w:firstLine="0" w:firstLineChars="0"/>
              <w:rPr>
                <w:rFonts w:ascii="仿宋_GB2312" w:hAnsi="宋体" w:eastAsia="仿宋_GB2312"/>
                <w:b/>
                <w:bCs/>
                <w:sz w:val="28"/>
                <w:szCs w:val="28"/>
              </w:rPr>
            </w:pPr>
          </w:p>
          <w:p>
            <w:pPr>
              <w:spacing w:line="320" w:lineRule="exact"/>
              <w:ind w:firstLine="0" w:firstLineChars="0"/>
              <w:rPr>
                <w:rFonts w:ascii="仿宋_GB2312" w:hAnsi="宋体" w:eastAsia="仿宋_GB2312"/>
                <w:b/>
                <w:bCs/>
                <w:sz w:val="28"/>
                <w:szCs w:val="28"/>
              </w:rPr>
            </w:pPr>
            <w:r>
              <w:rPr>
                <w:rFonts w:hint="eastAsia" w:ascii="仿宋_GB2312" w:hAnsi="宋体" w:eastAsia="仿宋_GB2312"/>
                <w:b/>
                <w:bCs/>
                <w:sz w:val="28"/>
                <w:szCs w:val="28"/>
                <w:lang w:val="en-US" w:eastAsia="zh-CN"/>
              </w:rPr>
              <w:t>基于区块链的精准扶贫应用管理平台的设计与实现</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r>
              <w:rPr>
                <w:rFonts w:hint="eastAsia" w:ascii="仿宋_GB2312" w:hAnsi="宋体" w:eastAsia="仿宋_GB2312"/>
                <w:b/>
                <w:bCs/>
                <w:sz w:val="28"/>
                <w:szCs w:val="28"/>
              </w:rPr>
              <w:t>陈</w:t>
            </w:r>
            <w:r>
              <w:rPr>
                <w:rFonts w:hint="eastAsia" w:ascii="仿宋_GB2312" w:hAnsi="宋体" w:eastAsia="仿宋_GB2312"/>
                <w:b/>
                <w:bCs/>
                <w:sz w:val="28"/>
                <w:szCs w:val="28"/>
                <w:lang w:val="en-US" w:eastAsia="zh-CN"/>
              </w:rPr>
              <w:t>李一鸣</w:t>
            </w:r>
          </w:p>
          <w:p>
            <w:pPr>
              <w:spacing w:line="320" w:lineRule="exact"/>
              <w:ind w:firstLine="562"/>
              <w:rPr>
                <w:rFonts w:ascii="仿宋_GB2312" w:hAnsi="宋体" w:eastAsia="仿宋_GB2312"/>
                <w:b/>
                <w:bCs/>
                <w:sz w:val="28"/>
                <w:szCs w:val="28"/>
              </w:rPr>
            </w:pPr>
          </w:p>
          <w:p>
            <w:pPr>
              <w:spacing w:line="320" w:lineRule="exact"/>
              <w:ind w:firstLine="562"/>
              <w:rPr>
                <w:rFonts w:ascii="仿宋_GB2312" w:hAnsi="宋体" w:eastAsia="仿宋_GB2312"/>
                <w:b/>
                <w:bCs/>
                <w:sz w:val="28"/>
                <w:szCs w:val="28"/>
              </w:rPr>
            </w:pPr>
          </w:p>
          <w:p>
            <w:pPr>
              <w:spacing w:line="320" w:lineRule="exact"/>
              <w:ind w:firstLine="562"/>
              <w:jc w:val="center"/>
              <w:rPr>
                <w:rFonts w:ascii="仿宋_GB2312" w:hAnsi="宋体" w:eastAsia="仿宋_GB2312"/>
                <w:sz w:val="28"/>
                <w:szCs w:val="28"/>
              </w:rPr>
            </w:pPr>
            <w:r>
              <w:rPr>
                <w:rFonts w:hint="eastAsia" w:ascii="仿宋_GB2312" w:hAnsi="宋体" w:eastAsia="仿宋_GB2312"/>
                <w:b/>
                <w:bCs/>
                <w:sz w:val="28"/>
                <w:szCs w:val="28"/>
              </w:rPr>
              <w:t>同同济大学</w:t>
            </w:r>
          </w:p>
        </w:tc>
      </w:tr>
    </w:tbl>
    <w:p>
      <w:pPr>
        <w:spacing w:line="300" w:lineRule="auto"/>
        <w:ind w:firstLine="723"/>
        <w:jc w:val="center"/>
        <w:rPr>
          <w:rFonts w:eastAsia="黑体"/>
          <w:b/>
          <w:sz w:val="36"/>
          <w:szCs w:val="30"/>
        </w:rPr>
      </w:pPr>
    </w:p>
    <w:p>
      <w:pPr>
        <w:spacing w:line="300" w:lineRule="auto"/>
        <w:ind w:firstLine="0" w:firstLineChars="0"/>
        <w:jc w:val="center"/>
        <w:rPr>
          <w:rFonts w:eastAsia="黑体"/>
          <w:b/>
          <w:sz w:val="36"/>
          <w:szCs w:val="30"/>
        </w:rPr>
      </w:pPr>
      <w:r>
        <w:rPr>
          <w:rFonts w:hint="eastAsia" w:eastAsia="黑体"/>
          <w:b/>
          <w:sz w:val="36"/>
          <w:szCs w:val="30"/>
        </w:rPr>
        <w:t>学位论文版权使用授权书</w:t>
      </w:r>
    </w:p>
    <w:p>
      <w:pPr>
        <w:spacing w:line="300" w:lineRule="auto"/>
        <w:ind w:firstLine="723"/>
        <w:jc w:val="center"/>
        <w:rPr>
          <w:rFonts w:eastAsia="黑体"/>
          <w:b/>
          <w:sz w:val="36"/>
          <w:szCs w:val="30"/>
        </w:rPr>
      </w:pPr>
    </w:p>
    <w:p>
      <w:pPr>
        <w:pStyle w:val="9"/>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pPr>
        <w:pStyle w:val="9"/>
        <w:ind w:left="420"/>
      </w:pPr>
    </w:p>
    <w:p>
      <w:pPr>
        <w:pStyle w:val="9"/>
        <w:ind w:left="420"/>
      </w:pPr>
    </w:p>
    <w:p>
      <w:pPr>
        <w:pStyle w:val="9"/>
      </w:pPr>
      <w:r>
        <w:rPr>
          <w:rFonts w:hint="eastAsia"/>
        </w:rPr>
        <w:t xml:space="preserve">                       学位论文作者签名：</w:t>
      </w:r>
    </w:p>
    <w:p>
      <w:pPr>
        <w:pStyle w:val="9"/>
        <w:ind w:firstLine="1120" w:firstLineChars="400"/>
      </w:pPr>
      <w:r>
        <w:rPr>
          <w:rFonts w:hint="eastAsia"/>
        </w:rPr>
        <w:t xml:space="preserve">                                    年   月   日   </w:t>
      </w:r>
    </w:p>
    <w:p>
      <w:pPr>
        <w:spacing w:line="300" w:lineRule="auto"/>
        <w:ind w:firstLine="0" w:firstLineChars="0"/>
        <w:jc w:val="center"/>
        <w:rPr>
          <w:rFonts w:eastAsia="黑体"/>
          <w:b/>
          <w:sz w:val="36"/>
          <w:szCs w:val="30"/>
        </w:rPr>
      </w:pPr>
      <w:r>
        <w:rPr>
          <w:rFonts w:eastAsia="黑体"/>
          <w:b/>
          <w:sz w:val="36"/>
          <w:szCs w:val="30"/>
        </w:rPr>
        <w:br w:type="page"/>
      </w:r>
      <w:r>
        <w:rPr>
          <w:rFonts w:hint="eastAsia" w:eastAsia="黑体"/>
          <w:b/>
          <w:sz w:val="36"/>
          <w:szCs w:val="30"/>
        </w:rPr>
        <w:t>同济大学学位论文原创性声明</w:t>
      </w:r>
    </w:p>
    <w:p>
      <w:pPr>
        <w:spacing w:line="300" w:lineRule="auto"/>
        <w:ind w:firstLine="602"/>
        <w:jc w:val="center"/>
        <w:rPr>
          <w:b/>
          <w:sz w:val="30"/>
          <w:szCs w:val="30"/>
        </w:rPr>
      </w:pPr>
    </w:p>
    <w:p>
      <w:pPr>
        <w:spacing w:line="240" w:lineRule="auto"/>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pPr>
        <w:ind w:firstLine="560"/>
        <w:rPr>
          <w:sz w:val="28"/>
          <w:szCs w:val="28"/>
        </w:rPr>
      </w:pPr>
    </w:p>
    <w:p>
      <w:pPr>
        <w:ind w:firstLine="560"/>
        <w:rPr>
          <w:sz w:val="28"/>
          <w:szCs w:val="28"/>
        </w:rPr>
      </w:pPr>
    </w:p>
    <w:p>
      <w:pPr>
        <w:ind w:firstLine="560"/>
        <w:rPr>
          <w:sz w:val="28"/>
          <w:szCs w:val="28"/>
        </w:rPr>
      </w:pPr>
    </w:p>
    <w:p>
      <w:pPr>
        <w:spacing w:before="480" w:after="360"/>
        <w:ind w:firstLine="480"/>
        <w:jc w:val="center"/>
        <w:rPr>
          <w:rFonts w:ascii="黑体" w:hAnsi="宋体" w:eastAsia="黑体"/>
        </w:rPr>
      </w:pPr>
    </w:p>
    <w:p>
      <w:pPr>
        <w:spacing w:before="480" w:after="360"/>
        <w:ind w:firstLine="480"/>
        <w:jc w:val="center"/>
        <w:rPr>
          <w:rFonts w:ascii="黑体" w:hAnsi="宋体" w:eastAsia="黑体"/>
        </w:rPr>
      </w:pPr>
    </w:p>
    <w:p>
      <w:pPr>
        <w:pStyle w:val="9"/>
      </w:pPr>
      <w:r>
        <w:rPr>
          <w:rFonts w:hint="eastAsia"/>
        </w:rPr>
        <w:t xml:space="preserve">                       学位论文作者签名：</w:t>
      </w:r>
    </w:p>
    <w:p>
      <w:pPr>
        <w:spacing w:line="300" w:lineRule="auto"/>
        <w:ind w:firstLine="560"/>
        <w:jc w:val="center"/>
        <w:rPr>
          <w:sz w:val="28"/>
          <w:szCs w:val="28"/>
        </w:rPr>
      </w:pPr>
      <w:r>
        <w:rPr>
          <w:rFonts w:hint="eastAsia"/>
          <w:sz w:val="28"/>
          <w:szCs w:val="28"/>
        </w:rPr>
        <w:t xml:space="preserve">                                        年    月     日</w:t>
      </w:r>
    </w:p>
    <w:p>
      <w:pPr>
        <w:spacing w:line="300" w:lineRule="auto"/>
        <w:ind w:firstLine="560"/>
        <w:jc w:val="center"/>
        <w:rPr>
          <w:sz w:val="28"/>
          <w:szCs w:val="28"/>
        </w:rPr>
        <w:sectPr>
          <w:headerReference r:id="rId3" w:type="default"/>
          <w:footerReference r:id="rId5" w:type="default"/>
          <w:headerReference r:id="rId4" w:type="even"/>
          <w:footerReference r:id="rId6" w:type="even"/>
          <w:pgSz w:w="11906" w:h="16838"/>
          <w:pgMar w:top="1440" w:right="1797" w:bottom="1440" w:left="1797" w:header="1134" w:footer="1134"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sz w:val="28"/>
          <w:szCs w:val="28"/>
        </w:rPr>
        <w:t xml:space="preserve"> </w:t>
      </w:r>
    </w:p>
    <w:p>
      <w:pPr>
        <w:pStyle w:val="2"/>
      </w:pPr>
      <w:bookmarkStart w:id="0" w:name="_Toc476850549"/>
      <w:bookmarkStart w:id="1" w:name="_Toc476850352"/>
      <w:bookmarkStart w:id="2" w:name="_Toc23702"/>
      <w:bookmarkStart w:id="3" w:name="_Toc476850282"/>
      <w:r>
        <w:rPr>
          <w:rFonts w:hint="eastAsia"/>
        </w:rPr>
        <w:t>摘要</w:t>
      </w:r>
      <w:bookmarkEnd w:id="0"/>
      <w:bookmarkEnd w:id="1"/>
      <w:bookmarkEnd w:id="2"/>
      <w:bookmarkEnd w:id="3"/>
    </w:p>
    <w:p>
      <w:pPr>
        <w:ind w:firstLine="480"/>
        <w:rPr>
          <w:rFonts w:hint="eastAsia"/>
          <w:lang w:eastAsia="zh-CN"/>
        </w:rPr>
      </w:pPr>
      <w:r>
        <w:rPr>
          <w:rFonts w:hint="eastAsia"/>
        </w:rPr>
        <w:t>精准扶贫是“第一民生工程”，是普惠千万贫困农民的举措。中央、国务院和各级党委政府前所未有地高度重视，举全社会之力精准扶贫。贵州省积极响应党中央脱贫攻坚的号召，设立贵州脱贫攻坚投资极贫乡（镇）基金，实现政府资金引导、社会资本参与、项目提前实施，有效解决极贫乡（镇）资金缺口问题，实现与全省、全国同步小康的战略目标</w:t>
      </w:r>
      <w:r>
        <w:rPr>
          <w:rFonts w:hint="eastAsia"/>
          <w:lang w:eastAsia="zh-CN"/>
        </w:rPr>
        <w:t>。</w:t>
      </w:r>
      <w:r>
        <w:rPr>
          <w:rFonts w:hint="eastAsia"/>
          <w:lang w:val="en-US" w:eastAsia="zh-CN"/>
        </w:rPr>
        <w:t>基金</w:t>
      </w:r>
      <w:r>
        <w:rPr>
          <w:rFonts w:hint="eastAsia"/>
        </w:rPr>
        <w:t>涉及的资金总体规模巨大，为了强化对资金的管理，提高使用效率，降低资金风险</w:t>
      </w:r>
      <w:r>
        <w:rPr>
          <w:rFonts w:hint="eastAsia"/>
          <w:lang w:eastAsia="zh-CN"/>
        </w:rPr>
        <w:t>。</w:t>
      </w:r>
      <w:r>
        <w:rPr>
          <w:rFonts w:hint="eastAsia"/>
          <w:lang w:val="en-US" w:eastAsia="zh-CN"/>
        </w:rPr>
        <w:t>本文创造性地将区块链技术应用到精准扶贫场景中，提出了“区块链+精准扶贫”的方案。</w:t>
      </w:r>
      <w:r>
        <w:rPr>
          <w:rFonts w:hint="eastAsia"/>
        </w:rPr>
        <w:t>区块链技术的运用，为实时了解项目进展和资金流转信息、资料和数据的可追踪和不可篡改、精准的资金控制（专款专用）等穿透式管理的需求，提供了前所未有的实现手段</w:t>
      </w:r>
      <w:r>
        <w:rPr>
          <w:rFonts w:hint="eastAsia"/>
          <w:lang w:eastAsia="zh-CN"/>
        </w:rPr>
        <w:t>。</w:t>
      </w:r>
    </w:p>
    <w:p>
      <w:pPr>
        <w:ind w:firstLine="480"/>
        <w:rPr>
          <w:rFonts w:hint="eastAsia"/>
          <w:lang w:eastAsia="zh-CN"/>
        </w:rPr>
      </w:pPr>
      <w:r>
        <w:rPr>
          <w:rFonts w:hint="eastAsia" w:ascii="宋体" w:hAnsi="宋体"/>
          <w:sz w:val="24"/>
          <w:szCs w:val="24"/>
        </w:rPr>
        <w:t>本研究遵循“理论研究与分析——实践与开发——优化与提升”的基本思路。</w:t>
      </w:r>
      <w:r>
        <w:rPr>
          <w:rFonts w:hint="eastAsia"/>
        </w:rPr>
        <w:t>根据脱贫基金业务的特点，</w:t>
      </w:r>
      <w:r>
        <w:rPr>
          <w:rFonts w:hint="eastAsia"/>
          <w:lang w:val="en-US" w:eastAsia="zh-CN"/>
        </w:rPr>
        <w:t>设计并实现了基于区块链技术的精准扶贫应用管理平台，</w:t>
      </w:r>
      <w:r>
        <w:rPr>
          <w:rFonts w:hint="eastAsia"/>
        </w:rPr>
        <w:t>提出链上“数字汇票”这一</w:t>
      </w:r>
      <w:r>
        <w:rPr>
          <w:rFonts w:hint="eastAsia"/>
          <w:lang w:val="en-US" w:eastAsia="zh-CN"/>
        </w:rPr>
        <w:t>创新</w:t>
      </w:r>
      <w:r>
        <w:rPr>
          <w:rFonts w:hint="eastAsia"/>
        </w:rPr>
        <w:t>概念以保障基金的权威性和信用可达性，同时设计了基于区块链技术的准实时对账系统，双管齐下，做到了对基金从发行、流转到最终使用的全流程闭环监控。</w:t>
      </w:r>
    </w:p>
    <w:p>
      <w:pPr>
        <w:tabs>
          <w:tab w:val="clear" w:pos="4156"/>
          <w:tab w:val="clear" w:pos="8253"/>
        </w:tabs>
        <w:kinsoku/>
        <w:wordWrap/>
        <w:overflowPunct/>
        <w:topLinePunct w:val="0"/>
        <w:autoSpaceDE/>
        <w:autoSpaceDN/>
        <w:bidi w:val="0"/>
        <w:adjustRightInd/>
        <w:ind w:firstLine="480"/>
        <w:textAlignment w:val="auto"/>
        <w:rPr>
          <w:rFonts w:ascii="宋体" w:hAnsi="宋体"/>
        </w:rPr>
      </w:pPr>
      <w:r>
        <w:rPr>
          <w:rFonts w:hint="eastAsia" w:ascii="宋体" w:hAnsi="宋体"/>
          <w:sz w:val="24"/>
          <w:szCs w:val="24"/>
          <w:lang w:val="en-US" w:eastAsia="zh-CN"/>
        </w:rPr>
        <w:t>最后</w:t>
      </w:r>
      <w:r>
        <w:rPr>
          <w:rFonts w:hint="eastAsia" w:ascii="宋体" w:hAnsi="宋体"/>
          <w:sz w:val="24"/>
          <w:szCs w:val="24"/>
        </w:rPr>
        <w:t>，本</w:t>
      </w:r>
      <w:r>
        <w:rPr>
          <w:rFonts w:hint="eastAsia" w:ascii="宋体" w:hAnsi="宋体"/>
          <w:sz w:val="24"/>
          <w:szCs w:val="24"/>
          <w:lang w:val="en-US" w:eastAsia="zh-CN"/>
        </w:rPr>
        <w:t>文</w:t>
      </w:r>
      <w:r>
        <w:rPr>
          <w:rFonts w:hint="eastAsia" w:ascii="宋体" w:hAnsi="宋体"/>
          <w:sz w:val="24"/>
          <w:szCs w:val="24"/>
        </w:rPr>
        <w:t>对</w:t>
      </w:r>
      <w:r>
        <w:rPr>
          <w:rFonts w:hint="eastAsia" w:ascii="宋体" w:hAnsi="宋体"/>
          <w:sz w:val="24"/>
          <w:szCs w:val="24"/>
          <w:lang w:val="en-US" w:eastAsia="zh-CN"/>
        </w:rPr>
        <w:t>现阶段区块链技术存在的问题进行探索与研究，对共识机制和系统架构提出了新的改进。本文通过</w:t>
      </w:r>
      <w:r>
        <w:rPr>
          <w:rFonts w:hint="eastAsia"/>
        </w:rPr>
        <w:t>分析当前区块链共识机制存在的问题，提出了基于BFT问题的共识算法，并创造性地提出了基于信用评分的主节点切换协议，从而进一步保障了区块链系统的安全性和活性。</w:t>
      </w:r>
      <w:r>
        <w:rPr>
          <w:rFonts w:hint="eastAsia"/>
          <w:lang w:val="en-US" w:eastAsia="zh-CN"/>
        </w:rPr>
        <w:t>系统架构方面，本文</w:t>
      </w:r>
      <w:r>
        <w:rPr>
          <w:rFonts w:hint="eastAsia"/>
        </w:rPr>
        <w:t>采用多链架构，使用跨链技术，对请求进行并行处理，从而大大提高区块链的性能。</w:t>
      </w:r>
    </w:p>
    <w:p>
      <w:pPr>
        <w:ind w:firstLine="480"/>
        <w:rPr>
          <w:rFonts w:hint="eastAsia" w:ascii="宋体" w:hAnsi="宋体" w:eastAsia="宋体"/>
          <w:lang w:val="en-US" w:eastAsia="zh-CN"/>
        </w:rPr>
      </w:pPr>
      <w:r>
        <w:rPr>
          <w:rFonts w:hint="eastAsia" w:ascii="宋体" w:hAnsi="宋体"/>
          <w:lang w:val="en-US" w:eastAsia="zh-CN"/>
        </w:rPr>
        <w:t>本文一方面探索了区块链在精准扶贫场景的应用模式。另一方面，从技术角度进一步发掘了区块链的潜能。</w:t>
      </w:r>
      <w:r>
        <w:rPr>
          <w:rFonts w:hint="eastAsia"/>
          <w:lang w:val="en-US" w:eastAsia="zh-CN"/>
        </w:rPr>
        <w:t>因此，本文</w:t>
      </w:r>
      <w:r>
        <w:rPr>
          <w:rFonts w:hint="eastAsia"/>
        </w:rPr>
        <w:t>有很强的创新</w:t>
      </w:r>
      <w:r>
        <w:rPr>
          <w:rFonts w:hint="eastAsia"/>
          <w:lang w:val="en-US" w:eastAsia="zh-CN"/>
        </w:rPr>
        <w:t>性</w:t>
      </w:r>
      <w:r>
        <w:rPr>
          <w:rFonts w:hint="eastAsia"/>
        </w:rPr>
        <w:t>和探索意义，为区块链技术在中国的落地实际应用提供了借鉴经验。</w:t>
      </w:r>
    </w:p>
    <w:p>
      <w:pPr>
        <w:ind w:firstLine="480"/>
        <w:rPr>
          <w:rFonts w:ascii="宋体" w:hAnsi="宋体"/>
        </w:rPr>
      </w:pPr>
    </w:p>
    <w:p>
      <w:pPr>
        <w:ind w:firstLine="480"/>
        <w:rPr>
          <w:color w:val="FF0000"/>
        </w:rPr>
      </w:pPr>
    </w:p>
    <w:p>
      <w:pPr>
        <w:ind w:firstLine="482"/>
      </w:pPr>
      <w:r>
        <w:rPr>
          <w:rFonts w:hint="eastAsia" w:ascii="宋体" w:hAnsi="宋体"/>
          <w:b/>
          <w:bCs/>
        </w:rPr>
        <w:t>关键词</w:t>
      </w:r>
      <w:r>
        <w:rPr>
          <w:rFonts w:hint="eastAsia" w:ascii="宋体" w:hAnsi="宋体"/>
        </w:rPr>
        <w:t>：</w:t>
      </w:r>
      <w:r>
        <w:rPr>
          <w:rFonts w:hint="eastAsia" w:ascii="宋体" w:hAnsi="宋体"/>
          <w:lang w:val="en-US" w:eastAsia="zh-CN"/>
        </w:rPr>
        <w:t>精准扶贫</w:t>
      </w:r>
      <w:r>
        <w:rPr>
          <w:rFonts w:hint="eastAsia"/>
        </w:rPr>
        <w:t>，</w:t>
      </w:r>
      <w:r>
        <w:rPr>
          <w:rFonts w:hint="eastAsia"/>
          <w:lang w:val="en-US" w:eastAsia="zh-CN"/>
        </w:rPr>
        <w:t>区块链</w:t>
      </w:r>
      <w:r>
        <w:rPr>
          <w:rFonts w:hint="eastAsia"/>
        </w:rPr>
        <w:t>，</w:t>
      </w:r>
      <w:r>
        <w:rPr>
          <w:rFonts w:hint="eastAsia"/>
          <w:lang w:val="en-US" w:eastAsia="zh-CN"/>
        </w:rPr>
        <w:t>共识机制</w:t>
      </w:r>
      <w:r>
        <w:rPr>
          <w:rFonts w:hint="eastAsia"/>
        </w:rPr>
        <w:t>，</w:t>
      </w:r>
      <w:r>
        <w:rPr>
          <w:rFonts w:hint="eastAsia"/>
          <w:lang w:val="en-US" w:eastAsia="zh-CN"/>
        </w:rPr>
        <w:t>多链</w:t>
      </w:r>
      <w:r>
        <w:rPr>
          <w:rFonts w:hint="eastAsia"/>
        </w:rPr>
        <w:t>，</w:t>
      </w:r>
      <w:r>
        <w:rPr>
          <w:rFonts w:hint="eastAsia"/>
          <w:lang w:val="en-US" w:eastAsia="zh-CN"/>
        </w:rPr>
        <w:t>并行计算</w:t>
      </w:r>
    </w:p>
    <w:p>
      <w:pPr>
        <w:ind w:firstLine="480"/>
        <w:jc w:val="left"/>
        <w:rPr>
          <w:rFonts w:ascii="宋体" w:hAnsi="宋体"/>
        </w:rPr>
        <w:sectPr>
          <w:headerReference r:id="rId7" w:type="default"/>
          <w:footerReference r:id="rId9" w:type="default"/>
          <w:headerReference r:id="rId8" w:type="even"/>
          <w:pgSz w:w="11906" w:h="16838"/>
          <w:pgMar w:top="1440" w:right="1797" w:bottom="1440" w:left="1797" w:header="1134" w:footer="1134" w:gutter="0"/>
          <w:pgBorders>
            <w:top w:val="none" w:sz="0" w:space="0"/>
            <w:left w:val="none" w:sz="0" w:space="0"/>
            <w:bottom w:val="none" w:sz="0" w:space="0"/>
            <w:right w:val="none" w:sz="0" w:space="0"/>
          </w:pgBorders>
          <w:pgNumType w:fmt="upperRoman" w:start="1"/>
          <w:cols w:space="425" w:num="1"/>
          <w:docGrid w:type="lines" w:linePitch="312" w:charSpace="0"/>
        </w:sectPr>
      </w:pPr>
    </w:p>
    <w:sdt>
      <w:sdtPr>
        <w:rPr>
          <w:rFonts w:ascii="Times New Roman" w:hAnsi="Times New Roman" w:eastAsia="宋体" w:cs="Times New Roman"/>
          <w:color w:val="auto"/>
          <w:kern w:val="2"/>
          <w:sz w:val="21"/>
          <w:szCs w:val="24"/>
          <w:lang w:val="zh-CN"/>
        </w:rPr>
        <w:id w:val="-1772543270"/>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50"/>
            <w:tabs>
              <w:tab w:val="left" w:pos="3615"/>
              <w:tab w:val="clear" w:pos="8253"/>
            </w:tabs>
            <w:spacing w:before="480" w:after="360" w:line="240" w:lineRule="auto"/>
            <w:rPr>
              <w:rStyle w:val="35"/>
              <w:b/>
              <w:bCs/>
              <w:color w:val="auto"/>
            </w:rPr>
          </w:pPr>
          <w:r>
            <w:rPr>
              <w:rFonts w:ascii="Times New Roman" w:hAnsi="Times New Roman" w:eastAsia="宋体" w:cs="Times New Roman"/>
              <w:color w:val="auto"/>
              <w:kern w:val="2"/>
              <w:sz w:val="21"/>
              <w:szCs w:val="24"/>
              <w:lang w:val="zh-CN"/>
            </w:rPr>
            <w:tab/>
          </w:r>
          <w:r>
            <w:rPr>
              <w:rFonts w:ascii="Times New Roman" w:hAnsi="Times New Roman" w:eastAsia="宋体" w:cs="Times New Roman"/>
              <w:color w:val="auto"/>
              <w:kern w:val="2"/>
              <w:sz w:val="21"/>
              <w:szCs w:val="24"/>
              <w:lang w:val="zh-CN"/>
            </w:rPr>
            <w:tab/>
          </w:r>
          <w:r>
            <w:rPr>
              <w:rStyle w:val="35"/>
              <w:b/>
              <w:bCs/>
              <w:color w:val="auto"/>
            </w:rPr>
            <w:t>目录</w:t>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TOC \o "1-3" \h \z \u </w:instrText>
          </w:r>
          <w:r>
            <w:rPr>
              <w:rFonts w:asciiTheme="minorEastAsia" w:hAnsiTheme="minorEastAsia" w:eastAsiaTheme="minorEastAsia"/>
              <w:lang w:val="zh-CN"/>
            </w:rPr>
            <w:fldChar w:fldCharType="separate"/>
          </w: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_Toc23702 </w:instrText>
          </w:r>
          <w:r>
            <w:rPr>
              <w:rFonts w:asciiTheme="minorEastAsia" w:hAnsiTheme="minorEastAsia" w:eastAsiaTheme="minorEastAsia"/>
              <w:lang w:val="zh-CN"/>
            </w:rPr>
            <w:fldChar w:fldCharType="separate"/>
          </w:r>
          <w:r>
            <w:rPr>
              <w:rFonts w:hint="eastAsia"/>
            </w:rPr>
            <w:t>摘要</w:t>
          </w:r>
          <w:r>
            <w:tab/>
          </w:r>
          <w:r>
            <w:fldChar w:fldCharType="begin"/>
          </w:r>
          <w:r>
            <w:instrText xml:space="preserve"> PAGEREF _Toc23702 </w:instrText>
          </w:r>
          <w:r>
            <w:fldChar w:fldCharType="separate"/>
          </w:r>
          <w:r>
            <w:t>I</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_Toc4195 </w:instrText>
          </w:r>
          <w:r>
            <w:rPr>
              <w:rFonts w:asciiTheme="minorEastAsia" w:hAnsiTheme="minorEastAsia" w:eastAsiaTheme="minorEastAsia"/>
              <w:lang w:val="zh-CN"/>
            </w:rPr>
            <w:fldChar w:fldCharType="separate"/>
          </w:r>
          <w:r>
            <w:rPr>
              <w:rFonts w:hint="eastAsia" w:ascii="黑体" w:hAnsi="黑体"/>
              <w:szCs w:val="32"/>
            </w:rPr>
            <w:t>第1章 绪论</w:t>
          </w:r>
          <w:r>
            <w:tab/>
          </w:r>
          <w:r>
            <w:fldChar w:fldCharType="begin"/>
          </w:r>
          <w:r>
            <w:instrText xml:space="preserve"> PAGEREF _Toc4195 </w:instrText>
          </w:r>
          <w:r>
            <w:fldChar w:fldCharType="separate"/>
          </w:r>
          <w:r>
            <w:t>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_Toc9551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1.1 </w:t>
          </w:r>
          <w:r>
            <w:rPr>
              <w:kern w:val="44"/>
              <w:szCs w:val="30"/>
            </w:rPr>
            <w:t>研究背景</w:t>
          </w:r>
          <w:r>
            <w:tab/>
          </w:r>
          <w:r>
            <w:fldChar w:fldCharType="begin"/>
          </w:r>
          <w:r>
            <w:instrText xml:space="preserve"> PAGEREF _Toc9551 </w:instrText>
          </w:r>
          <w:r>
            <w:fldChar w:fldCharType="separate"/>
          </w:r>
          <w:r>
            <w:t>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_Toc6215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1.2 </w:t>
          </w:r>
          <w:r>
            <w:rPr>
              <w:rFonts w:hint="eastAsia"/>
              <w:kern w:val="44"/>
              <w:szCs w:val="30"/>
            </w:rPr>
            <w:t>研究问题</w:t>
          </w:r>
          <w:r>
            <w:tab/>
          </w:r>
          <w:r>
            <w:fldChar w:fldCharType="begin"/>
          </w:r>
          <w:r>
            <w:instrText xml:space="preserve"> PAGEREF _Toc6215 </w:instrText>
          </w:r>
          <w:r>
            <w:fldChar w:fldCharType="separate"/>
          </w:r>
          <w:r>
            <w:t>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_Toc8728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1.3 </w:t>
          </w:r>
          <w:r>
            <w:rPr>
              <w:rFonts w:hint="eastAsia"/>
              <w:kern w:val="44"/>
              <w:szCs w:val="30"/>
            </w:rPr>
            <w:t>研究意义</w:t>
          </w:r>
          <w:r>
            <w:tab/>
          </w:r>
          <w:r>
            <w:fldChar w:fldCharType="begin"/>
          </w:r>
          <w:r>
            <w:instrText xml:space="preserve"> PAGEREF _Toc8728 </w:instrText>
          </w:r>
          <w:r>
            <w:fldChar w:fldCharType="separate"/>
          </w:r>
          <w:r>
            <w:t>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_Toc13484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1.4 </w:t>
          </w:r>
          <w:r>
            <w:rPr>
              <w:rFonts w:hint="eastAsia"/>
              <w:kern w:val="44"/>
              <w:szCs w:val="30"/>
            </w:rPr>
            <w:t>研究现状</w:t>
          </w:r>
          <w:r>
            <w:tab/>
          </w:r>
          <w:r>
            <w:fldChar w:fldCharType="begin"/>
          </w:r>
          <w:r>
            <w:instrText xml:space="preserve"> PAGEREF _Toc13484 </w:instrText>
          </w:r>
          <w:r>
            <w:fldChar w:fldCharType="separate"/>
          </w:r>
          <w:r>
            <w:t>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_Toc9289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1.5 </w:t>
          </w:r>
          <w:r>
            <w:rPr>
              <w:rFonts w:hint="eastAsia"/>
              <w:kern w:val="44"/>
              <w:szCs w:val="30"/>
            </w:rPr>
            <w:t>论文创新点</w:t>
          </w:r>
          <w:r>
            <w:tab/>
          </w:r>
          <w:r>
            <w:fldChar w:fldCharType="begin"/>
          </w:r>
          <w:r>
            <w:instrText xml:space="preserve"> PAGEREF _Toc9289 </w:instrText>
          </w:r>
          <w:r>
            <w:fldChar w:fldCharType="separate"/>
          </w:r>
          <w:r>
            <w:t>10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_Toc30996 </w:instrText>
          </w:r>
          <w:r>
            <w:rPr>
              <w:rFonts w:asciiTheme="minorEastAsia" w:hAnsiTheme="minorEastAsia" w:eastAsiaTheme="minorEastAsia"/>
              <w:lang w:val="zh-CN"/>
            </w:rPr>
            <w:fldChar w:fldCharType="separate"/>
          </w:r>
          <w:r>
            <w:rPr>
              <w:rFonts w:hint="default" w:ascii="Times New Roman" w:hAnsi="Times New Roman" w:eastAsia="黑体" w:cs="Times New Roman"/>
              <w:szCs w:val="22"/>
            </w:rPr>
            <w:t xml:space="preserve">1.6 </w:t>
          </w:r>
          <w:r>
            <w:rPr>
              <w:rFonts w:hint="eastAsia"/>
              <w:kern w:val="44"/>
              <w:szCs w:val="30"/>
            </w:rPr>
            <w:t>论文结构</w:t>
          </w:r>
          <w:r>
            <w:tab/>
          </w:r>
          <w:r>
            <w:fldChar w:fldCharType="begin"/>
          </w:r>
          <w:r>
            <w:instrText xml:space="preserve"> PAGEREF _Toc30996 </w:instrText>
          </w:r>
          <w:r>
            <w:fldChar w:fldCharType="separate"/>
          </w:r>
          <w:r>
            <w:t>10</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_Toc705 </w:instrText>
          </w:r>
          <w:r>
            <w:rPr>
              <w:rFonts w:asciiTheme="minorEastAsia" w:hAnsiTheme="minorEastAsia" w:eastAsiaTheme="minorEastAsia"/>
              <w:lang w:val="zh-CN"/>
            </w:rPr>
            <w:fldChar w:fldCharType="separate"/>
          </w:r>
          <w:r>
            <w:rPr>
              <w:rFonts w:hint="eastAsia" w:ascii="黑体" w:hAnsi="黑体"/>
              <w:szCs w:val="32"/>
            </w:rPr>
            <w:t>第2章 区块链相关技术</w:t>
          </w:r>
          <w:r>
            <w:tab/>
          </w:r>
          <w:r>
            <w:fldChar w:fldCharType="begin"/>
          </w:r>
          <w:r>
            <w:instrText xml:space="preserve"> PAGEREF _Toc705 </w:instrText>
          </w:r>
          <w:r>
            <w:fldChar w:fldCharType="separate"/>
          </w:r>
          <w:r>
            <w:t>11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_Toc13499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2.1 </w:t>
          </w:r>
          <w:r>
            <w:rPr>
              <w:rFonts w:hint="eastAsia"/>
              <w:kern w:val="44"/>
              <w:szCs w:val="30"/>
            </w:rPr>
            <w:t>概述</w:t>
          </w:r>
          <w:r>
            <w:tab/>
          </w:r>
          <w:r>
            <w:fldChar w:fldCharType="begin"/>
          </w:r>
          <w:r>
            <w:instrText xml:space="preserve"> PAGEREF _Toc13499 </w:instrText>
          </w:r>
          <w:r>
            <w:fldChar w:fldCharType="separate"/>
          </w:r>
          <w:r>
            <w:t>11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_Toc15422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2.2 </w:t>
          </w:r>
          <w:r>
            <w:rPr>
              <w:rFonts w:hint="eastAsia"/>
              <w:kern w:val="44"/>
              <w:szCs w:val="30"/>
            </w:rPr>
            <w:t>区块链的类型</w:t>
          </w:r>
          <w:r>
            <w:tab/>
          </w:r>
          <w:r>
            <w:fldChar w:fldCharType="begin"/>
          </w:r>
          <w:r>
            <w:instrText xml:space="preserve"> PAGEREF _Toc15422 </w:instrText>
          </w:r>
          <w:r>
            <w:fldChar w:fldCharType="separate"/>
          </w:r>
          <w:r>
            <w:t>14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_Toc28180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2.3 </w:t>
          </w:r>
          <w:r>
            <w:rPr>
              <w:rFonts w:hint="eastAsia"/>
              <w:kern w:val="44"/>
              <w:szCs w:val="30"/>
            </w:rPr>
            <w:t>区块链的特征</w:t>
          </w:r>
          <w:r>
            <w:tab/>
          </w:r>
          <w:r>
            <w:fldChar w:fldCharType="begin"/>
          </w:r>
          <w:r>
            <w:instrText xml:space="preserve"> PAGEREF _Toc28180 </w:instrText>
          </w:r>
          <w:r>
            <w:fldChar w:fldCharType="separate"/>
          </w:r>
          <w:r>
            <w:t>14</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_Toc23908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2.4 </w:t>
          </w:r>
          <w:r>
            <w:rPr>
              <w:rFonts w:hint="eastAsia"/>
              <w:kern w:val="44"/>
              <w:szCs w:val="30"/>
            </w:rPr>
            <w:t>区块链的核心技术</w:t>
          </w:r>
          <w:r>
            <w:tab/>
          </w:r>
          <w:r>
            <w:fldChar w:fldCharType="begin"/>
          </w:r>
          <w:r>
            <w:instrText xml:space="preserve"> PAGEREF _Toc23908 </w:instrText>
          </w:r>
          <w:r>
            <w:fldChar w:fldCharType="separate"/>
          </w:r>
          <w:r>
            <w:t>15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_Toc10025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2.4.1 </w:t>
          </w:r>
          <w:r>
            <w:rPr>
              <w:rFonts w:hint="eastAsia" w:ascii="黑体" w:hAnsi="黑体"/>
              <w:szCs w:val="28"/>
            </w:rPr>
            <w:t>共识机制</w:t>
          </w:r>
          <w:r>
            <w:tab/>
          </w:r>
          <w:r>
            <w:fldChar w:fldCharType="begin"/>
          </w:r>
          <w:r>
            <w:instrText xml:space="preserve"> PAGEREF _Toc10025 </w:instrText>
          </w:r>
          <w:r>
            <w:fldChar w:fldCharType="separate"/>
          </w:r>
          <w:r>
            <w:t>15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_Toc20524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2.4.2 </w:t>
          </w:r>
          <w:r>
            <w:rPr>
              <w:rFonts w:hint="eastAsia" w:ascii="黑体" w:hAnsi="黑体"/>
              <w:szCs w:val="28"/>
            </w:rPr>
            <w:t>智能合约</w:t>
          </w:r>
          <w:r>
            <w:tab/>
          </w:r>
          <w:r>
            <w:fldChar w:fldCharType="begin"/>
          </w:r>
          <w:r>
            <w:instrText xml:space="preserve"> PAGEREF _Toc20524 </w:instrText>
          </w:r>
          <w:r>
            <w:fldChar w:fldCharType="separate"/>
          </w:r>
          <w:r>
            <w:t>16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_Toc6622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2.4.3 </w:t>
          </w:r>
          <w:r>
            <w:rPr>
              <w:rFonts w:hint="eastAsia" w:ascii="黑体" w:hAnsi="黑体"/>
              <w:szCs w:val="28"/>
            </w:rPr>
            <w:t>安全技术</w:t>
          </w:r>
          <w:r>
            <w:tab/>
          </w:r>
          <w:r>
            <w:fldChar w:fldCharType="begin"/>
          </w:r>
          <w:r>
            <w:instrText xml:space="preserve"> PAGEREF _Toc6622 </w:instrText>
          </w:r>
          <w:r>
            <w:fldChar w:fldCharType="separate"/>
          </w:r>
          <w:r>
            <w:t>17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_Toc10124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2.4.4 </w:t>
          </w:r>
          <w:r>
            <w:rPr>
              <w:rFonts w:hint="eastAsia" w:ascii="黑体" w:hAnsi="黑体"/>
              <w:szCs w:val="28"/>
            </w:rPr>
            <w:t>分布式存储</w:t>
          </w:r>
          <w:r>
            <w:tab/>
          </w:r>
          <w:r>
            <w:fldChar w:fldCharType="begin"/>
          </w:r>
          <w:r>
            <w:instrText xml:space="preserve"> PAGEREF _Toc10124 </w:instrText>
          </w:r>
          <w:r>
            <w:fldChar w:fldCharType="separate"/>
          </w:r>
          <w:r>
            <w:t>18</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_Toc21351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2.5 </w:t>
          </w:r>
          <w:r>
            <w:rPr>
              <w:rFonts w:hint="eastAsia"/>
              <w:kern w:val="44"/>
              <w:szCs w:val="30"/>
            </w:rPr>
            <w:t>主流区块链技术介绍</w:t>
          </w:r>
          <w:r>
            <w:tab/>
          </w:r>
          <w:r>
            <w:fldChar w:fldCharType="begin"/>
          </w:r>
          <w:r>
            <w:instrText xml:space="preserve"> PAGEREF _Toc21351 </w:instrText>
          </w:r>
          <w:r>
            <w:fldChar w:fldCharType="separate"/>
          </w:r>
          <w:r>
            <w:t>20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_Toc20884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2.5.1 </w:t>
          </w:r>
          <w:r>
            <w:rPr>
              <w:rFonts w:hint="eastAsia" w:ascii="黑体" w:hAnsi="黑体"/>
              <w:szCs w:val="28"/>
            </w:rPr>
            <w:t>比特币</w:t>
          </w:r>
          <w:r>
            <w:tab/>
          </w:r>
          <w:r>
            <w:fldChar w:fldCharType="begin"/>
          </w:r>
          <w:r>
            <w:instrText xml:space="preserve"> PAGEREF _Toc20884 </w:instrText>
          </w:r>
          <w:r>
            <w:fldChar w:fldCharType="separate"/>
          </w:r>
          <w:r>
            <w:t>20</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_Toc4222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2.5.2 </w:t>
          </w:r>
          <w:r>
            <w:rPr>
              <w:rFonts w:hint="eastAsia" w:ascii="黑体" w:hAnsi="黑体"/>
              <w:szCs w:val="28"/>
            </w:rPr>
            <w:t>以太坊</w:t>
          </w:r>
          <w:r>
            <w:tab/>
          </w:r>
          <w:r>
            <w:fldChar w:fldCharType="begin"/>
          </w:r>
          <w:r>
            <w:instrText xml:space="preserve"> PAGEREF _Toc4222 </w:instrText>
          </w:r>
          <w:r>
            <w:fldChar w:fldCharType="separate"/>
          </w:r>
          <w:r>
            <w:t>23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_Toc11104 </w:instrText>
          </w:r>
          <w:r>
            <w:rPr>
              <w:rFonts w:asciiTheme="minorEastAsia" w:hAnsiTheme="minorEastAsia" w:eastAsiaTheme="minorEastAsia"/>
              <w:lang w:val="zh-CN"/>
            </w:rPr>
            <w:fldChar w:fldCharType="separate"/>
          </w:r>
          <w:r>
            <w:rPr>
              <w:rFonts w:hint="default" w:ascii="Times New Roman" w:hAnsi="Times New Roman" w:cs="Times New Roman"/>
            </w:rPr>
            <w:t xml:space="preserve">2.5.3 </w:t>
          </w:r>
          <w:r>
            <w:rPr>
              <w:rFonts w:hint="eastAsia"/>
            </w:rPr>
            <w:t>超级账本</w:t>
          </w:r>
          <w:r>
            <w:tab/>
          </w:r>
          <w:r>
            <w:fldChar w:fldCharType="begin"/>
          </w:r>
          <w:r>
            <w:instrText xml:space="preserve"> PAGEREF _Toc11104 </w:instrText>
          </w:r>
          <w:r>
            <w:fldChar w:fldCharType="separate"/>
          </w:r>
          <w:r>
            <w:t>26</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_Toc2061 </w:instrText>
          </w:r>
          <w:r>
            <w:rPr>
              <w:rFonts w:asciiTheme="minorEastAsia" w:hAnsiTheme="minorEastAsia" w:eastAsiaTheme="minorEastAsia"/>
              <w:lang w:val="zh-CN"/>
            </w:rPr>
            <w:fldChar w:fldCharType="separate"/>
          </w:r>
          <w:r>
            <w:rPr>
              <w:rFonts w:hint="eastAsia" w:ascii="黑体" w:hAnsi="黑体"/>
              <w:szCs w:val="32"/>
            </w:rPr>
            <w:t xml:space="preserve">第3章 </w:t>
          </w:r>
          <w:r>
            <w:rPr>
              <w:rFonts w:hint="eastAsia" w:ascii="黑体" w:hAnsi="黑体"/>
              <w:szCs w:val="32"/>
              <w:lang w:val="en-US" w:eastAsia="zh-CN"/>
            </w:rPr>
            <w:t>平台的设计与实现</w:t>
          </w:r>
          <w:r>
            <w:tab/>
          </w:r>
          <w:r>
            <w:fldChar w:fldCharType="begin"/>
          </w:r>
          <w:r>
            <w:instrText xml:space="preserve"> PAGEREF _Toc2061 </w:instrText>
          </w:r>
          <w:r>
            <w:fldChar w:fldCharType="separate"/>
          </w:r>
          <w:r>
            <w:t>31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_Toc3454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3.1 </w:t>
          </w:r>
          <w:r>
            <w:rPr>
              <w:rFonts w:hint="eastAsia"/>
              <w:kern w:val="44"/>
              <w:szCs w:val="30"/>
            </w:rPr>
            <w:t>业务介绍</w:t>
          </w:r>
          <w:r>
            <w:tab/>
          </w:r>
          <w:r>
            <w:fldChar w:fldCharType="begin"/>
          </w:r>
          <w:r>
            <w:instrText xml:space="preserve"> PAGEREF _Toc3454 </w:instrText>
          </w:r>
          <w:r>
            <w:fldChar w:fldCharType="separate"/>
          </w:r>
          <w:r>
            <w:t>31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3.2 </w:t>
          </w:r>
          <w:r>
            <w:rPr>
              <w:rFonts w:hint="eastAsia"/>
              <w:kern w:val="44"/>
              <w:szCs w:val="30"/>
            </w:rPr>
            <w:t>业务</w:t>
          </w:r>
          <w:r>
            <w:rPr>
              <w:rFonts w:hint="eastAsia"/>
              <w:kern w:val="44"/>
              <w:szCs w:val="30"/>
              <w:lang w:val="en-US" w:eastAsia="zh-CN"/>
            </w:rPr>
            <w:t>痛点分析</w:t>
          </w:r>
          <w:r>
            <w:tab/>
          </w:r>
          <w:r>
            <w:fldChar w:fldCharType="begin"/>
          </w:r>
          <w:r>
            <w:instrText xml:space="preserve"> PAGEREF _Toc109 </w:instrText>
          </w:r>
          <w:r>
            <w:fldChar w:fldCharType="separate"/>
          </w:r>
          <w:r>
            <w:t>32</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_Toc23753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3.3 </w:t>
          </w:r>
          <w:r>
            <w:rPr>
              <w:rFonts w:hint="eastAsia"/>
              <w:kern w:val="44"/>
              <w:szCs w:val="30"/>
            </w:rPr>
            <w:t>解决方案</w:t>
          </w:r>
          <w:r>
            <w:tab/>
          </w:r>
          <w:r>
            <w:fldChar w:fldCharType="begin"/>
          </w:r>
          <w:r>
            <w:instrText xml:space="preserve"> PAGEREF _Toc23753 </w:instrText>
          </w:r>
          <w:r>
            <w:fldChar w:fldCharType="separate"/>
          </w:r>
          <w:r>
            <w:t>32</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_Toc11118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3.3.1 </w:t>
          </w:r>
          <w:r>
            <w:rPr>
              <w:rFonts w:hint="eastAsia" w:ascii="黑体" w:hAnsi="黑体"/>
              <w:bCs w:val="0"/>
              <w:szCs w:val="28"/>
              <w:lang w:val="en-US" w:eastAsia="zh-CN"/>
            </w:rPr>
            <w:t>基于区块链的数字汇票系统</w:t>
          </w:r>
          <w:r>
            <w:tab/>
          </w:r>
          <w:r>
            <w:fldChar w:fldCharType="begin"/>
          </w:r>
          <w:r>
            <w:instrText xml:space="preserve"> PAGEREF _Toc11118 </w:instrText>
          </w:r>
          <w:r>
            <w:fldChar w:fldCharType="separate"/>
          </w:r>
          <w:r>
            <w:t>33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_Toc19135 </w:instrText>
          </w:r>
          <w:r>
            <w:rPr>
              <w:rFonts w:asciiTheme="minorEastAsia" w:hAnsiTheme="minorEastAsia" w:eastAsiaTheme="minorEastAsia"/>
              <w:lang w:val="zh-CN"/>
            </w:rPr>
            <w:fldChar w:fldCharType="separate"/>
          </w:r>
          <w:r>
            <w:rPr>
              <w:rFonts w:hint="default" w:ascii="Times New Roman" w:hAnsi="Times New Roman" w:cs="Times New Roman"/>
            </w:rPr>
            <w:t xml:space="preserve">3.3.2 </w:t>
          </w:r>
          <w:r>
            <w:rPr>
              <w:rFonts w:hint="eastAsia" w:ascii="黑体" w:hAnsi="黑体"/>
              <w:bCs w:val="0"/>
              <w:szCs w:val="28"/>
              <w:lang w:val="en-US" w:eastAsia="zh-CN"/>
            </w:rPr>
            <w:t>基于区块链的实时对账系统</w:t>
          </w:r>
          <w:r>
            <w:tab/>
          </w:r>
          <w:r>
            <w:fldChar w:fldCharType="begin"/>
          </w:r>
          <w:r>
            <w:instrText xml:space="preserve"> PAGEREF _Toc19135 </w:instrText>
          </w:r>
          <w:r>
            <w:fldChar w:fldCharType="separate"/>
          </w:r>
          <w:r>
            <w:t>37</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_Toc26560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3.4 </w:t>
          </w:r>
          <w:r>
            <w:rPr>
              <w:rFonts w:hint="eastAsia"/>
              <w:kern w:val="44"/>
              <w:szCs w:val="30"/>
            </w:rPr>
            <w:t>技术路线</w:t>
          </w:r>
          <w:r>
            <w:tab/>
          </w:r>
          <w:r>
            <w:fldChar w:fldCharType="begin"/>
          </w:r>
          <w:r>
            <w:instrText xml:space="preserve"> PAGEREF _Toc26560 </w:instrText>
          </w:r>
          <w:r>
            <w:fldChar w:fldCharType="separate"/>
          </w:r>
          <w:r>
            <w:t>40</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_Toc2519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3.5 </w:t>
          </w:r>
          <w:r>
            <w:rPr>
              <w:rFonts w:hint="eastAsia"/>
              <w:kern w:val="44"/>
              <w:szCs w:val="30"/>
            </w:rPr>
            <w:t>技术选型</w:t>
          </w:r>
          <w:r>
            <w:tab/>
          </w:r>
          <w:r>
            <w:fldChar w:fldCharType="begin"/>
          </w:r>
          <w:r>
            <w:instrText xml:space="preserve"> PAGEREF _Toc2519 </w:instrText>
          </w:r>
          <w:r>
            <w:fldChar w:fldCharType="separate"/>
          </w:r>
          <w:r>
            <w:t>41</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_Toc14960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3.6 </w:t>
          </w:r>
          <w:r>
            <w:rPr>
              <w:rFonts w:hint="eastAsia"/>
              <w:kern w:val="44"/>
              <w:szCs w:val="30"/>
            </w:rPr>
            <w:t>本章小结</w:t>
          </w:r>
          <w:r>
            <w:tab/>
          </w:r>
          <w:r>
            <w:fldChar w:fldCharType="begin"/>
          </w:r>
          <w:r>
            <w:instrText xml:space="preserve"> PAGEREF _Toc14960 </w:instrText>
          </w:r>
          <w:r>
            <w:fldChar w:fldCharType="separate"/>
          </w:r>
          <w:r>
            <w:t>44</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_Toc7543 </w:instrText>
          </w:r>
          <w:r>
            <w:rPr>
              <w:rFonts w:asciiTheme="minorEastAsia" w:hAnsiTheme="minorEastAsia" w:eastAsiaTheme="minorEastAsia"/>
              <w:lang w:val="zh-CN"/>
            </w:rPr>
            <w:fldChar w:fldCharType="separate"/>
          </w:r>
          <w:r>
            <w:rPr>
              <w:rFonts w:hint="eastAsia" w:ascii="黑体" w:hAnsi="黑体"/>
              <w:szCs w:val="32"/>
            </w:rPr>
            <w:t>第4章 BFT共识算法改进与实现</w:t>
          </w:r>
          <w:r>
            <w:tab/>
          </w:r>
          <w:r>
            <w:fldChar w:fldCharType="begin"/>
          </w:r>
          <w:r>
            <w:instrText xml:space="preserve"> PAGEREF _Toc7543 </w:instrText>
          </w:r>
          <w:r>
            <w:fldChar w:fldCharType="separate"/>
          </w:r>
          <w:r>
            <w:t>45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_Toc10655 </w:instrText>
          </w:r>
          <w:r>
            <w:rPr>
              <w:rFonts w:asciiTheme="minorEastAsia" w:hAnsiTheme="minorEastAsia" w:eastAsiaTheme="minorEastAsia"/>
              <w:lang w:val="zh-CN"/>
            </w:rPr>
            <w:fldChar w:fldCharType="separate"/>
          </w:r>
          <w:r>
            <w:rPr>
              <w:rFonts w:hint="default" w:ascii="Times New Roman" w:hAnsi="Times New Roman" w:eastAsia="黑体" w:cs="Times New Roman"/>
            </w:rPr>
            <w:t xml:space="preserve">4.1 </w:t>
          </w:r>
          <w:r>
            <w:rPr>
              <w:rFonts w:hint="eastAsia"/>
              <w:kern w:val="44"/>
              <w:szCs w:val="30"/>
            </w:rPr>
            <w:t>痛点分析</w:t>
          </w:r>
          <w:r>
            <w:tab/>
          </w:r>
          <w:r>
            <w:fldChar w:fldCharType="begin"/>
          </w:r>
          <w:r>
            <w:instrText xml:space="preserve"> PAGEREF _Toc10655 </w:instrText>
          </w:r>
          <w:r>
            <w:fldChar w:fldCharType="separate"/>
          </w:r>
          <w:r>
            <w:t>45</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_Toc27233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4.2 </w:t>
          </w:r>
          <w:r>
            <w:rPr>
              <w:rFonts w:hint="eastAsia"/>
              <w:kern w:val="44"/>
              <w:szCs w:val="30"/>
            </w:rPr>
            <w:t>算法设计</w:t>
          </w:r>
          <w:r>
            <w:tab/>
          </w:r>
          <w:r>
            <w:fldChar w:fldCharType="begin"/>
          </w:r>
          <w:r>
            <w:instrText xml:space="preserve"> PAGEREF _Toc27233 </w:instrText>
          </w:r>
          <w:r>
            <w:fldChar w:fldCharType="separate"/>
          </w:r>
          <w:r>
            <w:t>45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_Toc10651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4.2.1 </w:t>
          </w:r>
          <w:r>
            <w:rPr>
              <w:rFonts w:hint="eastAsia" w:ascii="黑体" w:hAnsi="黑体"/>
              <w:szCs w:val="28"/>
            </w:rPr>
            <w:t>系统模型</w:t>
          </w:r>
          <w:r>
            <w:tab/>
          </w:r>
          <w:r>
            <w:fldChar w:fldCharType="begin"/>
          </w:r>
          <w:r>
            <w:instrText xml:space="preserve"> PAGEREF _Toc10651 </w:instrText>
          </w:r>
          <w:r>
            <w:fldChar w:fldCharType="separate"/>
          </w:r>
          <w:r>
            <w:t>45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_Toc5085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4.2.2 </w:t>
          </w:r>
          <w:r>
            <w:rPr>
              <w:rFonts w:hint="eastAsia" w:ascii="黑体" w:hAnsi="黑体"/>
              <w:szCs w:val="28"/>
            </w:rPr>
            <w:t>模型假设</w:t>
          </w:r>
          <w:r>
            <w:tab/>
          </w:r>
          <w:r>
            <w:fldChar w:fldCharType="begin"/>
          </w:r>
          <w:r>
            <w:instrText xml:space="preserve"> PAGEREF _Toc5085 </w:instrText>
          </w:r>
          <w:r>
            <w:fldChar w:fldCharType="separate"/>
          </w:r>
          <w:r>
            <w:t>46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_Toc6137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4.2.3 </w:t>
          </w:r>
          <w:r>
            <w:rPr>
              <w:rFonts w:hint="eastAsia" w:ascii="黑体" w:hAnsi="黑体"/>
              <w:szCs w:val="28"/>
            </w:rPr>
            <w:t>算法定义</w:t>
          </w:r>
          <w:r>
            <w:tab/>
          </w:r>
          <w:r>
            <w:fldChar w:fldCharType="begin"/>
          </w:r>
          <w:r>
            <w:instrText xml:space="preserve"> PAGEREF _Toc6137 </w:instrText>
          </w:r>
          <w:r>
            <w:fldChar w:fldCharType="separate"/>
          </w:r>
          <w:r>
            <w:t>46</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_Toc21228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4.2.4 </w:t>
          </w:r>
          <w:r>
            <w:rPr>
              <w:rFonts w:hint="eastAsia" w:ascii="黑体" w:hAnsi="黑体"/>
              <w:szCs w:val="28"/>
            </w:rPr>
            <w:t>符号说明</w:t>
          </w:r>
          <w:r>
            <w:tab/>
          </w:r>
          <w:r>
            <w:fldChar w:fldCharType="begin"/>
          </w:r>
          <w:r>
            <w:instrText xml:space="preserve"> PAGEREF _Toc21228 </w:instrText>
          </w:r>
          <w:r>
            <w:fldChar w:fldCharType="separate"/>
          </w:r>
          <w:r>
            <w:t>47</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_Toc23663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4.2.5 </w:t>
          </w:r>
          <w:r>
            <w:rPr>
              <w:rFonts w:hint="eastAsia" w:ascii="黑体" w:hAnsi="黑体"/>
              <w:szCs w:val="28"/>
            </w:rPr>
            <w:t>算法流程</w:t>
          </w:r>
          <w:r>
            <w:tab/>
          </w:r>
          <w:r>
            <w:fldChar w:fldCharType="begin"/>
          </w:r>
          <w:r>
            <w:instrText xml:space="preserve"> PAGEREF _Toc23663 </w:instrText>
          </w:r>
          <w:r>
            <w:fldChar w:fldCharType="separate"/>
          </w:r>
          <w:r>
            <w:t>48</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_Toc8255 </w:instrText>
          </w:r>
          <w:r>
            <w:rPr>
              <w:rFonts w:asciiTheme="minorEastAsia" w:hAnsiTheme="minorEastAsia" w:eastAsiaTheme="minorEastAsia"/>
              <w:lang w:val="zh-CN"/>
            </w:rPr>
            <w:fldChar w:fldCharType="separate"/>
          </w:r>
          <w:r>
            <w:rPr>
              <w:rFonts w:hint="default" w:ascii="Times New Roman" w:hAnsi="Times New Roman" w:cs="Times New Roman"/>
              <w:szCs w:val="28"/>
            </w:rPr>
            <w:t xml:space="preserve">4.2.6 </w:t>
          </w:r>
          <w:r>
            <w:rPr>
              <w:rFonts w:hint="eastAsia" w:ascii="黑体" w:hAnsi="黑体"/>
              <w:szCs w:val="28"/>
            </w:rPr>
            <w:t>主节点切换协议</w:t>
          </w:r>
          <w:r>
            <w:tab/>
          </w:r>
          <w:r>
            <w:fldChar w:fldCharType="begin"/>
          </w:r>
          <w:r>
            <w:instrText xml:space="preserve"> PAGEREF _Toc8255 </w:instrText>
          </w:r>
          <w:r>
            <w:fldChar w:fldCharType="separate"/>
          </w:r>
          <w:r>
            <w:t>50</w:t>
          </w:r>
          <w:r>
            <w:fldChar w:fldCharType="end"/>
          </w:r>
          <w:r>
            <w:rPr>
              <w:rFonts w:asciiTheme="minorEastAsia" w:hAnsiTheme="minorEastAsia" w:eastAsiaTheme="minorEastAsia"/>
              <w:lang w:val="zh-CN"/>
            </w:rPr>
            <w:fldChar w:fldCharType="end"/>
          </w:r>
        </w:p>
        <w:p>
          <w:pPr>
            <w:pStyle w:val="15"/>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_Toc17782 </w:instrText>
          </w:r>
          <w:r>
            <w:rPr>
              <w:rFonts w:asciiTheme="minorEastAsia" w:hAnsiTheme="minorEastAsia" w:eastAsiaTheme="minorEastAsia"/>
              <w:lang w:val="zh-CN"/>
            </w:rPr>
            <w:fldChar w:fldCharType="separate"/>
          </w:r>
          <w:r>
            <w:rPr>
              <w:rFonts w:hint="eastAsia" w:ascii="黑体" w:hAnsi="黑体"/>
              <w:szCs w:val="32"/>
            </w:rPr>
            <w:t xml:space="preserve">第5章 </w:t>
          </w:r>
          <w:r>
            <w:rPr>
              <w:rFonts w:hint="eastAsia" w:ascii="黑体" w:hAnsi="黑体"/>
              <w:szCs w:val="32"/>
              <w:lang w:val="en-US" w:eastAsia="zh-CN"/>
            </w:rPr>
            <w:t>基于多链并行计算技术的区块链架构优化</w:t>
          </w:r>
          <w:r>
            <w:tab/>
          </w:r>
          <w:r>
            <w:fldChar w:fldCharType="begin"/>
          </w:r>
          <w:r>
            <w:instrText xml:space="preserve"> PAGEREF _Toc17782 </w:instrText>
          </w:r>
          <w:r>
            <w:fldChar w:fldCharType="separate"/>
          </w:r>
          <w:r>
            <w:t>52</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_Toc3790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5.1 </w:t>
          </w:r>
          <w:r>
            <w:rPr>
              <w:rFonts w:hint="eastAsia"/>
              <w:kern w:val="44"/>
              <w:szCs w:val="30"/>
            </w:rPr>
            <w:t>痛点分析</w:t>
          </w:r>
          <w:r>
            <w:tab/>
          </w:r>
          <w:r>
            <w:fldChar w:fldCharType="begin"/>
          </w:r>
          <w:r>
            <w:instrText xml:space="preserve"> PAGEREF _Toc3790 </w:instrText>
          </w:r>
          <w:r>
            <w:fldChar w:fldCharType="separate"/>
          </w:r>
          <w:r>
            <w:t>52</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_Toc9979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5.2 </w:t>
          </w:r>
          <w:r>
            <w:rPr>
              <w:rFonts w:hint="eastAsia"/>
              <w:kern w:val="44"/>
              <w:szCs w:val="30"/>
            </w:rPr>
            <w:t>现有方案对比</w:t>
          </w:r>
          <w:r>
            <w:tab/>
          </w:r>
          <w:r>
            <w:fldChar w:fldCharType="begin"/>
          </w:r>
          <w:r>
            <w:instrText xml:space="preserve"> PAGEREF _Toc9979 </w:instrText>
          </w:r>
          <w:r>
            <w:fldChar w:fldCharType="separate"/>
          </w:r>
          <w:r>
            <w:t>52</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_Toc25668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5.3 </w:t>
          </w:r>
          <w:r>
            <w:rPr>
              <w:rFonts w:hint="eastAsia"/>
              <w:kern w:val="44"/>
              <w:szCs w:val="30"/>
            </w:rPr>
            <w:t>解决方案</w:t>
          </w:r>
          <w:r>
            <w:tab/>
          </w:r>
          <w:r>
            <w:fldChar w:fldCharType="begin"/>
          </w:r>
          <w:r>
            <w:instrText xml:space="preserve"> PAGEREF _Toc25668 </w:instrText>
          </w:r>
          <w:r>
            <w:fldChar w:fldCharType="separate"/>
          </w:r>
          <w:r>
            <w:t>53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_Toc13229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5.3.1 </w:t>
          </w:r>
          <w:r>
            <w:rPr>
              <w:rFonts w:hint="eastAsia" w:ascii="黑体" w:hAnsi="黑体"/>
              <w:bCs w:val="0"/>
              <w:szCs w:val="28"/>
            </w:rPr>
            <w:t>方案架构</w:t>
          </w:r>
          <w:r>
            <w:tab/>
          </w:r>
          <w:r>
            <w:fldChar w:fldCharType="begin"/>
          </w:r>
          <w:r>
            <w:instrText xml:space="preserve"> PAGEREF _Toc13229 </w:instrText>
          </w:r>
          <w:r>
            <w:fldChar w:fldCharType="separate"/>
          </w:r>
          <w:r>
            <w:t>53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_Toc9620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5.3.2 </w:t>
          </w:r>
          <w:r>
            <w:rPr>
              <w:rFonts w:hint="eastAsia" w:ascii="黑体" w:hAnsi="黑体"/>
              <w:bCs w:val="0"/>
              <w:szCs w:val="28"/>
              <w:lang w:val="en-US" w:eastAsia="zh-CN"/>
            </w:rPr>
            <w:t>执行流程</w:t>
          </w:r>
          <w:r>
            <w:tab/>
          </w:r>
          <w:r>
            <w:fldChar w:fldCharType="begin"/>
          </w:r>
          <w:r>
            <w:instrText xml:space="preserve"> PAGEREF _Toc9620 </w:instrText>
          </w:r>
          <w:r>
            <w:fldChar w:fldCharType="separate"/>
          </w:r>
          <w:r>
            <w:t>55</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_Toc3499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5.3.3 </w:t>
          </w:r>
          <w:r>
            <w:rPr>
              <w:rFonts w:hint="eastAsia" w:ascii="黑体" w:hAnsi="黑体"/>
              <w:bCs w:val="0"/>
              <w:szCs w:val="28"/>
            </w:rPr>
            <w:t>关键模块</w:t>
          </w:r>
          <w:r>
            <w:tab/>
          </w:r>
          <w:r>
            <w:fldChar w:fldCharType="begin"/>
          </w:r>
          <w:r>
            <w:instrText xml:space="preserve"> PAGEREF _Toc3499 </w:instrText>
          </w:r>
          <w:r>
            <w:fldChar w:fldCharType="separate"/>
          </w:r>
          <w:r>
            <w:t>56</w:t>
          </w:r>
          <w:r>
            <w:fldChar w:fldCharType="end"/>
          </w:r>
          <w:r>
            <w:rPr>
              <w:rFonts w:asciiTheme="minorEastAsia" w:hAnsiTheme="minorEastAsia" w:eastAsiaTheme="minorEastAsia"/>
              <w:lang w:val="zh-CN"/>
            </w:rPr>
            <w:fldChar w:fldCharType="end"/>
          </w:r>
        </w:p>
        <w:p>
          <w:pPr>
            <w:pStyle w:val="16"/>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_Toc16757 </w:instrText>
          </w:r>
          <w:r>
            <w:rPr>
              <w:rFonts w:asciiTheme="minorEastAsia" w:hAnsiTheme="minorEastAsia" w:eastAsiaTheme="minorEastAsia"/>
              <w:lang w:val="zh-CN"/>
            </w:rPr>
            <w:fldChar w:fldCharType="separate"/>
          </w:r>
          <w:r>
            <w:rPr>
              <w:rFonts w:hint="default" w:ascii="Times New Roman" w:hAnsi="Times New Roman" w:eastAsia="黑体" w:cs="Times New Roman"/>
              <w:kern w:val="44"/>
              <w:szCs w:val="30"/>
            </w:rPr>
            <w:t xml:space="preserve">5.4 </w:t>
          </w:r>
          <w:r>
            <w:rPr>
              <w:rFonts w:hint="eastAsia"/>
              <w:kern w:val="44"/>
              <w:szCs w:val="30"/>
            </w:rPr>
            <w:t>性能测试</w:t>
          </w:r>
          <w:r>
            <w:tab/>
          </w:r>
          <w:r>
            <w:fldChar w:fldCharType="begin"/>
          </w:r>
          <w:r>
            <w:instrText xml:space="preserve"> PAGEREF _Toc16757 </w:instrText>
          </w:r>
          <w:r>
            <w:fldChar w:fldCharType="separate"/>
          </w:r>
          <w:r>
            <w:t>63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_Toc12696 </w:instrText>
          </w:r>
          <w:r>
            <w:rPr>
              <w:rFonts w:asciiTheme="minorEastAsia" w:hAnsiTheme="minorEastAsia" w:eastAsiaTheme="minorEastAsia"/>
              <w:lang w:val="zh-CN"/>
            </w:rPr>
            <w:fldChar w:fldCharType="separate"/>
          </w:r>
          <w:r>
            <w:rPr>
              <w:rFonts w:hint="default" w:ascii="Times New Roman" w:hAnsi="Times New Roman" w:cs="Times New Roman"/>
            </w:rPr>
            <w:t xml:space="preserve">5.4.1 </w:t>
          </w:r>
          <w:r>
            <w:rPr>
              <w:rFonts w:hint="eastAsia" w:ascii="黑体" w:hAnsi="黑体"/>
              <w:bCs w:val="0"/>
              <w:szCs w:val="28"/>
              <w:lang w:val="en-US" w:eastAsia="zh-CN"/>
            </w:rPr>
            <w:t>测试环境</w:t>
          </w:r>
          <w:r>
            <w:tab/>
          </w:r>
          <w:r>
            <w:fldChar w:fldCharType="begin"/>
          </w:r>
          <w:r>
            <w:instrText xml:space="preserve"> PAGEREF _Toc12696 </w:instrText>
          </w:r>
          <w:r>
            <w:fldChar w:fldCharType="separate"/>
          </w:r>
          <w:r>
            <w:t>63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_Toc4000 </w:instrText>
          </w:r>
          <w:r>
            <w:rPr>
              <w:rFonts w:asciiTheme="minorEastAsia" w:hAnsiTheme="minorEastAsia" w:eastAsiaTheme="minorEastAsia"/>
              <w:lang w:val="zh-CN"/>
            </w:rPr>
            <w:fldChar w:fldCharType="separate"/>
          </w:r>
          <w:r>
            <w:rPr>
              <w:rFonts w:hint="default" w:ascii="Times New Roman" w:hAnsi="Times New Roman" w:cs="Times New Roman"/>
              <w:lang w:val="en-US" w:eastAsia="zh-CN"/>
            </w:rPr>
            <w:t xml:space="preserve">5.4.2 </w:t>
          </w:r>
          <w:r>
            <w:rPr>
              <w:rFonts w:hint="eastAsia" w:ascii="黑体" w:hAnsi="黑体"/>
              <w:bCs w:val="0"/>
              <w:szCs w:val="28"/>
              <w:lang w:val="en-US" w:eastAsia="zh-CN"/>
            </w:rPr>
            <w:t>测试算法</w:t>
          </w:r>
          <w:r>
            <w:tab/>
          </w:r>
          <w:r>
            <w:fldChar w:fldCharType="begin"/>
          </w:r>
          <w:r>
            <w:instrText xml:space="preserve"> PAGEREF _Toc4000 </w:instrText>
          </w:r>
          <w:r>
            <w:fldChar w:fldCharType="separate"/>
          </w:r>
          <w:r>
            <w:t>63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_Toc14178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5.4.3 </w:t>
          </w:r>
          <w:r>
            <w:rPr>
              <w:rFonts w:hint="eastAsia" w:ascii="黑体" w:hAnsi="黑体"/>
              <w:bCs w:val="0"/>
              <w:szCs w:val="28"/>
              <w:lang w:val="en-US" w:eastAsia="zh-CN"/>
            </w:rPr>
            <w:t>测试数据</w:t>
          </w:r>
          <w:r>
            <w:tab/>
          </w:r>
          <w:r>
            <w:fldChar w:fldCharType="begin"/>
          </w:r>
          <w:r>
            <w:instrText xml:space="preserve"> PAGEREF _Toc14178 </w:instrText>
          </w:r>
          <w:r>
            <w:fldChar w:fldCharType="separate"/>
          </w:r>
          <w:r>
            <w:t>63</w:t>
          </w:r>
          <w:r>
            <w:fldChar w:fldCharType="end"/>
          </w:r>
          <w:r>
            <w:rPr>
              <w:rFonts w:asciiTheme="minorEastAsia" w:hAnsiTheme="minorEastAsia" w:eastAsiaTheme="minorEastAsia"/>
              <w:lang w:val="zh-CN"/>
            </w:rPr>
            <w:fldChar w:fldCharType="end"/>
          </w:r>
        </w:p>
        <w:p>
          <w:pPr>
            <w:pStyle w:val="10"/>
            <w:tabs>
              <w:tab w:val="right" w:leader="dot" w:pos="8312"/>
            </w:tabs>
          </w:pPr>
          <w:r>
            <w:rPr>
              <w:rFonts w:asciiTheme="minorEastAsia" w:hAnsiTheme="minorEastAsia" w:eastAsiaTheme="minorEastAsia"/>
              <w:lang w:val="zh-CN"/>
            </w:rPr>
            <w:fldChar w:fldCharType="begin"/>
          </w:r>
          <w:r>
            <w:rPr>
              <w:rFonts w:asciiTheme="minorEastAsia" w:hAnsiTheme="minorEastAsia" w:eastAsiaTheme="minorEastAsia"/>
              <w:lang w:val="zh-CN"/>
            </w:rPr>
            <w:instrText xml:space="preserve"> HYPERLINK \l _Toc21243 </w:instrText>
          </w:r>
          <w:r>
            <w:rPr>
              <w:rFonts w:asciiTheme="minorEastAsia" w:hAnsiTheme="minorEastAsia" w:eastAsiaTheme="minorEastAsia"/>
              <w:lang w:val="zh-CN"/>
            </w:rPr>
            <w:fldChar w:fldCharType="separate"/>
          </w:r>
          <w:r>
            <w:rPr>
              <w:rFonts w:hint="default" w:ascii="Times New Roman" w:hAnsi="Times New Roman" w:cs="Times New Roman"/>
              <w:bCs w:val="0"/>
              <w:szCs w:val="28"/>
            </w:rPr>
            <w:t xml:space="preserve">5.4.4 </w:t>
          </w:r>
          <w:r>
            <w:rPr>
              <w:rFonts w:hint="eastAsia" w:ascii="黑体" w:hAnsi="黑体"/>
              <w:bCs w:val="0"/>
              <w:szCs w:val="28"/>
              <w:lang w:val="en-US" w:eastAsia="zh-CN"/>
            </w:rPr>
            <w:t>测试结论</w:t>
          </w:r>
          <w:r>
            <w:tab/>
          </w:r>
          <w:r>
            <w:fldChar w:fldCharType="begin"/>
          </w:r>
          <w:r>
            <w:instrText xml:space="preserve"> PAGEREF _Toc21243 </w:instrText>
          </w:r>
          <w:r>
            <w:fldChar w:fldCharType="separate"/>
          </w:r>
          <w:r>
            <w:t>67</w:t>
          </w:r>
          <w:r>
            <w:fldChar w:fldCharType="end"/>
          </w:r>
          <w:r>
            <w:rPr>
              <w:rFonts w:asciiTheme="minorEastAsia" w:hAnsiTheme="minorEastAsia" w:eastAsiaTheme="minorEastAsia"/>
              <w:lang w:val="zh-CN"/>
            </w:rPr>
            <w:fldChar w:fldCharType="end"/>
          </w:r>
        </w:p>
        <w:p>
          <w:pPr>
            <w:tabs>
              <w:tab w:val="clear" w:pos="4156"/>
              <w:tab w:val="clear" w:pos="8253"/>
            </w:tabs>
            <w:spacing w:line="360" w:lineRule="exact"/>
            <w:ind w:firstLine="0" w:firstLineChars="0"/>
            <w:rPr>
              <w:lang w:val="zh-CN"/>
            </w:rPr>
          </w:pPr>
          <w:r>
            <w:rPr>
              <w:rFonts w:asciiTheme="minorEastAsia" w:hAnsiTheme="minorEastAsia" w:eastAsiaTheme="minorEastAsia"/>
              <w:lang w:val="zh-CN"/>
            </w:rPr>
            <w:fldChar w:fldCharType="end"/>
          </w:r>
        </w:p>
      </w:sdtContent>
    </w:sdt>
    <w:p>
      <w:pPr>
        <w:ind w:firstLine="0" w:firstLineChars="0"/>
      </w:pPr>
    </w:p>
    <w:p>
      <w:pPr>
        <w:ind w:firstLine="480"/>
      </w:pPr>
    </w:p>
    <w:p>
      <w:pPr>
        <w:ind w:firstLine="480"/>
        <w:sectPr>
          <w:headerReference r:id="rId10" w:type="default"/>
          <w:headerReference r:id="rId11" w:type="even"/>
          <w:footerReference r:id="rId12" w:type="even"/>
          <w:pgSz w:w="11906" w:h="16838"/>
          <w:pgMar w:top="1440" w:right="1797" w:bottom="1440" w:left="1797" w:header="1134" w:footer="1134" w:gutter="0"/>
          <w:pgBorders>
            <w:top w:val="none" w:sz="0" w:space="0"/>
            <w:left w:val="none" w:sz="0" w:space="0"/>
            <w:bottom w:val="none" w:sz="0" w:space="0"/>
            <w:right w:val="none" w:sz="0" w:space="0"/>
          </w:pgBorders>
          <w:pgNumType w:fmt="upperRoman"/>
          <w:cols w:space="425" w:num="1"/>
          <w:docGrid w:type="lines" w:linePitch="326" w:charSpace="0"/>
        </w:sectPr>
      </w:pPr>
    </w:p>
    <w:p>
      <w:pPr>
        <w:pStyle w:val="2"/>
        <w:keepNext w:val="0"/>
        <w:keepLines w:val="0"/>
        <w:pageBreakBefore/>
        <w:numPr>
          <w:ilvl w:val="0"/>
          <w:numId w:val="2"/>
        </w:numPr>
        <w:rPr>
          <w:rFonts w:ascii="黑体" w:hAnsi="黑体"/>
          <w:szCs w:val="32"/>
        </w:rPr>
      </w:pPr>
      <w:bookmarkStart w:id="4" w:name="_Toc476850551"/>
      <w:bookmarkStart w:id="5" w:name="_Toc445160144"/>
      <w:bookmarkStart w:id="6" w:name="_Toc476850284"/>
      <w:bookmarkStart w:id="7" w:name="_Toc441235716"/>
      <w:bookmarkStart w:id="8" w:name="_Toc476850354"/>
      <w:bookmarkStart w:id="9" w:name="_Toc4195"/>
      <w:r>
        <w:rPr>
          <w:rFonts w:hint="eastAsia" w:ascii="黑体" w:hAnsi="黑体"/>
          <w:szCs w:val="32"/>
        </w:rPr>
        <w:t>绪论</w:t>
      </w:r>
      <w:bookmarkEnd w:id="4"/>
      <w:bookmarkEnd w:id="5"/>
      <w:bookmarkEnd w:id="6"/>
      <w:bookmarkEnd w:id="7"/>
      <w:bookmarkEnd w:id="8"/>
      <w:bookmarkEnd w:id="9"/>
    </w:p>
    <w:p>
      <w:pPr>
        <w:pStyle w:val="3"/>
        <w:keepNext/>
        <w:keepLines/>
        <w:numPr>
          <w:ilvl w:val="1"/>
          <w:numId w:val="2"/>
        </w:numPr>
        <w:rPr>
          <w:kern w:val="44"/>
          <w:szCs w:val="30"/>
        </w:rPr>
      </w:pPr>
      <w:bookmarkStart w:id="10" w:name="_Toc12774"/>
      <w:bookmarkStart w:id="11" w:name="_Toc476850285"/>
      <w:bookmarkStart w:id="12" w:name="_Toc441235717"/>
      <w:bookmarkStart w:id="13" w:name="_Toc476850355"/>
      <w:bookmarkStart w:id="14" w:name="_Toc9551"/>
      <w:bookmarkStart w:id="15" w:name="_Toc24912"/>
      <w:bookmarkStart w:id="16" w:name="_Toc476850552"/>
      <w:bookmarkStart w:id="17" w:name="_Toc445160145"/>
      <w:r>
        <w:rPr>
          <w:kern w:val="44"/>
          <w:szCs w:val="30"/>
        </w:rPr>
        <w:t>研究背景</w:t>
      </w:r>
      <w:bookmarkEnd w:id="10"/>
      <w:bookmarkEnd w:id="11"/>
      <w:bookmarkEnd w:id="12"/>
      <w:bookmarkEnd w:id="13"/>
      <w:bookmarkEnd w:id="14"/>
      <w:bookmarkEnd w:id="15"/>
      <w:bookmarkEnd w:id="16"/>
      <w:bookmarkEnd w:id="17"/>
    </w:p>
    <w:p>
      <w:pPr>
        <w:ind w:firstLine="480"/>
      </w:pPr>
      <w:r>
        <w:rPr>
          <w:rFonts w:hint="eastAsia"/>
        </w:rPr>
        <w:t>精准扶贫是“第一民生工程”，是普惠千万贫困农民的举措。中央、国务院和各级党委政府前所未有地高度重视，举全社会之力精准扶贫。2013年，习近平在湖南调研时，首次提出“精准扶贫”；2015年，他在贵州考察时，进一步就扶贫开发工作提出“六个精准”的基本要求；中共十八大报告明确提出了到2020年全面建成小康社会的宏伟目标，确保农村贫困人口实现脱贫。（《中共中央国务院关于打赢脱贫攻坚战的决定》）2017年10月，习近平总书记在中国共产党第十九次全国代表大会开幕会上再次提出，要坚决打赢脱贫攻坚战。“扶贫开发要贵在精准，重在精准，成败之举在于精准。”</w:t>
      </w:r>
    </w:p>
    <w:p>
      <w:pPr>
        <w:ind w:firstLine="480"/>
      </w:pPr>
      <w:r>
        <w:rPr>
          <w:rFonts w:hint="eastAsia"/>
        </w:rPr>
        <w:t>为加快贵州省极贫乡（镇）脱贫步伐，通过设立贵州脱贫攻坚投资极贫乡（镇）基金，实现政府资金引导、社会资本参与、项目提前实施，有效解决极贫乡（镇）资金缺口问题，实现与全省、全国同步小康的战略目标，根据贵州省人民政府批准的《贵州脱贫攻坚投资基金设立方案》，贵民集团拟定了《贵州脱贫攻坚投资极贫乡（镇）基金设立方案》和《贵州脱贫攻坚投资极贫乡（镇）基金管理办法(试行)》。该方案募集极贫基金总规模为人民币173亿元。其中贵州脱贫攻坚投资基金有限责任公司（以下简称“脱贫基金公司”）出资6亿元，20个极贫乡（镇）所在县级政府指定的国有独资公司（以下简称“县级国有公司”）出资4亿元，金融机构出资163亿元。极贫基金投资于省委省政府确定的20个极贫乡（镇）。名单如下：威宁县石门乡、晴隆县三宝彝族乡、从江县加勉乡、赫章县河镇彝族苗族乡、望谟县郊纳镇、黄平县谷陇镇、册亨县双江镇、贞丰县鲁容乡、镇宁县简嘎乡、纳雍县董地苗族彝族乡、德江县桶井土家族乡、盘县保基苗族彝族乡、榕江县定威水族乡、平塘县大塘镇、雷山县大塘镇、紫云县大营镇、水城县营盘苗族彝族白族乡、长顺县代化镇、石阡县国荣乡、务川县石朝乡。极贫基金主要投向极贫乡（镇）区域内“十三五”期间政府资金不能覆盖或投资不足的农村基础设施、公共服务、产业发展、改善农村人居环境等方面。</w:t>
      </w:r>
    </w:p>
    <w:p>
      <w:pPr>
        <w:tabs>
          <w:tab w:val="clear" w:pos="4156"/>
          <w:tab w:val="clear" w:pos="8253"/>
        </w:tabs>
        <w:kinsoku/>
        <w:wordWrap/>
        <w:overflowPunct/>
        <w:topLinePunct w:val="0"/>
        <w:autoSpaceDE/>
        <w:autoSpaceDN/>
        <w:bidi w:val="0"/>
        <w:adjustRightInd/>
        <w:ind w:firstLine="480"/>
        <w:textAlignment w:val="auto"/>
      </w:pPr>
      <w:r>
        <w:rPr>
          <w:rFonts w:hint="eastAsia"/>
        </w:rPr>
        <w:t>由于传统的组织架构和管理方式的限制，全省财政扶贫开发投入资金虽然总体规模大，但资金“碎片化”，“各自为政、条块分割”，项目多头申报、资金重复安排。随着资金的下发，可信程度逐渐衰减。为了解决这一问题，目前往往采用增加管理层级的方式，这又带来了管理成本急剧上升、资金沉淀比例增加等问题。具体到极贫乡镇业务，领导小组需要能实时、全面的了解到极贫乡镇基金的管理使用和项目动态信息；贵民集团和商业银行需要能实时了解到资金流转和使用情况，并根据不可篡改的项目进度资料等信息进行资金的监控。</w:t>
      </w:r>
    </w:p>
    <w:p>
      <w:pPr>
        <w:tabs>
          <w:tab w:val="clear" w:pos="4156"/>
          <w:tab w:val="clear" w:pos="8253"/>
        </w:tabs>
        <w:kinsoku/>
        <w:wordWrap/>
        <w:overflowPunct/>
        <w:topLinePunct w:val="0"/>
        <w:autoSpaceDE/>
        <w:autoSpaceDN/>
        <w:bidi w:val="0"/>
        <w:adjustRightInd/>
        <w:ind w:firstLine="480"/>
        <w:textAlignment w:val="auto"/>
      </w:pPr>
      <w:r>
        <w:rPr>
          <w:rFonts w:hint="eastAsia"/>
        </w:rPr>
        <w:t>新技术的发展为扶贫工作实现精准化提供了全新的解决方案，其中区块链技术的运用，为实时了解项目进展和资金流转信息、资料和数据的可追踪和不可篡改、精准的资金控制（专款专用）等穿透式管理的需求，提供了前所未有的实现手段。</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的重要功能之一，智能合约，能够让参与各方按照事先约定好的规则，在工作流程中自动进行数据、资产和资金的转移，整个过程透明、可控、不受人为干扰。通过智能合约，在资金划拨阶段就可规定好其用途、使用条件、依赖性、时间限制等各种明确的量化标准，资金跟着项目的事先约定“自动走”。资金在流转中的每一步都在区块链上留痕，可追溯，防篡改，提供了按照资金的详细足迹进行全生命周期完整监督的能力，实现更规范的资金管理、更高效的资金使用。</w:t>
      </w:r>
    </w:p>
    <w:p>
      <w:pPr>
        <w:tabs>
          <w:tab w:val="clear" w:pos="4156"/>
          <w:tab w:val="clear" w:pos="8253"/>
        </w:tabs>
        <w:kinsoku/>
        <w:wordWrap/>
        <w:overflowPunct/>
        <w:topLinePunct w:val="0"/>
        <w:autoSpaceDE/>
        <w:autoSpaceDN/>
        <w:bidi w:val="0"/>
        <w:adjustRightInd/>
        <w:ind w:firstLine="480"/>
        <w:textAlignment w:val="auto"/>
      </w:pPr>
      <w:r>
        <w:rPr>
          <w:rFonts w:hint="eastAsia"/>
        </w:rPr>
        <w:t>区块链具有分布式存储、非对称加密、共识认证和智能合约等技术特征，在适当（监管和保密的平衡）保护隐私的前提下，为数据和信息的传递提供前所未有的透明性、公开性和安全性。基于区块链技术形成的数据拥有完整性、可靠性、连续性、永久性、可追溯性、不可篡改、与透明性等特点。</w:t>
      </w:r>
    </w:p>
    <w:p>
      <w:pPr>
        <w:tabs>
          <w:tab w:val="clear" w:pos="4156"/>
          <w:tab w:val="clear" w:pos="8253"/>
        </w:tabs>
        <w:kinsoku/>
        <w:wordWrap/>
        <w:overflowPunct/>
        <w:topLinePunct w:val="0"/>
        <w:autoSpaceDE/>
        <w:autoSpaceDN/>
        <w:bidi w:val="0"/>
        <w:adjustRightInd/>
        <w:ind w:firstLine="480"/>
        <w:textAlignment w:val="auto"/>
      </w:pPr>
      <w:r>
        <w:rPr>
          <w:rFonts w:hint="eastAsia"/>
        </w:rPr>
        <w:t>区块链扶贫体系是现有信息基础设施建设的进一步延伸。区块链以其信任性、安全性、不可篡改性的特征，在块数据、流数据的融合中解放数据孤岛、条块的束缚，让数据真正“放心”的流动起来，释放更大的数据潜能。经过区块链交换、融合的数据信息，在区块链的技术保障下，成为大数据分析系统可信任的数据来源，从而充分体现数据挖掘分析效果，为科学预测和规划的根据。这对于实现大扶贫战略具有十分重要的意义。</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18" w:name="_Toc6215"/>
      <w:r>
        <w:rPr>
          <w:rFonts w:hint="eastAsia"/>
          <w:kern w:val="44"/>
          <w:szCs w:val="30"/>
        </w:rPr>
        <w:t>研究问题</w:t>
      </w:r>
      <w:bookmarkEnd w:id="18"/>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区块链技术如何应用于精准扶贫</w:t>
      </w:r>
    </w:p>
    <w:p>
      <w:pPr>
        <w:tabs>
          <w:tab w:val="clear" w:pos="4156"/>
          <w:tab w:val="clear" w:pos="8253"/>
        </w:tabs>
        <w:kinsoku/>
        <w:wordWrap/>
        <w:overflowPunct/>
        <w:topLinePunct w:val="0"/>
        <w:autoSpaceDE/>
        <w:autoSpaceDN/>
        <w:bidi w:val="0"/>
        <w:adjustRightInd/>
        <w:ind w:firstLine="480"/>
        <w:textAlignment w:val="auto"/>
      </w:pPr>
      <w:r>
        <w:rPr>
          <w:rFonts w:hint="eastAsia"/>
        </w:rPr>
        <w:t>新技术的发展为扶贫工作实现精准化提供了全新的解决方案，其中区块链技术的运用，为实时了解项目进展和资金流转信息、资料和数据的可追踪和不可篡改、精准的资金控制（专款专用）等穿透式管理的需求，提供了前所未有的实现手段，如何将区块链技术如何应用于精准扶贫，是本论文首要的研究问题。</w:t>
      </w:r>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智能合约的设计</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是连接区块链底层和业务前端的桥梁，要将区块链与脱贫攻坚投资极贫乡（镇）基金业务完美结合，智能合约的设计至关重要，智能合约需要完成脱贫攻坚投资极贫乡（镇）基金业务全生命周期的所有重要流程，包括基金募集、基金投资、基金管理、风险防控和基金退出等，使得扶贫资金全生命周期运行在区块链中，形成一个完美的闭环。</w:t>
      </w:r>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区块链性能的提升。</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的性能一直是制约区块链发展的最重要瓶颈，只有提高区块链的性能，提高区块链对其上层业务的处理能力，才能应对更多的应用场景。本文经过研究，对底层区块链系统架构进行了优化和改进，采用多链架构，使用跨链技术，对请求进行并行处理，从而大大提高区块链的性能。</w:t>
      </w:r>
    </w:p>
    <w:p>
      <w:pPr>
        <w:numPr>
          <w:ilvl w:val="0"/>
          <w:numId w:val="3"/>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共识机制的优化</w:t>
      </w:r>
    </w:p>
    <w:p>
      <w:pPr>
        <w:tabs>
          <w:tab w:val="clear" w:pos="4156"/>
          <w:tab w:val="clear" w:pos="8253"/>
        </w:tabs>
        <w:kinsoku/>
        <w:wordWrap/>
        <w:overflowPunct/>
        <w:topLinePunct w:val="0"/>
        <w:autoSpaceDE/>
        <w:autoSpaceDN/>
        <w:bidi w:val="0"/>
        <w:adjustRightInd/>
        <w:ind w:firstLine="480"/>
        <w:textAlignment w:val="auto"/>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改进版的共识算法，在保证了所有非拜占庭节点都能得到一致的结果的同时，提升了区块链系统的TPS，降低了区块共识所需消耗的资源，提高了区块链系统的安全性。</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19" w:name="_Toc8728"/>
      <w:r>
        <w:rPr>
          <w:rFonts w:hint="eastAsia"/>
          <w:kern w:val="44"/>
          <w:szCs w:val="30"/>
        </w:rPr>
        <w:t>研究意义</w:t>
      </w:r>
      <w:bookmarkEnd w:id="19"/>
    </w:p>
    <w:p>
      <w:pPr>
        <w:tabs>
          <w:tab w:val="clear" w:pos="4156"/>
          <w:tab w:val="clear" w:pos="8253"/>
        </w:tabs>
        <w:kinsoku/>
        <w:wordWrap/>
        <w:overflowPunct/>
        <w:topLinePunct w:val="0"/>
        <w:autoSpaceDE/>
        <w:autoSpaceDN/>
        <w:bidi w:val="0"/>
        <w:adjustRightInd/>
        <w:ind w:firstLine="480"/>
        <w:textAlignment w:val="auto"/>
      </w:pPr>
      <w:r>
        <w:rPr>
          <w:rFonts w:hint="eastAsia"/>
        </w:rPr>
        <w:t>扶贫资金使用的一个难点是如何使得扶贫资金安全、及时、准确的用在最需要的地方而不是被挪用、延误或浪费。本论文提出的基于区块链的精准扶贫应用平台（贵阳市大扶贫区块链应用系统工程），提供了对扶贫资金有效管理和使用的途径。通过智能合约，在资金划拨阶段就规定好其用途、使用条件、依赖性、时间限制等各种明确的量化标准，资金跟着项目的事先约定“自动走”。资金在流转中的每一步都在区块链上留痕，可追溯，防篡改，提供了按照资金的详细足迹进行全生命周期完整监督的能力，改“大水漫灌”为“精准滴灌”，实现更规范的资金管理、更高效的资金使用。</w:t>
      </w:r>
    </w:p>
    <w:p>
      <w:pPr>
        <w:tabs>
          <w:tab w:val="clear" w:pos="4156"/>
          <w:tab w:val="clear" w:pos="8253"/>
        </w:tabs>
        <w:kinsoku/>
        <w:wordWrap/>
        <w:overflowPunct/>
        <w:topLinePunct w:val="0"/>
        <w:autoSpaceDE/>
        <w:autoSpaceDN/>
        <w:bidi w:val="0"/>
        <w:adjustRightInd/>
        <w:ind w:firstLine="480"/>
        <w:textAlignment w:val="auto"/>
      </w:pPr>
      <w:r>
        <w:rPr>
          <w:rFonts w:hint="eastAsia"/>
        </w:rPr>
        <w:t>同时，由财政资金精准投放使用带来的是社会资本对扶贫领域的关注与投入，发挥杠杆作用，撬动银行信贷资金和其他社会资金，引导全社会共同参与扶贫战略。这样形成一种良性循环机制，避免一些贫困区县仍然依赖于财政资金和“等、靠、要”的想法，切实解决贫困地区的融资困难问题，扭转商业银行储蓄资金外流造成的“抽血”为主动“造血”。</w:t>
      </w:r>
    </w:p>
    <w:p>
      <w:pPr>
        <w:tabs>
          <w:tab w:val="clear" w:pos="4156"/>
          <w:tab w:val="clear" w:pos="8253"/>
        </w:tabs>
        <w:kinsoku/>
        <w:wordWrap/>
        <w:overflowPunct/>
        <w:topLinePunct w:val="0"/>
        <w:autoSpaceDE/>
        <w:autoSpaceDN/>
        <w:bidi w:val="0"/>
        <w:adjustRightInd/>
        <w:ind w:firstLine="480"/>
        <w:textAlignment w:val="auto"/>
      </w:pPr>
      <w:r>
        <w:rPr>
          <w:rFonts w:hint="eastAsia"/>
        </w:rPr>
        <w:t>最后，区块链系统为未来对接央行法定数字货币提供了基础，实现资金更为精准的投放和审计跟踪。在数字货币可以发放到农户并由农户自由使用后，可结合农村电商等实现资金的高效实用和数字货币应用的闭环场景</w:t>
      </w:r>
    </w:p>
    <w:p>
      <w:pPr>
        <w:tabs>
          <w:tab w:val="clear" w:pos="4156"/>
          <w:tab w:val="clear" w:pos="8253"/>
        </w:tabs>
        <w:kinsoku/>
        <w:wordWrap/>
        <w:overflowPunct/>
        <w:topLinePunct w:val="0"/>
        <w:autoSpaceDE/>
        <w:autoSpaceDN/>
        <w:bidi w:val="0"/>
        <w:adjustRightInd/>
        <w:ind w:firstLine="480"/>
        <w:textAlignment w:val="auto"/>
      </w:pPr>
      <w:r>
        <w:rPr>
          <w:rFonts w:hint="eastAsia"/>
        </w:rPr>
        <w:t>综上所述，基于区块链的精准扶贫应用平台的设计与实现对于解决脱贫攻坚中存在的问题是一个非常积极的研究和探索，因此本论文的研究课题具有重要的实践意义。</w:t>
      </w:r>
    </w:p>
    <w:p>
      <w:pPr>
        <w:tabs>
          <w:tab w:val="clear" w:pos="4156"/>
          <w:tab w:val="clear" w:pos="8253"/>
        </w:tabs>
        <w:kinsoku/>
        <w:wordWrap/>
        <w:overflowPunct/>
        <w:topLinePunct w:val="0"/>
        <w:autoSpaceDE/>
        <w:autoSpaceDN/>
        <w:bidi w:val="0"/>
        <w:adjustRightInd/>
        <w:ind w:firstLine="480"/>
        <w:textAlignment w:val="auto"/>
      </w:pPr>
      <w:r>
        <w:rPr>
          <w:rFonts w:hint="eastAsia"/>
        </w:rPr>
        <w:t>本课题的研究为未来数字货币的实际应用场景提供了一种思路和方向，同时也为区块链技术在中国的落地实际应用提供了借鉴经验，因此，本论文的研究课题具有重要的理论意义。</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rFonts w:hint="eastAsia"/>
          <w:kern w:val="44"/>
          <w:szCs w:val="30"/>
        </w:rPr>
      </w:pPr>
      <w:bookmarkStart w:id="20" w:name="_Toc13484"/>
      <w:r>
        <w:rPr>
          <w:rFonts w:hint="eastAsia"/>
          <w:kern w:val="44"/>
          <w:szCs w:val="30"/>
        </w:rPr>
        <w:t>研究现状</w:t>
      </w:r>
      <w:bookmarkEnd w:id="20"/>
    </w:p>
    <w:p>
      <w:pPr>
        <w:pStyle w:val="37"/>
        <w:numPr>
          <w:ilvl w:val="0"/>
          <w:numId w:val="4"/>
        </w:numPr>
        <w:tabs>
          <w:tab w:val="clear" w:pos="4156"/>
          <w:tab w:val="clear" w:pos="8253"/>
        </w:tabs>
        <w:kinsoku/>
        <w:wordWrap/>
        <w:overflowPunct/>
        <w:topLinePunct w:val="0"/>
        <w:autoSpaceDE/>
        <w:autoSpaceDN/>
        <w:bidi w:val="0"/>
        <w:adjustRightInd/>
        <w:ind w:firstLineChars="0"/>
        <w:textAlignment w:val="auto"/>
      </w:pPr>
      <w:r>
        <w:rPr>
          <w:rFonts w:hint="eastAsia"/>
          <w:bCs/>
        </w:rPr>
        <w:t>国内研究现状</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区块链技术随着比特币的推广越来越受到社会各界的关注，2016年是区块链这一概念被提出以来发展最为迅猛的一年。袁勇和王飞跃对区块链系统性的概括和研究对中国学术界对区块链的认识推上一个新的高度，他们认为区块链是随着比特币等数字加密货币的日益普及而逐渐兴起的一种全新的去中心化基础架构与分布式计算范式[5]。目前国内学术界对于区块链的研究可分为三类，一是对数字货币与区块链的研究，比如杨晓晨等对比特币运行原理、典型特征、与前景展望的研究[6]，陈道富等对比特币风险特征、监管建议的研究[7]，这些学者的研究受到早期比特币的影响，仅仅把区块链认为是比特币的底层技术模块。第二种是对区块链技术在非数字货币场景中的应用，比如丁未对区块链在仪器数据管理中应用的研究[8]，荣希对区块链在资产证券化中的应用的研究[9]，黄永刚对区块链在电子健康档案安全建设中应用的研究[10]。第三种是对区块链技术本身研究，随着越来越多的学者意识到区块链是一个能够从数字货币剥离出来形成一种具有颠覆性和革命性的技术模式和技术架构，一些学者开始对区块链的支撑技术进行探索和研究。比如梁斌对区块链中共识算法的研究[11]，张立钧[12]和刘德林[13]对区块链中智能合约的研究。</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2016年中国人民银行多批次发表了多篇关于中国法定数字货币的论文论证中国法定数字货币的可行性和奠定了中国法定数字货币的基本理论基础。范一飞提出了中国法定数字货币的理论依据和架构选择[14]前构想了中国法定数字货币的原型。在数字货币的基础上，一些学者对基于中国法定数字货币的数字票据进行了探索性的研究。比如徐忠对中国数字票据交易平台初步方案的设计，无论从业务场景、技术架构、逻辑流程，徐忠都进行了系统性的阐述[15]。聂舒从区块链的角度讨论了智能数字票据系统的概念验证原型[16]。除了中国人民银行的学者和研究人员对数字票据的理论研究以外，任安军等学者也对区块链对原有票据体系的推动进行了研究[18]。</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狭义上的区块链虽然只是一种特殊的数据结构，但是广义上的区块链涵括了点对点通信、共识机制、分布式存储、加密算法等各类计算机技术，因此区块链是一个全面的计算机技术的综合体系，因此很多学者对区块链的相关技术也进行了研究和探讨。</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在拜占庭共识机制的研究中，范捷等学者对拜占庭系统技术的定义和特点进行了深入的研究和讨论，范捷认为拜占庭将军问题和分布式系统是相似的。分布式系统的每一个服务器可以类比成将军，服务器之间的消息传递可以类比成信使,服务器可能会发生错误而产生错误的信息传达给其他服务器[26]，同时范捷还对目前常用的拜占庭共识算法的优化方法进行了分析和比较。杨磊等学者对拜占庭共识机制在P2P存储系统中的容错率、稳定性等方面进行了全面剖析和讨论，概述了P2P存储系统容错的要求与技术，对现有拜占庭错误冗余技术进行了总结；详细分析对比了目前各种典型拜占庭容错系统的容错方式。探讨了P2P存储系统中拜占庭容错技术需要改进的关键问题[27]。</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与区块链相比，分布式存储研究在国内已经非常成熟了，特别是随着大数据、云计算等新兴技术飞速发展，分布式存储在理论研究和实际应用两方面都明显比区块链丰富。宫婧和李晓辉分别在大数据和云计算中分布式存储的应用和研究进行了深入的研究和总结。李晓辉指出云计算是“以互联网为载体,利用虚拟化等手段整合大规模分布式可配置的计算资源,使其以服务的方式提供给用户,满足用户按需使用的计算模式”[28]。宫婧对大数据存储中容错技术进行详细分析和深入讨论，认为不断增长的海量数据需要被可靠存储,而分布式存储系统庞大的节点规模和数据规模,大大提升了发生节点失效的概率,容错技术成为大数据存储中不可忽视的关键技术[29]。虽然目前还没有学者把区块链与大数据、云计算等技术的结合起来进行研究和分析，但是随着区块链技术的普及，一定会涌现出很多学者对区块链与大数据和云计算统一起来展开研究。因为大数据和云计算都是在现在数据量和信息量爆发式增长的互联网时代诞生的计算机技术，而区块链最初的目的是为了追求数据的精准和明确，两者可以互补。</w:t>
      </w:r>
    </w:p>
    <w:p>
      <w:pPr>
        <w:pStyle w:val="37"/>
        <w:numPr>
          <w:ilvl w:val="0"/>
          <w:numId w:val="4"/>
        </w:numPr>
        <w:tabs>
          <w:tab w:val="clear" w:pos="4156"/>
          <w:tab w:val="clear" w:pos="8253"/>
        </w:tabs>
        <w:kinsoku/>
        <w:wordWrap/>
        <w:overflowPunct/>
        <w:topLinePunct w:val="0"/>
        <w:autoSpaceDE/>
        <w:autoSpaceDN/>
        <w:bidi w:val="0"/>
        <w:adjustRightInd/>
        <w:ind w:firstLineChars="0"/>
        <w:textAlignment w:val="auto"/>
        <w:rPr>
          <w:rFonts w:hint="eastAsia"/>
        </w:rPr>
      </w:pPr>
      <w:r>
        <w:rPr>
          <w:rFonts w:hint="eastAsia"/>
          <w:bCs/>
        </w:rPr>
        <w:t>国外研究现状</w:t>
      </w:r>
    </w:p>
    <w:p>
      <w:pPr>
        <w:tabs>
          <w:tab w:val="clear" w:pos="4156"/>
          <w:tab w:val="clear" w:pos="8253"/>
        </w:tabs>
        <w:kinsoku/>
        <w:wordWrap/>
        <w:overflowPunct/>
        <w:topLinePunct w:val="0"/>
        <w:autoSpaceDE/>
        <w:autoSpaceDN/>
        <w:bidi w:val="0"/>
        <w:adjustRightInd/>
        <w:ind w:firstLine="480"/>
        <w:textAlignment w:val="auto"/>
      </w:pPr>
      <w:r>
        <w:rPr>
          <w:rFonts w:hint="eastAsia"/>
        </w:rPr>
        <w:t>与国内相比，国外关于区块链的研究时间比较早，研究的程度比较深，研究的方向比较全面，而且由于各个国家之间社会环境和文化上的不同，各个国家的学者研究区块链的角度也有所不同。</w:t>
      </w:r>
    </w:p>
    <w:p>
      <w:pPr>
        <w:tabs>
          <w:tab w:val="clear" w:pos="4156"/>
          <w:tab w:val="clear" w:pos="8253"/>
        </w:tabs>
        <w:kinsoku/>
        <w:wordWrap/>
        <w:overflowPunct/>
        <w:topLinePunct w:val="0"/>
        <w:autoSpaceDE/>
        <w:autoSpaceDN/>
        <w:bidi w:val="0"/>
        <w:adjustRightInd/>
        <w:ind w:firstLine="480"/>
        <w:textAlignment w:val="auto"/>
      </w:pPr>
      <w:r>
        <w:rPr>
          <w:rFonts w:hint="eastAsia"/>
        </w:rPr>
        <w:t>区块链因比特币而被世人熟知，国外对区块链研究最热的领域还是在金融领域。Kurt Fanning全面分析了区块链在比特币中的作用，Kurt Fanning认为区块链将对包括银行在内的金融机构的运营和交易模式产生巨大的改革和冲击[30]。著名全球资讯公司埃森哲咨询公司在M2 Presswire中刊登了一篇文章，该文章的作者与Kurt Fanning相比对区块链持乐观和开放的态度，文章中指出区块链技术是对目前金融领域某些效率较低大大增加了时间和经济成本，特别是在跨国交易频繁的现代商业社会中[31]。Kurt Fanning和埃森哲咨询公司对区块链的不同态度也代表了现在国内外金融领域对区块链的两种态度，一种是对区块链充满危机感，认为区块链未来可能会对金融行业造成革命性的改变，对行业进行重新洗牌；而另一种态度就是认为区块链是能够解决现在金融领域一些传统技术无法解决的顽疾的良方[39]。</w:t>
      </w:r>
    </w:p>
    <w:p>
      <w:pPr>
        <w:tabs>
          <w:tab w:val="clear" w:pos="4156"/>
          <w:tab w:val="clear" w:pos="8253"/>
        </w:tabs>
        <w:kinsoku/>
        <w:wordWrap/>
        <w:overflowPunct/>
        <w:topLinePunct w:val="0"/>
        <w:autoSpaceDE/>
        <w:autoSpaceDN/>
        <w:bidi w:val="0"/>
        <w:adjustRightInd/>
        <w:ind w:firstLine="480"/>
        <w:textAlignment w:val="auto"/>
      </w:pPr>
      <w:r>
        <w:rPr>
          <w:rFonts w:hint="eastAsia"/>
        </w:rPr>
        <w:t>除了在金融领域以外，国外很多研究人员认为区块链的价值绝不仅仅体现在金融领域中。Zyskind等人着重于研究区块链在个人数据隐私保护，Zyskind认为比特币验证了区块链去中心化的特点在金融领域中较好的保护了交易双方的隐私，因此区块链可以应用到第三方机构的个人数据隐私保护当中，Zyskind还提出了一种不局限于金融领域的区块链应用模式，该模式能够在不存在第三方机构的情况下保证数据使用权限的可控管理[23]。Patrick Nelson在Network World上发表的文章用了大量的实例分析了区块链在总统选举中的应用前景，区块链改变目前美国大选投票站一人一票的模式，每个选举人在日常生活中与选举相关的一举一动都会通过区块链被记录下来，这样就规避了一人一票非黑即白的投票模式，避免投票人因为一时冲动错误投出选票的情况[32]。Irving Grg和他的同事认为区块链可以以较低的成本纠正药物科学研究中的实验过程和实验数据的造假等问题，Irving Grg设计了一种基于区块链的科学实验校正和确认的原型机[40]。</w:t>
      </w:r>
    </w:p>
    <w:p>
      <w:pPr>
        <w:tabs>
          <w:tab w:val="clear" w:pos="4156"/>
          <w:tab w:val="clear" w:pos="8253"/>
        </w:tabs>
        <w:kinsoku/>
        <w:wordWrap/>
        <w:overflowPunct/>
        <w:topLinePunct w:val="0"/>
        <w:autoSpaceDE/>
        <w:autoSpaceDN/>
        <w:bidi w:val="0"/>
        <w:adjustRightInd/>
        <w:ind w:firstLine="480"/>
        <w:textAlignment w:val="auto"/>
        <w:rPr>
          <w:rFonts w:cs="黑体"/>
          <w:szCs w:val="22"/>
        </w:rPr>
      </w:pPr>
      <w:r>
        <w:rPr>
          <w:rFonts w:hint="eastAsia"/>
        </w:rPr>
        <w:t>上述内容都是从行业应用的角度介绍区块链在国外的研究现状，国外也有很多研究人员和学者对区块链本身的一些性质和特点进行了深入研究和讨论，还有Daniel Kraft从时间复杂度的角度对比特币区块链生长速度进行研究分析[24]和Sunny King对区块链中常用的共识算法——PoS和PoW进行了系统性的研究分析，对两种共识算法的性能、特点进行了比较分析。与国内相比较，国外对数字票据的研究进度与国内相似，都处于初级阶段，相关文献较少。不过国外在数字货币方面的研究成果比较丰富，本文借鉴了一些国外学者在数字货币方面的经验到数字票据的研究当中。在法定数字货币的研究当中，最具代表性的是RScoin和BitMint两种。两种数字货币的设计中都包含了法定货币从发行、流通、回笼完整的生命周期，更重要的是两种数字货币都考虑到了中央银行在货币体系中的地位和作用[43,44,45]。</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szCs w:val="22"/>
        </w:rPr>
      </w:pPr>
      <w:bookmarkStart w:id="21" w:name="_Toc9289"/>
      <w:r>
        <w:rPr>
          <w:rFonts w:hint="eastAsia"/>
          <w:kern w:val="44"/>
          <w:szCs w:val="30"/>
        </w:rPr>
        <w:t>论文创新点</w:t>
      </w:r>
      <w:bookmarkEnd w:id="21"/>
    </w:p>
    <w:p>
      <w:pPr>
        <w:tabs>
          <w:tab w:val="clear" w:pos="4156"/>
          <w:tab w:val="clear" w:pos="8253"/>
        </w:tabs>
        <w:kinsoku/>
        <w:wordWrap/>
        <w:overflowPunct/>
        <w:topLinePunct w:val="0"/>
        <w:autoSpaceDE/>
        <w:autoSpaceDN/>
        <w:bidi w:val="0"/>
        <w:adjustRightInd/>
        <w:ind w:firstLine="480"/>
        <w:jc w:val="left"/>
        <w:textAlignment w:val="auto"/>
      </w:pPr>
      <w:r>
        <w:rPr>
          <w:rFonts w:hint="eastAsia"/>
        </w:rPr>
        <w:t>本文设计的基于区块链的精准扶贫应用管理平台具有以下三个创新点。</w:t>
      </w:r>
    </w:p>
    <w:p>
      <w:pPr>
        <w:numPr>
          <w:ilvl w:val="0"/>
          <w:numId w:val="5"/>
        </w:numPr>
        <w:tabs>
          <w:tab w:val="clear" w:pos="4156"/>
          <w:tab w:val="clear" w:pos="8253"/>
        </w:tabs>
        <w:kinsoku/>
        <w:wordWrap/>
        <w:overflowPunct/>
        <w:topLinePunct w:val="0"/>
        <w:autoSpaceDE/>
        <w:autoSpaceDN/>
        <w:bidi w:val="0"/>
        <w:adjustRightInd/>
        <w:ind w:left="845" w:firstLineChars="0"/>
        <w:jc w:val="left"/>
        <w:textAlignment w:val="auto"/>
      </w:pPr>
      <w:r>
        <w:rPr>
          <w:rFonts w:hint="eastAsia"/>
        </w:rPr>
        <w:t>区块链+精准扶贫</w:t>
      </w:r>
    </w:p>
    <w:p>
      <w:pPr>
        <w:tabs>
          <w:tab w:val="clear" w:pos="4156"/>
          <w:tab w:val="clear" w:pos="8253"/>
        </w:tabs>
        <w:kinsoku/>
        <w:wordWrap/>
        <w:overflowPunct/>
        <w:topLinePunct w:val="0"/>
        <w:autoSpaceDE/>
        <w:autoSpaceDN/>
        <w:bidi w:val="0"/>
        <w:adjustRightInd/>
        <w:ind w:firstLine="480"/>
        <w:jc w:val="left"/>
        <w:textAlignment w:val="auto"/>
      </w:pPr>
      <w:r>
        <w:rPr>
          <w:rFonts w:hint="eastAsia"/>
        </w:rPr>
        <w:t>区块链是一个新兴技术，本文率先系统性的对区块链在精准扶贫场景的应用进行了探索、研究、设计和实现。具有很强的创新意义和探索意义，为区块链技术在中国的落地实际应用提供了借鉴经验。</w:t>
      </w:r>
    </w:p>
    <w:p>
      <w:pPr>
        <w:numPr>
          <w:ilvl w:val="0"/>
          <w:numId w:val="5"/>
        </w:numPr>
        <w:tabs>
          <w:tab w:val="clear" w:pos="4156"/>
          <w:tab w:val="clear" w:pos="8253"/>
        </w:tabs>
        <w:kinsoku/>
        <w:wordWrap/>
        <w:overflowPunct/>
        <w:topLinePunct w:val="0"/>
        <w:autoSpaceDE/>
        <w:autoSpaceDN/>
        <w:bidi w:val="0"/>
        <w:adjustRightInd/>
        <w:ind w:left="845" w:firstLineChars="0"/>
        <w:jc w:val="left"/>
        <w:textAlignment w:val="auto"/>
      </w:pPr>
      <w:r>
        <w:rPr>
          <w:rFonts w:hint="eastAsia"/>
        </w:rPr>
        <w:t>区块链共识机制创新</w:t>
      </w:r>
    </w:p>
    <w:p>
      <w:pPr>
        <w:tabs>
          <w:tab w:val="clear" w:pos="4156"/>
          <w:tab w:val="clear" w:pos="8253"/>
        </w:tabs>
        <w:kinsoku/>
        <w:wordWrap/>
        <w:overflowPunct/>
        <w:topLinePunct w:val="0"/>
        <w:autoSpaceDE/>
        <w:autoSpaceDN/>
        <w:bidi w:val="0"/>
        <w:adjustRightInd/>
        <w:ind w:firstLine="480"/>
        <w:textAlignment w:val="auto"/>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诸如性能低下、高耗能、弱一致性等问题。针对以上问题，本论文提出改进版的共识算法，在保证了所有非拜占庭节点都能得到一致的结果的同时，提升了区块链系统的TPS，降低了区块共识所需消耗的资源，提高了区块链系统的安全性。</w:t>
      </w:r>
    </w:p>
    <w:p>
      <w:pPr>
        <w:numPr>
          <w:ilvl w:val="0"/>
          <w:numId w:val="5"/>
        </w:numPr>
        <w:tabs>
          <w:tab w:val="clear" w:pos="4156"/>
          <w:tab w:val="clear" w:pos="8253"/>
        </w:tabs>
        <w:kinsoku/>
        <w:wordWrap/>
        <w:overflowPunct/>
        <w:topLinePunct w:val="0"/>
        <w:autoSpaceDE/>
        <w:autoSpaceDN/>
        <w:bidi w:val="0"/>
        <w:adjustRightInd/>
        <w:ind w:left="845" w:firstLineChars="0"/>
        <w:jc w:val="left"/>
        <w:textAlignment w:val="auto"/>
      </w:pPr>
      <w:r>
        <w:rPr>
          <w:rFonts w:hint="eastAsia"/>
        </w:rPr>
        <w:t>区块链系统架构创新</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的性能一直是制约区块链发展的最重要瓶颈，只有提高区块链的性能，提高区块链对其上层业务的处理能力，才能应对更多的应用场景。本文经过研究，对底层区块链系统架构进行了优化和改进，采用多链架构，使用跨链技术，对请求进行并行处理，从而大大提高区块链的性能。</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szCs w:val="22"/>
        </w:rPr>
      </w:pPr>
      <w:bookmarkStart w:id="22" w:name="_Toc30996"/>
      <w:r>
        <w:rPr>
          <w:rFonts w:hint="eastAsia"/>
          <w:kern w:val="44"/>
          <w:szCs w:val="30"/>
        </w:rPr>
        <w:t>论文结构</w:t>
      </w:r>
      <w:bookmarkEnd w:id="22"/>
    </w:p>
    <w:p>
      <w:pPr>
        <w:tabs>
          <w:tab w:val="clear" w:pos="4156"/>
          <w:tab w:val="clear" w:pos="8253"/>
        </w:tabs>
        <w:kinsoku/>
        <w:wordWrap/>
        <w:overflowPunct/>
        <w:topLinePunct w:val="0"/>
        <w:autoSpaceDE/>
        <w:autoSpaceDN/>
        <w:bidi w:val="0"/>
        <w:adjustRightInd/>
        <w:ind w:firstLine="480"/>
        <w:textAlignment w:val="auto"/>
      </w:pPr>
      <w:r>
        <w:rPr>
          <w:rFonts w:hint="eastAsia"/>
        </w:rPr>
        <w:t>基于以上内容，本文共有七章，具体章节安排如下：</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第一章，介绍了论文的研究背景、研究问题、研究意义、国内外对区块链的研究现状和存在的问题、论文创新点以及论文结构。</w:t>
      </w:r>
    </w:p>
    <w:p>
      <w:pPr>
        <w:tabs>
          <w:tab w:val="clear" w:pos="4156"/>
          <w:tab w:val="clear" w:pos="8253"/>
        </w:tabs>
        <w:kinsoku/>
        <w:wordWrap/>
        <w:overflowPunct/>
        <w:topLinePunct w:val="0"/>
        <w:autoSpaceDE/>
        <w:autoSpaceDN/>
        <w:bidi w:val="0"/>
        <w:adjustRightInd/>
        <w:ind w:firstLine="480"/>
        <w:textAlignment w:val="auto"/>
      </w:pPr>
      <w:r>
        <w:rPr>
          <w:rFonts w:hint="eastAsia"/>
        </w:rPr>
        <w:t>第二章，介绍了区块链的设计思想、类型、特征和核心技术，并分析对比了当前主流的区块链技术。</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第三章，详细分析了区块链+精准扶贫的实现方式，并详细介绍了该平台的技术架构、技术路线、技术选型。</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第</w:t>
      </w:r>
      <w:r>
        <w:rPr>
          <w:rFonts w:hint="eastAsia"/>
          <w:lang w:val="en-US" w:eastAsia="zh-CN"/>
        </w:rPr>
        <w:t>四</w:t>
      </w:r>
      <w:r>
        <w:rPr>
          <w:rFonts w:hint="eastAsia"/>
        </w:rPr>
        <w:t>章，分析当前区块链共识机制存在的问题，提出了基于BFT问题的共识算法，并创造性地提出了基于信用评分的主节点切换协议，从而进一步保障了区块链系统的安全性和活性。</w:t>
      </w:r>
    </w:p>
    <w:p>
      <w:pPr>
        <w:tabs>
          <w:tab w:val="clear" w:pos="4156"/>
          <w:tab w:val="clear" w:pos="8253"/>
        </w:tabs>
        <w:kinsoku/>
        <w:wordWrap/>
        <w:overflowPunct/>
        <w:topLinePunct w:val="0"/>
        <w:autoSpaceDE/>
        <w:autoSpaceDN/>
        <w:bidi w:val="0"/>
        <w:adjustRightInd/>
        <w:ind w:firstLine="480"/>
        <w:textAlignment w:val="auto"/>
      </w:pPr>
      <w:r>
        <w:rPr>
          <w:rFonts w:hint="eastAsia"/>
        </w:rPr>
        <w:t>第</w:t>
      </w:r>
      <w:r>
        <w:rPr>
          <w:rFonts w:hint="eastAsia"/>
          <w:lang w:val="en-US" w:eastAsia="zh-CN"/>
        </w:rPr>
        <w:t>五</w:t>
      </w:r>
      <w:r>
        <w:rPr>
          <w:rFonts w:hint="eastAsia"/>
        </w:rPr>
        <w:t>章，对底层区块链系统架构进行了优化和改进，采用多链架构，使用跨链技术，对请求进行并行处理，从而大大提高区块链的性能。</w:t>
      </w:r>
    </w:p>
    <w:p>
      <w:pPr>
        <w:pStyle w:val="2"/>
        <w:keepNext w:val="0"/>
        <w:keepLines w:val="0"/>
        <w:pageBreakBefore/>
        <w:numPr>
          <w:ilvl w:val="0"/>
          <w:numId w:val="2"/>
        </w:numPr>
        <w:tabs>
          <w:tab w:val="clear" w:pos="4156"/>
          <w:tab w:val="clear" w:pos="8253"/>
        </w:tabs>
        <w:kinsoku/>
        <w:wordWrap/>
        <w:overflowPunct/>
        <w:topLinePunct w:val="0"/>
        <w:autoSpaceDE/>
        <w:autoSpaceDN/>
        <w:bidi w:val="0"/>
        <w:adjustRightInd/>
        <w:spacing w:after="0"/>
        <w:textAlignment w:val="auto"/>
        <w:rPr>
          <w:rFonts w:ascii="黑体" w:hAnsi="黑体"/>
          <w:szCs w:val="32"/>
        </w:rPr>
      </w:pPr>
      <w:bookmarkStart w:id="23" w:name="_Toc476850361"/>
      <w:bookmarkStart w:id="24" w:name="_Toc476850291"/>
      <w:bookmarkStart w:id="25" w:name="_Ref476250123"/>
      <w:bookmarkStart w:id="26" w:name="_Toc705"/>
      <w:bookmarkStart w:id="27" w:name="_Toc476850558"/>
      <w:r>
        <w:rPr>
          <w:rFonts w:hint="eastAsia" w:ascii="黑体" w:hAnsi="黑体"/>
          <w:szCs w:val="32"/>
        </w:rPr>
        <w:t>区块链相关技术</w:t>
      </w:r>
      <w:bookmarkEnd w:id="23"/>
      <w:bookmarkEnd w:id="24"/>
      <w:bookmarkEnd w:id="25"/>
      <w:bookmarkEnd w:id="26"/>
      <w:bookmarkEnd w:id="27"/>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rFonts w:eastAsia="宋体"/>
        </w:rPr>
      </w:pPr>
      <w:bookmarkStart w:id="28" w:name="_Toc476850292"/>
      <w:bookmarkStart w:id="29" w:name="_Toc13499"/>
      <w:bookmarkStart w:id="30" w:name="_Toc476850362"/>
      <w:bookmarkStart w:id="31" w:name="_Toc476850559"/>
      <w:r>
        <w:rPr>
          <w:rFonts w:hint="eastAsia"/>
          <w:kern w:val="44"/>
          <w:szCs w:val="30"/>
        </w:rPr>
        <w:t>概述</w:t>
      </w:r>
      <w:bookmarkEnd w:id="28"/>
      <w:bookmarkEnd w:id="29"/>
      <w:bookmarkEnd w:id="30"/>
      <w:bookmarkEnd w:id="31"/>
    </w:p>
    <w:p>
      <w:pPr>
        <w:tabs>
          <w:tab w:val="clear" w:pos="4156"/>
          <w:tab w:val="clear" w:pos="8253"/>
        </w:tabs>
        <w:kinsoku/>
        <w:wordWrap/>
        <w:overflowPunct/>
        <w:topLinePunct w:val="0"/>
        <w:autoSpaceDE/>
        <w:autoSpaceDN/>
        <w:bidi w:val="0"/>
        <w:adjustRightInd/>
        <w:ind w:firstLine="480"/>
        <w:textAlignment w:val="auto"/>
      </w:pPr>
      <w:r>
        <w:rPr>
          <w:rFonts w:hint="eastAsia"/>
        </w:rPr>
        <w:t>区块链技术起源于化名为“中本聪”（Satoshi Nakamoto）的学者在2008年发表的奠基性论文《比特币：一种点对点电子现金系统》。狭义来讲，区块链是一种按照时间顺序将数据区块一顺序相连的方式结合成的一种链式数据结构，并以密码学方式保证的不可篡改和不可伪造的分布式账本。广义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w:t>
      </w:r>
    </w:p>
    <w:p>
      <w:pPr>
        <w:tabs>
          <w:tab w:val="clear" w:pos="4156"/>
          <w:tab w:val="clear" w:pos="8253"/>
        </w:tabs>
        <w:kinsoku/>
        <w:wordWrap/>
        <w:overflowPunct/>
        <w:topLinePunct w:val="0"/>
        <w:autoSpaceDE/>
        <w:autoSpaceDN/>
        <w:bidi w:val="0"/>
        <w:adjustRightInd/>
        <w:ind w:firstLine="480"/>
        <w:textAlignment w:val="auto"/>
      </w:pPr>
      <w:r>
        <w:rPr>
          <w:rFonts w:hint="eastAsia"/>
        </w:rPr>
        <w:t>目前，区块链技术被很多大型机构称为是彻底改变业务乃至机构运作方式的重大突破性技术。同时，就像云计算、大数据、物联网等新一代信息技术一样，区块链技术并不是单一信息技术，而是依托于现有技术，加以独创性的组合及创新，从而实现以前未实现的功能。</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至今为止，区块链技术大致经历了3个发展阶段，如</w:t>
      </w:r>
      <w:r>
        <w:fldChar w:fldCharType="begin"/>
      </w:r>
      <w:r>
        <w:instrText xml:space="preserve"> </w:instrText>
      </w:r>
      <w:r>
        <w:rPr>
          <w:rFonts w:hint="eastAsia"/>
        </w:rPr>
        <w:instrText xml:space="preserve">REF _Ref503797516 \h</w:instrText>
      </w:r>
      <w:r>
        <w:instrText xml:space="preserve"> </w:instrText>
      </w:r>
      <w:r>
        <w:fldChar w:fldCharType="separate"/>
      </w:r>
      <w:r>
        <w:rPr>
          <w:rFonts w:hint="eastAsia"/>
        </w:rPr>
        <w:t xml:space="preserve">图 </w:t>
      </w:r>
      <w:r>
        <w:t>2.1</w:t>
      </w:r>
      <w:r>
        <w:fldChar w:fldCharType="end"/>
      </w:r>
      <w:r>
        <w:rPr>
          <w:rFonts w:hint="eastAsia"/>
        </w:rPr>
        <w:t>所示。</w:t>
      </w:r>
    </w:p>
    <w:p>
      <w:pPr>
        <w:tabs>
          <w:tab w:val="clear" w:pos="4156"/>
          <w:tab w:val="clear" w:pos="8253"/>
        </w:tabs>
        <w:kinsoku/>
        <w:wordWrap/>
        <w:overflowPunct/>
        <w:topLinePunct w:val="0"/>
        <w:autoSpaceDE/>
        <w:autoSpaceDN/>
        <w:bidi w:val="0"/>
        <w:adjustRightInd/>
        <w:spacing w:line="240" w:lineRule="auto"/>
        <w:ind w:left="0" w:leftChars="0" w:firstLine="0" w:firstLineChars="0"/>
        <w:jc w:val="both"/>
        <w:textAlignment w:val="auto"/>
      </w:pPr>
      <w:r>
        <w:object>
          <v:shape id="_x0000_i1025" o:spt="75" type="#_x0000_t75" style="height:186.8pt;width:415.2pt;" o:ole="t" filled="f" o:preferrelative="t" stroked="f" coordsize="21600,21600">
            <v:path/>
            <v:fill on="f" focussize="0,0"/>
            <v:stroke on="f"/>
            <v:imagedata r:id="rId22" o:title=""/>
            <o:lock v:ext="edit" aspectratio="f"/>
            <w10:wrap type="none"/>
            <w10:anchorlock/>
          </v:shape>
          <o:OLEObject Type="Embed" ProgID="Visio.Drawing.15" ShapeID="_x0000_i1025" DrawAspect="Content" ObjectID="_1468075725" r:id="rId21">
            <o:LockedField>false</o:LockedField>
          </o:OLEObject>
        </w:object>
      </w:r>
    </w:p>
    <w:p>
      <w:pPr>
        <w:pStyle w:val="8"/>
        <w:tabs>
          <w:tab w:val="clear" w:pos="4156"/>
          <w:tab w:val="clear" w:pos="8253"/>
        </w:tabs>
        <w:kinsoku/>
        <w:wordWrap/>
        <w:overflowPunct/>
        <w:topLinePunct w:val="0"/>
        <w:autoSpaceDE/>
        <w:autoSpaceDN/>
        <w:bidi w:val="0"/>
        <w:adjustRightInd/>
        <w:spacing w:after="0"/>
        <w:textAlignment w:val="auto"/>
      </w:pPr>
      <w:bookmarkStart w:id="32" w:name="_Ref5037975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32"/>
      <w:r>
        <w:t xml:space="preserve"> </w:t>
      </w:r>
      <w:r>
        <w:rPr>
          <w:rFonts w:hint="eastAsia"/>
        </w:rPr>
        <w:t>区块链发展阶段</w:t>
      </w:r>
    </w:p>
    <w:p>
      <w:pPr>
        <w:tabs>
          <w:tab w:val="clear" w:pos="4156"/>
          <w:tab w:val="clear" w:pos="8253"/>
        </w:tabs>
        <w:kinsoku/>
        <w:wordWrap/>
        <w:overflowPunct/>
        <w:topLinePunct w:val="0"/>
        <w:autoSpaceDE/>
        <w:autoSpaceDN/>
        <w:bidi w:val="0"/>
        <w:adjustRightInd/>
        <w:ind w:firstLine="480"/>
        <w:textAlignment w:val="auto"/>
      </w:pPr>
      <w:r>
        <w:rPr>
          <w:rFonts w:hint="eastAsia"/>
        </w:rPr>
        <w:t>价值交互的基础是双方信任的建立。区块链技术的革命性在于它实现了一种全新的信任方式，通过在技术层面的设计创新，使得价值交互过程中人与人的信任关系能够转换为人与技术的信任，甚至于由程序自动化执行某些环节，商业活动得以更低成本的实现。</w:t>
      </w:r>
    </w:p>
    <w:p>
      <w:pPr>
        <w:numPr>
          <w:ilvl w:val="0"/>
          <w:numId w:val="6"/>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经济层面的设计思想</w:t>
      </w:r>
    </w:p>
    <w:p>
      <w:pPr>
        <w:tabs>
          <w:tab w:val="clear" w:pos="4156"/>
          <w:tab w:val="clear" w:pos="8253"/>
        </w:tabs>
        <w:kinsoku/>
        <w:wordWrap/>
        <w:overflowPunct/>
        <w:topLinePunct w:val="0"/>
        <w:autoSpaceDE/>
        <w:autoSpaceDN/>
        <w:bidi w:val="0"/>
        <w:adjustRightInd/>
        <w:ind w:firstLine="480"/>
        <w:textAlignment w:val="auto"/>
      </w:pPr>
      <w:r>
        <w:rPr>
          <w:rFonts w:hint="eastAsia"/>
        </w:rPr>
        <w:t>降低成本，是区块链技术的一个重要的设计思路。在区块链体系中，参与者可以不需要了解对方基本信息的情况进行交易，实现了“无需信任的信任”，改变了传统模式中以第三方为中心的信任模式。</w:t>
      </w:r>
    </w:p>
    <w:p>
      <w:pPr>
        <w:tabs>
          <w:tab w:val="clear" w:pos="4156"/>
          <w:tab w:val="clear" w:pos="8253"/>
        </w:tabs>
        <w:kinsoku/>
        <w:wordWrap/>
        <w:overflowPunct/>
        <w:topLinePunct w:val="0"/>
        <w:autoSpaceDE/>
        <w:autoSpaceDN/>
        <w:bidi w:val="0"/>
        <w:adjustRightInd/>
        <w:ind w:firstLine="480"/>
        <w:textAlignment w:val="auto"/>
      </w:pPr>
      <w:r>
        <w:rPr>
          <w:rFonts w:hint="eastAsia"/>
        </w:rPr>
        <w:t>这种设计模式有许多创新性，其中两项值得关注：</w:t>
      </w:r>
    </w:p>
    <w:p>
      <w:pPr>
        <w:tabs>
          <w:tab w:val="clear" w:pos="4156"/>
          <w:tab w:val="clear" w:pos="8253"/>
        </w:tabs>
        <w:kinsoku/>
        <w:wordWrap/>
        <w:overflowPunct/>
        <w:topLinePunct w:val="0"/>
        <w:autoSpaceDE/>
        <w:autoSpaceDN/>
        <w:bidi w:val="0"/>
        <w:adjustRightInd/>
        <w:ind w:firstLine="480"/>
        <w:textAlignment w:val="auto"/>
      </w:pPr>
      <w:r>
        <w:rPr>
          <w:rFonts w:hint="eastAsia"/>
        </w:rPr>
        <w:t>第一，交易信任由机器和算法确定。区块链通过构建一个信赖于机器和算法信任的交易体系，解决在匿名交易过程中的互相信任问题。所有参与者将在无需建立信任关系的环境中，通过密码学原理确定身份，依靠共识机制实现相互间的信任。</w:t>
      </w:r>
    </w:p>
    <w:p>
      <w:pPr>
        <w:tabs>
          <w:tab w:val="clear" w:pos="4156"/>
          <w:tab w:val="clear" w:pos="8253"/>
        </w:tabs>
        <w:kinsoku/>
        <w:wordWrap/>
        <w:overflowPunct/>
        <w:topLinePunct w:val="0"/>
        <w:autoSpaceDE/>
        <w:autoSpaceDN/>
        <w:bidi w:val="0"/>
        <w:adjustRightInd/>
        <w:ind w:firstLine="480"/>
        <w:textAlignment w:val="auto"/>
      </w:pPr>
      <w:r>
        <w:rPr>
          <w:rFonts w:hint="eastAsia"/>
        </w:rPr>
        <w:t>第二，交易过程可以由程序自动执行。区块链通过可编程的智能合约，自动执行双方所达成的契约，排除了认为的干扰因素，从制度上防止任何一方的抵赖。从而推动经济社会进入一种智能的状态，实现当前经济交易系统的质的飞跃。</w:t>
      </w:r>
    </w:p>
    <w:p>
      <w:pPr>
        <w:tabs>
          <w:tab w:val="clear" w:pos="4156"/>
          <w:tab w:val="clear" w:pos="8253"/>
        </w:tabs>
        <w:kinsoku/>
        <w:wordWrap/>
        <w:overflowPunct/>
        <w:topLinePunct w:val="0"/>
        <w:autoSpaceDE/>
        <w:autoSpaceDN/>
        <w:bidi w:val="0"/>
        <w:adjustRightInd/>
        <w:ind w:firstLine="480"/>
        <w:textAlignment w:val="auto"/>
      </w:pPr>
      <w:r>
        <w:rPr>
          <w:rFonts w:hint="eastAsia"/>
        </w:rPr>
        <w:t>基于区块链技术的“弱中心化”特征，现有的经济体系可以脱离当前通过制度约束或第三方机构背书，双方直接实现价值交付。这种“弱中心化”特征可以有效降低交易成本，提高交易效率，减少因交易一致性所引发的摩擦。</w:t>
      </w:r>
    </w:p>
    <w:p>
      <w:pPr>
        <w:numPr>
          <w:ilvl w:val="0"/>
          <w:numId w:val="6"/>
        </w:numPr>
        <w:tabs>
          <w:tab w:val="clear" w:pos="4156"/>
          <w:tab w:val="clear" w:pos="8253"/>
        </w:tabs>
        <w:kinsoku/>
        <w:wordWrap/>
        <w:overflowPunct/>
        <w:topLinePunct w:val="0"/>
        <w:autoSpaceDE/>
        <w:autoSpaceDN/>
        <w:bidi w:val="0"/>
        <w:adjustRightInd/>
        <w:ind w:left="845" w:leftChars="0" w:firstLineChars="0"/>
        <w:textAlignment w:val="auto"/>
      </w:pPr>
      <w:r>
        <w:rPr>
          <w:rFonts w:hint="eastAsia"/>
        </w:rPr>
        <w:t>技术层面的设计思想</w:t>
      </w:r>
    </w:p>
    <w:p>
      <w:pPr>
        <w:tabs>
          <w:tab w:val="clear" w:pos="4156"/>
          <w:tab w:val="clear" w:pos="8253"/>
        </w:tabs>
        <w:kinsoku/>
        <w:wordWrap/>
        <w:overflowPunct/>
        <w:topLinePunct w:val="0"/>
        <w:autoSpaceDE/>
        <w:autoSpaceDN/>
        <w:bidi w:val="0"/>
        <w:adjustRightInd/>
        <w:ind w:firstLine="480"/>
        <w:textAlignment w:val="auto"/>
      </w:pPr>
      <w:r>
        <w:rPr>
          <w:rFonts w:hint="eastAsia"/>
        </w:rPr>
        <w:t>通俗的说，区块链可以看成是一套由多方参与的、可靠的分布式数据存储系统，其独特之处在于：一是记录行为的多方参与，即各方可参与记录；二是数据存储的多方参与、共同维护，即各方均参与数据的存储和维护；三是通过链式存储与合约，并且只能读取和写入，不可篡改。</w:t>
      </w:r>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在应用实践中，这种系统能够实现所有参与者信息共享、共识、共担，可以成为各种商业行为和组织机构的基础技术架构。具体与传统中心式系统对比如下表所示：</w:t>
      </w:r>
    </w:p>
    <w:tbl>
      <w:tblPr>
        <w:tblStyle w:val="24"/>
        <w:tblW w:w="852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2"/>
        <w:gridCol w:w="912"/>
        <w:gridCol w:w="1674"/>
        <w:gridCol w:w="1674"/>
        <w:gridCol w:w="1"/>
        <w:gridCol w:w="1673"/>
        <w:gridCol w:w="167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jc w:val="center"/>
        </w:trPr>
        <w:tc>
          <w:tcPr>
            <w:tcW w:w="1824" w:type="dxa"/>
            <w:gridSpan w:val="2"/>
            <w:vMerge w:val="restart"/>
            <w:vAlign w:val="center"/>
            <mc:AlternateContent>
              <mc:Choice Requires="wpsCustomData">
                <wpsCustomData:diagonals>
                  <wpsCustomData:diagonal from="10000" to="30000">
                    <wpsCustomData:border w:val="single" w:color="auto" w:sz="4" w:space="0"/>
                  </wpsCustomData:diagonal>
                </wpsCustomData:diagonals>
              </mc:Choice>
            </mc:AlternateContent>
          </w:tcPr>
          <w:p>
            <w:pPr>
              <w:tabs>
                <w:tab w:val="clear" w:pos="4156"/>
                <w:tab w:val="clear" w:pos="8253"/>
              </w:tabs>
              <w:kinsoku/>
              <w:wordWrap/>
              <w:overflowPunct/>
              <w:topLinePunct w:val="0"/>
              <w:autoSpaceDE/>
              <w:autoSpaceDN/>
              <w:bidi w:val="0"/>
              <w:adjustRightInd/>
              <w:snapToGrid w:val="0"/>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p>
          <w:p>
            <w:pPr>
              <w:tabs>
                <w:tab w:val="clear" w:pos="4156"/>
                <w:tab w:val="clear" w:pos="8253"/>
              </w:tabs>
              <w:kinsoku/>
              <w:wordWrap/>
              <w:overflowPunct/>
              <w:topLinePunct w:val="0"/>
              <w:autoSpaceDE/>
              <w:autoSpaceDN/>
              <w:bidi w:val="0"/>
              <w:adjustRightInd/>
              <w:snapToGrid w:val="0"/>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p>
          <w:p>
            <w:pPr>
              <w:tabs>
                <w:tab w:val="clear" w:pos="4156"/>
                <w:tab w:val="clear" w:pos="8253"/>
              </w:tabs>
              <w:kinsoku/>
              <w:wordWrap/>
              <w:overflowPunct/>
              <w:topLinePunct w:val="0"/>
              <w:autoSpaceDE/>
              <w:autoSpaceDN/>
              <w:bidi w:val="0"/>
              <w:adjustRightInd/>
              <w:snapToGrid w:val="0"/>
              <w:ind w:left="0" w:leftChars="0" w:firstLine="0" w:firstLineChars="0"/>
              <w:jc w:val="center"/>
              <w:textAlignment w:val="auto"/>
              <mc:AlternateContent>
                <mc:Choice Requires="wpsCustomData">
                  <wpsCustomData:diagonalParaType/>
                </mc:Choice>
              </mc:AlternateContent>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关键点</w:t>
            </w:r>
          </w:p>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系统分类</w:t>
            </w:r>
          </w:p>
        </w:tc>
        <w:tc>
          <w:tcPr>
            <w:tcW w:w="3349" w:type="dxa"/>
            <w:gridSpan w:val="3"/>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传统技术系统</w:t>
            </w:r>
          </w:p>
        </w:tc>
        <w:tc>
          <w:tcPr>
            <w:tcW w:w="3349" w:type="dxa"/>
            <w:gridSpan w:val="2"/>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区块链技术系统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47" w:hRule="atLeast"/>
          <w:jc w:val="center"/>
        </w:trPr>
        <w:tc>
          <w:tcPr>
            <w:tcW w:w="1824" w:type="dxa"/>
            <w:gridSpan w:val="2"/>
            <w:vMerge w:val="continue"/>
            <w:tcBorders>
              <w:bottom w:val="single" w:color="auto" w:sz="4" w:space="0"/>
            </w:tcBorders>
            <w:vAlign w:val="center"/>
          </w:tcPr>
          <w:p>
            <w:pPr>
              <w:tabs>
                <w:tab w:val="clear" w:pos="4156"/>
                <w:tab w:val="clear" w:pos="8253"/>
              </w:tabs>
              <w:kinsoku/>
              <w:wordWrap/>
              <w:overflowPunct/>
              <w:topLinePunct w:val="0"/>
              <w:autoSpaceDE/>
              <w:autoSpaceDN/>
              <w:bidi w:val="0"/>
              <w:adjustRightInd/>
              <w:jc w:val="center"/>
              <w:textAlignment w:val="auto"/>
              <w:rPr>
                <w:rFonts w:hint="eastAsia" w:ascii="微软雅黑" w:hAnsi="微软雅黑" w:eastAsia="微软雅黑" w:cs="微软雅黑"/>
                <w:b w:val="0"/>
                <w:bCs w:val="0"/>
                <w:vertAlign w:val="baseline"/>
              </w:rPr>
            </w:pPr>
          </w:p>
        </w:tc>
        <w:tc>
          <w:tcPr>
            <w:tcW w:w="1674" w:type="dxa"/>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特点</w:t>
            </w:r>
          </w:p>
        </w:tc>
        <w:tc>
          <w:tcPr>
            <w:tcW w:w="1674" w:type="dxa"/>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中心化的实现方式</w:t>
            </w:r>
          </w:p>
        </w:tc>
        <w:tc>
          <w:tcPr>
            <w:tcW w:w="1674" w:type="dxa"/>
            <w:gridSpan w:val="2"/>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特点</w:t>
            </w:r>
          </w:p>
        </w:tc>
        <w:tc>
          <w:tcPr>
            <w:tcW w:w="1676" w:type="dxa"/>
            <w:tcBorders>
              <w:bottom w:val="single" w:color="auto" w:sz="4" w:space="0"/>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vertAlign w:val="baseline"/>
                <w:lang w:val="en-US" w:eastAsia="zh-CN"/>
              </w:rPr>
              <w:t>去中心化的实现方式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restart"/>
            <w:tcBorders>
              <w:top w:val="single" w:color="auto" w:sz="4" w:space="0"/>
              <w:tl2br w:val="nil"/>
              <w:tr2bl w:val="nil"/>
            </w:tcBorders>
            <w:textDirection w:val="tbLrV"/>
            <w:vAlign w:val="center"/>
          </w:tcPr>
          <w:p>
            <w:pPr>
              <w:tabs>
                <w:tab w:val="clear" w:pos="4156"/>
                <w:tab w:val="clear" w:pos="8253"/>
              </w:tabs>
              <w:kinsoku/>
              <w:wordWrap/>
              <w:overflowPunct/>
              <w:topLinePunct w:val="0"/>
              <w:autoSpaceDE/>
              <w:autoSpaceDN/>
              <w:bidi w:val="0"/>
              <w:adjustRightInd/>
              <w:ind w:left="113" w:leftChars="0" w:right="113"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sz w:val="22"/>
                <w:szCs w:val="22"/>
                <w:vertAlign w:val="baseline"/>
                <w:lang w:val="en-US" w:eastAsia="zh-CN"/>
              </w:rPr>
              <w:t>记录行为的多方参与</w:t>
            </w:r>
          </w:p>
        </w:tc>
        <w:tc>
          <w:tcPr>
            <w:tcW w:w="912"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网络架构</w:t>
            </w:r>
          </w:p>
        </w:tc>
        <w:tc>
          <w:tcPr>
            <w:tcW w:w="1674"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中心化</w:t>
            </w:r>
          </w:p>
        </w:tc>
        <w:tc>
          <w:tcPr>
            <w:tcW w:w="1674"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主从式的B/S网络</w:t>
            </w:r>
          </w:p>
        </w:tc>
        <w:tc>
          <w:tcPr>
            <w:tcW w:w="1674" w:type="dxa"/>
            <w:gridSpan w:val="2"/>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去中心化</w:t>
            </w:r>
          </w:p>
        </w:tc>
        <w:tc>
          <w:tcPr>
            <w:tcW w:w="1676" w:type="dxa"/>
            <w:tcBorders>
              <w:top w:val="single" w:color="auto" w:sz="4" w:space="0"/>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eastAsia="宋体"/>
                <w:sz w:val="22"/>
                <w:szCs w:val="22"/>
                <w:vertAlign w:val="baseline"/>
                <w:lang w:val="en-US" w:eastAsia="zh-CN"/>
              </w:rPr>
            </w:pPr>
            <w:r>
              <w:rPr>
                <w:rFonts w:hint="eastAsia"/>
                <w:sz w:val="22"/>
                <w:szCs w:val="22"/>
                <w:vertAlign w:val="baseline"/>
                <w:lang w:val="en-US" w:eastAsia="zh-CN"/>
              </w:rPr>
              <w:t>P2P分布式网络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记录权及记录方式</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中心节点进行</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中心节点记录及维护所有交易数据</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所有节点参与</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共识算法确定记录权，共同维护交互数据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交易方式</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每笔交易需中心节点确认</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中心节点监督和维护</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点对点交易</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所有节点集体监督和见证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信任关系</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中心节点见证</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中心节点为所有节点进行信任背书</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节点自证其信</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非对称加密技术验证身份，零知识证明等方式验证信息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b w:val="0"/>
                <w:bCs w:val="0"/>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交易一致性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中心节点保障交易数据的一致性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中心节点的一本账，保障交易数据的一致性</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所有节点共同参与解决数据交易的一致性</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所有节点通过共识算法保障交易一致性，解决双花现象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restart"/>
            <w:tcBorders>
              <w:tl2br w:val="nil"/>
              <w:tr2bl w:val="nil"/>
            </w:tcBorders>
            <w:textDirection w:val="tbLrV"/>
            <w:vAlign w:val="center"/>
          </w:tcPr>
          <w:p>
            <w:pPr>
              <w:tabs>
                <w:tab w:val="clear" w:pos="4156"/>
                <w:tab w:val="clear" w:pos="8253"/>
              </w:tabs>
              <w:kinsoku/>
              <w:wordWrap/>
              <w:overflowPunct/>
              <w:topLinePunct w:val="0"/>
              <w:autoSpaceDE/>
              <w:autoSpaceDN/>
              <w:bidi w:val="0"/>
              <w:adjustRightInd/>
              <w:ind w:left="113" w:leftChars="0" w:right="113" w:firstLine="0" w:firstLineChars="0"/>
              <w:jc w:val="center"/>
              <w:textAlignment w:val="auto"/>
              <w:rPr>
                <w:rFonts w:hint="eastAsia" w:ascii="微软雅黑" w:hAnsi="微软雅黑" w:eastAsia="微软雅黑" w:cs="微软雅黑"/>
                <w:b w:val="0"/>
                <w:bCs w:val="0"/>
                <w:vertAlign w:val="baseline"/>
                <w:lang w:val="en-US" w:eastAsia="zh-CN"/>
              </w:rPr>
            </w:pPr>
            <w:r>
              <w:rPr>
                <w:rFonts w:hint="eastAsia" w:ascii="微软雅黑" w:hAnsi="微软雅黑" w:eastAsia="微软雅黑" w:cs="微软雅黑"/>
                <w:b w:val="0"/>
                <w:bCs w:val="0"/>
                <w:sz w:val="22"/>
                <w:szCs w:val="22"/>
                <w:vertAlign w:val="baseline"/>
                <w:lang w:val="en-US" w:eastAsia="zh-CN"/>
              </w:rPr>
              <w:t>账数据存储的多方维护</w:t>
            </w: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交易有无欺诈</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存在欺诈和造假的可能</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中心节点主动欺诈的可能</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不可欺诈、不可造假</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分布式存储、共识算法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信息被篡改</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存在数据被篡改和抵赖的可能性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中心节点存在被攻击、数据被篡改等可能性</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不可篡改、不可抵赖</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分布式存储、链式数据结构、哈希算法、时间戳及数字签名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数据存储的可靠性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中</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依靠中心节点进行交易信息系统的存储和容灾备份</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高</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任意单个节点故障或者少数节点故障，系统能正常运行，并且故障节点数据可以恢复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44" w:hRule="atLeast"/>
          <w:jc w:val="center"/>
        </w:trPr>
        <w:tc>
          <w:tcPr>
            <w:tcW w:w="912" w:type="dxa"/>
            <w:vMerge w:val="continue"/>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vertAlign w:val="baseline"/>
              </w:rPr>
            </w:pPr>
          </w:p>
        </w:tc>
        <w:tc>
          <w:tcPr>
            <w:tcW w:w="912"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隐私保护</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交易双方身份信息存在泄漏的可能性</w:t>
            </w:r>
          </w:p>
        </w:tc>
        <w:tc>
          <w:tcPr>
            <w:tcW w:w="1674"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所有参与交易者需提供身份信息，且都由中心节点保存，中心节点存在被攻击、盗取等可能，导致交易者的隐私泄漏</w:t>
            </w:r>
          </w:p>
        </w:tc>
        <w:tc>
          <w:tcPr>
            <w:tcW w:w="1674" w:type="dxa"/>
            <w:gridSpan w:val="2"/>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交易双方的身份信息不会被泄漏</w:t>
            </w:r>
          </w:p>
        </w:tc>
        <w:tc>
          <w:tcPr>
            <w:tcW w:w="1676" w:type="dxa"/>
            <w:tcBorders>
              <w:tl2br w:val="nil"/>
              <w:tr2bl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sz w:val="22"/>
                <w:szCs w:val="22"/>
                <w:vertAlign w:val="baseline"/>
                <w:lang w:val="en-US" w:eastAsia="zh-CN"/>
              </w:rPr>
            </w:pPr>
            <w:r>
              <w:rPr>
                <w:rFonts w:hint="eastAsia"/>
                <w:sz w:val="22"/>
                <w:szCs w:val="22"/>
                <w:vertAlign w:val="baseline"/>
                <w:lang w:val="en-US" w:eastAsia="zh-CN"/>
              </w:rPr>
              <w:t>所有参与方在区块链中通过加密后的ID进行标识。</w:t>
            </w:r>
          </w:p>
          <w:p>
            <w:pPr>
              <w:numPr>
                <w:ilvl w:val="0"/>
                <w:numId w:val="0"/>
              </w:numPr>
              <w:tabs>
                <w:tab w:val="clear" w:pos="4156"/>
                <w:tab w:val="clear" w:pos="8253"/>
              </w:tabs>
              <w:kinsoku/>
              <w:wordWrap/>
              <w:overflowPunct/>
              <w:topLinePunct w:val="0"/>
              <w:autoSpaceDE/>
              <w:autoSpaceDN/>
              <w:bidi w:val="0"/>
              <w:adjustRightInd/>
              <w:ind w:leftChars="0"/>
              <w:jc w:val="both"/>
              <w:textAlignment w:val="auto"/>
              <w:rPr>
                <w:rFonts w:hint="eastAsia"/>
                <w:sz w:val="22"/>
                <w:szCs w:val="22"/>
                <w:vertAlign w:val="baseline"/>
                <w:lang w:val="en-US" w:eastAsia="zh-CN"/>
              </w:rPr>
            </w:pPr>
            <w:r>
              <w:rPr>
                <w:rFonts w:hint="eastAsia"/>
                <w:sz w:val="22"/>
                <w:szCs w:val="22"/>
                <w:vertAlign w:val="baseline"/>
                <w:lang w:val="en-US" w:eastAsia="zh-CN"/>
              </w:rPr>
              <w:t>1.需要所有交易者提供身份隐私信息，保障交易者的隐私不被泄漏。</w:t>
            </w:r>
          </w:p>
          <w:p>
            <w:pPr>
              <w:numPr>
                <w:ilvl w:val="0"/>
                <w:numId w:val="0"/>
              </w:numPr>
              <w:tabs>
                <w:tab w:val="clear" w:pos="4156"/>
                <w:tab w:val="clear" w:pos="8253"/>
              </w:tabs>
              <w:kinsoku/>
              <w:wordWrap/>
              <w:overflowPunct/>
              <w:topLinePunct w:val="0"/>
              <w:autoSpaceDE/>
              <w:autoSpaceDN/>
              <w:bidi w:val="0"/>
              <w:adjustRightInd/>
              <w:ind w:leftChars="0"/>
              <w:jc w:val="both"/>
              <w:textAlignment w:val="auto"/>
              <w:rPr>
                <w:rFonts w:hint="eastAsia"/>
                <w:sz w:val="22"/>
                <w:szCs w:val="22"/>
                <w:vertAlign w:val="baseline"/>
                <w:lang w:val="en-US" w:eastAsia="zh-CN"/>
              </w:rPr>
            </w:pPr>
            <w:r>
              <w:rPr>
                <w:rFonts w:hint="eastAsia"/>
                <w:sz w:val="22"/>
                <w:szCs w:val="22"/>
                <w:vertAlign w:val="baseline"/>
                <w:lang w:val="en-US" w:eastAsia="zh-CN"/>
              </w:rPr>
              <w:t>2.同一个交易者可通过多个ID进行的多次交易来达到隐私保护的目的。</w:t>
            </w:r>
          </w:p>
        </w:tc>
      </w:tr>
    </w:tbl>
    <w:p>
      <w:pPr>
        <w:pStyle w:val="8"/>
        <w:tabs>
          <w:tab w:val="clear" w:pos="4156"/>
          <w:tab w:val="clear" w:pos="8253"/>
        </w:tabs>
        <w:kinsoku/>
        <w:wordWrap/>
        <w:overflowPunct/>
        <w:topLinePunct w:val="0"/>
        <w:autoSpaceDE/>
        <w:autoSpaceDN/>
        <w:bidi w:val="0"/>
        <w:adjustRightInd/>
        <w:spacing w:after="0"/>
        <w:textAlignment w:val="auto"/>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w:t>
      </w:r>
      <w:r>
        <w:rPr>
          <w:rFonts w:hint="eastAsia"/>
        </w:rPr>
        <w:t>区块链与传统技术对比</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33" w:name="_Toc15422"/>
      <w:r>
        <w:rPr>
          <w:rFonts w:hint="eastAsia"/>
          <w:kern w:val="44"/>
          <w:szCs w:val="30"/>
        </w:rPr>
        <w:t>区块链的类型</w:t>
      </w:r>
      <w:bookmarkEnd w:id="33"/>
    </w:p>
    <w:p>
      <w:pPr>
        <w:tabs>
          <w:tab w:val="clear" w:pos="4156"/>
          <w:tab w:val="clear" w:pos="8253"/>
        </w:tabs>
        <w:kinsoku/>
        <w:wordWrap/>
        <w:overflowPunct/>
        <w:topLinePunct w:val="0"/>
        <w:autoSpaceDE/>
        <w:autoSpaceDN/>
        <w:bidi w:val="0"/>
        <w:adjustRightInd/>
        <w:ind w:firstLine="480"/>
        <w:textAlignment w:val="auto"/>
      </w:pPr>
      <w:r>
        <w:rPr>
          <w:rFonts w:hint="eastAsia"/>
        </w:rPr>
        <w:t>根据区块链的开放程度，可以将区块链分为公有链、联盟链和私有链。但是随着区块链技术的快速发展，各种类型的链之间的界限慢慢也将变得模糊，特别是随着节点上所运行的智能合约所包含业务逻辑越来越复杂，私有链上的部分节点必须对外开放才能执行完整的业务逻辑，而部分共识及记账节点则会约束仅向许可节点开放保证效率和可控性，各种链之间的业务界限会逐渐模糊。三种链之间的对比，如</w:t>
      </w:r>
      <w:r>
        <w:fldChar w:fldCharType="begin"/>
      </w:r>
      <w:r>
        <w:instrText xml:space="preserve"> </w:instrText>
      </w:r>
      <w:r>
        <w:rPr>
          <w:rFonts w:hint="eastAsia"/>
        </w:rPr>
        <w:instrText xml:space="preserve">REF _Ref503797745 \h</w:instrText>
      </w:r>
      <w:r>
        <w:instrText xml:space="preserve"> </w:instrText>
      </w:r>
      <w:r>
        <w:fldChar w:fldCharType="separate"/>
      </w:r>
      <w:r>
        <w:rPr>
          <w:rFonts w:hint="eastAsia"/>
        </w:rPr>
        <w:t xml:space="preserve">表 </w:t>
      </w:r>
      <w:r>
        <w:t>2.2</w:t>
      </w:r>
      <w:r>
        <w:fldChar w:fldCharType="end"/>
      </w:r>
      <w:r>
        <w:rPr>
          <w:rFonts w:hint="eastAsia"/>
        </w:rPr>
        <w:t>所示。</w:t>
      </w:r>
    </w:p>
    <w:tbl>
      <w:tblPr>
        <w:tblStyle w:val="24"/>
        <w:tblW w:w="8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4"/>
        <w:gridCol w:w="2220"/>
        <w:gridCol w:w="2220"/>
        <w:gridCol w:w="2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9" w:hRule="atLeast"/>
        </w:trPr>
        <w:tc>
          <w:tcPr>
            <w:tcW w:w="1864" w:type="dxa"/>
            <w:tcBorders>
              <w:left w:val="nil"/>
              <w:bottom w:val="single" w:color="auto" w:sz="4" w:space="0"/>
              <w:right w:val="nil"/>
            </w:tcBorders>
            <w:vAlign w:val="center"/>
            <mc:AlternateContent>
              <mc:Choice Requires="wpsCustomData">
                <wpsCustomData:diagonals>
                  <wpsCustomData:diagonal from="10000" to="30000">
                    <wpsCustomData:border w:val="single" w:color="auto" w:sz="4" w:space="0"/>
                  </wpsCustomData:diagonal>
                </wpsCustomData:diagonals>
              </mc:Choice>
            </mc:AlternateContent>
          </w:tcPr>
          <w:p>
            <w:pPr>
              <w:pStyle w:val="59"/>
              <w:tabs>
                <w:tab w:val="clear" w:pos="4156"/>
                <w:tab w:val="clear" w:pos="8253"/>
              </w:tabs>
              <w:kinsoku/>
              <w:wordWrap/>
              <w:overflowPunct/>
              <w:topLinePunct w:val="0"/>
              <w:autoSpaceDE/>
              <w:autoSpaceDN/>
              <w:bidi w:val="0"/>
              <w:adjustRightInd/>
              <w:snapToGrid w:val="0"/>
              <w:spacing w:before="156" w:beforeLines="50"/>
              <w:ind w:firstLine="422"/>
              <w:jc w:val="center"/>
              <w:textAlignment w:val="auto"/>
              <mc:AlternateContent>
                <mc:Choice Requires="wpsCustomData">
                  <wpsCustomData:diagonalParaType/>
                </mc:Choice>
              </mc:AlternateContent>
              <w:rPr>
                <w:b/>
                <w:sz w:val="21"/>
                <w:szCs w:val="21"/>
              </w:rPr>
            </w:pPr>
          </w:p>
          <w:p>
            <w:pPr>
              <w:pStyle w:val="59"/>
              <w:tabs>
                <w:tab w:val="clear" w:pos="4156"/>
                <w:tab w:val="clear" w:pos="8253"/>
              </w:tabs>
              <w:kinsoku/>
              <w:wordWrap/>
              <w:overflowPunct/>
              <w:topLinePunct w:val="0"/>
              <w:autoSpaceDE/>
              <w:autoSpaceDN/>
              <w:bidi w:val="0"/>
              <w:adjustRightInd/>
              <w:spacing w:before="156" w:beforeLines="50"/>
              <w:ind w:firstLine="422"/>
              <w:jc w:val="center"/>
              <w:textAlignment w:val="auto"/>
              <w:rPr>
                <w:b/>
                <w:sz w:val="21"/>
                <w:szCs w:val="21"/>
              </w:rPr>
            </w:pPr>
          </w:p>
        </w:tc>
        <w:tc>
          <w:tcPr>
            <w:tcW w:w="2220" w:type="dxa"/>
            <w:tcBorders>
              <w:left w:val="nil"/>
              <w:bottom w:val="single" w:color="auto" w:sz="4" w:space="0"/>
              <w:right w:val="nil"/>
            </w:tcBorders>
            <w:vAlign w:val="top"/>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公有链</w:t>
            </w:r>
          </w:p>
        </w:tc>
        <w:tc>
          <w:tcPr>
            <w:tcW w:w="2220" w:type="dxa"/>
            <w:tcBorders>
              <w:left w:val="nil"/>
              <w:bottom w:val="single" w:color="auto" w:sz="4" w:space="0"/>
              <w:right w:val="nil"/>
            </w:tcBorders>
            <w:vAlign w:val="top"/>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联盟链</w:t>
            </w:r>
          </w:p>
        </w:tc>
        <w:tc>
          <w:tcPr>
            <w:tcW w:w="2222" w:type="dxa"/>
            <w:tcBorders>
              <w:left w:val="nil"/>
              <w:bottom w:val="single" w:color="auto" w:sz="4" w:space="0"/>
              <w:right w:val="nil"/>
            </w:tcBorders>
            <w:vAlign w:val="top"/>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私有链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参与者</w:t>
            </w:r>
          </w:p>
        </w:tc>
        <w:tc>
          <w:tcPr>
            <w:tcW w:w="2220"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任何人</w:t>
            </w:r>
          </w:p>
        </w:tc>
        <w:tc>
          <w:tcPr>
            <w:tcW w:w="2220"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授权的公司和组织</w:t>
            </w:r>
          </w:p>
        </w:tc>
        <w:tc>
          <w:tcPr>
            <w:tcW w:w="2222"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个体或一个公司内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记账人</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任何人</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参与者协调授权控制</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信任机制</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工作量证明等</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集体背书</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自行背书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中心化程度</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去中心化</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多中心化</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突出优势</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信用的自建立</w:t>
            </w:r>
          </w:p>
        </w:tc>
        <w:tc>
          <w:tcPr>
            <w:tcW w:w="2220"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效率、成本优化</w:t>
            </w:r>
          </w:p>
        </w:tc>
        <w:tc>
          <w:tcPr>
            <w:tcW w:w="2222"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透明、可追溯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864"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典型应用场景</w:t>
            </w:r>
          </w:p>
        </w:tc>
        <w:tc>
          <w:tcPr>
            <w:tcW w:w="2220"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比特币</w:t>
            </w:r>
          </w:p>
        </w:tc>
        <w:tc>
          <w:tcPr>
            <w:tcW w:w="2220"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清算</w:t>
            </w:r>
          </w:p>
        </w:tc>
        <w:tc>
          <w:tcPr>
            <w:tcW w:w="2222" w:type="dxa"/>
            <w:tcBorders>
              <w:top w:val="nil"/>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审计</w:t>
            </w:r>
          </w:p>
        </w:tc>
      </w:tr>
    </w:tbl>
    <w:p>
      <w:pPr>
        <w:pStyle w:val="8"/>
        <w:tabs>
          <w:tab w:val="clear" w:pos="4156"/>
          <w:tab w:val="clear" w:pos="8253"/>
        </w:tabs>
        <w:kinsoku/>
        <w:wordWrap/>
        <w:overflowPunct/>
        <w:topLinePunct w:val="0"/>
        <w:autoSpaceDE/>
        <w:autoSpaceDN/>
        <w:bidi w:val="0"/>
        <w:adjustRightInd/>
        <w:spacing w:after="0"/>
        <w:textAlignment w:val="auto"/>
      </w:pPr>
      <w:bookmarkStart w:id="34" w:name="_Ref5037977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2</w:t>
      </w:r>
      <w:r>
        <w:fldChar w:fldCharType="end"/>
      </w:r>
      <w:bookmarkEnd w:id="34"/>
      <w:r>
        <w:t xml:space="preserve"> </w:t>
      </w:r>
      <w:r>
        <w:rPr>
          <w:rFonts w:hint="eastAsia"/>
        </w:rPr>
        <w:t>三种区块链对比</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35" w:name="_Toc28180"/>
      <w:r>
        <w:rPr>
          <w:rFonts w:hint="eastAsia"/>
          <w:kern w:val="44"/>
          <w:szCs w:val="30"/>
        </w:rPr>
        <w:t>区块链的特征</w:t>
      </w:r>
      <w:bookmarkEnd w:id="35"/>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rPr>
        <w:t>去中心化</w:t>
      </w:r>
    </w:p>
    <w:p>
      <w:pPr>
        <w:pStyle w:val="37"/>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rPr>
      </w:pPr>
      <w:r>
        <w:rPr>
          <w:rFonts w:hint="eastAsia"/>
        </w:rPr>
        <w:t>去中心化是区块链最基本的特征，意味着区块链应用不依赖于中心化的机构，实现了数据的分布式记录、存储与更新。在传统的中心化网络中，业务运行高度依赖中心节点的稳健性与可信性，黑客若对单一的中心节点进行攻击即可破坏整个系统。而区块链的分布式架构中全网节点的权利和义务均等，系统中的数据是由全网节点共同基于密码学规则进行维护的，具有点对点、多冗余等特性，不存在单点失效的问题，因此其应对拒绝服务攻击的方式比中心化系统要灵活得多。即使一个节点失效，其他节点不受影响。</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透明性</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系统的数据记录对全网节点是透明的，数据记录的更新操作对全网也是透明的，这是区块链系统值得信任的基础。由于区块链系统使用开源的程序、开放的规则和高参与度，区块链的数据记录和运行规则可以被全网节点审查、追溯，具有很高的透明度。</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开放性</w:t>
      </w:r>
    </w:p>
    <w:p>
      <w:pPr>
        <w:pStyle w:val="37"/>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rPr>
      </w:pPr>
      <w:r>
        <w:rPr>
          <w:rFonts w:hint="eastAsia"/>
        </w:rPr>
        <w:t>区块链的开放性是指，除数据直接相关各方的私有信息被加密外，区块链的所有数据对所有人公开（具有特殊权限要求的区块链系统除外）。任何人或参与节点都可以通过公开的接口查询区块链的数据记录或者开发相关应用，因此整个系统是开放的。</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自治性</w:t>
      </w:r>
    </w:p>
    <w:p>
      <w:pPr>
        <w:tabs>
          <w:tab w:val="clear" w:pos="4156"/>
          <w:tab w:val="clear" w:pos="8253"/>
        </w:tabs>
        <w:kinsoku/>
        <w:wordWrap/>
        <w:overflowPunct/>
        <w:topLinePunct w:val="0"/>
        <w:autoSpaceDE/>
        <w:autoSpaceDN/>
        <w:bidi w:val="0"/>
        <w:adjustRightInd/>
        <w:ind w:firstLine="480"/>
        <w:textAlignment w:val="auto"/>
        <w:rPr>
          <w:rFonts w:hint="eastAsia"/>
          <w:b w:val="0"/>
          <w:bCs/>
        </w:rPr>
      </w:pPr>
      <w:r>
        <w:rPr>
          <w:rFonts w:hint="eastAsia"/>
        </w:rPr>
        <w:t>区块链采用基于协商一致的规范和协议，使整个系统中的所有节点能够在去信任的环境下自由安全地交换、记录以及更新数据，把对个人或机构的信任改成对体系的信任，任何人为的干预都将不起作用。</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不可篡改性</w:t>
      </w:r>
    </w:p>
    <w:p>
      <w:pPr>
        <w:tabs>
          <w:tab w:val="clear" w:pos="4156"/>
          <w:tab w:val="clear" w:pos="8253"/>
        </w:tabs>
        <w:kinsoku/>
        <w:wordWrap/>
        <w:overflowPunct/>
        <w:topLinePunct w:val="0"/>
        <w:autoSpaceDE/>
        <w:autoSpaceDN/>
        <w:bidi w:val="0"/>
        <w:adjustRightInd/>
        <w:ind w:firstLine="480"/>
        <w:textAlignment w:val="auto"/>
        <w:rPr>
          <w:rFonts w:hint="eastAsia"/>
          <w:b w:val="0"/>
          <w:bCs/>
        </w:rPr>
      </w:pPr>
      <w:r>
        <w:rPr>
          <w:rFonts w:hint="eastAsia"/>
        </w:rPr>
        <w:t>区块链中有两套加密机制防止记录篡改，第一是采用默克尔树的方式加密交易记录，当底层数据发生改动时，必会导致默克尔树的根哈希值发生变化；第二是在创建新的区块时放入了前一区块的哈希值，这样区块之间形成链接关系，若想改动之前区块的交易数据，必须将该区块之前的所有区块的交易记录和哈希值进行重构，这是很难达到的，除非能够同时控制系统中超过51%的节点，否则单个节点上对区块中记录的修改是无效的，因此区块链的数据的稳定性和可靠性极高。</w:t>
      </w:r>
    </w:p>
    <w:p>
      <w:pPr>
        <w:pStyle w:val="37"/>
        <w:numPr>
          <w:ilvl w:val="0"/>
          <w:numId w:val="7"/>
        </w:numPr>
        <w:tabs>
          <w:tab w:val="clear" w:pos="4156"/>
          <w:tab w:val="clear" w:pos="8253"/>
        </w:tabs>
        <w:kinsoku/>
        <w:wordWrap/>
        <w:overflowPunct/>
        <w:topLinePunct w:val="0"/>
        <w:autoSpaceDE/>
        <w:autoSpaceDN/>
        <w:bidi w:val="0"/>
        <w:adjustRightInd/>
        <w:textAlignment w:val="auto"/>
        <w:rPr>
          <w:rFonts w:hint="eastAsia"/>
          <w:b w:val="0"/>
          <w:bCs/>
        </w:rPr>
      </w:pPr>
      <w:r>
        <w:rPr>
          <w:rFonts w:hint="eastAsia"/>
          <w:b w:val="0"/>
          <w:bCs/>
          <w:lang w:val="en-US" w:eastAsia="zh-CN"/>
        </w:rPr>
        <w:t>匿名性</w:t>
      </w:r>
    </w:p>
    <w:p>
      <w:pPr>
        <w:tabs>
          <w:tab w:val="clear" w:pos="4156"/>
          <w:tab w:val="clear" w:pos="8253"/>
        </w:tabs>
        <w:kinsoku/>
        <w:wordWrap/>
        <w:overflowPunct/>
        <w:topLinePunct w:val="0"/>
        <w:autoSpaceDE/>
        <w:autoSpaceDN/>
        <w:bidi w:val="0"/>
        <w:adjustRightInd/>
        <w:ind w:firstLine="480"/>
        <w:textAlignment w:val="auto"/>
      </w:pPr>
      <w:r>
        <w:rPr>
          <w:rFonts w:hint="eastAsia"/>
        </w:rPr>
        <w:t>区块链系统中虽然所有数据记录和更新操作过程都是对全网节点公开的，但其交易者的私有信息仍是通过哈希加密处理的，即数据交换和交易都是在匿名的情况下进行的。由于节点之间的数据交换遵循固定且预知的算法，因而其数据的交互无需双方存在相互信任的前提，可以通过双方地址而非身份的方式进行，因此交易双方无须通过公开身份的方式让对方产生信任。</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36" w:name="_Toc23908"/>
      <w:r>
        <w:rPr>
          <w:rFonts w:hint="eastAsia"/>
          <w:kern w:val="44"/>
          <w:szCs w:val="30"/>
        </w:rPr>
        <w:t>区块链的核心技术</w:t>
      </w:r>
      <w:bookmarkEnd w:id="36"/>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37" w:name="_Toc10025"/>
      <w:r>
        <w:rPr>
          <w:rFonts w:hint="eastAsia" w:ascii="黑体" w:hAnsi="黑体"/>
          <w:szCs w:val="28"/>
        </w:rPr>
        <w:t>共识机制</w:t>
      </w:r>
      <w:bookmarkEnd w:id="37"/>
    </w:p>
    <w:p>
      <w:pPr>
        <w:tabs>
          <w:tab w:val="clear" w:pos="4156"/>
          <w:tab w:val="clear" w:pos="8253"/>
        </w:tabs>
        <w:kinsoku/>
        <w:wordWrap/>
        <w:overflowPunct/>
        <w:topLinePunct w:val="0"/>
        <w:autoSpaceDE/>
        <w:autoSpaceDN/>
        <w:bidi w:val="0"/>
        <w:adjustRightInd/>
        <w:ind w:firstLine="480"/>
        <w:textAlignment w:val="auto"/>
      </w:pPr>
      <w:r>
        <w:rPr>
          <w:rFonts w:hint="eastAsia"/>
        </w:rPr>
        <w:t>共识机制是区块链技术的一个核心问题，它决定了区块链中区块的生成法则，保证了各节点的诚实性、账本的容错性和系统的稳健性。常用的共识机制主要有PoW、PoS、DPoS、PBFT等。基于区块链技术的不同应用场景，以及各种共识机制的特性，主要可以从性能效率、资源消耗、容错性、监管水平等几个方面进行评价和比较。</w:t>
      </w:r>
    </w:p>
    <w:p>
      <w:pPr>
        <w:pStyle w:val="37"/>
        <w:numPr>
          <w:ilvl w:val="0"/>
          <w:numId w:val="9"/>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PoW</w:t>
      </w:r>
    </w:p>
    <w:p>
      <w:pPr>
        <w:tabs>
          <w:tab w:val="clear" w:pos="4156"/>
          <w:tab w:val="clear" w:pos="8253"/>
        </w:tabs>
        <w:kinsoku/>
        <w:wordWrap/>
        <w:overflowPunct/>
        <w:topLinePunct w:val="0"/>
        <w:autoSpaceDE/>
        <w:autoSpaceDN/>
        <w:bidi w:val="0"/>
        <w:adjustRightInd/>
        <w:ind w:firstLine="480"/>
        <w:textAlignment w:val="auto"/>
      </w:pPr>
      <w:r>
        <w:rPr>
          <w:rFonts w:hint="eastAsia"/>
        </w:rPr>
        <w:t xml:space="preserve">PoW的定义简单来说就是工作端提交已知难于计算但易于验证的计算结果，而其他任何人都能够通过验证这个答案就确信工作端为了求得结果已经完成大量的计算工作。PoW工作量证明的主要特征是计算的不对称性。根据机器的运算资源来分配记账权，由于参与运算的不同节点根据自身的运算资源获取记账权，所以这些节点在竞争结束前都要一直进行哈希运算，资源消耗较高。而众多参与节点中最终只会产生一名记账者，性能效率比较低。其典型应用为比特币。 </w:t>
      </w:r>
    </w:p>
    <w:p>
      <w:pPr>
        <w:pStyle w:val="37"/>
        <w:numPr>
          <w:ilvl w:val="0"/>
          <w:numId w:val="9"/>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PoS</w:t>
      </w:r>
    </w:p>
    <w:p>
      <w:pPr>
        <w:tabs>
          <w:tab w:val="clear" w:pos="4156"/>
          <w:tab w:val="clear" w:pos="8253"/>
        </w:tabs>
        <w:kinsoku/>
        <w:wordWrap/>
        <w:overflowPunct/>
        <w:topLinePunct w:val="0"/>
        <w:autoSpaceDE/>
        <w:autoSpaceDN/>
        <w:bidi w:val="0"/>
        <w:adjustRightInd/>
        <w:ind w:firstLine="480"/>
        <w:textAlignment w:val="auto"/>
      </w:pPr>
      <w:r>
        <w:rPr>
          <w:rFonts w:hint="eastAsia"/>
        </w:rPr>
        <w:t>PoS指的是所有权证明，节点通过拥有的所有权的证明获得产生新区块的权利。根据节点持有的所有权的数量和时间来等比例地降低挖矿难度，这样节点记账权的获得难度与节点持有的权益成反比，与PoW所有机器同等挖矿难度相比，这种方法在一定程度减少了数学运算难度，各节点资源消耗减少，性能也得到了一些提升。但由于在挖矿时仍是基于哈希运算竞争的方式，可监管性弱，共识机制容错性也和PoW相同。典型应用为点点币（Peercoin）。</w:t>
      </w:r>
    </w:p>
    <w:p>
      <w:pPr>
        <w:pStyle w:val="37"/>
        <w:numPr>
          <w:ilvl w:val="0"/>
          <w:numId w:val="9"/>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DPoS</w:t>
      </w:r>
    </w:p>
    <w:p>
      <w:pPr>
        <w:tabs>
          <w:tab w:val="clear" w:pos="4156"/>
          <w:tab w:val="clear" w:pos="8253"/>
        </w:tabs>
        <w:kinsoku/>
        <w:wordWrap/>
        <w:overflowPunct/>
        <w:topLinePunct w:val="0"/>
        <w:autoSpaceDE/>
        <w:autoSpaceDN/>
        <w:bidi w:val="0"/>
        <w:adjustRightInd/>
        <w:ind w:firstLine="480"/>
        <w:textAlignment w:val="auto"/>
      </w:pPr>
      <w:r>
        <w:rPr>
          <w:rFonts w:hint="eastAsia"/>
        </w:rPr>
        <w:t>PoW与PoS机制都能有效的解决记账行为的一致性共识问题，但PoW中拥有巨大算力的一方容易成为另一个中心，而PoS机制中会产生所有权比例越大的账户拥有的权力更大。DPoS机制致力于解决PoW机制和PoS机制的这类不足。DPoS机制中，可由区块链网络主体投票产生N个见证人来对区块进行签名，其根本特性是权益所有者保留了控制权从而使系统去中心化。通过信任少量诚信节点减少了确认要求，提高了交易速度，因此，性能、资源消耗都要优于PoS。其合规监管、容错性与PoS相似。其典型应用为比特股（BitShares）。</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38" w:name="_Toc20524"/>
      <w:r>
        <w:rPr>
          <w:rFonts w:hint="eastAsia" w:ascii="黑体" w:hAnsi="黑体"/>
          <w:szCs w:val="28"/>
        </w:rPr>
        <w:t>智能合约</w:t>
      </w:r>
      <w:bookmarkEnd w:id="38"/>
    </w:p>
    <w:p>
      <w:pPr>
        <w:tabs>
          <w:tab w:val="clear" w:pos="4156"/>
          <w:tab w:val="clear" w:pos="8253"/>
        </w:tabs>
        <w:kinsoku/>
        <w:wordWrap/>
        <w:overflowPunct/>
        <w:topLinePunct w:val="0"/>
        <w:autoSpaceDE/>
        <w:autoSpaceDN/>
        <w:bidi w:val="0"/>
        <w:adjustRightInd/>
        <w:ind w:firstLine="480"/>
        <w:textAlignment w:val="auto"/>
      </w:pPr>
      <w:r>
        <w:rPr>
          <w:rFonts w:hint="eastAsia"/>
        </w:rPr>
        <w:t>智能合约（Smart Contract）由尼克·萨博（Nick Szabo）于1995年提出，他给出的定义是：“一个智能合约是一套以数字形式定义的承诺，包括合约参与方可以在上面执行这些承诺的协议。”</w:t>
      </w:r>
    </w:p>
    <w:p>
      <w:pPr>
        <w:tabs>
          <w:tab w:val="clear" w:pos="4156"/>
          <w:tab w:val="clear" w:pos="8253"/>
        </w:tabs>
        <w:kinsoku/>
        <w:wordWrap/>
        <w:overflowPunct/>
        <w:topLinePunct w:val="0"/>
        <w:autoSpaceDE/>
        <w:autoSpaceDN/>
        <w:bidi w:val="0"/>
        <w:adjustRightInd/>
        <w:ind w:firstLine="480"/>
        <w:textAlignment w:val="auto"/>
      </w:pPr>
      <w:r>
        <w:rPr>
          <w:rFonts w:hint="eastAsia"/>
        </w:rPr>
        <w:t>区块链中的智能合约可视作一段部署在区块链上由事件驱动，具有状态的，获得多方承认的，可自动运行、无须人工干预，且能够根据预设条件自动处理资产的程序，从本质上讲，智能合约的工作原理类似于计算机程序中的if-then语句，当一个预先编好的条件被触发时，智能合约执行便相应的条款程序。由于智能合约运行在图灵完备的虚拟机上，因此智能合约的具体条款可以根据应用场景由开发人员编写，其具体的技术细节又包括编程语言、编译器、虚拟机、事件、状态机、容错机制等。但由于智能合约本质上是一段程序，存在出错的可能性，因此需要做好充分的容错机制，通过系统化的手段，结合运行环境隔离，确保合约的正确执行。</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39" w:name="_Toc6622"/>
      <w:r>
        <w:rPr>
          <w:rFonts w:hint="eastAsia" w:ascii="黑体" w:hAnsi="黑体"/>
          <w:szCs w:val="28"/>
        </w:rPr>
        <w:t>安全技术</w:t>
      </w:r>
      <w:bookmarkEnd w:id="39"/>
    </w:p>
    <w:p>
      <w:pPr>
        <w:pStyle w:val="37"/>
        <w:numPr>
          <w:ilvl w:val="0"/>
          <w:numId w:val="1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哈希算法</w:t>
      </w:r>
    </w:p>
    <w:p>
      <w:pPr>
        <w:tabs>
          <w:tab w:val="clear" w:pos="4156"/>
          <w:tab w:val="clear" w:pos="8253"/>
        </w:tabs>
        <w:kinsoku/>
        <w:wordWrap/>
        <w:overflowPunct/>
        <w:topLinePunct w:val="0"/>
        <w:autoSpaceDE/>
        <w:autoSpaceDN/>
        <w:bidi w:val="0"/>
        <w:adjustRightInd/>
        <w:ind w:firstLine="480"/>
        <w:textAlignment w:val="auto"/>
      </w:pPr>
      <w:r>
        <w:rPr>
          <w:rFonts w:hint="eastAsia"/>
        </w:rPr>
        <w:t>哈希算法也叫数据摘要或者散列算法，其原理是将一段信息映射成一个固定长度的二进制值，该二进制值称为哈希值。哈希值具有以下特点：</w:t>
      </w:r>
    </w:p>
    <w:p>
      <w:pPr>
        <w:pStyle w:val="37"/>
        <w:numPr>
          <w:ilvl w:val="0"/>
          <w:numId w:val="11"/>
        </w:numPr>
        <w:tabs>
          <w:tab w:val="clear" w:pos="4156"/>
          <w:tab w:val="clear" w:pos="8253"/>
        </w:tabs>
        <w:kinsoku/>
        <w:wordWrap/>
        <w:overflowPunct/>
        <w:topLinePunct w:val="0"/>
        <w:autoSpaceDE/>
        <w:autoSpaceDN/>
        <w:bidi w:val="0"/>
        <w:adjustRightInd/>
        <w:ind w:firstLineChars="0"/>
        <w:textAlignment w:val="auto"/>
      </w:pPr>
      <w:r>
        <w:rPr>
          <w:rFonts w:hint="eastAsia"/>
        </w:rPr>
        <w:t>若某两段信息相同，则他们经过哈希运算得到的哈希值也相同。</w:t>
      </w:r>
    </w:p>
    <w:p>
      <w:pPr>
        <w:pStyle w:val="37"/>
        <w:keepNext w:val="0"/>
        <w:keepLines w:val="0"/>
        <w:pageBreakBefore w:val="0"/>
        <w:widowControl w:val="0"/>
        <w:numPr>
          <w:ilvl w:val="0"/>
          <w:numId w:val="1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若两段信息不同，即使只是相差一个字符，他们产生的哈希值也会不同且杂乱无章毫无关联。</w:t>
      </w:r>
    </w:p>
    <w:p>
      <w:pPr>
        <w:tabs>
          <w:tab w:val="clear" w:pos="4156"/>
          <w:tab w:val="clear" w:pos="8253"/>
        </w:tabs>
        <w:kinsoku/>
        <w:wordWrap/>
        <w:overflowPunct/>
        <w:topLinePunct w:val="0"/>
        <w:autoSpaceDE/>
        <w:autoSpaceDN/>
        <w:bidi w:val="0"/>
        <w:adjustRightInd/>
        <w:ind w:firstLine="480"/>
        <w:textAlignment w:val="auto"/>
      </w:pPr>
      <w:r>
        <w:rPr>
          <w:rFonts w:hint="eastAsia"/>
        </w:rPr>
        <w:t>要找到哈希值为同一值得两个不同输入，在计算上是不可能的，因此数据的哈希值可以被用以检验数据的完整性，可以把给定数据的哈希值理解为该数据的“指纹信息”。本质上，散列算法的目的不是为了“加密”而是为了抽取“数据特征”。</w:t>
      </w:r>
    </w:p>
    <w:p>
      <w:pPr>
        <w:tabs>
          <w:tab w:val="clear" w:pos="4156"/>
          <w:tab w:val="clear" w:pos="8253"/>
        </w:tabs>
        <w:kinsoku/>
        <w:wordWrap/>
        <w:overflowPunct/>
        <w:topLinePunct w:val="0"/>
        <w:autoSpaceDE/>
        <w:autoSpaceDN/>
        <w:bidi w:val="0"/>
        <w:adjustRightInd/>
        <w:ind w:firstLine="480"/>
        <w:textAlignment w:val="auto"/>
      </w:pPr>
      <w:r>
        <w:rPr>
          <w:rFonts w:hint="eastAsia"/>
        </w:rPr>
        <w:t>典型的哈希算法有MD5（Message Digest Algorithm，消息摘要算法第五版）、SHA1/SHA256和SM3（SM3密码杂凑算法）等，各算法特点的对比，如</w:t>
      </w:r>
      <w:r>
        <w:fldChar w:fldCharType="begin"/>
      </w:r>
      <w:r>
        <w:instrText xml:space="preserve"> </w:instrText>
      </w:r>
      <w:r>
        <w:rPr>
          <w:rFonts w:hint="eastAsia"/>
        </w:rPr>
        <w:instrText xml:space="preserve">REF _Ref503798331 \h</w:instrText>
      </w:r>
      <w:r>
        <w:instrText xml:space="preserve"> </w:instrText>
      </w:r>
      <w:r>
        <w:fldChar w:fldCharType="separate"/>
      </w:r>
      <w:r>
        <w:rPr>
          <w:rFonts w:hint="eastAsia"/>
        </w:rPr>
        <w:t xml:space="preserve">表 </w:t>
      </w:r>
      <w:r>
        <w:t>2.3</w:t>
      </w:r>
      <w:r>
        <w:fldChar w:fldCharType="end"/>
      </w:r>
      <w:r>
        <w:rPr>
          <w:rFonts w:hint="eastAsia"/>
        </w:rPr>
        <w:t>所示。</w:t>
      </w:r>
    </w:p>
    <w:p>
      <w:pPr>
        <w:tabs>
          <w:tab w:val="clear" w:pos="4156"/>
          <w:tab w:val="clear" w:pos="8253"/>
        </w:tabs>
        <w:kinsoku/>
        <w:wordWrap/>
        <w:overflowPunct/>
        <w:topLinePunct w:val="0"/>
        <w:autoSpaceDE/>
        <w:autoSpaceDN/>
        <w:bidi w:val="0"/>
        <w:adjustRightInd/>
        <w:ind w:firstLine="480"/>
        <w:textAlignment w:val="auto"/>
      </w:pPr>
      <w:r>
        <w:rPr>
          <w:rFonts w:hint="eastAsia"/>
        </w:rPr>
        <w:t>目前区块链主要使用SHA256，国内某些特定业务场景使用国密SM3，亦是比较符合国家安全和监管的选择。SHA256和SM3这两种算法的效率和安全性大致相当，但由于不同业务场景的安全性标准有别，未来不排除仍需探索更优算法的可能性。</w:t>
      </w:r>
    </w:p>
    <w:tbl>
      <w:tblPr>
        <w:tblStyle w:val="24"/>
        <w:tblW w:w="8624" w:type="dxa"/>
        <w:jc w:val="center"/>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131"/>
        <w:gridCol w:w="2131"/>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加密算法</w:t>
            </w:r>
          </w:p>
        </w:tc>
        <w:tc>
          <w:tcPr>
            <w:tcW w:w="2131"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安全性</w:t>
            </w:r>
          </w:p>
        </w:tc>
        <w:tc>
          <w:tcPr>
            <w:tcW w:w="2131"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运算速度</w:t>
            </w:r>
          </w:p>
        </w:tc>
        <w:tc>
          <w:tcPr>
            <w:tcW w:w="2363"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4"/>
                <w:szCs w:val="24"/>
              </w:rPr>
            </w:pPr>
            <w:r>
              <w:rPr>
                <w:rFonts w:hint="eastAsia" w:ascii="微软雅黑" w:hAnsi="微软雅黑" w:eastAsia="微软雅黑" w:cs="微软雅黑"/>
                <w:b w:val="0"/>
                <w:bCs/>
                <w:sz w:val="24"/>
                <w:szCs w:val="24"/>
              </w:rPr>
              <w:t>输出大小（位）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MD5</w:t>
            </w:r>
          </w:p>
        </w:tc>
        <w:tc>
          <w:tcPr>
            <w:tcW w:w="2131"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低</w:t>
            </w:r>
          </w:p>
        </w:tc>
        <w:tc>
          <w:tcPr>
            <w:tcW w:w="2131"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快</w:t>
            </w:r>
          </w:p>
        </w:tc>
        <w:tc>
          <w:tcPr>
            <w:tcW w:w="2363"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SHA1</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中</w:t>
            </w:r>
          </w:p>
        </w:tc>
        <w:tc>
          <w:tcPr>
            <w:tcW w:w="2363"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SHA256</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高</w:t>
            </w:r>
          </w:p>
        </w:tc>
        <w:tc>
          <w:tcPr>
            <w:tcW w:w="2131"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比SHA1略低</w:t>
            </w:r>
          </w:p>
        </w:tc>
        <w:tc>
          <w:tcPr>
            <w:tcW w:w="2363"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999"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SM3</w:t>
            </w:r>
          </w:p>
        </w:tc>
        <w:tc>
          <w:tcPr>
            <w:tcW w:w="2131"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高</w:t>
            </w:r>
          </w:p>
        </w:tc>
        <w:tc>
          <w:tcPr>
            <w:tcW w:w="2131"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比SHA1略低</w:t>
            </w:r>
          </w:p>
        </w:tc>
        <w:tc>
          <w:tcPr>
            <w:tcW w:w="2363"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256</w:t>
            </w:r>
          </w:p>
        </w:tc>
      </w:tr>
    </w:tbl>
    <w:p>
      <w:pPr>
        <w:pStyle w:val="8"/>
        <w:tabs>
          <w:tab w:val="clear" w:pos="4156"/>
          <w:tab w:val="clear" w:pos="8253"/>
        </w:tabs>
        <w:kinsoku/>
        <w:wordWrap/>
        <w:overflowPunct/>
        <w:topLinePunct w:val="0"/>
        <w:autoSpaceDE/>
        <w:autoSpaceDN/>
        <w:bidi w:val="0"/>
        <w:adjustRightInd/>
        <w:spacing w:after="0"/>
        <w:textAlignment w:val="auto"/>
      </w:pPr>
      <w:bookmarkStart w:id="40" w:name="_Ref5037983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3</w:t>
      </w:r>
      <w:r>
        <w:fldChar w:fldCharType="end"/>
      </w:r>
      <w:bookmarkEnd w:id="40"/>
      <w:r>
        <w:t xml:space="preserve"> </w:t>
      </w:r>
      <w:r>
        <w:rPr>
          <w:rFonts w:hint="eastAsia"/>
        </w:rPr>
        <w:t>典型哈希算法的特点</w:t>
      </w:r>
    </w:p>
    <w:p>
      <w:pPr>
        <w:pStyle w:val="37"/>
        <w:numPr>
          <w:ilvl w:val="0"/>
          <w:numId w:val="1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非对称加密算法</w:t>
      </w:r>
    </w:p>
    <w:p>
      <w:pPr>
        <w:tabs>
          <w:tab w:val="clear" w:pos="4156"/>
          <w:tab w:val="clear" w:pos="8253"/>
        </w:tabs>
        <w:kinsoku/>
        <w:wordWrap/>
        <w:overflowPunct/>
        <w:topLinePunct w:val="0"/>
        <w:autoSpaceDE/>
        <w:autoSpaceDN/>
        <w:bidi w:val="0"/>
        <w:adjustRightInd/>
        <w:ind w:firstLine="480"/>
        <w:textAlignment w:val="auto"/>
      </w:pPr>
      <w:r>
        <w:rPr>
          <w:rFonts w:hint="eastAsia"/>
        </w:rPr>
        <w:t>非对称加密算法是区块链基础技术之一，区块链中使用非对称加密的公私钥对来构建节点间信任。非对称加密算法由对应的一对唯一的密钥（即公开密钥和私有密钥）组成，任何获悉用户公钥的人都可用用户的公钥对信息进行加密与用户实现安全信息交互。由于公钥与私钥之间存在依存关系，只有持有私钥的用户本身才能解密该信息，任何未经授权的用户甚至信息的发送者都无法将此信息解密。</w:t>
      </w:r>
    </w:p>
    <w:p>
      <w:pPr>
        <w:tabs>
          <w:tab w:val="clear" w:pos="4156"/>
          <w:tab w:val="clear" w:pos="8253"/>
        </w:tabs>
        <w:kinsoku/>
        <w:wordWrap/>
        <w:overflowPunct/>
        <w:topLinePunct w:val="0"/>
        <w:autoSpaceDE/>
        <w:autoSpaceDN/>
        <w:bidi w:val="0"/>
        <w:adjustRightInd/>
        <w:ind w:firstLine="480"/>
        <w:textAlignment w:val="auto"/>
      </w:pPr>
      <w:r>
        <w:rPr>
          <w:rFonts w:hint="eastAsia"/>
        </w:rPr>
        <w:t>常用的非对称加密算法主要有RSA、ECC以及SM3，其特点比较如</w:t>
      </w:r>
      <w:r>
        <w:fldChar w:fldCharType="begin"/>
      </w:r>
      <w:r>
        <w:instrText xml:space="preserve"> </w:instrText>
      </w:r>
      <w:r>
        <w:rPr>
          <w:rFonts w:hint="eastAsia"/>
        </w:rPr>
        <w:instrText xml:space="preserve">REF _Ref503798348 \h</w:instrText>
      </w:r>
      <w:r>
        <w:instrText xml:space="preserve"> </w:instrText>
      </w:r>
      <w:r>
        <w:fldChar w:fldCharType="separate"/>
      </w:r>
      <w:r>
        <w:rPr>
          <w:rFonts w:hint="eastAsia"/>
        </w:rPr>
        <w:t xml:space="preserve">表 </w:t>
      </w:r>
      <w:r>
        <w:t>2.4</w:t>
      </w:r>
      <w:r>
        <w:fldChar w:fldCharType="end"/>
      </w:r>
      <w:r>
        <w:rPr>
          <w:rFonts w:hint="eastAsia"/>
        </w:rPr>
        <w:t>所示。具体算法的技术细节将在本书后续章节进行讨论。</w:t>
      </w:r>
    </w:p>
    <w:tbl>
      <w:tblPr>
        <w:tblStyle w:val="24"/>
        <w:tblW w:w="8647"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704"/>
        <w:gridCol w:w="1704"/>
        <w:gridCol w:w="1705"/>
        <w:gridCol w:w="1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加密算法</w:t>
            </w:r>
          </w:p>
        </w:tc>
        <w:tc>
          <w:tcPr>
            <w:tcW w:w="1704"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成熟度</w:t>
            </w:r>
          </w:p>
        </w:tc>
        <w:tc>
          <w:tcPr>
            <w:tcW w:w="1704"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安全性</w:t>
            </w:r>
          </w:p>
        </w:tc>
        <w:tc>
          <w:tcPr>
            <w:tcW w:w="1705"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运算速度</w:t>
            </w:r>
          </w:p>
        </w:tc>
        <w:tc>
          <w:tcPr>
            <w:tcW w:w="1938" w:type="dxa"/>
            <w:tcBorders>
              <w:left w:val="nil"/>
              <w:bottom w:val="single" w:color="auto" w:sz="4" w:space="0"/>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rPr>
            </w:pPr>
            <w:r>
              <w:rPr>
                <w:rFonts w:hint="eastAsia" w:ascii="微软雅黑" w:hAnsi="微软雅黑" w:eastAsia="微软雅黑" w:cs="微软雅黑"/>
                <w:b w:val="0"/>
                <w:bCs/>
              </w:rPr>
              <w:t>资源消耗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RSA</w:t>
            </w:r>
          </w:p>
        </w:tc>
        <w:tc>
          <w:tcPr>
            <w:tcW w:w="1704"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4"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低</w:t>
            </w:r>
          </w:p>
        </w:tc>
        <w:tc>
          <w:tcPr>
            <w:tcW w:w="1705"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慢</w:t>
            </w:r>
          </w:p>
        </w:tc>
        <w:tc>
          <w:tcPr>
            <w:tcW w:w="1938" w:type="dxa"/>
            <w:tcBorders>
              <w:top w:val="single" w:color="auto" w:sz="4" w:space="0"/>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ECC</w:t>
            </w:r>
          </w:p>
        </w:tc>
        <w:tc>
          <w:tcPr>
            <w:tcW w:w="170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4"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5"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c>
          <w:tcPr>
            <w:tcW w:w="1938" w:type="dxa"/>
            <w:tcBorders>
              <w:top w:val="nil"/>
              <w:left w:val="nil"/>
              <w:bottom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596"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rFonts w:hint="eastAsia" w:ascii="微软雅黑" w:hAnsi="微软雅黑" w:eastAsia="微软雅黑" w:cs="微软雅黑"/>
                <w:b w:val="0"/>
                <w:bCs/>
                <w:sz w:val="22"/>
                <w:szCs w:val="22"/>
              </w:rPr>
            </w:pPr>
            <w:r>
              <w:rPr>
                <w:rFonts w:hint="eastAsia" w:ascii="微软雅黑" w:hAnsi="微软雅黑" w:eastAsia="微软雅黑" w:cs="微软雅黑"/>
                <w:b w:val="0"/>
                <w:bCs/>
                <w:sz w:val="22"/>
                <w:szCs w:val="22"/>
              </w:rPr>
              <w:t>SM3</w:t>
            </w:r>
          </w:p>
        </w:tc>
        <w:tc>
          <w:tcPr>
            <w:tcW w:w="1704"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4"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高</w:t>
            </w:r>
          </w:p>
        </w:tc>
        <w:tc>
          <w:tcPr>
            <w:tcW w:w="1705"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c>
          <w:tcPr>
            <w:tcW w:w="1938" w:type="dxa"/>
            <w:tcBorders>
              <w:top w:val="nil"/>
              <w:left w:val="nil"/>
              <w:right w:val="nil"/>
            </w:tcBorders>
            <w:vAlign w:val="center"/>
          </w:tcPr>
          <w:p>
            <w:pPr>
              <w:pStyle w:val="59"/>
              <w:tabs>
                <w:tab w:val="clear" w:pos="4156"/>
                <w:tab w:val="clear" w:pos="8253"/>
              </w:tabs>
              <w:kinsoku/>
              <w:wordWrap/>
              <w:overflowPunct/>
              <w:topLinePunct w:val="0"/>
              <w:autoSpaceDE/>
              <w:autoSpaceDN/>
              <w:bidi w:val="0"/>
              <w:adjustRightInd/>
              <w:spacing w:before="156" w:beforeLines="50"/>
              <w:ind w:firstLine="0" w:firstLineChars="0"/>
              <w:jc w:val="center"/>
              <w:textAlignment w:val="auto"/>
              <w:rPr>
                <w:sz w:val="22"/>
                <w:szCs w:val="22"/>
              </w:rPr>
            </w:pPr>
            <w:r>
              <w:rPr>
                <w:sz w:val="22"/>
                <w:szCs w:val="22"/>
              </w:rPr>
              <w:t>中</w:t>
            </w:r>
          </w:p>
        </w:tc>
      </w:tr>
    </w:tbl>
    <w:p>
      <w:pPr>
        <w:pStyle w:val="8"/>
        <w:tabs>
          <w:tab w:val="clear" w:pos="4156"/>
          <w:tab w:val="clear" w:pos="8253"/>
        </w:tabs>
        <w:kinsoku/>
        <w:wordWrap/>
        <w:overflowPunct/>
        <w:topLinePunct w:val="0"/>
        <w:autoSpaceDE/>
        <w:autoSpaceDN/>
        <w:bidi w:val="0"/>
        <w:adjustRightInd/>
        <w:spacing w:after="0"/>
        <w:textAlignment w:val="auto"/>
      </w:pPr>
      <w:bookmarkStart w:id="41" w:name="_Ref50379834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4</w:t>
      </w:r>
      <w:r>
        <w:fldChar w:fldCharType="end"/>
      </w:r>
      <w:bookmarkEnd w:id="41"/>
      <w:r>
        <w:t xml:space="preserve"> </w:t>
      </w:r>
      <w:r>
        <w:rPr>
          <w:rFonts w:hint="eastAsia"/>
        </w:rPr>
        <w:t>常用非对称加密算法的特点</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42" w:name="_Toc10124"/>
      <w:r>
        <w:rPr>
          <w:rFonts w:hint="eastAsia" w:ascii="黑体" w:hAnsi="黑体"/>
          <w:szCs w:val="28"/>
        </w:rPr>
        <w:t>分布式存储</w:t>
      </w:r>
      <w:bookmarkEnd w:id="42"/>
    </w:p>
    <w:p>
      <w:pPr>
        <w:pStyle w:val="37"/>
        <w:numPr>
          <w:ilvl w:val="0"/>
          <w:numId w:val="12"/>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区块数据结构</w:t>
      </w:r>
    </w:p>
    <w:p>
      <w:pPr>
        <w:tabs>
          <w:tab w:val="clear" w:pos="4156"/>
          <w:tab w:val="clear" w:pos="8253"/>
        </w:tabs>
        <w:kinsoku/>
        <w:wordWrap/>
        <w:overflowPunct/>
        <w:topLinePunct w:val="0"/>
        <w:autoSpaceDE/>
        <w:autoSpaceDN/>
        <w:bidi w:val="0"/>
        <w:adjustRightInd/>
        <w:ind w:firstLine="480"/>
        <w:textAlignment w:val="auto"/>
      </w:pPr>
      <w:r>
        <w:rPr>
          <w:rFonts w:hint="eastAsia"/>
        </w:rPr>
        <w:t>在区块链中，数据以区块的方式永久储存。区块链的时间戳解决了区块的排序问题，新区块生成时便记录着上一个区块通过哈希计算得到的哈希值，实现了区块密码学链接。每一个区块记录了其创建期间发生的所有交易信息。区块的数据结构一般分为区块头和区块体，其中，区块头部结构记录了版本号、前一个区块的哈希值、默克尔树的根值、时间戳、目标特征值和随机数值；区块体部分则包含了经过验证的、区块创建过程中产生的所有交易信息。区块主标识符是它的加密哈希值，一个通过SHA256算法对区块头进行二次哈希计算而得到的数字指纹，产生的32字节哈希值被称为区块头哈希值。第二种识别区块的方式是按照该区块在区块链中的位置，即“区块高度”，如第一个区块，其区块高度为0。区块链的数据结构，如</w:t>
      </w:r>
      <w:r>
        <w:fldChar w:fldCharType="begin"/>
      </w:r>
      <w:r>
        <w:instrText xml:space="preserve"> </w:instrText>
      </w:r>
      <w:r>
        <w:rPr>
          <w:rFonts w:hint="eastAsia"/>
        </w:rPr>
        <w:instrText xml:space="preserve">REF _Ref503798553 \h</w:instrText>
      </w:r>
      <w:r>
        <w:instrText xml:space="preserve"> </w:instrText>
      </w:r>
      <w:r>
        <w:fldChar w:fldCharType="separate"/>
      </w:r>
      <w:r>
        <w:rPr>
          <w:rFonts w:hint="eastAsia"/>
        </w:rPr>
        <w:t xml:space="preserve">图 </w:t>
      </w:r>
      <w:r>
        <w:t>2.2</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jc w:val="center"/>
        <w:textAlignment w:val="auto"/>
      </w:pPr>
      <w:r>
        <w:object>
          <v:shape id="_x0000_i1026" o:spt="75" type="#_x0000_t75" style="height:240.5pt;width:415pt;" o:ole="t" filled="f" o:preferrelative="t" stroked="f" coordsize="21600,21600">
            <v:path/>
            <v:fill on="f" focussize="0,0"/>
            <v:stroke on="f"/>
            <v:imagedata r:id="rId24" o:title=""/>
            <o:lock v:ext="edit" aspectratio="f"/>
            <w10:wrap type="none"/>
            <w10:anchorlock/>
          </v:shape>
          <o:OLEObject Type="Embed" ProgID="Visio.Drawing.15" ShapeID="_x0000_i1026" DrawAspect="Content" ObjectID="_1468075726" r:id="rId23">
            <o:LockedField>false</o:LockedField>
          </o:OLEObject>
        </w:object>
      </w:r>
    </w:p>
    <w:p>
      <w:pPr>
        <w:pStyle w:val="8"/>
        <w:tabs>
          <w:tab w:val="clear" w:pos="4156"/>
          <w:tab w:val="clear" w:pos="8253"/>
        </w:tabs>
        <w:kinsoku/>
        <w:wordWrap/>
        <w:overflowPunct/>
        <w:topLinePunct w:val="0"/>
        <w:autoSpaceDE/>
        <w:autoSpaceDN/>
        <w:bidi w:val="0"/>
        <w:adjustRightInd/>
        <w:spacing w:after="0"/>
        <w:textAlignment w:val="auto"/>
      </w:pPr>
      <w:bookmarkStart w:id="43" w:name="_Ref5037985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43"/>
      <w:r>
        <w:t xml:space="preserve"> </w:t>
      </w:r>
      <w:r>
        <w:rPr>
          <w:rFonts w:hint="eastAsia"/>
        </w:rPr>
        <w:t>区块链数据结构</w:t>
      </w:r>
    </w:p>
    <w:p>
      <w:pPr>
        <w:pStyle w:val="37"/>
        <w:numPr>
          <w:ilvl w:val="0"/>
          <w:numId w:val="12"/>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数据库</w:t>
      </w:r>
    </w:p>
    <w:p>
      <w:pPr>
        <w:tabs>
          <w:tab w:val="clear" w:pos="4156"/>
          <w:tab w:val="clear" w:pos="8253"/>
        </w:tabs>
        <w:kinsoku/>
        <w:wordWrap/>
        <w:overflowPunct/>
        <w:topLinePunct w:val="0"/>
        <w:autoSpaceDE/>
        <w:autoSpaceDN/>
        <w:bidi w:val="0"/>
        <w:adjustRightInd/>
        <w:ind w:firstLine="480"/>
        <w:textAlignment w:val="auto"/>
      </w:pPr>
      <w:r>
        <w:rPr>
          <w:rFonts w:hint="eastAsia"/>
        </w:rPr>
        <w:t>区块链中关系型和非关系型两种数据库均可采用。其中，关系型数据库采用关系模型来组织数据，支持各种SQL（Structured Query Language，结构化查询语言）功能，功能性强，支持事务性，读写性能一般，可扩展性弱，在数据存在海量并发情况下表现较差。而非关系型数据库中键值对数据库的数据结构组织形式简单，读写性能很高，支持海量并发读写请求，可扩展性强，操作接口简单，支持一些基本的读、写、修改、删除等功能，但不支持复杂的SQL功能和事务。</w:t>
      </w:r>
    </w:p>
    <w:p>
      <w:pPr>
        <w:tabs>
          <w:tab w:val="clear" w:pos="4156"/>
          <w:tab w:val="clear" w:pos="8253"/>
        </w:tabs>
        <w:kinsoku/>
        <w:wordWrap/>
        <w:overflowPunct/>
        <w:topLinePunct w:val="0"/>
        <w:autoSpaceDE/>
        <w:autoSpaceDN/>
        <w:bidi w:val="0"/>
        <w:adjustRightInd/>
        <w:ind w:firstLine="480"/>
        <w:textAlignment w:val="auto"/>
      </w:pPr>
      <w:r>
        <w:rPr>
          <w:rFonts w:hint="eastAsia"/>
        </w:rPr>
        <w:t>根据数据库的部署形式，可分为单机型和分布式两种。其中，单机型数据库保证强一致性和较好的可用性。分布式数据库在物理部署上遵循了分布式架构，能提供高并发的读写性能和容错，有很强的可用性和分区容错性，但由于需要进行数据同步，分布式架构的数据一致性较弱，只能保证最终一致性。</w:t>
      </w:r>
    </w:p>
    <w:p>
      <w:pPr>
        <w:tabs>
          <w:tab w:val="clear" w:pos="4156"/>
          <w:tab w:val="clear" w:pos="8253"/>
        </w:tabs>
        <w:kinsoku/>
        <w:wordWrap/>
        <w:overflowPunct/>
        <w:topLinePunct w:val="0"/>
        <w:autoSpaceDE/>
        <w:autoSpaceDN/>
        <w:bidi w:val="0"/>
        <w:adjustRightInd/>
        <w:ind w:firstLine="480"/>
        <w:textAlignment w:val="auto"/>
      </w:pPr>
      <w:r>
        <w:rPr>
          <w:rFonts w:hint="eastAsia"/>
        </w:rPr>
        <w:t>在区块链中，如果待存储的是一些字符串、json对象，可以使用扩展账本结构链存储；如果是图片、视频等较大的多媒体文件，可以将文件的哈希值存储在链上，而原文件可使用云存储存储到云端。</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44" w:name="_Toc21351"/>
      <w:r>
        <w:rPr>
          <w:rFonts w:hint="eastAsia"/>
          <w:kern w:val="44"/>
          <w:szCs w:val="30"/>
        </w:rPr>
        <w:t>主流区块链技术介绍</w:t>
      </w:r>
      <w:bookmarkEnd w:id="44"/>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45" w:name="_Toc20884"/>
      <w:r>
        <w:rPr>
          <w:rFonts w:hint="eastAsia" w:ascii="黑体" w:hAnsi="黑体"/>
          <w:szCs w:val="28"/>
        </w:rPr>
        <w:t>比特币</w:t>
      </w:r>
      <w:bookmarkEnd w:id="45"/>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重要概念</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账户/地址</w:t>
      </w:r>
    </w:p>
    <w:p>
      <w:pPr>
        <w:tabs>
          <w:tab w:val="clear" w:pos="4156"/>
          <w:tab w:val="clear" w:pos="8253"/>
        </w:tabs>
        <w:kinsoku/>
        <w:wordWrap/>
        <w:overflowPunct/>
        <w:topLinePunct w:val="0"/>
        <w:autoSpaceDE/>
        <w:autoSpaceDN/>
        <w:bidi w:val="0"/>
        <w:adjustRightInd/>
        <w:ind w:firstLine="480"/>
        <w:textAlignment w:val="auto"/>
      </w:pPr>
      <w:r>
        <w:rPr>
          <w:rFonts w:hint="eastAsia"/>
        </w:rPr>
        <w:t>比特币采用了非对称的加密算法，用户自己保留私钥，对自己发出的交易进行签名请确认，并公开公钥。</w:t>
      </w:r>
    </w:p>
    <w:p>
      <w:pPr>
        <w:tabs>
          <w:tab w:val="clear" w:pos="4156"/>
          <w:tab w:val="clear" w:pos="8253"/>
        </w:tabs>
        <w:kinsoku/>
        <w:wordWrap/>
        <w:overflowPunct/>
        <w:topLinePunct w:val="0"/>
        <w:autoSpaceDE/>
        <w:autoSpaceDN/>
        <w:bidi w:val="0"/>
        <w:adjustRightInd/>
        <w:ind w:firstLine="480"/>
        <w:textAlignment w:val="auto"/>
      </w:pPr>
      <w:r>
        <w:rPr>
          <w:rFonts w:hint="eastAsia"/>
        </w:rPr>
        <w:t>比特币的账户地址其实就是用户公钥经过一系列Hash（Hash160，或先进行SHA256，然后进行RIPEMD160）及编码运算后生成160位（20字节）的字符串。</w:t>
      </w:r>
    </w:p>
    <w:p>
      <w:pPr>
        <w:tabs>
          <w:tab w:val="clear" w:pos="4156"/>
          <w:tab w:val="clear" w:pos="8253"/>
        </w:tabs>
        <w:kinsoku/>
        <w:wordWrap/>
        <w:overflowPunct/>
        <w:topLinePunct w:val="0"/>
        <w:autoSpaceDE/>
        <w:autoSpaceDN/>
        <w:bidi w:val="0"/>
        <w:adjustRightInd/>
        <w:ind w:firstLine="480"/>
        <w:textAlignment w:val="auto"/>
      </w:pPr>
      <w:r>
        <w:rPr>
          <w:rFonts w:hint="eastAsia"/>
        </w:rPr>
        <w:t>一般地，对账户地址串进行Base58Check编码，并添加前导字节（表明支持哪种脚本）和4字节校验字节，以提高可读性和准确性。</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交易</w:t>
      </w:r>
    </w:p>
    <w:p>
      <w:pPr>
        <w:tabs>
          <w:tab w:val="clear" w:pos="4156"/>
          <w:tab w:val="clear" w:pos="8253"/>
        </w:tabs>
        <w:kinsoku/>
        <w:wordWrap/>
        <w:overflowPunct/>
        <w:topLinePunct w:val="0"/>
        <w:autoSpaceDE/>
        <w:autoSpaceDN/>
        <w:bidi w:val="0"/>
        <w:adjustRightInd/>
        <w:ind w:firstLine="480"/>
        <w:textAlignment w:val="auto"/>
      </w:pPr>
      <w:r>
        <w:rPr>
          <w:rFonts w:hint="eastAsia"/>
        </w:rPr>
        <w:t>交易是完成比特币功能的核心概念，一条交易可能包括如下信息：</w:t>
      </w:r>
    </w:p>
    <w:p>
      <w:pPr>
        <w:pStyle w:val="37"/>
        <w:keepNext w:val="0"/>
        <w:keepLines w:val="0"/>
        <w:pageBreakBefore w:val="0"/>
        <w:widowControl w:val="0"/>
        <w:numPr>
          <w:ilvl w:val="0"/>
          <w:numId w:val="14"/>
        </w:numPr>
        <w:tabs>
          <w:tab w:val="clear" w:pos="4156"/>
          <w:tab w:val="clear" w:pos="8253"/>
        </w:tabs>
        <w:kinsoku/>
        <w:wordWrap/>
        <w:overflowPunct/>
        <w:topLinePunct w:val="0"/>
        <w:autoSpaceDE/>
        <w:autoSpaceDN/>
        <w:bidi w:val="0"/>
        <w:adjustRightInd/>
        <w:snapToGrid/>
        <w:spacing w:line="400" w:lineRule="exact"/>
        <w:ind w:left="238" w:leftChars="0" w:right="0" w:rightChars="0" w:firstLine="0" w:firstLineChars="0"/>
        <w:jc w:val="both"/>
        <w:textAlignment w:val="auto"/>
        <w:outlineLvl w:val="9"/>
      </w:pPr>
      <w:r>
        <w:rPr>
          <w:rFonts w:hint="eastAsia"/>
        </w:rPr>
        <w:t>付款人地址：合法的地址，公钥经过</w:t>
      </w:r>
      <w:r>
        <w:t>SHA256</w:t>
      </w:r>
      <w:r>
        <w:rPr>
          <w:rFonts w:hint="eastAsia"/>
        </w:rPr>
        <w:t>和</w:t>
      </w:r>
      <w:r>
        <w:t>RIPEMD160</w:t>
      </w:r>
      <w:r>
        <w:rPr>
          <w:rFonts w:hint="eastAsia"/>
        </w:rPr>
        <w:t>两次</w:t>
      </w:r>
      <w:r>
        <w:t>Hash</w:t>
      </w:r>
      <w:r>
        <w:rPr>
          <w:rFonts w:hint="eastAsia"/>
        </w:rPr>
        <w:t>，得到</w:t>
      </w:r>
      <w:r>
        <w:t>160</w:t>
      </w:r>
      <w:r>
        <w:rPr>
          <w:rFonts w:hint="eastAsia"/>
        </w:rPr>
        <w:t>位</w:t>
      </w:r>
      <w:r>
        <w:t>Hash</w:t>
      </w:r>
      <w:r>
        <w:rPr>
          <w:rFonts w:hint="eastAsia"/>
        </w:rPr>
        <w:t>串。</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付款人对交易的签名确认：确保交易内容不被篡改。</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付款人资金的来源交易</w:t>
      </w:r>
      <w:r>
        <w:t>ID</w:t>
      </w:r>
      <w:r>
        <w:rPr>
          <w:rFonts w:hint="eastAsia"/>
        </w:rPr>
        <w:t>：哪个交易的输出作为本次交易的输入。</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交易金额：多少钱，与输入的差额为交易的服务费。</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收款人地址：合法的地址。</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收款人公钥：收款人的公钥。</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时间戳：交易何时能生效。</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网络中节点收到交易信息后，将进行如下检查：</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交易是否已经处理过。</w:t>
      </w:r>
    </w:p>
    <w:p>
      <w:pPr>
        <w:pStyle w:val="37"/>
        <w:keepNext w:val="0"/>
        <w:keepLines w:val="0"/>
        <w:pageBreakBefore w:val="0"/>
        <w:widowControl w:val="0"/>
        <w:numPr>
          <w:ilvl w:val="0"/>
          <w:numId w:val="14"/>
        </w:numPr>
        <w:tabs>
          <w:tab w:val="clear" w:pos="4156"/>
          <w:tab w:val="clear" w:pos="8253"/>
        </w:tabs>
        <w:kinsoku/>
        <w:wordWrap/>
        <w:overflowPunct/>
        <w:topLinePunct w:val="0"/>
        <w:autoSpaceDE/>
        <w:autoSpaceDN/>
        <w:bidi w:val="0"/>
        <w:adjustRightInd/>
        <w:snapToGrid/>
        <w:spacing w:line="400" w:lineRule="exact"/>
        <w:ind w:left="238" w:leftChars="0" w:right="0" w:rightChars="0" w:firstLine="0" w:firstLineChars="0"/>
        <w:jc w:val="both"/>
        <w:textAlignment w:val="auto"/>
        <w:outlineLvl w:val="9"/>
      </w:pPr>
      <w:r>
        <w:rPr>
          <w:rFonts w:hint="eastAsia"/>
        </w:rPr>
        <w:t>交易是否合法，包括地址是否合法、发起交易者是否输入地址的合法拥有者、是否是UTXO。</w:t>
      </w:r>
    </w:p>
    <w:p>
      <w:pPr>
        <w:pStyle w:val="37"/>
        <w:numPr>
          <w:ilvl w:val="0"/>
          <w:numId w:val="14"/>
        </w:numPr>
        <w:tabs>
          <w:tab w:val="clear" w:pos="4156"/>
          <w:tab w:val="clear" w:pos="8253"/>
        </w:tabs>
        <w:kinsoku/>
        <w:wordWrap/>
        <w:overflowPunct/>
        <w:topLinePunct w:val="0"/>
        <w:autoSpaceDE/>
        <w:autoSpaceDN/>
        <w:bidi w:val="0"/>
        <w:adjustRightInd/>
        <w:ind w:firstLineChars="0"/>
        <w:textAlignment w:val="auto"/>
      </w:pPr>
      <w:r>
        <w:rPr>
          <w:rFonts w:hint="eastAsia"/>
        </w:rPr>
        <w:t>交易的输入之和是否大于输入之和。</w:t>
      </w:r>
    </w:p>
    <w:p>
      <w:pPr>
        <w:tabs>
          <w:tab w:val="clear" w:pos="4156"/>
          <w:tab w:val="clear" w:pos="8253"/>
        </w:tabs>
        <w:kinsoku/>
        <w:wordWrap/>
        <w:overflowPunct/>
        <w:topLinePunct w:val="0"/>
        <w:autoSpaceDE/>
        <w:autoSpaceDN/>
        <w:bidi w:val="0"/>
        <w:adjustRightInd/>
        <w:ind w:firstLine="480"/>
        <w:textAlignment w:val="auto"/>
      </w:pPr>
      <w:r>
        <w:rPr>
          <w:rFonts w:hint="eastAsia"/>
        </w:rPr>
        <w:t>如果检查都通过，则将交易标记为合法的未确认交易，并在网络内进行广播。</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交易脚本</w:t>
      </w:r>
    </w:p>
    <w:p>
      <w:pPr>
        <w:tabs>
          <w:tab w:val="clear" w:pos="4156"/>
          <w:tab w:val="clear" w:pos="8253"/>
        </w:tabs>
        <w:kinsoku/>
        <w:wordWrap/>
        <w:overflowPunct/>
        <w:topLinePunct w:val="0"/>
        <w:autoSpaceDE/>
        <w:autoSpaceDN/>
        <w:bidi w:val="0"/>
        <w:adjustRightInd/>
        <w:ind w:firstLine="480"/>
        <w:textAlignment w:val="auto"/>
      </w:pPr>
      <w:r>
        <w:rPr>
          <w:rFonts w:hint="eastAsia"/>
        </w:rPr>
        <w:t>脚本（script）是保障交易完成（主要用于检验交易是否合法）的核心机制，当所依附的交易发生时被触发。通过脚本机制而非写死交易过程，比特币网络实现了一定的可扩展性。比特币脚本语言是一种非图灵完备的语言，类似于Forth语言。</w:t>
      </w:r>
    </w:p>
    <w:p>
      <w:pPr>
        <w:tabs>
          <w:tab w:val="clear" w:pos="4156"/>
          <w:tab w:val="clear" w:pos="8253"/>
        </w:tabs>
        <w:kinsoku/>
        <w:wordWrap/>
        <w:overflowPunct/>
        <w:topLinePunct w:val="0"/>
        <w:autoSpaceDE/>
        <w:autoSpaceDN/>
        <w:bidi w:val="0"/>
        <w:adjustRightInd/>
        <w:ind w:firstLine="480"/>
        <w:textAlignment w:val="auto"/>
      </w:pPr>
      <w:r>
        <w:rPr>
          <w:rFonts w:hint="eastAsia"/>
        </w:rPr>
        <w:t>一般每个交易都会包括两个脚本：输入脚本（scriptPubKey）和认领脚本（scriptSig）。输出脚本一般由付款方对交易设置锁定，用来对能动用这笔交易输出（例如，要花费交易的输出）的对象（收款方）进行权限控制，例如限制必须是某个公钥的拥有者才能花费这笔交易。认领脚本则用来证明自己可以满足交易输出脚本的锁定条件，即对某个交易的输出（比特币）的拥有权。</w:t>
      </w:r>
    </w:p>
    <w:p>
      <w:pPr>
        <w:pStyle w:val="37"/>
        <w:numPr>
          <w:ilvl w:val="0"/>
          <w:numId w:val="1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区块</w:t>
      </w:r>
    </w:p>
    <w:p>
      <w:pPr>
        <w:tabs>
          <w:tab w:val="clear" w:pos="4156"/>
          <w:tab w:val="clear" w:pos="8253"/>
        </w:tabs>
        <w:kinsoku/>
        <w:wordWrap/>
        <w:overflowPunct/>
        <w:topLinePunct w:val="0"/>
        <w:autoSpaceDE/>
        <w:autoSpaceDN/>
        <w:bidi w:val="0"/>
        <w:adjustRightInd/>
        <w:ind w:firstLine="480"/>
        <w:textAlignment w:val="auto"/>
      </w:pPr>
      <w:r>
        <w:rPr>
          <w:rFonts w:hint="eastAsia"/>
        </w:rPr>
        <w:t>比特币区块链的一个区块主要包括如下内容：</w:t>
      </w: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984"/>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3652" w:type="dxa"/>
            <w:gridSpan w:val="2"/>
            <w:tcBorders>
              <w:top w:val="single" w:color="auto" w:sz="4" w:space="0"/>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Cs w:val="22"/>
              </w:rPr>
            </w:pPr>
            <w:r>
              <w:rPr>
                <w:rFonts w:hint="eastAsia" w:ascii="微软雅黑" w:hAnsi="微软雅黑" w:eastAsia="微软雅黑" w:cs="微软雅黑"/>
                <w:kern w:val="0"/>
                <w:szCs w:val="20"/>
              </w:rPr>
              <w:t>字段名称</w:t>
            </w:r>
          </w:p>
        </w:tc>
        <w:tc>
          <w:tcPr>
            <w:tcW w:w="4870" w:type="dxa"/>
            <w:tcBorders>
              <w:top w:val="single" w:color="auto" w:sz="4" w:space="0"/>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Cs w:val="22"/>
              </w:rPr>
            </w:pPr>
            <w:r>
              <w:rPr>
                <w:rFonts w:hint="eastAsia" w:ascii="微软雅黑" w:hAnsi="微软雅黑" w:eastAsia="微软雅黑" w:cs="微软雅黑"/>
                <w:kern w:val="0"/>
                <w:szCs w:val="20"/>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single" w:color="auto" w:sz="4" w:space="0"/>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神奇数</w:t>
            </w:r>
          </w:p>
        </w:tc>
        <w:tc>
          <w:tcPr>
            <w:tcW w:w="4870" w:type="dxa"/>
            <w:tcBorders>
              <w:top w:val="single" w:color="auto" w:sz="4" w:space="0"/>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sz w:val="22"/>
                <w:szCs w:val="21"/>
              </w:rPr>
            </w:pPr>
            <w:r>
              <w:rPr>
                <w:rFonts w:hint="eastAsia"/>
                <w:kern w:val="0"/>
                <w:sz w:val="22"/>
                <w:szCs w:val="18"/>
              </w:rPr>
              <w:t>神奇数是一个等于</w:t>
            </w:r>
            <w:r>
              <w:rPr>
                <w:kern w:val="0"/>
                <w:sz w:val="22"/>
                <w:szCs w:val="18"/>
              </w:rPr>
              <w:t>0xD9B4BEF9</w:t>
            </w:r>
            <w:r>
              <w:rPr>
                <w:rFonts w:hint="eastAsia"/>
                <w:kern w:val="0"/>
                <w:sz w:val="22"/>
                <w:szCs w:val="18"/>
              </w:rPr>
              <w:t>的常数，用于区分区块间的间隔，长度为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区块大小</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区块大小是指从区块开始到区块结束的字节数，长度为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restart"/>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区块头部信息</w:t>
            </w: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版本号</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版本号是区块的版本号，长度为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前一个区块地址</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前一个区块</w:t>
            </w:r>
            <w:r>
              <w:rPr>
                <w:kern w:val="0"/>
                <w:sz w:val="22"/>
                <w:szCs w:val="18"/>
              </w:rPr>
              <w:t>HASH</w:t>
            </w:r>
            <w:r>
              <w:rPr>
                <w:rFonts w:hint="eastAsia"/>
                <w:kern w:val="0"/>
                <w:sz w:val="22"/>
                <w:szCs w:val="18"/>
              </w:rPr>
              <w:t>值，长度为</w:t>
            </w:r>
            <w:r>
              <w:rPr>
                <w:kern w:val="0"/>
                <w:sz w:val="22"/>
                <w:szCs w:val="18"/>
              </w:rPr>
              <w:t>32</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Merkle树根节点</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记录了当前区块中所有交易</w:t>
            </w:r>
            <w:r>
              <w:rPr>
                <w:kern w:val="0"/>
                <w:sz w:val="22"/>
                <w:szCs w:val="18"/>
              </w:rPr>
              <w:t>Merkle</w:t>
            </w:r>
            <w:r>
              <w:rPr>
                <w:rFonts w:hint="eastAsia"/>
                <w:kern w:val="0"/>
                <w:sz w:val="22"/>
                <w:szCs w:val="18"/>
              </w:rPr>
              <w:t>树的根节点的</w:t>
            </w:r>
            <w:r>
              <w:rPr>
                <w:kern w:val="0"/>
                <w:sz w:val="22"/>
                <w:szCs w:val="18"/>
              </w:rPr>
              <w:t>HASH</w:t>
            </w:r>
            <w:r>
              <w:rPr>
                <w:rFonts w:hint="eastAsia"/>
                <w:kern w:val="0"/>
                <w:sz w:val="22"/>
                <w:szCs w:val="18"/>
              </w:rPr>
              <w:t>值，长度为</w:t>
            </w:r>
            <w:r>
              <w:rPr>
                <w:kern w:val="0"/>
                <w:sz w:val="22"/>
                <w:szCs w:val="18"/>
              </w:rPr>
              <w:t>32</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时间戳</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记录了当前区块生成的时间，按照</w:t>
            </w:r>
            <w:r>
              <w:rPr>
                <w:kern w:val="0"/>
                <w:sz w:val="22"/>
                <w:szCs w:val="18"/>
              </w:rPr>
              <w:t>UNIX</w:t>
            </w:r>
            <w:r>
              <w:rPr>
                <w:rFonts w:hint="eastAsia"/>
                <w:kern w:val="0"/>
                <w:sz w:val="22"/>
                <w:szCs w:val="18"/>
              </w:rPr>
              <w:t>时间格式，长度为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目标值</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当前区块生成所达成目标值的特征，用于挖矿时的工作量证明和比特币的“发行”，长度为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668" w:type="dxa"/>
            <w:vMerge w:val="continue"/>
            <w:tcBorders>
              <w:top w:val="nil"/>
              <w:left w:val="nil"/>
              <w:bottom w:val="nil"/>
              <w:right w:val="nil"/>
            </w:tcBorders>
            <w:vAlign w:val="center"/>
          </w:tcPr>
          <w:p>
            <w:pPr>
              <w:widowControl/>
              <w:tabs>
                <w:tab w:val="clear" w:pos="4156"/>
                <w:tab w:val="clear" w:pos="8253"/>
              </w:tabs>
              <w:kinsoku/>
              <w:wordWrap/>
              <w:overflowPunct/>
              <w:topLinePunct w:val="0"/>
              <w:autoSpaceDE/>
              <w:autoSpaceDN/>
              <w:bidi w:val="0"/>
              <w:adjustRightInd/>
              <w:ind w:left="0" w:leftChars="0" w:firstLine="480"/>
              <w:jc w:val="center"/>
              <w:textAlignment w:val="auto"/>
              <w:rPr>
                <w:rFonts w:hint="eastAsia" w:ascii="微软雅黑" w:hAnsi="微软雅黑" w:eastAsia="微软雅黑" w:cs="微软雅黑"/>
                <w:sz w:val="22"/>
                <w:szCs w:val="21"/>
              </w:rPr>
            </w:pPr>
          </w:p>
        </w:tc>
        <w:tc>
          <w:tcPr>
            <w:tcW w:w="1984"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随机数</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当前区块工作量证明的参数，长度为</w:t>
            </w:r>
            <w:r>
              <w:rPr>
                <w:kern w:val="0"/>
                <w:sz w:val="22"/>
                <w:szCs w:val="18"/>
              </w:rPr>
              <w:t>4</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交易计数</w:t>
            </w:r>
          </w:p>
        </w:tc>
        <w:tc>
          <w:tcPr>
            <w:tcW w:w="4870" w:type="dxa"/>
            <w:tcBorders>
              <w:top w:val="nil"/>
              <w:left w:val="nil"/>
              <w:bottom w:val="nil"/>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当前区块所记录的交易数，长度为</w:t>
            </w:r>
            <w:r>
              <w:rPr>
                <w:kern w:val="0"/>
                <w:sz w:val="22"/>
                <w:szCs w:val="18"/>
              </w:rPr>
              <w:t>1</w:t>
            </w:r>
            <w:r>
              <w:rPr>
                <w:rFonts w:hint="eastAsia"/>
                <w:kern w:val="0"/>
                <w:sz w:val="22"/>
                <w:szCs w:val="18"/>
              </w:rPr>
              <w:t>至</w:t>
            </w:r>
            <w:r>
              <w:rPr>
                <w:kern w:val="0"/>
                <w:sz w:val="22"/>
                <w:szCs w:val="18"/>
              </w:rPr>
              <w:t>9</w:t>
            </w:r>
            <w:r>
              <w:rPr>
                <w:rFonts w:hint="eastAsia"/>
                <w:kern w:val="0"/>
                <w:sz w:val="22"/>
                <w:szCs w:val="18"/>
              </w:rPr>
              <w:t>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652" w:type="dxa"/>
            <w:gridSpan w:val="2"/>
            <w:tcBorders>
              <w:top w:val="nil"/>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微软雅黑" w:hAnsi="微软雅黑" w:eastAsia="微软雅黑" w:cs="微软雅黑"/>
                <w:sz w:val="22"/>
                <w:szCs w:val="21"/>
              </w:rPr>
            </w:pPr>
            <w:r>
              <w:rPr>
                <w:rFonts w:hint="eastAsia" w:ascii="微软雅黑" w:hAnsi="微软雅黑" w:eastAsia="微软雅黑" w:cs="微软雅黑"/>
                <w:kern w:val="0"/>
                <w:sz w:val="22"/>
                <w:szCs w:val="18"/>
              </w:rPr>
              <w:t>交易详情</w:t>
            </w:r>
          </w:p>
        </w:tc>
        <w:tc>
          <w:tcPr>
            <w:tcW w:w="4870" w:type="dxa"/>
            <w:tcBorders>
              <w:top w:val="nil"/>
              <w:left w:val="nil"/>
              <w:bottom w:val="single" w:color="auto" w:sz="4" w:space="0"/>
              <w:right w:val="nil"/>
            </w:tcBorders>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kern w:val="0"/>
                <w:sz w:val="22"/>
                <w:szCs w:val="18"/>
              </w:rPr>
            </w:pPr>
            <w:r>
              <w:rPr>
                <w:rFonts w:hint="eastAsia"/>
                <w:kern w:val="0"/>
                <w:sz w:val="22"/>
                <w:szCs w:val="18"/>
              </w:rPr>
              <w:t>记录了当前区块保存的所有交易细节，长度不确定。</w:t>
            </w:r>
          </w:p>
        </w:tc>
      </w:tr>
    </w:tbl>
    <w:p>
      <w:pPr>
        <w:tabs>
          <w:tab w:val="clear" w:pos="4156"/>
          <w:tab w:val="clear" w:pos="8253"/>
        </w:tabs>
        <w:kinsoku/>
        <w:wordWrap/>
        <w:overflowPunct/>
        <w:topLinePunct w:val="0"/>
        <w:autoSpaceDE/>
        <w:autoSpaceDN/>
        <w:bidi w:val="0"/>
        <w:adjustRightInd/>
        <w:ind w:firstLine="480"/>
        <w:textAlignment w:val="auto"/>
      </w:pPr>
      <w:r>
        <w:rPr>
          <w:rFonts w:hint="eastAsia"/>
        </w:rPr>
        <w:t>可见，要对区块链的完整性进行检查，只需要检查各个区块头信息即可，无需获取具体的交易内容，这也是简单交易验证（simple payment verification,SPV）的基本原理。另外，通过头部的链接，提供时序关系的同时加大了对区块中数据进行篡改的难度。</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基本交易过程</w:t>
      </w:r>
    </w:p>
    <w:p>
      <w:pPr>
        <w:tabs>
          <w:tab w:val="clear" w:pos="4156"/>
          <w:tab w:val="clear" w:pos="8253"/>
        </w:tabs>
        <w:kinsoku/>
        <w:wordWrap/>
        <w:overflowPunct/>
        <w:topLinePunct w:val="0"/>
        <w:autoSpaceDE/>
        <w:autoSpaceDN/>
        <w:bidi w:val="0"/>
        <w:adjustRightInd/>
        <w:ind w:firstLine="480"/>
        <w:textAlignment w:val="auto"/>
      </w:pPr>
      <w:r>
        <w:rPr>
          <w:rFonts w:hint="eastAsia"/>
        </w:rPr>
        <w:t>每次发生交易，用户需要将新交易记录写到比特币区块链网络中，等网络确认后即可认为交易完成。每个交易包括一些输入和一些输出，未经使用的交易的输出（unspent transaction output,UTXO）可以被新的交易引用作为合法的输入，被使用过的交易的输出（spent transaction output,STO）则无法被引用作为合法输入。</w:t>
      </w:r>
    </w:p>
    <w:p>
      <w:pPr>
        <w:tabs>
          <w:tab w:val="clear" w:pos="4156"/>
          <w:tab w:val="clear" w:pos="8253"/>
        </w:tabs>
        <w:kinsoku/>
        <w:wordWrap/>
        <w:overflowPunct/>
        <w:topLinePunct w:val="0"/>
        <w:autoSpaceDE/>
        <w:autoSpaceDN/>
        <w:bidi w:val="0"/>
        <w:adjustRightInd/>
        <w:ind w:firstLine="480"/>
        <w:textAlignment w:val="auto"/>
      </w:pPr>
      <w:r>
        <w:rPr>
          <w:rFonts w:hint="eastAsia"/>
        </w:rPr>
        <w:t>一笔合法的交易，即引用某些已存在的交易的UTXO作为交易的输入，并生成新的输入的过程。</w:t>
      </w:r>
    </w:p>
    <w:p>
      <w:pPr>
        <w:tabs>
          <w:tab w:val="clear" w:pos="4156"/>
          <w:tab w:val="clear" w:pos="8253"/>
        </w:tabs>
        <w:kinsoku/>
        <w:wordWrap/>
        <w:overflowPunct/>
        <w:topLinePunct w:val="0"/>
        <w:autoSpaceDE/>
        <w:autoSpaceDN/>
        <w:bidi w:val="0"/>
        <w:adjustRightInd/>
        <w:ind w:firstLine="480"/>
        <w:textAlignment w:val="auto"/>
      </w:pPr>
      <w:r>
        <w:rPr>
          <w:rFonts w:hint="eastAsia"/>
        </w:rPr>
        <w:t>在交易过程中，转账方需要通过签名脚本来证明自己是UTXO的合法使用者，并且指定输出脚本来限制未来本交易的使用者（为收款方）。对每笔交易，转款方需要进行签名确认。并且，对每一笔交易来说，总输入不能小于总输出。总输入相比总输出多余的部分称为交易费用（transac fee），为生成包含该交易区块的矿工所获得。目前规定每笔交易的交易费用不能小于0.0001BTC，交易费用越高，越多矿工愿意包含该交易，也就越早被放到网络中。交易费用在奖励矿工的同时，也避免了网络受到大量攻击。</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创新设计</w:t>
      </w:r>
    </w:p>
    <w:p>
      <w:pPr>
        <w:pStyle w:val="37"/>
        <w:numPr>
          <w:ilvl w:val="0"/>
          <w:numId w:val="1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避免作恶</w:t>
      </w:r>
    </w:p>
    <w:p>
      <w:pPr>
        <w:tabs>
          <w:tab w:val="clear" w:pos="4156"/>
          <w:tab w:val="clear" w:pos="8253"/>
        </w:tabs>
        <w:kinsoku/>
        <w:wordWrap/>
        <w:overflowPunct/>
        <w:topLinePunct w:val="0"/>
        <w:autoSpaceDE/>
        <w:autoSpaceDN/>
        <w:bidi w:val="0"/>
        <w:adjustRightInd/>
        <w:ind w:firstLine="480"/>
        <w:textAlignment w:val="auto"/>
      </w:pPr>
      <w:r>
        <w:rPr>
          <w:rFonts w:hint="eastAsia"/>
        </w:rPr>
        <w:t>避免作恶基于经济博弈原理。在一个开放的网络中，无法通过技术手段来保证每个人都是合作的。单可以通过经济博弈来让合作者得到利益，让非合作者遭受损失和风险。</w:t>
      </w:r>
    </w:p>
    <w:p>
      <w:pPr>
        <w:tabs>
          <w:tab w:val="clear" w:pos="4156"/>
          <w:tab w:val="clear" w:pos="8253"/>
        </w:tabs>
        <w:kinsoku/>
        <w:wordWrap/>
        <w:overflowPunct/>
        <w:topLinePunct w:val="0"/>
        <w:autoSpaceDE/>
        <w:autoSpaceDN/>
        <w:bidi w:val="0"/>
        <w:adjustRightInd/>
        <w:ind w:firstLine="480"/>
        <w:textAlignment w:val="auto"/>
      </w:pPr>
      <w:r>
        <w:rPr>
          <w:rFonts w:hint="eastAsia"/>
        </w:rPr>
        <w:t>比特币网络中所有试图参与者（矿工）都首先要付出挖矿的代价，进行算力小号，越想拿到新区块的决定权，意味着抵押的算力越多。一旦失败，这些算力都会被没收掉，称为沉没成本。当网络中存在众多参与者时，个体试图拿到新区块决定权要付出的算力成本是巨大的，意味着进行一次作恶付出的代价已经超过可能带来的好处。</w:t>
      </w:r>
    </w:p>
    <w:p>
      <w:pPr>
        <w:pStyle w:val="37"/>
        <w:numPr>
          <w:ilvl w:val="0"/>
          <w:numId w:val="1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负反馈调节</w:t>
      </w:r>
    </w:p>
    <w:p>
      <w:pPr>
        <w:tabs>
          <w:tab w:val="clear" w:pos="4156"/>
          <w:tab w:val="clear" w:pos="8253"/>
        </w:tabs>
        <w:kinsoku/>
        <w:wordWrap/>
        <w:overflowPunct/>
        <w:topLinePunct w:val="0"/>
        <w:autoSpaceDE/>
        <w:autoSpaceDN/>
        <w:bidi w:val="0"/>
        <w:adjustRightInd/>
        <w:ind w:firstLine="480"/>
        <w:textAlignment w:val="auto"/>
      </w:pPr>
      <w:r>
        <w:rPr>
          <w:rFonts w:hint="eastAsia"/>
        </w:rPr>
        <w:t>比特币网络中矿工越多，系统就越稳定，比特币价值就越高，但挖到矿的概率会越低。反之，网络中矿工减少，会让系统更容易被攻击，比特币价值降低，但挖到矿的概率提高。</w:t>
      </w:r>
    </w:p>
    <w:p>
      <w:pPr>
        <w:tabs>
          <w:tab w:val="clear" w:pos="4156"/>
          <w:tab w:val="clear" w:pos="8253"/>
        </w:tabs>
        <w:kinsoku/>
        <w:wordWrap/>
        <w:overflowPunct/>
        <w:topLinePunct w:val="0"/>
        <w:autoSpaceDE/>
        <w:autoSpaceDN/>
        <w:bidi w:val="0"/>
        <w:adjustRightInd/>
        <w:ind w:firstLine="480"/>
        <w:textAlignment w:val="auto"/>
      </w:pPr>
      <w:r>
        <w:rPr>
          <w:rFonts w:hint="eastAsia"/>
        </w:rPr>
        <w:t>因此，比特币的价格理论上应该稳定在一个合适的值（网络稳定性也会稳定在响应的值），这个价格乘以挖到矿的概率，恰好达到矿工的收益预期。</w:t>
      </w:r>
    </w:p>
    <w:p>
      <w:pPr>
        <w:tabs>
          <w:tab w:val="clear" w:pos="4156"/>
          <w:tab w:val="clear" w:pos="8253"/>
        </w:tabs>
        <w:kinsoku/>
        <w:wordWrap/>
        <w:overflowPunct/>
        <w:topLinePunct w:val="0"/>
        <w:autoSpaceDE/>
        <w:autoSpaceDN/>
        <w:bidi w:val="0"/>
        <w:adjustRightInd/>
        <w:ind w:firstLine="480"/>
        <w:textAlignment w:val="auto"/>
      </w:pPr>
      <w:r>
        <w:rPr>
          <w:rFonts w:hint="eastAsia"/>
        </w:rPr>
        <w:t>从长远角度看，硬件成本是下降的，但每个区块的比特币奖励每隔4年减半，最终将在2140年达到2100万枚，之后将完全依靠交易的服务费来奖励矿工对网络的维护。</w:t>
      </w:r>
    </w:p>
    <w:p>
      <w:pPr>
        <w:pStyle w:val="37"/>
        <w:numPr>
          <w:ilvl w:val="0"/>
          <w:numId w:val="1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共识机制</w:t>
      </w:r>
    </w:p>
    <w:p>
      <w:pPr>
        <w:tabs>
          <w:tab w:val="clear" w:pos="4156"/>
          <w:tab w:val="clear" w:pos="8253"/>
        </w:tabs>
        <w:kinsoku/>
        <w:wordWrap/>
        <w:overflowPunct/>
        <w:topLinePunct w:val="0"/>
        <w:autoSpaceDE/>
        <w:autoSpaceDN/>
        <w:bidi w:val="0"/>
        <w:adjustRightInd/>
        <w:ind w:firstLine="480"/>
        <w:textAlignment w:val="auto"/>
      </w:pPr>
      <w:r>
        <w:rPr>
          <w:rFonts w:hint="eastAsia"/>
        </w:rPr>
        <w:t>传统共识问题往往是考虑在一个相对封闭的分布式系统中，允许同时存在正常节点、故障如何快速达成一致。</w:t>
      </w:r>
    </w:p>
    <w:p>
      <w:pPr>
        <w:tabs>
          <w:tab w:val="clear" w:pos="4156"/>
          <w:tab w:val="clear" w:pos="8253"/>
        </w:tabs>
        <w:kinsoku/>
        <w:wordWrap/>
        <w:overflowPunct/>
        <w:topLinePunct w:val="0"/>
        <w:autoSpaceDE/>
        <w:autoSpaceDN/>
        <w:bidi w:val="0"/>
        <w:adjustRightInd/>
        <w:ind w:firstLine="480"/>
        <w:textAlignment w:val="auto"/>
      </w:pPr>
      <w:r>
        <w:rPr>
          <w:rFonts w:hint="eastAsia"/>
        </w:rPr>
        <w:t>对于比特币网络来说，它是完全开放的，可能面对各种攻击情况，同时基于Internet的网络质量只能保证“尽力而为”，导致问题更为复杂，传统的一致性算法在这种场景下难以使用。</w:t>
      </w:r>
    </w:p>
    <w:p>
      <w:pPr>
        <w:tabs>
          <w:tab w:val="clear" w:pos="4156"/>
          <w:tab w:val="clear" w:pos="8253"/>
        </w:tabs>
        <w:kinsoku/>
        <w:wordWrap/>
        <w:overflowPunct/>
        <w:topLinePunct w:val="0"/>
        <w:autoSpaceDE/>
        <w:autoSpaceDN/>
        <w:bidi w:val="0"/>
        <w:adjustRightInd/>
        <w:ind w:firstLine="480"/>
        <w:textAlignment w:val="auto"/>
      </w:pPr>
      <w:r>
        <w:rPr>
          <w:rFonts w:hint="eastAsia"/>
        </w:rPr>
        <w:t>因此，比特币网络不得不对共识的目标和过程进行一系列限制，提出了基于proof of work的共识机制。</w:t>
      </w:r>
    </w:p>
    <w:p>
      <w:pPr>
        <w:tabs>
          <w:tab w:val="clear" w:pos="4156"/>
          <w:tab w:val="clear" w:pos="8253"/>
        </w:tabs>
        <w:kinsoku/>
        <w:wordWrap/>
        <w:overflowPunct/>
        <w:topLinePunct w:val="0"/>
        <w:autoSpaceDE/>
        <w:autoSpaceDN/>
        <w:bidi w:val="0"/>
        <w:adjustRightInd/>
        <w:ind w:firstLine="480"/>
        <w:textAlignment w:val="auto"/>
      </w:pPr>
      <w:r>
        <w:rPr>
          <w:rFonts w:hint="eastAsia"/>
        </w:rPr>
        <w:t>首先是不实现面向最终确认的共识，而是基于概率、随时间逐步增强确认的共识。现有达成的结果在理论上可能被推翻，只是攻击者要付出的代价随时间而指数级上升，被推翻的可能性随之指数级下降。</w:t>
      </w:r>
    </w:p>
    <w:p>
      <w:pPr>
        <w:tabs>
          <w:tab w:val="clear" w:pos="4156"/>
          <w:tab w:val="clear" w:pos="8253"/>
        </w:tabs>
        <w:kinsoku/>
        <w:wordWrap/>
        <w:overflowPunct/>
        <w:topLinePunct w:val="0"/>
        <w:autoSpaceDE/>
        <w:autoSpaceDN/>
        <w:bidi w:val="0"/>
        <w:adjustRightInd/>
        <w:ind w:firstLine="480"/>
        <w:textAlignment w:val="auto"/>
      </w:pPr>
      <w:r>
        <w:rPr>
          <w:rFonts w:hint="eastAsia"/>
        </w:rPr>
        <w:t>此外，考虑到Internet的尺度，达成共识的时间相对比较长，因此按照区块来进行阶段性的确认（快照），从而提高网络整体的可用性。</w:t>
      </w:r>
    </w:p>
    <w:p>
      <w:pPr>
        <w:tabs>
          <w:tab w:val="clear" w:pos="4156"/>
          <w:tab w:val="clear" w:pos="8253"/>
        </w:tabs>
        <w:kinsoku/>
        <w:wordWrap/>
        <w:overflowPunct/>
        <w:topLinePunct w:val="0"/>
        <w:autoSpaceDE/>
        <w:autoSpaceDN/>
        <w:bidi w:val="0"/>
        <w:adjustRightInd/>
        <w:ind w:firstLine="480"/>
        <w:textAlignment w:val="auto"/>
      </w:pPr>
      <w:r>
        <w:rPr>
          <w:rFonts w:hint="eastAsia"/>
        </w:rPr>
        <w:t>最后，限制网络中共识的噪音。通过进行大量的Hash计算和少数的合法结果来限制合法提案的个数，进一步提高网络中共识的稳定性。</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szCs w:val="28"/>
        </w:rPr>
      </w:pPr>
      <w:bookmarkStart w:id="46" w:name="_Toc4222"/>
      <w:r>
        <w:rPr>
          <w:rFonts w:hint="eastAsia" w:ascii="黑体" w:hAnsi="黑体"/>
          <w:szCs w:val="28"/>
        </w:rPr>
        <w:t>以太坊</w:t>
      </w:r>
      <w:bookmarkEnd w:id="46"/>
    </w:p>
    <w:p>
      <w:pPr>
        <w:tabs>
          <w:tab w:val="clear" w:pos="4156"/>
          <w:tab w:val="clear" w:pos="8253"/>
        </w:tabs>
        <w:kinsoku/>
        <w:wordWrap/>
        <w:overflowPunct/>
        <w:topLinePunct w:val="0"/>
        <w:autoSpaceDE/>
        <w:autoSpaceDN/>
        <w:bidi w:val="0"/>
        <w:adjustRightInd/>
        <w:ind w:firstLine="480"/>
        <w:textAlignment w:val="auto"/>
      </w:pPr>
      <w:r>
        <w:rPr>
          <w:rFonts w:hint="eastAsia"/>
        </w:rPr>
        <w:t>作为公有区块链平台，以太坊将比特币针对数字货币交易的功能进一步进行了拓展，面向更为复杂和灵活的应用场景，支持了智能合约这一重要特性。</w:t>
      </w:r>
    </w:p>
    <w:p>
      <w:pPr>
        <w:tabs>
          <w:tab w:val="clear" w:pos="4156"/>
          <w:tab w:val="clear" w:pos="8253"/>
        </w:tabs>
        <w:kinsoku/>
        <w:wordWrap/>
        <w:overflowPunct/>
        <w:topLinePunct w:val="0"/>
        <w:autoSpaceDE/>
        <w:autoSpaceDN/>
        <w:bidi w:val="0"/>
        <w:adjustRightInd/>
        <w:ind w:firstLine="480"/>
        <w:textAlignment w:val="auto"/>
      </w:pPr>
      <w:r>
        <w:rPr>
          <w:rFonts w:hint="eastAsia"/>
        </w:rPr>
        <w:t>从此，区块链技术的应用场景，从单一基于UTXO的数字货币交易，延伸到图灵完备的通用计算领域。用户不在受限于仅能使用比特币脚本所支持的简单逻辑，而是可以自行设计任意复杂的合约逻辑。这就为构建各种多样化的上层应用开启了大门，意义重大。</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主要特点</w:t>
      </w:r>
    </w:p>
    <w:p>
      <w:pPr>
        <w:tabs>
          <w:tab w:val="clear" w:pos="4156"/>
          <w:tab w:val="clear" w:pos="8253"/>
        </w:tabs>
        <w:kinsoku/>
        <w:wordWrap/>
        <w:overflowPunct/>
        <w:topLinePunct w:val="0"/>
        <w:autoSpaceDE/>
        <w:autoSpaceDN/>
        <w:bidi w:val="0"/>
        <w:adjustRightInd/>
        <w:ind w:firstLine="480"/>
        <w:textAlignment w:val="auto"/>
      </w:pPr>
      <w:r>
        <w:rPr>
          <w:rFonts w:hint="eastAsia"/>
        </w:rPr>
        <w:t>以太坊区块链底层也是一个类似比特币网络的P2P网络平台，智能合约运行在网络中的以太坊虚拟机里。网络自身是公开可接入的，任何人都可以接入并参与网络中数据的维护，提供运行以太坊虚拟机的资源。</w:t>
      </w:r>
    </w:p>
    <w:p>
      <w:pPr>
        <w:tabs>
          <w:tab w:val="clear" w:pos="4156"/>
          <w:tab w:val="clear" w:pos="8253"/>
        </w:tabs>
        <w:kinsoku/>
        <w:wordWrap/>
        <w:overflowPunct/>
        <w:topLinePunct w:val="0"/>
        <w:autoSpaceDE/>
        <w:autoSpaceDN/>
        <w:bidi w:val="0"/>
        <w:adjustRightInd/>
        <w:ind w:firstLine="480"/>
        <w:textAlignment w:val="auto"/>
      </w:pPr>
      <w:r>
        <w:rPr>
          <w:rFonts w:hint="eastAsia"/>
        </w:rPr>
        <w:t>与比特币项目相比，以太坊区块链的技术特点主要包括：</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支持图灵完备的智能合约，设计了变成语言</w:t>
      </w:r>
      <w:r>
        <w:t>Solidity</w:t>
      </w:r>
      <w:r>
        <w:rPr>
          <w:rFonts w:hint="eastAsia"/>
        </w:rPr>
        <w:t>和虚拟机</w:t>
      </w:r>
      <w:r>
        <w:t>EVM</w:t>
      </w:r>
      <w:r>
        <w:rPr>
          <w:rFonts w:hint="eastAsia"/>
        </w:rPr>
        <w:t>。</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选用了内存需求较高的哈希函数，避免出现强算力矿机、矿池攻击。</w:t>
      </w:r>
    </w:p>
    <w:p>
      <w:pPr>
        <w:pStyle w:val="37"/>
        <w:keepNext w:val="0"/>
        <w:keepLines w:val="0"/>
        <w:pageBreakBefore w:val="0"/>
        <w:widowControl w:val="0"/>
        <w:numPr>
          <w:ilvl w:val="0"/>
          <w:numId w:val="16"/>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叔块激励机制，降低矿池的优势，并减少了区块产生间隔（</w:t>
      </w:r>
      <w:r>
        <w:t>10</w:t>
      </w:r>
      <w:r>
        <w:rPr>
          <w:rFonts w:hint="eastAsia"/>
        </w:rPr>
        <w:t>分钟降低到</w:t>
      </w:r>
      <w:r>
        <w:t>15</w:t>
      </w:r>
      <w:r>
        <w:rPr>
          <w:rFonts w:hint="eastAsia"/>
        </w:rPr>
        <w:t>秒左右）。</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采用账户系统和世界状态，而不是</w:t>
      </w:r>
      <w:r>
        <w:t>UTXO</w:t>
      </w:r>
      <w:r>
        <w:rPr>
          <w:rFonts w:hint="eastAsia"/>
        </w:rPr>
        <w:t>，容易支持更复杂的逻辑。</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通过</w:t>
      </w:r>
      <w:r>
        <w:t>Gas</w:t>
      </w:r>
      <w:r>
        <w:rPr>
          <w:rFonts w:hint="eastAsia"/>
        </w:rPr>
        <w:t>限制代码执行指令数，避免循环执行攻击。</w:t>
      </w:r>
    </w:p>
    <w:p>
      <w:pPr>
        <w:pStyle w:val="37"/>
        <w:numPr>
          <w:ilvl w:val="0"/>
          <w:numId w:val="16"/>
        </w:numPr>
        <w:tabs>
          <w:tab w:val="clear" w:pos="4156"/>
          <w:tab w:val="clear" w:pos="8253"/>
        </w:tabs>
        <w:kinsoku/>
        <w:wordWrap/>
        <w:overflowPunct/>
        <w:topLinePunct w:val="0"/>
        <w:autoSpaceDE/>
        <w:autoSpaceDN/>
        <w:bidi w:val="0"/>
        <w:adjustRightInd/>
        <w:ind w:firstLineChars="0"/>
        <w:textAlignment w:val="auto"/>
      </w:pPr>
      <w:r>
        <w:rPr>
          <w:rFonts w:hint="eastAsia"/>
        </w:rPr>
        <w:t>支持</w:t>
      </w:r>
      <w:r>
        <w:t>PoW</w:t>
      </w:r>
      <w:r>
        <w:rPr>
          <w:rFonts w:hint="eastAsia"/>
        </w:rPr>
        <w:t>共识算法，并计划支持效率更高的</w:t>
      </w:r>
      <w:r>
        <w:t>PoS</w:t>
      </w:r>
      <w:r>
        <w:rPr>
          <w:rFonts w:hint="eastAsia"/>
        </w:rPr>
        <w:t>算法。</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重要概念</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智能合约</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智能合约是以太坊中最为重要的一个概念，即以计算机程序的方式来缔结和运行各种合约。最早在上世纪90年代，Nick Szabo等人就提出过类似的概念，但一直因为缺乏可靠执行智能合约的环境，而被当做一种理论设计。区块链技术的出现，恰好补充了这一缺陷。</w:t>
      </w:r>
    </w:p>
    <w:p>
      <w:pPr>
        <w:tabs>
          <w:tab w:val="clear" w:pos="4156"/>
          <w:tab w:val="clear" w:pos="8253"/>
        </w:tabs>
        <w:kinsoku/>
        <w:wordWrap/>
        <w:overflowPunct/>
        <w:topLinePunct w:val="0"/>
        <w:autoSpaceDE/>
        <w:autoSpaceDN/>
        <w:bidi w:val="0"/>
        <w:adjustRightInd/>
        <w:ind w:firstLine="480"/>
        <w:textAlignment w:val="auto"/>
      </w:pPr>
      <w:r>
        <w:rPr>
          <w:rFonts w:hint="eastAsia"/>
        </w:rPr>
        <w:t>以太坊支持通过图灵完备的高级语言（包括Solidity、Serpent、Viper）等来开发智能合约。智能合约作为运行在EVM中的应用，可以接受来自外部的交易请求和事件，通过触发运行提前编写好的代码逻辑，进一步生成新的交易和事件，可以进一步调用其他智能合约。</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智能合约的执行结果可能对以太坊网络上的账本状态进行更新。这些修改由于通过了以太坊网络中的共识，一旦确认后无法被伪造和篡改。</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账户</w:t>
      </w:r>
    </w:p>
    <w:p>
      <w:pPr>
        <w:tabs>
          <w:tab w:val="clear" w:pos="4156"/>
          <w:tab w:val="clear" w:pos="8253"/>
        </w:tabs>
        <w:kinsoku/>
        <w:wordWrap/>
        <w:overflowPunct/>
        <w:topLinePunct w:val="0"/>
        <w:autoSpaceDE/>
        <w:autoSpaceDN/>
        <w:bidi w:val="0"/>
        <w:adjustRightInd/>
        <w:ind w:firstLine="480"/>
        <w:textAlignment w:val="auto"/>
      </w:pPr>
      <w:r>
        <w:rPr>
          <w:rFonts w:hint="eastAsia"/>
        </w:rPr>
        <w:t>相对于比特币采用了UTXO模型记录整个系统的状态，任何人都可以通过交易历史来推算出用户的余额信息。而以太坊直接用账户来记录系统状态。每个账户余额信息、智能合约代码和内部数据存储等。以太坊支持在不同账户之间转移数据，以实现更为复杂的逻辑。</w:t>
      </w:r>
    </w:p>
    <w:p>
      <w:pPr>
        <w:tabs>
          <w:tab w:val="clear" w:pos="4156"/>
          <w:tab w:val="clear" w:pos="8253"/>
        </w:tabs>
        <w:kinsoku/>
        <w:wordWrap/>
        <w:overflowPunct/>
        <w:topLinePunct w:val="0"/>
        <w:autoSpaceDE/>
        <w:autoSpaceDN/>
        <w:bidi w:val="0"/>
        <w:adjustRightInd/>
        <w:ind w:firstLine="480"/>
        <w:textAlignment w:val="auto"/>
      </w:pPr>
      <w:r>
        <w:rPr>
          <w:rFonts w:hint="eastAsia"/>
        </w:rPr>
        <w:t>具体来看，以太坊账户分为两种类型：合约账户（contracts accounts）和外部账户（externally owned accounts,EOA）:</w:t>
      </w:r>
    </w:p>
    <w:p>
      <w:pPr>
        <w:pStyle w:val="37"/>
        <w:numPr>
          <w:ilvl w:val="0"/>
          <w:numId w:val="18"/>
        </w:numPr>
        <w:tabs>
          <w:tab w:val="clear" w:pos="4156"/>
          <w:tab w:val="clear" w:pos="8253"/>
        </w:tabs>
        <w:kinsoku/>
        <w:wordWrap/>
        <w:overflowPunct/>
        <w:topLinePunct w:val="0"/>
        <w:autoSpaceDE/>
        <w:autoSpaceDN/>
        <w:bidi w:val="0"/>
        <w:adjustRightInd/>
        <w:ind w:firstLineChars="0"/>
        <w:textAlignment w:val="auto"/>
      </w:pPr>
      <w:r>
        <w:rPr>
          <w:rFonts w:hint="eastAsia"/>
        </w:rPr>
        <w:t>合约账户：存储执行的智能合约代码，只能被外部账户来调用激活。</w:t>
      </w:r>
    </w:p>
    <w:p>
      <w:pPr>
        <w:pStyle w:val="37"/>
        <w:numPr>
          <w:ilvl w:val="0"/>
          <w:numId w:val="18"/>
        </w:numPr>
        <w:tabs>
          <w:tab w:val="clear" w:pos="4156"/>
          <w:tab w:val="clear" w:pos="8253"/>
        </w:tabs>
        <w:kinsoku/>
        <w:wordWrap/>
        <w:overflowPunct/>
        <w:topLinePunct w:val="0"/>
        <w:autoSpaceDE/>
        <w:autoSpaceDN/>
        <w:bidi w:val="0"/>
        <w:adjustRightInd/>
        <w:ind w:firstLineChars="0"/>
        <w:textAlignment w:val="auto"/>
      </w:pPr>
      <w:r>
        <w:rPr>
          <w:rFonts w:hint="eastAsia"/>
        </w:rPr>
        <w:t>外部账户：以太币拥有者账户，对应到某公钥。</w:t>
      </w:r>
    </w:p>
    <w:p>
      <w:pPr>
        <w:tabs>
          <w:tab w:val="clear" w:pos="4156"/>
          <w:tab w:val="clear" w:pos="8253"/>
        </w:tabs>
        <w:kinsoku/>
        <w:wordWrap/>
        <w:overflowPunct/>
        <w:topLinePunct w:val="0"/>
        <w:autoSpaceDE/>
        <w:autoSpaceDN/>
        <w:bidi w:val="0"/>
        <w:adjustRightInd/>
        <w:ind w:firstLine="480"/>
        <w:textAlignment w:val="auto"/>
      </w:pPr>
      <w:r>
        <w:rPr>
          <w:rFonts w:hint="eastAsia"/>
        </w:rPr>
        <w:t>当合约账户被调用时，存储其中的智能合约会在矿工处的虚拟机中自动执行，并消耗一定的燃料。燃料通过外部账户中的以太币进行购买。</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交易</w:t>
      </w:r>
    </w:p>
    <w:p>
      <w:pPr>
        <w:tabs>
          <w:tab w:val="clear" w:pos="4156"/>
          <w:tab w:val="clear" w:pos="8253"/>
        </w:tabs>
        <w:kinsoku/>
        <w:wordWrap/>
        <w:overflowPunct/>
        <w:topLinePunct w:val="0"/>
        <w:autoSpaceDE/>
        <w:autoSpaceDN/>
        <w:bidi w:val="0"/>
        <w:adjustRightInd/>
        <w:ind w:firstLine="480"/>
        <w:textAlignment w:val="auto"/>
      </w:pPr>
      <w:r>
        <w:rPr>
          <w:rFonts w:hint="eastAsia"/>
        </w:rPr>
        <w:t>交易在以太坊中是指从一个账户到另一个账户的消息数据。消息数据可以是以太币或者合约执行参数。</w:t>
      </w:r>
    </w:p>
    <w:p>
      <w:pPr>
        <w:tabs>
          <w:tab w:val="clear" w:pos="4156"/>
          <w:tab w:val="clear" w:pos="8253"/>
        </w:tabs>
        <w:kinsoku/>
        <w:wordWrap/>
        <w:overflowPunct/>
        <w:topLinePunct w:val="0"/>
        <w:autoSpaceDE/>
        <w:autoSpaceDN/>
        <w:bidi w:val="0"/>
        <w:adjustRightInd/>
        <w:ind w:firstLine="480"/>
        <w:textAlignment w:val="auto"/>
      </w:pPr>
      <w:r>
        <w:rPr>
          <w:rFonts w:hint="eastAsia"/>
        </w:rPr>
        <w:t>以太坊采用交易作为执行操作的最小单位。每个交易包括如下字段：</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to</w:t>
      </w:r>
      <w:r>
        <w:rPr>
          <w:rFonts w:hint="eastAsia"/>
        </w:rPr>
        <w:t>：目标账户地址。</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value</w:t>
      </w:r>
      <w:r>
        <w:rPr>
          <w:rFonts w:hint="eastAsia"/>
        </w:rPr>
        <w:t>：可以指定转移的以太币数量。</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nonce</w:t>
      </w:r>
      <w:r>
        <w:rPr>
          <w:rFonts w:hint="eastAsia"/>
        </w:rPr>
        <w:t>：交易相关的字串。</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gasPrice</w:t>
      </w:r>
      <w:r>
        <w:rPr>
          <w:rFonts w:hint="eastAsia"/>
        </w:rPr>
        <w:t>：执行交易需要消耗的</w:t>
      </w:r>
      <w:r>
        <w:t>Gas</w:t>
      </w:r>
      <w:r>
        <w:rPr>
          <w:rFonts w:hint="eastAsia"/>
        </w:rPr>
        <w:t>价格。</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startgas</w:t>
      </w:r>
      <w:r>
        <w:rPr>
          <w:rFonts w:hint="eastAsia"/>
        </w:rPr>
        <w:t>：交易消耗的最大</w:t>
      </w:r>
      <w:r>
        <w:t>gas</w:t>
      </w:r>
      <w:r>
        <w:rPr>
          <w:rFonts w:hint="eastAsia"/>
        </w:rPr>
        <w:t>值。</w:t>
      </w:r>
    </w:p>
    <w:p>
      <w:pPr>
        <w:pStyle w:val="37"/>
        <w:numPr>
          <w:ilvl w:val="0"/>
          <w:numId w:val="19"/>
        </w:numPr>
        <w:tabs>
          <w:tab w:val="clear" w:pos="4156"/>
          <w:tab w:val="clear" w:pos="8253"/>
        </w:tabs>
        <w:kinsoku/>
        <w:wordWrap/>
        <w:overflowPunct/>
        <w:topLinePunct w:val="0"/>
        <w:autoSpaceDE/>
        <w:autoSpaceDN/>
        <w:bidi w:val="0"/>
        <w:adjustRightInd/>
        <w:ind w:firstLineChars="0"/>
        <w:textAlignment w:val="auto"/>
      </w:pPr>
      <w:r>
        <w:t>signature</w:t>
      </w:r>
      <w:r>
        <w:rPr>
          <w:rFonts w:hint="eastAsia"/>
        </w:rPr>
        <w:t>：签名信息。</w:t>
      </w:r>
    </w:p>
    <w:p>
      <w:pPr>
        <w:tabs>
          <w:tab w:val="clear" w:pos="4156"/>
          <w:tab w:val="clear" w:pos="8253"/>
        </w:tabs>
        <w:kinsoku/>
        <w:wordWrap/>
        <w:overflowPunct/>
        <w:topLinePunct w:val="0"/>
        <w:autoSpaceDE/>
        <w:autoSpaceDN/>
        <w:bidi w:val="0"/>
        <w:adjustRightInd/>
        <w:ind w:firstLine="480"/>
        <w:textAlignment w:val="auto"/>
      </w:pPr>
      <w:r>
        <w:rPr>
          <w:rFonts w:hint="eastAsia"/>
        </w:rPr>
        <w:t>类似于比特币网络，在发送交易时，用户需要交纳一定的交易费用，通过以太币方式进行支付和消耗。</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以太币</w:t>
      </w:r>
    </w:p>
    <w:p>
      <w:pPr>
        <w:tabs>
          <w:tab w:val="clear" w:pos="4156"/>
          <w:tab w:val="clear" w:pos="8253"/>
        </w:tabs>
        <w:kinsoku/>
        <w:wordWrap/>
        <w:overflowPunct/>
        <w:topLinePunct w:val="0"/>
        <w:autoSpaceDE/>
        <w:autoSpaceDN/>
        <w:bidi w:val="0"/>
        <w:adjustRightInd/>
        <w:ind w:firstLine="480"/>
        <w:textAlignment w:val="auto"/>
      </w:pPr>
      <w:r>
        <w:rPr>
          <w:rFonts w:hint="eastAsia"/>
        </w:rPr>
        <w:t>以太币（Ether）是以太坊网络中的货币。</w:t>
      </w:r>
    </w:p>
    <w:p>
      <w:pPr>
        <w:tabs>
          <w:tab w:val="clear" w:pos="4156"/>
          <w:tab w:val="clear" w:pos="8253"/>
        </w:tabs>
        <w:kinsoku/>
        <w:wordWrap/>
        <w:overflowPunct/>
        <w:topLinePunct w:val="0"/>
        <w:autoSpaceDE/>
        <w:autoSpaceDN/>
        <w:bidi w:val="0"/>
        <w:adjustRightInd/>
        <w:ind w:firstLine="480"/>
        <w:textAlignment w:val="auto"/>
      </w:pPr>
      <w:r>
        <w:rPr>
          <w:rFonts w:hint="eastAsia"/>
        </w:rPr>
        <w:t>以太币主要用于购买燃料，支付给矿工，以维护以太坊网络运行智能合约的费用。以太币最小单位是wei，一个以太币等于10^18个wei。</w:t>
      </w:r>
    </w:p>
    <w:p>
      <w:pPr>
        <w:tabs>
          <w:tab w:val="clear" w:pos="4156"/>
          <w:tab w:val="clear" w:pos="8253"/>
        </w:tabs>
        <w:kinsoku/>
        <w:wordWrap/>
        <w:overflowPunct/>
        <w:topLinePunct w:val="0"/>
        <w:autoSpaceDE/>
        <w:autoSpaceDN/>
        <w:bidi w:val="0"/>
        <w:adjustRightInd/>
        <w:ind w:firstLine="480"/>
        <w:textAlignment w:val="auto"/>
      </w:pPr>
      <w:r>
        <w:rPr>
          <w:rFonts w:hint="eastAsia"/>
        </w:rPr>
        <w:t>以太币同样可以通过挖矿来生成，成功生成新区快的以太坊矿工可以获得5个以太币的奖励，以及包含在区块内交易的燃料费用。</w:t>
      </w:r>
    </w:p>
    <w:p>
      <w:pPr>
        <w:pStyle w:val="37"/>
        <w:numPr>
          <w:ilvl w:val="0"/>
          <w:numId w:val="17"/>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燃料</w:t>
      </w:r>
    </w:p>
    <w:p>
      <w:pPr>
        <w:tabs>
          <w:tab w:val="clear" w:pos="4156"/>
          <w:tab w:val="clear" w:pos="8253"/>
        </w:tabs>
        <w:kinsoku/>
        <w:wordWrap/>
        <w:overflowPunct/>
        <w:topLinePunct w:val="0"/>
        <w:autoSpaceDE/>
        <w:autoSpaceDN/>
        <w:bidi w:val="0"/>
        <w:adjustRightInd/>
        <w:ind w:firstLine="480"/>
        <w:textAlignment w:val="auto"/>
      </w:pPr>
      <w:r>
        <w:rPr>
          <w:rFonts w:hint="eastAsia"/>
        </w:rPr>
        <w:t>燃料（gas），控制某次交易执行指令的上限。每执行一条合约指令会消耗固定的燃料，当某个交易还未执行结束，而燃料消耗完时，合约执行终止并回滚状态。</w:t>
      </w:r>
    </w:p>
    <w:p>
      <w:pPr>
        <w:tabs>
          <w:tab w:val="clear" w:pos="4156"/>
          <w:tab w:val="clear" w:pos="8253"/>
        </w:tabs>
        <w:kinsoku/>
        <w:wordWrap/>
        <w:overflowPunct/>
        <w:topLinePunct w:val="0"/>
        <w:autoSpaceDE/>
        <w:autoSpaceDN/>
        <w:bidi w:val="0"/>
        <w:adjustRightInd/>
        <w:ind w:firstLine="480"/>
        <w:textAlignment w:val="auto"/>
      </w:pPr>
      <w:r>
        <w:rPr>
          <w:rFonts w:hint="eastAsia"/>
        </w:rPr>
        <w:t>gas可以跟以太币进行兑换。需要注意的是，以太币的价格是波动的，单运行某段智能合约的燃料费用是固定的，通过设定gas价格等进行调节。</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创新设计</w:t>
      </w:r>
    </w:p>
    <w:p>
      <w:pPr>
        <w:pStyle w:val="37"/>
        <w:numPr>
          <w:ilvl w:val="0"/>
          <w:numId w:val="2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智能合约</w:t>
      </w:r>
    </w:p>
    <w:p>
      <w:pPr>
        <w:tabs>
          <w:tab w:val="clear" w:pos="4156"/>
          <w:tab w:val="clear" w:pos="8253"/>
        </w:tabs>
        <w:kinsoku/>
        <w:wordWrap/>
        <w:overflowPunct/>
        <w:topLinePunct w:val="0"/>
        <w:autoSpaceDE/>
        <w:autoSpaceDN/>
        <w:bidi w:val="0"/>
        <w:adjustRightInd/>
        <w:ind w:firstLine="480"/>
        <w:textAlignment w:val="auto"/>
      </w:pPr>
      <w:r>
        <w:rPr>
          <w:rFonts w:hint="eastAsia"/>
        </w:rPr>
        <w:t>以太坊采用EVM作为智能合约的运行环境。EVM是一个隔离的轻量级虚拟机环境，运行在其中的智能合约代码无法访问本地网络、文件系统或其他进程。</w:t>
      </w:r>
    </w:p>
    <w:p>
      <w:pPr>
        <w:tabs>
          <w:tab w:val="clear" w:pos="4156"/>
          <w:tab w:val="clear" w:pos="8253"/>
        </w:tabs>
        <w:kinsoku/>
        <w:wordWrap/>
        <w:overflowPunct/>
        <w:topLinePunct w:val="0"/>
        <w:autoSpaceDE/>
        <w:autoSpaceDN/>
        <w:bidi w:val="0"/>
        <w:adjustRightInd/>
        <w:ind w:firstLine="480"/>
        <w:textAlignment w:val="auto"/>
      </w:pPr>
      <w:r>
        <w:rPr>
          <w:rFonts w:hint="eastAsia"/>
        </w:rPr>
        <w:t>对同一个智能合约来说，往往需要在多个EVM中同时运行多份，以确保整个区块链数据的一致性和高度的容错性。</w:t>
      </w:r>
    </w:p>
    <w:p>
      <w:pPr>
        <w:tabs>
          <w:tab w:val="clear" w:pos="4156"/>
          <w:tab w:val="clear" w:pos="8253"/>
        </w:tabs>
        <w:kinsoku/>
        <w:wordWrap/>
        <w:overflowPunct/>
        <w:topLinePunct w:val="0"/>
        <w:autoSpaceDE/>
        <w:autoSpaceDN/>
        <w:bidi w:val="0"/>
        <w:adjustRightInd/>
        <w:ind w:firstLine="480"/>
        <w:textAlignment w:val="auto"/>
      </w:pPr>
      <w:r>
        <w:rPr>
          <w:rFonts w:hint="eastAsia"/>
        </w:rPr>
        <w:t>智能合约编写完毕后，用编译器编译为EVM专用的二进制格式（EVM bytecode），由客户端上传到区块链中，之后在矿工的EVM中执行。</w:t>
      </w:r>
    </w:p>
    <w:p>
      <w:pPr>
        <w:pStyle w:val="37"/>
        <w:numPr>
          <w:ilvl w:val="0"/>
          <w:numId w:val="2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共识</w:t>
      </w:r>
    </w:p>
    <w:p>
      <w:pPr>
        <w:tabs>
          <w:tab w:val="clear" w:pos="4156"/>
          <w:tab w:val="clear" w:pos="8253"/>
        </w:tabs>
        <w:kinsoku/>
        <w:wordWrap/>
        <w:overflowPunct/>
        <w:topLinePunct w:val="0"/>
        <w:autoSpaceDE/>
        <w:autoSpaceDN/>
        <w:bidi w:val="0"/>
        <w:adjustRightInd/>
        <w:ind w:firstLine="480"/>
        <w:textAlignment w:val="auto"/>
      </w:pPr>
      <w:r>
        <w:rPr>
          <w:rFonts w:hint="eastAsia"/>
        </w:rPr>
        <w:t>以太坊目前采用了基于成熟的PoW共识的变种算法Ethash协议作为共识机制。</w:t>
      </w:r>
    </w:p>
    <w:p>
      <w:pPr>
        <w:tabs>
          <w:tab w:val="clear" w:pos="4156"/>
          <w:tab w:val="clear" w:pos="8253"/>
        </w:tabs>
        <w:kinsoku/>
        <w:wordWrap/>
        <w:overflowPunct/>
        <w:topLinePunct w:val="0"/>
        <w:autoSpaceDE/>
        <w:autoSpaceDN/>
        <w:bidi w:val="0"/>
        <w:adjustRightInd/>
        <w:ind w:firstLine="480"/>
        <w:textAlignment w:val="auto"/>
      </w:pPr>
      <w:r>
        <w:rPr>
          <w:rFonts w:hint="eastAsia"/>
        </w:rPr>
        <w:t>为了防止ASIC矿机矿池的算力攻击，跟原始PoW的计算密集型Hash运算不同，Ethash在执行时候需要消耗大量内存，反而跟计算效率关系不大。这意味着很难制造出专门针对Ethash的新票。</w:t>
      </w:r>
    </w:p>
    <w:p>
      <w:pPr>
        <w:tabs>
          <w:tab w:val="clear" w:pos="4156"/>
          <w:tab w:val="clear" w:pos="8253"/>
        </w:tabs>
        <w:kinsoku/>
        <w:wordWrap/>
        <w:overflowPunct/>
        <w:topLinePunct w:val="0"/>
        <w:autoSpaceDE/>
        <w:autoSpaceDN/>
        <w:bidi w:val="0"/>
        <w:adjustRightInd/>
        <w:ind w:firstLine="480"/>
        <w:textAlignment w:val="auto"/>
      </w:pPr>
      <w:r>
        <w:rPr>
          <w:rFonts w:hint="eastAsia"/>
        </w:rPr>
        <w:t>以太坊有计划在未来采用更搞笑的PoS作为共识机制。相对于PoW机制来讲，PoS机制无需消耗大量无用Hash计算，但其共识过程的复杂度要更高。</w:t>
      </w:r>
    </w:p>
    <w:p>
      <w:pPr>
        <w:pStyle w:val="37"/>
        <w:numPr>
          <w:ilvl w:val="0"/>
          <w:numId w:val="20"/>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降低攻击</w:t>
      </w:r>
    </w:p>
    <w:p>
      <w:pPr>
        <w:tabs>
          <w:tab w:val="clear" w:pos="4156"/>
          <w:tab w:val="clear" w:pos="8253"/>
        </w:tabs>
        <w:kinsoku/>
        <w:wordWrap/>
        <w:overflowPunct/>
        <w:topLinePunct w:val="0"/>
        <w:autoSpaceDE/>
        <w:autoSpaceDN/>
        <w:bidi w:val="0"/>
        <w:adjustRightInd/>
        <w:ind w:firstLine="480"/>
        <w:textAlignment w:val="auto"/>
      </w:pPr>
      <w:r>
        <w:rPr>
          <w:rFonts w:hint="eastAsia"/>
        </w:rPr>
        <w:t>由于以太坊网络中的交易更加多样化，也就更容易受到攻击。</w:t>
      </w:r>
    </w:p>
    <w:p>
      <w:pPr>
        <w:tabs>
          <w:tab w:val="clear" w:pos="4156"/>
          <w:tab w:val="clear" w:pos="8253"/>
        </w:tabs>
        <w:kinsoku/>
        <w:wordWrap/>
        <w:overflowPunct/>
        <w:topLinePunct w:val="0"/>
        <w:autoSpaceDE/>
        <w:autoSpaceDN/>
        <w:bidi w:val="0"/>
        <w:adjustRightInd/>
        <w:ind w:firstLine="480"/>
        <w:textAlignment w:val="auto"/>
      </w:pPr>
      <w:r>
        <w:rPr>
          <w:rFonts w:hint="eastAsia"/>
        </w:rPr>
        <w:t>以太坊网络在降低攻击方面的核心设计思想仍是通过经济激励机制防止少数作恶：</w:t>
      </w:r>
    </w:p>
    <w:p>
      <w:pPr>
        <w:pStyle w:val="37"/>
        <w:numPr>
          <w:ilvl w:val="0"/>
          <w:numId w:val="21"/>
        </w:numPr>
        <w:tabs>
          <w:tab w:val="clear" w:pos="4156"/>
          <w:tab w:val="clear" w:pos="8253"/>
        </w:tabs>
        <w:kinsoku/>
        <w:wordWrap/>
        <w:overflowPunct/>
        <w:topLinePunct w:val="0"/>
        <w:autoSpaceDE/>
        <w:autoSpaceDN/>
        <w:bidi w:val="0"/>
        <w:adjustRightInd/>
        <w:ind w:firstLineChars="0"/>
        <w:textAlignment w:val="auto"/>
      </w:pPr>
      <w:r>
        <w:rPr>
          <w:rFonts w:hint="eastAsia"/>
        </w:rPr>
        <w:t>所有交易都要提供交易费用，避免</w:t>
      </w:r>
      <w:r>
        <w:t>DDoS</w:t>
      </w:r>
      <w:r>
        <w:rPr>
          <w:rFonts w:hint="eastAsia"/>
        </w:rPr>
        <w:t>攻击；</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程序运行指令数通过</w:t>
      </w:r>
      <w:r>
        <w:t>gas</w:t>
      </w:r>
      <w:r>
        <w:rPr>
          <w:rFonts w:hint="eastAsia"/>
        </w:rPr>
        <w:t>来限制，所消耗的费用超过设定上限时就会被取消，避免出现恶意合约。</w:t>
      </w:r>
    </w:p>
    <w:p>
      <w:pPr>
        <w:tabs>
          <w:tab w:val="clear" w:pos="4156"/>
          <w:tab w:val="clear" w:pos="8253"/>
        </w:tabs>
        <w:kinsoku/>
        <w:wordWrap/>
        <w:overflowPunct/>
        <w:topLinePunct w:val="0"/>
        <w:autoSpaceDE/>
        <w:autoSpaceDN/>
        <w:bidi w:val="0"/>
        <w:adjustRightInd/>
        <w:ind w:firstLine="480"/>
        <w:textAlignment w:val="auto"/>
      </w:pPr>
      <w:r>
        <w:rPr>
          <w:rFonts w:hint="eastAsia"/>
        </w:rPr>
        <w:t>这就确保了攻击者试图消耗网络中虚拟机的计算资源时，需要付出经济代价；同时难以通过构造恶意的循环或不稳定合约代码来对网络造成破坏。</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pPr>
      <w:bookmarkStart w:id="47" w:name="_Toc11104"/>
      <w:r>
        <w:rPr>
          <w:rFonts w:hint="eastAsia"/>
        </w:rPr>
        <w:t>超级账本</w:t>
      </w:r>
      <w:bookmarkEnd w:id="47"/>
    </w:p>
    <w:p>
      <w:pPr>
        <w:tabs>
          <w:tab w:val="clear" w:pos="4156"/>
          <w:tab w:val="clear" w:pos="8253"/>
        </w:tabs>
        <w:kinsoku/>
        <w:wordWrap/>
        <w:overflowPunct/>
        <w:topLinePunct w:val="0"/>
        <w:autoSpaceDE/>
        <w:autoSpaceDN/>
        <w:bidi w:val="0"/>
        <w:adjustRightInd/>
        <w:ind w:firstLine="480"/>
        <w:textAlignment w:val="auto"/>
      </w:pPr>
      <w:r>
        <w:rPr>
          <w:rFonts w:hint="eastAsia"/>
        </w:rPr>
        <w:t>超级账本（hyperledger）是Linux基金会于2015年发起的首个面向企业应用场景的开源分布式账本平台。</w:t>
      </w:r>
    </w:p>
    <w:p>
      <w:pPr>
        <w:tabs>
          <w:tab w:val="clear" w:pos="4156"/>
          <w:tab w:val="clear" w:pos="8253"/>
        </w:tabs>
        <w:kinsoku/>
        <w:wordWrap/>
        <w:overflowPunct/>
        <w:topLinePunct w:val="0"/>
        <w:autoSpaceDE/>
        <w:autoSpaceDN/>
        <w:bidi w:val="0"/>
        <w:adjustRightInd/>
        <w:ind w:firstLine="480"/>
        <w:textAlignment w:val="auto"/>
      </w:pPr>
      <w:r>
        <w:rPr>
          <w:rFonts w:hint="eastAsia"/>
        </w:rPr>
        <w:t>如果说以比特币为代表的数字货币提供了区块链技术应用的原型，以太坊为代表的智能合约平台延伸了区块链技术的功能，那么进一步引入权限控制和安全保障的超级账本项目则开拓了区块链技术的全新领域。超级账本首次将区块链技术引入到了分布式联盟账本的应用场景，这就为未来基于区块链技术打造高效率的商业网络打下了坚实的基础。</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核心特性</w:t>
      </w:r>
    </w:p>
    <w:p>
      <w:pPr>
        <w:tabs>
          <w:tab w:val="clear" w:pos="4156"/>
          <w:tab w:val="clear" w:pos="8253"/>
        </w:tabs>
        <w:kinsoku/>
        <w:wordWrap/>
        <w:overflowPunct/>
        <w:topLinePunct w:val="0"/>
        <w:autoSpaceDE/>
        <w:autoSpaceDN/>
        <w:bidi w:val="0"/>
        <w:adjustRightInd/>
        <w:ind w:firstLine="480"/>
        <w:textAlignment w:val="auto"/>
      </w:pPr>
      <w:r>
        <w:rPr>
          <w:rFonts w:hint="eastAsia"/>
        </w:rPr>
        <w:t>超级账本Fabric架构的核心特性主要包括：</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解耦了原子排序环节与其他复杂处理环节，消除了网络处理瓶颈，提高可扩展性。</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解耦交易处理节点的逻辑角色为背书节点、确认节点，可以根据负载进行灵活部署。</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加强了身份证书管理服务，作为单独的Fabric CA项目，提供更多功能。</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支持多通道特性，不同通道之间的数据彼此隔离，提高隔离安全性。</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支持可插拔的架构，包括共识、权限管理、加解密、账本机制等模块，支持多种类型。</w:t>
      </w:r>
    </w:p>
    <w:p>
      <w:pPr>
        <w:pStyle w:val="37"/>
        <w:numPr>
          <w:ilvl w:val="0"/>
          <w:numId w:val="22"/>
        </w:numPr>
        <w:tabs>
          <w:tab w:val="clear" w:pos="4156"/>
          <w:tab w:val="clear" w:pos="8253"/>
        </w:tabs>
        <w:kinsoku/>
        <w:wordWrap/>
        <w:overflowPunct/>
        <w:topLinePunct w:val="0"/>
        <w:autoSpaceDE/>
        <w:autoSpaceDN/>
        <w:bidi w:val="0"/>
        <w:adjustRightInd/>
        <w:ind w:firstLineChars="0"/>
        <w:textAlignment w:val="auto"/>
      </w:pPr>
      <w:r>
        <w:rPr>
          <w:rFonts w:hint="eastAsia"/>
        </w:rPr>
        <w:t>引入系统链码来实现区块链系统的处理，支持可编程和第三方实现。</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重要概念</w:t>
      </w:r>
    </w:p>
    <w:p>
      <w:pPr>
        <w:pStyle w:val="37"/>
        <w:numPr>
          <w:ilvl w:val="0"/>
          <w:numId w:val="2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节点</w:t>
      </w:r>
    </w:p>
    <w:p>
      <w:pPr>
        <w:tabs>
          <w:tab w:val="clear" w:pos="4156"/>
          <w:tab w:val="clear" w:pos="8253"/>
        </w:tabs>
        <w:kinsoku/>
        <w:wordWrap/>
        <w:overflowPunct/>
        <w:topLinePunct w:val="0"/>
        <w:autoSpaceDE/>
        <w:autoSpaceDN/>
        <w:bidi w:val="0"/>
        <w:adjustRightInd/>
        <w:ind w:firstLine="480"/>
        <w:textAlignment w:val="auto"/>
      </w:pPr>
      <w:r>
        <w:rPr>
          <w:rFonts w:hint="eastAsia"/>
        </w:rPr>
        <w:t>节点（Peer）的概念最早来自于P2P分布式网络，意味着在网络中担任一定职能的服务或软件。节点功能可能是对等一致的，也可能是分工合作的。</w:t>
      </w:r>
    </w:p>
    <w:p>
      <w:pPr>
        <w:tabs>
          <w:tab w:val="clear" w:pos="4156"/>
          <w:tab w:val="clear" w:pos="8253"/>
        </w:tabs>
        <w:kinsoku/>
        <w:wordWrap/>
        <w:overflowPunct/>
        <w:topLinePunct w:val="0"/>
        <w:autoSpaceDE/>
        <w:autoSpaceDN/>
        <w:bidi w:val="0"/>
        <w:adjustRightInd/>
        <w:ind w:firstLine="480"/>
        <w:textAlignment w:val="auto"/>
      </w:pPr>
      <w:r>
        <w:rPr>
          <w:rFonts w:hint="eastAsia"/>
        </w:rPr>
        <w:t>在超级账本Fabric网络中，Peer意味着在网络中负责接收交易请求、维护一致账本的各个fabric-peer实例。这些实例可能运行在裸机、虚拟机甚至容器中。节点之间彼此通过gRPC消息进行通信。</w:t>
      </w:r>
    </w:p>
    <w:p>
      <w:pPr>
        <w:tabs>
          <w:tab w:val="clear" w:pos="4156"/>
          <w:tab w:val="clear" w:pos="8253"/>
        </w:tabs>
        <w:kinsoku/>
        <w:wordWrap/>
        <w:overflowPunct/>
        <w:topLinePunct w:val="0"/>
        <w:autoSpaceDE/>
        <w:autoSpaceDN/>
        <w:bidi w:val="0"/>
        <w:adjustRightInd/>
        <w:ind w:firstLine="480"/>
        <w:textAlignment w:val="auto"/>
      </w:pPr>
      <w:r>
        <w:rPr>
          <w:rFonts w:hint="eastAsia"/>
        </w:rPr>
        <w:t>按照功能角色划分，Peer可以包括三种类型：</w:t>
      </w:r>
    </w:p>
    <w:p>
      <w:pPr>
        <w:pStyle w:val="37"/>
        <w:numPr>
          <w:ilvl w:val="0"/>
          <w:numId w:val="24"/>
        </w:numPr>
        <w:tabs>
          <w:tab w:val="clear" w:pos="4156"/>
          <w:tab w:val="clear" w:pos="8253"/>
        </w:tabs>
        <w:kinsoku/>
        <w:wordWrap/>
        <w:overflowPunct/>
        <w:topLinePunct w:val="0"/>
        <w:autoSpaceDE/>
        <w:autoSpaceDN/>
        <w:bidi w:val="0"/>
        <w:adjustRightInd/>
        <w:ind w:firstLineChars="0"/>
        <w:textAlignment w:val="auto"/>
      </w:pPr>
      <w:r>
        <w:rPr>
          <w:rFonts w:hint="eastAsia"/>
        </w:rPr>
        <w:t>背书节点（</w:t>
      </w:r>
      <w:r>
        <w:t>endorser</w:t>
      </w:r>
      <w:r>
        <w:rPr>
          <w:rFonts w:hint="eastAsia"/>
        </w:rPr>
        <w:t>）：负责对来自客户端的交易提案进行检查和背书。</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确认节点（committer）：负责检查交易请求，执行交易并维护区块链和账本结构。</w:t>
      </w:r>
    </w:p>
    <w:p>
      <w:pPr>
        <w:pStyle w:val="37"/>
        <w:numPr>
          <w:ilvl w:val="0"/>
          <w:numId w:val="24"/>
        </w:numPr>
        <w:tabs>
          <w:tab w:val="clear" w:pos="4156"/>
          <w:tab w:val="clear" w:pos="8253"/>
        </w:tabs>
        <w:kinsoku/>
        <w:wordWrap/>
        <w:overflowPunct/>
        <w:topLinePunct w:val="0"/>
        <w:autoSpaceDE/>
        <w:autoSpaceDN/>
        <w:bidi w:val="0"/>
        <w:adjustRightInd/>
        <w:ind w:firstLineChars="0"/>
        <w:textAlignment w:val="auto"/>
      </w:pPr>
      <w:r>
        <w:rPr>
          <w:rFonts w:hint="eastAsia"/>
        </w:rPr>
        <w:t>提交节点（</w:t>
      </w:r>
      <w:r>
        <w:t>submitter</w:t>
      </w:r>
      <w:r>
        <w:rPr>
          <w:rFonts w:hint="eastAsia"/>
        </w:rPr>
        <w:t>）：负责接收交易，转发给排序者。</w:t>
      </w:r>
    </w:p>
    <w:p>
      <w:pPr>
        <w:pStyle w:val="37"/>
        <w:numPr>
          <w:ilvl w:val="0"/>
          <w:numId w:val="2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排序者</w:t>
      </w:r>
    </w:p>
    <w:p>
      <w:pPr>
        <w:tabs>
          <w:tab w:val="clear" w:pos="4156"/>
          <w:tab w:val="clear" w:pos="8253"/>
        </w:tabs>
        <w:kinsoku/>
        <w:wordWrap/>
        <w:overflowPunct/>
        <w:topLinePunct w:val="0"/>
        <w:autoSpaceDE/>
        <w:autoSpaceDN/>
        <w:bidi w:val="0"/>
        <w:adjustRightInd/>
        <w:ind w:firstLine="480"/>
        <w:textAlignment w:val="auto"/>
      </w:pPr>
      <w:r>
        <w:rPr>
          <w:rFonts w:hint="eastAsia"/>
        </w:rPr>
        <w:t>排序者（orderer）也称为排序节点，负责对所收到的交易在网络中进行全局排序。</w:t>
      </w:r>
    </w:p>
    <w:p>
      <w:pPr>
        <w:tabs>
          <w:tab w:val="clear" w:pos="4156"/>
          <w:tab w:val="clear" w:pos="8253"/>
        </w:tabs>
        <w:kinsoku/>
        <w:wordWrap/>
        <w:overflowPunct/>
        <w:topLinePunct w:val="0"/>
        <w:autoSpaceDE/>
        <w:autoSpaceDN/>
        <w:bidi w:val="0"/>
        <w:adjustRightInd/>
        <w:ind w:firstLine="480"/>
        <w:textAlignment w:val="auto"/>
      </w:pPr>
      <w:r>
        <w:rPr>
          <w:rFonts w:hint="eastAsia"/>
        </w:rPr>
        <w:t>Orderer主要提供了Broadcast和Deliver两个接口。前者代表客户端将数据（交易）发送给Orderer，后者代表从Orderer获取排序后构造的区块结构。</w:t>
      </w:r>
    </w:p>
    <w:p>
      <w:pPr>
        <w:pStyle w:val="37"/>
        <w:numPr>
          <w:ilvl w:val="0"/>
          <w:numId w:val="23"/>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成员身份管理</w:t>
      </w:r>
    </w:p>
    <w:p>
      <w:pPr>
        <w:tabs>
          <w:tab w:val="clear" w:pos="4156"/>
          <w:tab w:val="clear" w:pos="8253"/>
        </w:tabs>
        <w:kinsoku/>
        <w:wordWrap/>
        <w:overflowPunct/>
        <w:topLinePunct w:val="0"/>
        <w:autoSpaceDE/>
        <w:autoSpaceDN/>
        <w:bidi w:val="0"/>
        <w:adjustRightInd/>
        <w:ind w:firstLine="480"/>
        <w:textAlignment w:val="auto"/>
      </w:pPr>
      <w:r>
        <w:rPr>
          <w:rFonts w:hint="eastAsia"/>
        </w:rPr>
        <w:t>CA节点负责对Fabric网络中的成员身份进行管理。</w:t>
      </w:r>
    </w:p>
    <w:p>
      <w:pPr>
        <w:tabs>
          <w:tab w:val="clear" w:pos="4156"/>
          <w:tab w:val="clear" w:pos="8253"/>
        </w:tabs>
        <w:kinsoku/>
        <w:wordWrap/>
        <w:overflowPunct/>
        <w:topLinePunct w:val="0"/>
        <w:autoSpaceDE/>
        <w:autoSpaceDN/>
        <w:bidi w:val="0"/>
        <w:adjustRightInd/>
        <w:ind w:firstLine="480"/>
        <w:textAlignment w:val="auto"/>
      </w:pPr>
      <w:r>
        <w:rPr>
          <w:rFonts w:hint="eastAsia"/>
        </w:rPr>
        <w:t>Fabric网络目前采用数字证书机制来实现对身份的鉴别和权限控制，CA节点则实现了PKI服务，主要负责对身份证书进行管理，包括生成、撤销等。</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整体架构</w:t>
      </w:r>
    </w:p>
    <w:p>
      <w:pPr>
        <w:tabs>
          <w:tab w:val="clear" w:pos="4156"/>
          <w:tab w:val="clear" w:pos="8253"/>
        </w:tabs>
        <w:kinsoku/>
        <w:wordWrap/>
        <w:overflowPunct/>
        <w:topLinePunct w:val="0"/>
        <w:autoSpaceDE/>
        <w:autoSpaceDN/>
        <w:bidi w:val="0"/>
        <w:adjustRightInd/>
        <w:ind w:firstLine="480"/>
        <w:textAlignment w:val="auto"/>
        <w:rPr>
          <w:rFonts w:hint="eastAsia"/>
          <w:color w:val="auto"/>
        </w:rPr>
      </w:pPr>
      <w:r>
        <w:rPr>
          <w:rFonts w:hint="eastAsia"/>
          <w:color w:val="auto"/>
        </w:rPr>
        <w:t>超级账本Fabric的整体框架如</w:t>
      </w:r>
      <w:r>
        <w:rPr>
          <w:rFonts w:hint="eastAsia"/>
          <w:color w:val="auto"/>
          <w:lang w:eastAsia="zh-CN"/>
        </w:rPr>
        <w:fldChar w:fldCharType="begin"/>
      </w:r>
      <w:r>
        <w:rPr>
          <w:rFonts w:hint="eastAsia"/>
          <w:color w:val="auto"/>
          <w:lang w:eastAsia="zh-CN"/>
        </w:rPr>
        <w:instrText xml:space="preserve"> REF _Ref27449 \h </w:instrText>
      </w:r>
      <w:r>
        <w:rPr>
          <w:rFonts w:hint="eastAsia"/>
          <w:color w:val="auto"/>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color w:val="auto"/>
          <w:lang w:eastAsia="zh-CN"/>
        </w:rPr>
        <w:fldChar w:fldCharType="end"/>
      </w:r>
      <w:r>
        <w:rPr>
          <w:rFonts w:hint="eastAsia"/>
          <w:color w:val="auto"/>
        </w:rPr>
        <w:t>所示</w:t>
      </w:r>
    </w:p>
    <w:p>
      <w:pPr>
        <w:tabs>
          <w:tab w:val="clear" w:pos="4156"/>
          <w:tab w:val="clear" w:pos="8253"/>
        </w:tabs>
        <w:kinsoku/>
        <w:wordWrap/>
        <w:overflowPunct/>
        <w:topLinePunct w:val="0"/>
        <w:autoSpaceDE/>
        <w:autoSpaceDN/>
        <w:bidi w:val="0"/>
        <w:adjustRightInd/>
        <w:spacing w:line="240" w:lineRule="auto"/>
        <w:ind w:left="0" w:leftChars="0" w:firstLine="0" w:firstLineChars="0"/>
        <w:textAlignment w:val="auto"/>
        <w:rPr>
          <w:rFonts w:hint="eastAsia"/>
          <w:color w:val="FF0000"/>
        </w:rPr>
      </w:pPr>
      <w:r>
        <w:rPr>
          <w:rFonts w:hint="eastAsia"/>
          <w:color w:val="FF0000"/>
        </w:rPr>
        <w:object>
          <v:shape id="_x0000_i1027" o:spt="75" type="#_x0000_t75" style="height:252pt;width:413.25pt;" o:ole="t" filled="f" o:preferrelative="t" stroked="f" coordsize="21600,21600">
            <v:path/>
            <v:fill on="f" focussize="0,0"/>
            <v:stroke on="f"/>
            <v:imagedata r:id="rId26" o:title=""/>
            <o:lock v:ext="edit" aspectratio="f"/>
            <w10:wrap type="none"/>
            <w10:anchorlock/>
          </v:shape>
          <o:OLEObject Type="Embed" ProgID="Visio.Drawing.15" ShapeID="_x0000_i1027" DrawAspect="Content" ObjectID="_1468075727" r:id="rId25">
            <o:LockedField>false</o:LockedField>
          </o:OLEObject>
        </w:object>
      </w:r>
    </w:p>
    <w:p>
      <w:pPr>
        <w:pStyle w:val="8"/>
        <w:tabs>
          <w:tab w:val="clear" w:pos="4156"/>
          <w:tab w:val="clear" w:pos="8253"/>
        </w:tabs>
        <w:kinsoku/>
        <w:wordWrap/>
        <w:overflowPunct/>
        <w:topLinePunct w:val="0"/>
        <w:autoSpaceDE/>
        <w:autoSpaceDN/>
        <w:bidi w:val="0"/>
        <w:adjustRightInd/>
        <w:spacing w:after="0" w:line="240" w:lineRule="auto"/>
        <w:ind w:left="0" w:leftChars="0" w:firstLine="0" w:firstLineChars="0"/>
        <w:textAlignment w:val="auto"/>
        <w:rPr>
          <w:rFonts w:hint="eastAsia"/>
          <w:color w:val="FF0000"/>
        </w:rPr>
      </w:pPr>
      <w:bookmarkStart w:id="48" w:name="_Ref27449"/>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48"/>
      <w:r>
        <w:rPr>
          <w:rFonts w:hint="eastAsia"/>
          <w:lang w:val="en-US" w:eastAsia="zh-CN"/>
        </w:rPr>
        <w:t xml:space="preserve"> Fabric整体架构图</w:t>
      </w:r>
    </w:p>
    <w:p>
      <w:pPr>
        <w:tabs>
          <w:tab w:val="clear" w:pos="4156"/>
          <w:tab w:val="clear" w:pos="8253"/>
        </w:tabs>
        <w:kinsoku/>
        <w:wordWrap/>
        <w:overflowPunct/>
        <w:topLinePunct w:val="0"/>
        <w:autoSpaceDE/>
        <w:autoSpaceDN/>
        <w:bidi w:val="0"/>
        <w:adjustRightInd/>
        <w:ind w:firstLine="480"/>
        <w:textAlignment w:val="auto"/>
      </w:pPr>
      <w:r>
        <w:rPr>
          <w:rFonts w:hint="eastAsia"/>
        </w:rPr>
        <w:t>其中账本是最核心的结构，负责记录应用信息，应用则通过发起交易来向账本中记录数据。交易执行的逻辑通过链码来承载。整个网络运行中发生的时间可以被应用访问，以触发外部流程甚至其他系统。权限管理则负责整个过程中的访问控制。</w:t>
      </w:r>
    </w:p>
    <w:p>
      <w:pPr>
        <w:tabs>
          <w:tab w:val="clear" w:pos="4156"/>
          <w:tab w:val="clear" w:pos="8253"/>
        </w:tabs>
        <w:kinsoku/>
        <w:wordWrap/>
        <w:overflowPunct/>
        <w:topLinePunct w:val="0"/>
        <w:autoSpaceDE/>
        <w:autoSpaceDN/>
        <w:bidi w:val="0"/>
        <w:adjustRightInd/>
        <w:ind w:firstLine="480"/>
        <w:textAlignment w:val="auto"/>
      </w:pPr>
      <w:r>
        <w:rPr>
          <w:rFonts w:hint="eastAsia"/>
        </w:rPr>
        <w:t>账本和交易进一步地依赖核心的区块链结构、数据库、共识机制等技术；链码则依赖容器、状态机等技术；权限管理利用已有的KPI体系、数字证书、加解密算法等诸多安全技术。</w:t>
      </w:r>
    </w:p>
    <w:p>
      <w:pPr>
        <w:tabs>
          <w:tab w:val="clear" w:pos="4156"/>
          <w:tab w:val="clear" w:pos="8253"/>
        </w:tabs>
        <w:kinsoku/>
        <w:wordWrap/>
        <w:overflowPunct/>
        <w:topLinePunct w:val="0"/>
        <w:autoSpaceDE/>
        <w:autoSpaceDN/>
        <w:bidi w:val="0"/>
        <w:adjustRightInd/>
        <w:ind w:firstLine="480"/>
        <w:textAlignment w:val="auto"/>
      </w:pPr>
      <w:r>
        <w:rPr>
          <w:rFonts w:hint="eastAsia"/>
        </w:rPr>
        <w:t>底层由多个节点组成P2P网络，通过gRPC通道进行交互，利用Gossip协议进行同步。</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b w:val="0"/>
        </w:rPr>
      </w:pPr>
      <w:r>
        <w:rPr>
          <w:rFonts w:hint="eastAsia"/>
          <w:b w:val="0"/>
        </w:rPr>
        <w:t>典型工作流程</w:t>
      </w:r>
    </w:p>
    <w:p>
      <w:pPr>
        <w:tabs>
          <w:tab w:val="clear" w:pos="4156"/>
          <w:tab w:val="clear" w:pos="8253"/>
        </w:tabs>
        <w:kinsoku/>
        <w:wordWrap/>
        <w:overflowPunct/>
        <w:topLinePunct w:val="0"/>
        <w:autoSpaceDE/>
        <w:autoSpaceDN/>
        <w:bidi w:val="0"/>
        <w:adjustRightInd/>
        <w:ind w:firstLine="480"/>
        <w:textAlignment w:val="auto"/>
        <w:rPr>
          <w:rFonts w:hint="eastAsia"/>
          <w:color w:val="auto"/>
        </w:rPr>
      </w:pPr>
      <w:r>
        <w:rPr>
          <w:rFonts w:hint="eastAsia"/>
          <w:color w:val="auto"/>
        </w:rPr>
        <w:t>典型的交易处理过程示例如</w:t>
      </w:r>
      <w:r>
        <w:rPr>
          <w:rFonts w:hint="eastAsia"/>
          <w:color w:val="auto"/>
          <w:lang w:eastAsia="zh-CN"/>
        </w:rPr>
        <w:fldChar w:fldCharType="begin"/>
      </w:r>
      <w:r>
        <w:rPr>
          <w:rFonts w:hint="eastAsia"/>
          <w:color w:val="auto"/>
          <w:lang w:eastAsia="zh-CN"/>
        </w:rPr>
        <w:instrText xml:space="preserve"> REF _Ref10222 \h </w:instrText>
      </w:r>
      <w:r>
        <w:rPr>
          <w:rFonts w:hint="eastAsia"/>
          <w:color w:val="auto"/>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4</w:t>
      </w:r>
      <w:r>
        <w:rPr>
          <w:rFonts w:hint="eastAsia"/>
          <w:color w:val="auto"/>
          <w:lang w:eastAsia="zh-CN"/>
        </w:rPr>
        <w:fldChar w:fldCharType="end"/>
      </w:r>
      <w:r>
        <w:rPr>
          <w:rFonts w:hint="eastAsia"/>
          <w:color w:val="auto"/>
        </w:rPr>
        <w:t>所示</w:t>
      </w:r>
    </w:p>
    <w:p>
      <w:pPr>
        <w:tabs>
          <w:tab w:val="clear" w:pos="4156"/>
          <w:tab w:val="clear" w:pos="8253"/>
        </w:tabs>
        <w:kinsoku/>
        <w:wordWrap/>
        <w:overflowPunct/>
        <w:topLinePunct w:val="0"/>
        <w:autoSpaceDE/>
        <w:autoSpaceDN/>
        <w:bidi w:val="0"/>
        <w:adjustRightInd/>
        <w:spacing w:line="240" w:lineRule="auto"/>
        <w:ind w:left="0" w:leftChars="0" w:firstLine="0" w:firstLineChars="0"/>
        <w:textAlignment w:val="auto"/>
        <w:rPr>
          <w:rFonts w:hint="eastAsia"/>
          <w:color w:val="auto"/>
        </w:rPr>
      </w:pPr>
      <w:r>
        <w:rPr>
          <w:rFonts w:hint="eastAsia"/>
          <w:color w:val="auto"/>
        </w:rPr>
        <w:object>
          <v:shape id="_x0000_i1028" o:spt="75" type="#_x0000_t75" style="height:257.5pt;width:41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8"/>
        <w:tabs>
          <w:tab w:val="clear" w:pos="4156"/>
          <w:tab w:val="clear" w:pos="8253"/>
        </w:tabs>
        <w:kinsoku/>
        <w:wordWrap/>
        <w:overflowPunct/>
        <w:topLinePunct w:val="0"/>
        <w:autoSpaceDE/>
        <w:autoSpaceDN/>
        <w:bidi w:val="0"/>
        <w:adjustRightInd/>
        <w:spacing w:after="0" w:line="240" w:lineRule="auto"/>
        <w:ind w:left="0" w:leftChars="0" w:firstLine="0" w:firstLineChars="0"/>
        <w:textAlignment w:val="auto"/>
        <w:rPr>
          <w:rFonts w:hint="eastAsia"/>
          <w:color w:val="auto"/>
        </w:rPr>
      </w:pPr>
      <w:bookmarkStart w:id="49" w:name="_Ref10222"/>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49"/>
      <w:r>
        <w:rPr>
          <w:rFonts w:hint="eastAsia"/>
          <w:lang w:val="en-US" w:eastAsia="zh-CN"/>
        </w:rPr>
        <w:t xml:space="preserve"> Fabric交易处理流程</w:t>
      </w:r>
    </w:p>
    <w:p>
      <w:pPr>
        <w:tabs>
          <w:tab w:val="clear" w:pos="4156"/>
          <w:tab w:val="clear" w:pos="8253"/>
        </w:tabs>
        <w:kinsoku/>
        <w:wordWrap/>
        <w:overflowPunct/>
        <w:topLinePunct w:val="0"/>
        <w:autoSpaceDE/>
        <w:autoSpaceDN/>
        <w:bidi w:val="0"/>
        <w:adjustRightInd/>
        <w:ind w:firstLine="480"/>
        <w:textAlignment w:val="auto"/>
      </w:pPr>
      <w:r>
        <w:rPr>
          <w:rFonts w:hint="eastAsia"/>
        </w:rPr>
        <w:t>在整个交易过程中，各个组件的主要功能如下：</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rFonts w:hint="eastAsia"/>
          <w:b w:val="0"/>
          <w:bCs/>
        </w:rPr>
        <w:t>客户端（</w:t>
      </w:r>
      <w:r>
        <w:rPr>
          <w:b w:val="0"/>
          <w:bCs/>
        </w:rPr>
        <w:t>App</w:t>
      </w:r>
      <w:r>
        <w:rPr>
          <w:rFonts w:hint="eastAsia"/>
          <w:b w:val="0"/>
          <w:bCs/>
        </w:rPr>
        <w:t>）</w:t>
      </w:r>
    </w:p>
    <w:p>
      <w:pPr>
        <w:tabs>
          <w:tab w:val="clear" w:pos="4156"/>
          <w:tab w:val="clear" w:pos="8253"/>
        </w:tabs>
        <w:kinsoku/>
        <w:wordWrap/>
        <w:overflowPunct/>
        <w:topLinePunct w:val="0"/>
        <w:autoSpaceDE/>
        <w:autoSpaceDN/>
        <w:bidi w:val="0"/>
        <w:adjustRightInd/>
        <w:ind w:firstLine="480"/>
        <w:textAlignment w:val="auto"/>
      </w:pPr>
      <w:r>
        <w:rPr>
          <w:rFonts w:hint="eastAsia"/>
        </w:rPr>
        <w:t>客户端应用使用</w:t>
      </w:r>
      <w:r>
        <w:t>SDK</w:t>
      </w:r>
      <w:r>
        <w:rPr>
          <w:rFonts w:hint="eastAsia"/>
        </w:rPr>
        <w:t>来跟</w:t>
      </w:r>
      <w:r>
        <w:t>Fabric</w:t>
      </w:r>
      <w:r>
        <w:rPr>
          <w:rFonts w:hint="eastAsia"/>
        </w:rPr>
        <w:t>网络打交道。首先，客户端从</w:t>
      </w:r>
      <w:r>
        <w:t>CA</w:t>
      </w:r>
      <w:r>
        <w:rPr>
          <w:rFonts w:hint="eastAsia"/>
        </w:rPr>
        <w:t>获取合法的身份证书来加入网络内的应用通道。发起正式交易前，需要先构造交易提案提交给</w:t>
      </w:r>
      <w:r>
        <w:t>Endorser</w:t>
      </w:r>
      <w:r>
        <w:rPr>
          <w:rFonts w:hint="eastAsia"/>
        </w:rPr>
        <w:t>进行背书，客户端收集到足够的背书支持后可以利用背书构造一个合法的交易请求，发给</w:t>
      </w:r>
      <w:r>
        <w:t>Orderer</w:t>
      </w:r>
      <w:r>
        <w:rPr>
          <w:rFonts w:hint="eastAsia"/>
        </w:rPr>
        <w:t>进行排序处理。</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Endorser</w:t>
      </w:r>
      <w:r>
        <w:rPr>
          <w:rFonts w:hint="eastAsia"/>
          <w:b w:val="0"/>
          <w:bCs/>
        </w:rPr>
        <w:t>节点</w:t>
      </w:r>
    </w:p>
    <w:p>
      <w:pPr>
        <w:tabs>
          <w:tab w:val="clear" w:pos="4156"/>
          <w:tab w:val="clear" w:pos="8253"/>
        </w:tabs>
        <w:kinsoku/>
        <w:wordWrap/>
        <w:overflowPunct/>
        <w:topLinePunct w:val="0"/>
        <w:autoSpaceDE/>
        <w:autoSpaceDN/>
        <w:bidi w:val="0"/>
        <w:adjustRightInd/>
        <w:ind w:firstLine="480"/>
        <w:textAlignment w:val="auto"/>
      </w:pPr>
      <w:r>
        <w:rPr>
          <w:rFonts w:hint="eastAsia"/>
        </w:rPr>
        <w:t>主要提供</w:t>
      </w:r>
      <w:r>
        <w:t>ProcessProposal</w:t>
      </w:r>
      <w:r>
        <w:rPr>
          <w:rFonts w:hint="eastAsia"/>
        </w:rPr>
        <w:t>方法供客户端调用，完成对交易提案的背书处理。收到来自客户端的交易提案后，首先进行合法性和</w:t>
      </w:r>
      <w:r>
        <w:t>ACL</w:t>
      </w:r>
      <w:r>
        <w:rPr>
          <w:rFonts w:hint="eastAsia"/>
        </w:rPr>
        <w:t>权限检查，检查通过则模拟运行交易，对交易导致的状态变化（以读写集形式记录，包括所读状态的键和版本，所写状态的键值）进行背书并返回结果给客户端。</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Committer</w:t>
      </w:r>
      <w:r>
        <w:rPr>
          <w:rFonts w:hint="eastAsia"/>
          <w:b w:val="0"/>
          <w:bCs/>
        </w:rPr>
        <w:t>节点</w:t>
      </w:r>
    </w:p>
    <w:p>
      <w:pPr>
        <w:tabs>
          <w:tab w:val="clear" w:pos="4156"/>
          <w:tab w:val="clear" w:pos="8253"/>
        </w:tabs>
        <w:kinsoku/>
        <w:wordWrap/>
        <w:overflowPunct/>
        <w:topLinePunct w:val="0"/>
        <w:autoSpaceDE/>
        <w:autoSpaceDN/>
        <w:bidi w:val="0"/>
        <w:adjustRightInd/>
        <w:ind w:firstLine="480"/>
        <w:textAlignment w:val="auto"/>
      </w:pPr>
      <w:r>
        <w:rPr>
          <w:rFonts w:hint="eastAsia"/>
        </w:rPr>
        <w:t>负责维护区块链和账本结构（包括状态</w:t>
      </w:r>
      <w:r>
        <w:t>DB</w:t>
      </w:r>
      <w:r>
        <w:rPr>
          <w:rFonts w:hint="eastAsia"/>
        </w:rPr>
        <w:t>、历史</w:t>
      </w:r>
      <w:r>
        <w:t>DB</w:t>
      </w:r>
      <w:r>
        <w:rPr>
          <w:rFonts w:hint="eastAsia"/>
        </w:rPr>
        <w:t>、索引</w:t>
      </w:r>
      <w:r>
        <w:t>DB</w:t>
      </w:r>
      <w:r>
        <w:rPr>
          <w:rFonts w:hint="eastAsia"/>
        </w:rPr>
        <w:t>等）。该节点会定期地从</w:t>
      </w:r>
      <w:r>
        <w:t>Orderer</w:t>
      </w:r>
      <w:r>
        <w:rPr>
          <w:rFonts w:hint="eastAsia"/>
        </w:rPr>
        <w:t>获取排序后的批量交易区块结构，对这些交易进行落盘前的最终检查（包括交易消息结构、签名完整性、是否重复、读写集合版本是否匹配等）。检查通过后执行合法的交易，将结果写入账本，同时构造新的区块，更新区块中的</w:t>
      </w:r>
      <w:r>
        <w:t>BlockMetadata[2]</w:t>
      </w:r>
      <w:r>
        <w:rPr>
          <w:rFonts w:hint="eastAsia"/>
        </w:rPr>
        <w:t>（</w:t>
      </w:r>
      <w:r>
        <w:t>TRANSACTIONS_FILTER</w:t>
      </w:r>
      <w:r>
        <w:rPr>
          <w:rFonts w:hint="eastAsia"/>
        </w:rPr>
        <w:t>）记录交易是否合法等信息。同一个物理节点可以仅作为</w:t>
      </w:r>
      <w:r>
        <w:t>Committer</w:t>
      </w:r>
      <w:r>
        <w:rPr>
          <w:rFonts w:hint="eastAsia"/>
        </w:rPr>
        <w:t>角色运行，也可以同时担任</w:t>
      </w:r>
      <w:r>
        <w:t>Endorser</w:t>
      </w:r>
      <w:r>
        <w:rPr>
          <w:rFonts w:hint="eastAsia"/>
        </w:rPr>
        <w:t>和</w:t>
      </w:r>
      <w:r>
        <w:t>Comm</w:t>
      </w:r>
      <w:r>
        <w:rPr>
          <w:rFonts w:hint="eastAsia"/>
        </w:rPr>
        <w:t>itter这两种角色。</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Orderer</w:t>
      </w:r>
    </w:p>
    <w:p>
      <w:pPr>
        <w:tabs>
          <w:tab w:val="clear" w:pos="4156"/>
          <w:tab w:val="clear" w:pos="8253"/>
        </w:tabs>
        <w:kinsoku/>
        <w:wordWrap/>
        <w:overflowPunct/>
        <w:topLinePunct w:val="0"/>
        <w:autoSpaceDE/>
        <w:autoSpaceDN/>
        <w:bidi w:val="0"/>
        <w:adjustRightInd/>
        <w:ind w:firstLine="480"/>
        <w:textAlignment w:val="auto"/>
      </w:pPr>
      <w:r>
        <w:rPr>
          <w:rFonts w:hint="eastAsia"/>
        </w:rPr>
        <w:t>仅负责排序。为网络中所有合法交易进行全局排序，并将一批排序后的交易组合生成区块结构。</w:t>
      </w:r>
    </w:p>
    <w:p>
      <w:pPr>
        <w:pStyle w:val="37"/>
        <w:numPr>
          <w:ilvl w:val="0"/>
          <w:numId w:val="25"/>
        </w:numPr>
        <w:tabs>
          <w:tab w:val="clear" w:pos="4156"/>
          <w:tab w:val="clear" w:pos="8253"/>
        </w:tabs>
        <w:kinsoku/>
        <w:wordWrap/>
        <w:overflowPunct/>
        <w:topLinePunct w:val="0"/>
        <w:autoSpaceDE/>
        <w:autoSpaceDN/>
        <w:bidi w:val="0"/>
        <w:adjustRightInd/>
        <w:ind w:left="840" w:leftChars="0" w:firstLineChars="0"/>
        <w:textAlignment w:val="auto"/>
        <w:rPr>
          <w:b w:val="0"/>
          <w:bCs/>
        </w:rPr>
      </w:pPr>
      <w:r>
        <w:rPr>
          <w:b w:val="0"/>
          <w:bCs/>
        </w:rPr>
        <w:t>CA</w:t>
      </w:r>
    </w:p>
    <w:p>
      <w:pPr>
        <w:tabs>
          <w:tab w:val="clear" w:pos="4156"/>
          <w:tab w:val="clear" w:pos="8253"/>
        </w:tabs>
        <w:kinsoku/>
        <w:wordWrap/>
        <w:overflowPunct/>
        <w:topLinePunct w:val="0"/>
        <w:autoSpaceDE/>
        <w:autoSpaceDN/>
        <w:bidi w:val="0"/>
        <w:adjustRightInd/>
        <w:ind w:firstLine="480"/>
        <w:textAlignment w:val="auto"/>
      </w:pPr>
      <w:r>
        <w:rPr>
          <w:rFonts w:hint="eastAsia"/>
        </w:rPr>
        <w:t>负责网络中所有证书的管理（分发、撤销等），实现标准的</w:t>
      </w:r>
      <w:r>
        <w:t>PKI</w:t>
      </w:r>
      <w:r>
        <w:rPr>
          <w:rFonts w:hint="eastAsia"/>
        </w:rPr>
        <w:t>架构。</w:t>
      </w:r>
    </w:p>
    <w:p>
      <w:pPr>
        <w:tabs>
          <w:tab w:val="clear" w:pos="4156"/>
          <w:tab w:val="clear" w:pos="8253"/>
        </w:tabs>
        <w:kinsoku/>
        <w:wordWrap/>
        <w:overflowPunct/>
        <w:topLinePunct w:val="0"/>
        <w:autoSpaceDE/>
        <w:autoSpaceDN/>
        <w:bidi w:val="0"/>
        <w:adjustRightInd/>
        <w:ind w:firstLine="199" w:firstLineChars="83"/>
        <w:textAlignment w:val="auto"/>
        <w:rPr>
          <w:rFonts w:ascii="宋体" w:hAnsi="宋体"/>
        </w:rPr>
        <w:sectPr>
          <w:headerReference r:id="rId13" w:type="default"/>
          <w:headerReference r:id="rId14" w:type="even"/>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bookmarkStart w:id="50" w:name="_Ref472707541"/>
      <w:bookmarkStart w:id="51" w:name="_Ref473398712"/>
    </w:p>
    <w:bookmarkEnd w:id="50"/>
    <w:bookmarkEnd w:id="51"/>
    <w:p>
      <w:pPr>
        <w:pStyle w:val="2"/>
        <w:keepNext w:val="0"/>
        <w:keepLines w:val="0"/>
        <w:pageBreakBefore/>
        <w:numPr>
          <w:ilvl w:val="0"/>
          <w:numId w:val="2"/>
        </w:numPr>
        <w:tabs>
          <w:tab w:val="clear" w:pos="4156"/>
          <w:tab w:val="clear" w:pos="8253"/>
        </w:tabs>
        <w:kinsoku/>
        <w:wordWrap/>
        <w:overflowPunct/>
        <w:topLinePunct w:val="0"/>
        <w:autoSpaceDE/>
        <w:autoSpaceDN/>
        <w:bidi w:val="0"/>
        <w:adjustRightInd/>
        <w:spacing w:after="0"/>
        <w:textAlignment w:val="auto"/>
        <w:rPr>
          <w:rFonts w:ascii="黑体" w:hAnsi="黑体"/>
          <w:szCs w:val="32"/>
        </w:rPr>
      </w:pPr>
      <w:bookmarkStart w:id="52" w:name="_Toc2061"/>
      <w:r>
        <w:rPr>
          <w:rFonts w:hint="eastAsia" w:ascii="黑体" w:hAnsi="黑体"/>
          <w:szCs w:val="32"/>
          <w:lang w:val="en-US" w:eastAsia="zh-CN"/>
        </w:rPr>
        <w:t>平台的设计与实现</w:t>
      </w:r>
      <w:bookmarkEnd w:id="52"/>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53" w:name="_Toc3454"/>
      <w:r>
        <w:rPr>
          <w:rFonts w:hint="eastAsia"/>
          <w:kern w:val="44"/>
          <w:szCs w:val="30"/>
        </w:rPr>
        <w:t>业务介绍</w:t>
      </w:r>
      <w:bookmarkEnd w:id="53"/>
    </w:p>
    <w:p>
      <w:pPr>
        <w:tabs>
          <w:tab w:val="clear" w:pos="4156"/>
          <w:tab w:val="clear" w:pos="8253"/>
        </w:tabs>
        <w:kinsoku/>
        <w:wordWrap/>
        <w:overflowPunct/>
        <w:topLinePunct w:val="0"/>
        <w:autoSpaceDE/>
        <w:autoSpaceDN/>
        <w:bidi w:val="0"/>
        <w:adjustRightInd/>
        <w:ind w:firstLine="480"/>
        <w:textAlignment w:val="auto"/>
      </w:pPr>
      <w:r>
        <w:rPr>
          <w:rFonts w:hint="eastAsia"/>
          <w:lang w:val="en-US" w:eastAsia="zh-CN"/>
        </w:rPr>
        <w:t>根据</w:t>
      </w:r>
      <w:r>
        <w:rPr>
          <w:rFonts w:hint="eastAsia"/>
        </w:rPr>
        <w:t>《贵州脱贫攻坚投资基金设立方案》，设立贵州脱贫攻坚投资基金扶贫产业子基金（以下简称“</w:t>
      </w:r>
      <w:r>
        <w:rPr>
          <w:rFonts w:hint="eastAsia"/>
          <w:lang w:val="en-US" w:eastAsia="zh-CN"/>
        </w:rPr>
        <w:t>扶贫</w:t>
      </w:r>
      <w:r>
        <w:rPr>
          <w:rFonts w:hint="eastAsia"/>
        </w:rPr>
        <w:t>基金”）。</w:t>
      </w:r>
      <w:r>
        <w:rPr>
          <w:rFonts w:hint="eastAsia"/>
          <w:lang w:val="en-US" w:eastAsia="zh-CN"/>
        </w:rPr>
        <w:t>扶贫</w:t>
      </w:r>
      <w:r>
        <w:rPr>
          <w:rFonts w:hint="eastAsia"/>
        </w:rPr>
        <w:t>基金遵循“政府主导、企业主体、市场运作、风险可控”的原则，按照“强龙头、创品牌、带农户”的思路组织实施。政府通过财政出资、明确投资方向、界定投资范围、提供分险增信服务等方式发挥主导作用。</w:t>
      </w:r>
      <w:r>
        <w:rPr>
          <w:rFonts w:hint="eastAsia"/>
          <w:lang w:val="en-US" w:eastAsia="zh-CN"/>
        </w:rPr>
        <w:t>从而撬动社会资金投入到脱贫攻坚事业中去。其</w:t>
      </w:r>
      <w:r>
        <w:rPr>
          <w:rFonts w:hint="eastAsia"/>
        </w:rPr>
        <w:t>业务参与主体如</w:t>
      </w:r>
      <w:r>
        <w:fldChar w:fldCharType="begin"/>
      </w:r>
      <w:r>
        <w:instrText xml:space="preserve"> </w:instrText>
      </w:r>
      <w:r>
        <w:rPr>
          <w:rFonts w:hint="eastAsia"/>
        </w:rPr>
        <w:instrText xml:space="preserve">REF _Ref503804852 \h</w:instrText>
      </w:r>
      <w:r>
        <w:instrText xml:space="preserve"> </w:instrText>
      </w:r>
      <w:r>
        <w:fldChar w:fldCharType="separate"/>
      </w:r>
      <w:r>
        <w:rPr>
          <w:rFonts w:hint="eastAsia"/>
        </w:rPr>
        <w:t xml:space="preserve">图 </w:t>
      </w:r>
      <w:r>
        <w:t>3.1</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left="0" w:leftChars="0" w:firstLine="0" w:firstLineChars="0"/>
        <w:textAlignment w:val="auto"/>
      </w:pPr>
      <w:r>
        <w:object>
          <v:shape id="_x0000_i1029" o:spt="75" type="#_x0000_t75" style="height:334.5pt;width:388.5pt;" o:ole="t" filled="f" o:preferrelative="t" stroked="f" coordsize="21600,21600">
            <v:path/>
            <v:fill on="f" focussize="0,0"/>
            <v:stroke on="f"/>
            <v:imagedata r:id="rId30" o:title=""/>
            <o:lock v:ext="edit" aspectratio="f"/>
            <w10:wrap type="none"/>
            <w10:anchorlock/>
          </v:shape>
          <o:OLEObject Type="Embed" ProgID="Visio.Drawing.15" ShapeID="_x0000_i1029" DrawAspect="Content" ObjectID="_1468075729" r:id="rId29">
            <o:LockedField>false</o:LockedField>
          </o:OLEObject>
        </w:object>
      </w:r>
    </w:p>
    <w:p>
      <w:pPr>
        <w:pStyle w:val="8"/>
        <w:tabs>
          <w:tab w:val="clear" w:pos="4156"/>
          <w:tab w:val="clear" w:pos="8253"/>
        </w:tabs>
        <w:kinsoku/>
        <w:wordWrap/>
        <w:overflowPunct/>
        <w:topLinePunct w:val="0"/>
        <w:autoSpaceDE/>
        <w:autoSpaceDN/>
        <w:bidi w:val="0"/>
        <w:adjustRightInd/>
        <w:spacing w:after="0"/>
        <w:textAlignment w:val="auto"/>
        <w:rPr>
          <w:rFonts w:hint="eastAsia"/>
        </w:rPr>
      </w:pPr>
      <w:bookmarkStart w:id="54" w:name="_Ref5038048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54"/>
      <w:r>
        <w:t xml:space="preserve"> </w:t>
      </w:r>
      <w:r>
        <w:rPr>
          <w:rFonts w:hint="eastAsia"/>
        </w:rPr>
        <w:t>业务主体图</w:t>
      </w:r>
    </w:p>
    <w:p>
      <w:pPr>
        <w:tabs>
          <w:tab w:val="clear" w:pos="4156"/>
          <w:tab w:val="clear" w:pos="8253"/>
        </w:tabs>
        <w:kinsoku/>
        <w:wordWrap/>
        <w:overflowPunct/>
        <w:topLinePunct w:val="0"/>
        <w:autoSpaceDE/>
        <w:autoSpaceDN/>
        <w:bidi w:val="0"/>
        <w:adjustRightInd/>
        <w:ind w:firstLine="480"/>
        <w:textAlignment w:val="auto"/>
      </w:pPr>
      <w:r>
        <w:rPr>
          <w:rFonts w:hint="eastAsia"/>
          <w:lang w:val="en-US" w:eastAsia="zh-CN"/>
        </w:rPr>
        <w:t>扶贫</w:t>
      </w:r>
      <w:r>
        <w:rPr>
          <w:rFonts w:hint="eastAsia"/>
        </w:rPr>
        <w:t>基金总规模3000亿元，财政性资金和金融机构按10%:90%比例出资，即：财政性资金出资300亿元，银行等金融机构出资2700亿元。其中，财政性资金省和市县出资比例为：4:6，即省财政厅资金出资120亿元，20个极贫乡镇所在县市的财政局出资180亿元。</w:t>
      </w:r>
    </w:p>
    <w:p>
      <w:pPr>
        <w:tabs>
          <w:tab w:val="clear" w:pos="4156"/>
          <w:tab w:val="clear" w:pos="8253"/>
        </w:tabs>
        <w:kinsoku/>
        <w:wordWrap/>
        <w:overflowPunct/>
        <w:topLinePunct w:val="0"/>
        <w:autoSpaceDE/>
        <w:autoSpaceDN/>
        <w:bidi w:val="0"/>
        <w:adjustRightInd/>
        <w:ind w:firstLine="480"/>
        <w:textAlignment w:val="auto"/>
      </w:pPr>
      <w:r>
        <w:rPr>
          <w:rFonts w:hint="eastAsia"/>
        </w:rPr>
        <w:t>产业基金采取募投制，投资项目成熟一个投放一个。投资项目获批后由脱贫基金公司发起募集，其对应的10%财政募集资金到位后，90%的金融机构募集资金同步到位。</w:t>
      </w:r>
      <w:r>
        <w:rPr>
          <w:rFonts w:hint="eastAsia"/>
          <w:lang w:val="en-US" w:eastAsia="zh-CN"/>
        </w:rPr>
        <w:t>然后再逐级下拨，直到款项到达施工单位。</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55" w:name="_Toc109"/>
      <w:r>
        <w:rPr>
          <w:rFonts w:hint="eastAsia"/>
          <w:kern w:val="44"/>
          <w:szCs w:val="30"/>
        </w:rPr>
        <w:t>业务</w:t>
      </w:r>
      <w:r>
        <w:rPr>
          <w:rFonts w:hint="eastAsia"/>
          <w:kern w:val="44"/>
          <w:szCs w:val="30"/>
          <w:lang w:val="en-US" w:eastAsia="zh-CN"/>
        </w:rPr>
        <w:t>痛点分析</w:t>
      </w:r>
      <w:bookmarkEnd w:id="55"/>
    </w:p>
    <w:p>
      <w:pPr>
        <w:tabs>
          <w:tab w:val="clear" w:pos="4156"/>
          <w:tab w:val="clear" w:pos="8253"/>
        </w:tabs>
        <w:kinsoku/>
        <w:wordWrap/>
        <w:overflowPunct/>
        <w:topLinePunct w:val="0"/>
        <w:autoSpaceDE/>
        <w:autoSpaceDN/>
        <w:bidi w:val="0"/>
        <w:adjustRightInd/>
        <w:ind w:firstLine="480"/>
        <w:textAlignment w:val="auto"/>
      </w:pPr>
      <w:r>
        <w:rPr>
          <w:rFonts w:hint="eastAsia"/>
        </w:rPr>
        <w:t>扶贫</w:t>
      </w:r>
      <w:r>
        <w:rPr>
          <w:rFonts w:hint="eastAsia"/>
          <w:lang w:val="en-US" w:eastAsia="zh-CN"/>
        </w:rPr>
        <w:t>基金</w:t>
      </w:r>
      <w:r>
        <w:rPr>
          <w:rFonts w:hint="eastAsia"/>
        </w:rPr>
        <w:t>业务涉及的资金总体规模巨大，为了强化对资金的管理，达到提高使用效率，降低资金风险的目标，传统的做法是增加中间层级，级级加码，层层沉淀。但是，人心不古，虽然有行政层级上的上下关系，但是从每级的角度上讲，其需求是不一样的，从最高级省政府来讲，是想看到资金能更好的被利用，更多的贫困人口能够受到帮扶；往下中间层，更多的是想能不能把这笔扶贫资金留在他这里，做一些对自己有利的事情，比如弥补财政的赤字，做一些投资等；在最下层，这些钱是天上掉下来的馅饼，能不能真正用到扶贫上，另当别论。因此，虽然在行政上看是至上而下的，但是在需求上分析，是对立的。总结问题如下：</w:t>
      </w:r>
    </w:p>
    <w:p>
      <w:pPr>
        <w:pStyle w:val="37"/>
        <w:numPr>
          <w:ilvl w:val="0"/>
          <w:numId w:val="26"/>
        </w:numPr>
        <w:tabs>
          <w:tab w:val="clear" w:pos="4156"/>
          <w:tab w:val="clear" w:pos="8253"/>
        </w:tabs>
        <w:kinsoku/>
        <w:wordWrap/>
        <w:overflowPunct/>
        <w:topLinePunct w:val="0"/>
        <w:autoSpaceDE/>
        <w:autoSpaceDN/>
        <w:bidi w:val="0"/>
        <w:adjustRightInd/>
        <w:ind w:firstLineChars="0"/>
        <w:textAlignment w:val="auto"/>
      </w:pPr>
      <w:r>
        <w:rPr>
          <w:rFonts w:hint="eastAsia"/>
        </w:rPr>
        <w:t>人为设置的信用可达性屏障</w:t>
      </w:r>
    </w:p>
    <w:p>
      <w:pPr>
        <w:pStyle w:val="37"/>
        <w:numPr>
          <w:ilvl w:val="0"/>
          <w:numId w:val="26"/>
        </w:numPr>
        <w:tabs>
          <w:tab w:val="clear" w:pos="4156"/>
          <w:tab w:val="clear" w:pos="8253"/>
        </w:tabs>
        <w:kinsoku/>
        <w:wordWrap/>
        <w:overflowPunct/>
        <w:topLinePunct w:val="0"/>
        <w:autoSpaceDE/>
        <w:autoSpaceDN/>
        <w:bidi w:val="0"/>
        <w:adjustRightInd/>
        <w:ind w:firstLineChars="0"/>
        <w:textAlignment w:val="auto"/>
      </w:pPr>
      <w:r>
        <w:rPr>
          <w:rFonts w:hint="eastAsia"/>
        </w:rPr>
        <w:t>管理力度的急剧衰减</w:t>
      </w:r>
    </w:p>
    <w:p>
      <w:pPr>
        <w:pStyle w:val="37"/>
        <w:numPr>
          <w:ilvl w:val="0"/>
          <w:numId w:val="26"/>
        </w:numPr>
        <w:tabs>
          <w:tab w:val="clear" w:pos="4156"/>
          <w:tab w:val="clear" w:pos="8253"/>
        </w:tabs>
        <w:kinsoku/>
        <w:wordWrap/>
        <w:overflowPunct/>
        <w:topLinePunct w:val="0"/>
        <w:autoSpaceDE/>
        <w:autoSpaceDN/>
        <w:bidi w:val="0"/>
        <w:adjustRightInd/>
        <w:ind w:firstLineChars="0"/>
        <w:textAlignment w:val="auto"/>
      </w:pPr>
      <w:r>
        <w:rPr>
          <w:rFonts w:hint="eastAsia"/>
        </w:rPr>
        <w:t>无法实时了解到扶贫转款账户变动的明细信息</w:t>
      </w:r>
    </w:p>
    <w:p>
      <w:pPr>
        <w:pStyle w:val="37"/>
        <w:numPr>
          <w:ilvl w:val="0"/>
          <w:numId w:val="26"/>
        </w:numPr>
        <w:tabs>
          <w:tab w:val="clear" w:pos="4156"/>
          <w:tab w:val="clear" w:pos="8253"/>
        </w:tabs>
        <w:kinsoku/>
        <w:wordWrap/>
        <w:overflowPunct/>
        <w:topLinePunct w:val="0"/>
        <w:autoSpaceDE/>
        <w:autoSpaceDN/>
        <w:bidi w:val="0"/>
        <w:adjustRightInd/>
        <w:ind w:firstLineChars="0"/>
        <w:textAlignment w:val="auto"/>
      </w:pPr>
      <w:r>
        <w:rPr>
          <w:rFonts w:hint="eastAsia"/>
        </w:rPr>
        <w:t>无法及时了解到账务是否不平</w:t>
      </w:r>
    </w:p>
    <w:p>
      <w:pPr>
        <w:pStyle w:val="37"/>
        <w:numPr>
          <w:ilvl w:val="0"/>
          <w:numId w:val="26"/>
        </w:numPr>
        <w:tabs>
          <w:tab w:val="clear" w:pos="4156"/>
          <w:tab w:val="clear" w:pos="8253"/>
        </w:tabs>
        <w:kinsoku/>
        <w:wordWrap/>
        <w:overflowPunct/>
        <w:topLinePunct w:val="0"/>
        <w:autoSpaceDE/>
        <w:autoSpaceDN/>
        <w:bidi w:val="0"/>
        <w:adjustRightInd/>
        <w:ind w:firstLineChars="0"/>
        <w:textAlignment w:val="auto"/>
      </w:pPr>
      <w:r>
        <w:rPr>
          <w:rFonts w:hint="eastAsia"/>
        </w:rPr>
        <w:t>无法保证上链信息的真实性</w:t>
      </w:r>
    </w:p>
    <w:p>
      <w:pPr>
        <w:pStyle w:val="3"/>
        <w:keepNext/>
        <w:keepLines/>
        <w:numPr>
          <w:ilvl w:val="1"/>
          <w:numId w:val="2"/>
        </w:numPr>
        <w:tabs>
          <w:tab w:val="clear" w:pos="4156"/>
          <w:tab w:val="clear" w:pos="8253"/>
        </w:tabs>
        <w:kinsoku/>
        <w:wordWrap/>
        <w:overflowPunct/>
        <w:topLinePunct w:val="0"/>
        <w:autoSpaceDE/>
        <w:autoSpaceDN/>
        <w:bidi w:val="0"/>
        <w:adjustRightInd/>
        <w:spacing w:after="0"/>
        <w:textAlignment w:val="auto"/>
        <w:rPr>
          <w:kern w:val="44"/>
          <w:szCs w:val="30"/>
        </w:rPr>
      </w:pPr>
      <w:bookmarkStart w:id="56" w:name="_Toc23753"/>
      <w:r>
        <w:rPr>
          <w:rFonts w:hint="eastAsia"/>
          <w:kern w:val="44"/>
          <w:szCs w:val="30"/>
        </w:rPr>
        <w:t>解决方案</w:t>
      </w:r>
      <w:bookmarkEnd w:id="56"/>
    </w:p>
    <w:p>
      <w:p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为了解决以上存在的问题，</w:t>
      </w:r>
      <w:r>
        <w:rPr>
          <w:rFonts w:hint="eastAsia"/>
          <w:lang w:val="en-US" w:eastAsia="zh-CN"/>
        </w:rPr>
        <w:t>本文</w:t>
      </w:r>
      <w:r>
        <w:rPr>
          <w:rFonts w:hint="eastAsia"/>
        </w:rPr>
        <w:t>创造性的提出基于区块链的解决方案，区块链是一种新型的信息共享模式，将同一业务（生态）体系下的不同实体建立一个可追溯、可追责、低成本、可信任的系统。信息的透明，可追溯，是最高级最想看到的，同时也给下级徇私舞弊提出来警醒。而全网信息共同记录、共同检查、共同维护，体现了平等与开放，每一个参与者都是主人翁，极大的提高了下级参与者的积极性和责任意识。区块链的使用，可以消除上下层级之间约束和限制，使得组织结构扁平化，信息的传递也因此更加流畅。</w:t>
      </w:r>
      <w:r>
        <w:rPr>
          <w:rFonts w:hint="eastAsia"/>
          <w:lang w:val="en-US" w:eastAsia="zh-CN"/>
        </w:rPr>
        <w:t>该方案由两个子系统组成，分别为基于区块链的数字汇票系统和基于区块链的准实时对账系统，前者解决了信用可达性和管理力度随着层级的增加而衰减的问题，后者做到了实时掌握并掌控扶贫拨款账户的变动情况</w:t>
      </w:r>
      <w:r>
        <w:rPr>
          <w:rFonts w:hint="eastAsia"/>
        </w:rPr>
        <w:t>。</w:t>
      </w: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ascii="黑体" w:hAnsi="黑体"/>
          <w:b w:val="0"/>
          <w:bCs w:val="0"/>
          <w:szCs w:val="28"/>
        </w:rPr>
      </w:pPr>
      <w:bookmarkStart w:id="57" w:name="_Toc11118"/>
      <w:r>
        <w:rPr>
          <w:rFonts w:hint="eastAsia" w:ascii="黑体" w:hAnsi="黑体"/>
          <w:b w:val="0"/>
          <w:bCs w:val="0"/>
          <w:szCs w:val="28"/>
          <w:lang w:val="en-US" w:eastAsia="zh-CN"/>
        </w:rPr>
        <w:t>基于区块链的数字汇票系统</w:t>
      </w:r>
      <w:bookmarkEnd w:id="57"/>
    </w:p>
    <w:p>
      <w:pPr>
        <w:tabs>
          <w:tab w:val="clear" w:pos="4156"/>
          <w:tab w:val="clear" w:pos="8253"/>
        </w:tabs>
        <w:kinsoku/>
        <w:wordWrap/>
        <w:overflowPunct/>
        <w:topLinePunct w:val="0"/>
        <w:autoSpaceDE/>
        <w:autoSpaceDN/>
        <w:bidi w:val="0"/>
        <w:adjustRightInd/>
        <w:ind w:firstLine="480"/>
        <w:textAlignment w:val="auto"/>
      </w:pPr>
      <w:r>
        <w:rPr>
          <w:rFonts w:hint="eastAsia"/>
        </w:rPr>
        <w:t>在系统内，通过省政府的强信用背书发行“数字汇票”</w:t>
      </w:r>
      <w:r>
        <w:rPr>
          <w:rFonts w:hint="eastAsia"/>
          <w:lang w:eastAsia="zh-CN"/>
        </w:rPr>
        <w:t>。</w:t>
      </w:r>
    </w:p>
    <w:p>
      <w:pPr>
        <w:tabs>
          <w:tab w:val="clear" w:pos="4156"/>
          <w:tab w:val="clear" w:pos="8253"/>
        </w:tabs>
        <w:kinsoku/>
        <w:wordWrap/>
        <w:overflowPunct/>
        <w:topLinePunct w:val="0"/>
        <w:autoSpaceDE/>
        <w:autoSpaceDN/>
        <w:bidi w:val="0"/>
        <w:adjustRightInd/>
        <w:ind w:firstLine="480"/>
        <w:textAlignment w:val="auto"/>
      </w:pPr>
      <w:r>
        <w:rPr>
          <w:rFonts w:hint="eastAsia"/>
        </w:rPr>
        <w:t>发起资金筹集计划时，参与各方核对该计划是否符合财政文件、项目合同等信息，达成共识，参与各方按照约定，进行资金的拨付和还款，由省政府强信用背书，生成“数字汇票”。</w:t>
      </w:r>
    </w:p>
    <w:p>
      <w:pPr>
        <w:tabs>
          <w:tab w:val="clear" w:pos="4156"/>
          <w:tab w:val="clear" w:pos="8253"/>
        </w:tabs>
        <w:kinsoku/>
        <w:wordWrap/>
        <w:overflowPunct/>
        <w:topLinePunct w:val="0"/>
        <w:autoSpaceDE/>
        <w:autoSpaceDN/>
        <w:bidi w:val="0"/>
        <w:adjustRightInd/>
        <w:ind w:firstLine="480"/>
        <w:textAlignment w:val="auto"/>
      </w:pPr>
      <w:r>
        <w:rPr>
          <w:rFonts w:hint="eastAsia"/>
        </w:rPr>
        <w:t>“数字汇票”实质上运行在区块链上的根据资金划拨、流转业务需求定制化的智能合约，具有如下特点：</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发行时，约定使用条件，确定资金用途、流转路径、兑现范围等约束条件，固化资金的使用方向。</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流通时，按照发行时约定的约束条件使用，且流通过程受参与各方共同监督。</w:t>
      </w:r>
    </w:p>
    <w:p>
      <w:pPr>
        <w:pStyle w:val="37"/>
        <w:keepNext w:val="0"/>
        <w:keepLines w:val="0"/>
        <w:pageBreakBefore w:val="0"/>
        <w:widowControl w:val="0"/>
        <w:numPr>
          <w:ilvl w:val="0"/>
          <w:numId w:val="21"/>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承兑时，采用以链上信息为准的原则（区块链上信息更安全，更透明），当使用场景符合要求时，由对应的银行账户向受付对象发起现金转账</w:t>
      </w:r>
      <w:r>
        <w:rPr>
          <w:rFonts w:hint="eastAsia"/>
          <w:lang w:eastAsia="zh-CN"/>
        </w:rPr>
        <w:t>。</w:t>
      </w:r>
    </w:p>
    <w:p>
      <w:pPr>
        <w:pStyle w:val="37"/>
        <w:numPr>
          <w:ilvl w:val="0"/>
          <w:numId w:val="27"/>
        </w:numPr>
        <w:tabs>
          <w:tab w:val="clear" w:pos="4156"/>
          <w:tab w:val="clear" w:pos="8253"/>
        </w:tabs>
        <w:kinsoku/>
        <w:wordWrap/>
        <w:overflowPunct/>
        <w:topLinePunct w:val="0"/>
        <w:autoSpaceDE/>
        <w:autoSpaceDN/>
        <w:bidi w:val="0"/>
        <w:adjustRightInd/>
        <w:ind w:firstLineChars="0"/>
        <w:textAlignment w:val="auto"/>
      </w:pPr>
      <w:r>
        <w:rPr>
          <w:rFonts w:hint="eastAsia"/>
        </w:rPr>
        <w:t>数字汇票只在脱贫攻坚应用管理平台体系内部闭环流转。</w:t>
      </w:r>
    </w:p>
    <w:p>
      <w:pPr>
        <w:tabs>
          <w:tab w:val="clear" w:pos="4156"/>
          <w:tab w:val="clear" w:pos="8253"/>
        </w:tabs>
        <w:kinsoku/>
        <w:wordWrap/>
        <w:overflowPunct/>
        <w:topLinePunct w:val="0"/>
        <w:autoSpaceDE/>
        <w:autoSpaceDN/>
        <w:bidi w:val="0"/>
        <w:adjustRightInd/>
        <w:ind w:firstLine="480"/>
        <w:textAlignment w:val="auto"/>
      </w:pPr>
      <w:r>
        <w:rPr>
          <w:rFonts w:hint="eastAsia"/>
        </w:rPr>
        <w:t>相关流程如</w:t>
      </w:r>
      <w:r>
        <w:fldChar w:fldCharType="begin"/>
      </w:r>
      <w:r>
        <w:instrText xml:space="preserve"> </w:instrText>
      </w:r>
      <w:r>
        <w:rPr>
          <w:rFonts w:hint="eastAsia"/>
        </w:rPr>
        <w:instrText xml:space="preserve">REF _Ref503805013 \h</w:instrText>
      </w:r>
      <w:r>
        <w:instrText xml:space="preserve"> </w:instrText>
      </w:r>
      <w:r>
        <w:fldChar w:fldCharType="separate"/>
      </w:r>
      <w:r>
        <w:rPr>
          <w:rFonts w:hint="eastAsia"/>
        </w:rPr>
        <w:t xml:space="preserve">图 </w:t>
      </w:r>
      <w:r>
        <w:t>3.2</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jc w:val="center"/>
        <w:textAlignment w:val="auto"/>
      </w:pPr>
      <w:r>
        <w:drawing>
          <wp:inline distT="0" distB="0" distL="0" distR="0">
            <wp:extent cx="5273675" cy="2926080"/>
            <wp:effectExtent l="0" t="0" r="317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3675" cy="2926080"/>
                    </a:xfrm>
                    <a:prstGeom prst="rect">
                      <a:avLst/>
                    </a:prstGeom>
                    <a:noFill/>
                  </pic:spPr>
                </pic:pic>
              </a:graphicData>
            </a:graphic>
          </wp:inline>
        </w:drawing>
      </w:r>
    </w:p>
    <w:p>
      <w:pPr>
        <w:pStyle w:val="8"/>
        <w:tabs>
          <w:tab w:val="clear" w:pos="4156"/>
          <w:tab w:val="clear" w:pos="8253"/>
        </w:tabs>
        <w:kinsoku/>
        <w:wordWrap/>
        <w:overflowPunct/>
        <w:topLinePunct w:val="0"/>
        <w:autoSpaceDE/>
        <w:autoSpaceDN/>
        <w:bidi w:val="0"/>
        <w:adjustRightInd/>
        <w:spacing w:after="0"/>
        <w:textAlignment w:val="auto"/>
        <w:rPr>
          <w:rFonts w:hint="eastAsia"/>
          <w:lang w:val="en-US" w:eastAsia="zh-CN"/>
        </w:rPr>
      </w:pPr>
      <w:bookmarkStart w:id="58" w:name="_Ref5038050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bookmarkEnd w:id="58"/>
      <w:r>
        <w:t xml:space="preserve"> </w:t>
      </w:r>
      <w:r>
        <w:rPr>
          <w:rFonts w:hint="eastAsia"/>
          <w:lang w:val="en-US" w:eastAsia="zh-CN"/>
        </w:rPr>
        <w:t>数字汇票生成及流转</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rFonts w:hint="eastAsia"/>
          <w:b w:val="0"/>
          <w:bCs w:val="0"/>
        </w:rPr>
      </w:pPr>
      <w:r>
        <w:rPr>
          <w:rFonts w:hint="eastAsia"/>
          <w:b w:val="0"/>
          <w:bCs w:val="0"/>
          <w:lang w:val="en-US" w:eastAsia="zh-CN"/>
        </w:rPr>
        <w:t>系统框架</w:t>
      </w:r>
    </w:p>
    <w:p>
      <w:pPr>
        <w:tabs>
          <w:tab w:val="clear" w:pos="4156"/>
          <w:tab w:val="clear" w:pos="8253"/>
        </w:tabs>
        <w:kinsoku/>
        <w:wordWrap/>
        <w:overflowPunct/>
        <w:topLinePunct w:val="0"/>
        <w:autoSpaceDE/>
        <w:autoSpaceDN/>
        <w:bidi w:val="0"/>
        <w:adjustRightInd/>
        <w:ind w:firstLine="480"/>
        <w:textAlignment w:val="auto"/>
      </w:pPr>
      <w:r>
        <w:rPr>
          <w:rFonts w:hint="eastAsia"/>
        </w:rPr>
        <w:t>系统架构如</w:t>
      </w:r>
      <w:r>
        <w:fldChar w:fldCharType="begin"/>
      </w:r>
      <w:r>
        <w:instrText xml:space="preserve"> </w:instrText>
      </w:r>
      <w:r>
        <w:rPr>
          <w:rFonts w:hint="eastAsia"/>
        </w:rPr>
        <w:instrText xml:space="preserve">REF _Ref503805135 \h</w:instrText>
      </w:r>
      <w:r>
        <w:instrText xml:space="preserve"> </w:instrText>
      </w:r>
      <w:r>
        <w:fldChar w:fldCharType="separate"/>
      </w:r>
      <w:r>
        <w:rPr>
          <w:rFonts w:hint="eastAsia"/>
        </w:rPr>
        <w:t xml:space="preserve">图 </w:t>
      </w:r>
      <w:r>
        <w:t>3.3</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textAlignment w:val="auto"/>
      </w:pPr>
      <w:r>
        <w:drawing>
          <wp:inline distT="0" distB="0" distL="0" distR="0">
            <wp:extent cx="5267325" cy="3401695"/>
            <wp:effectExtent l="0" t="0" r="952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7325" cy="3401695"/>
                    </a:xfrm>
                    <a:prstGeom prst="rect">
                      <a:avLst/>
                    </a:prstGeom>
                    <a:noFill/>
                  </pic:spPr>
                </pic:pic>
              </a:graphicData>
            </a:graphic>
          </wp:inline>
        </w:drawing>
      </w:r>
    </w:p>
    <w:p>
      <w:pPr>
        <w:pStyle w:val="8"/>
        <w:tabs>
          <w:tab w:val="clear" w:pos="4156"/>
          <w:tab w:val="clear" w:pos="8253"/>
        </w:tabs>
        <w:kinsoku/>
        <w:wordWrap/>
        <w:overflowPunct/>
        <w:topLinePunct w:val="0"/>
        <w:autoSpaceDE/>
        <w:autoSpaceDN/>
        <w:bidi w:val="0"/>
        <w:adjustRightInd/>
        <w:spacing w:after="0"/>
        <w:textAlignment w:val="auto"/>
      </w:pPr>
      <w:bookmarkStart w:id="59" w:name="_Ref50380513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3</w:t>
      </w:r>
      <w:r>
        <w:fldChar w:fldCharType="end"/>
      </w:r>
      <w:bookmarkEnd w:id="59"/>
      <w:r>
        <w:t xml:space="preserve"> </w:t>
      </w:r>
      <w:r>
        <w:rPr>
          <w:rFonts w:hint="eastAsia"/>
        </w:rPr>
        <w:t>系统架构图</w:t>
      </w:r>
    </w:p>
    <w:p>
      <w:pPr>
        <w:pStyle w:val="37"/>
        <w:numPr>
          <w:ilvl w:val="0"/>
          <w:numId w:val="28"/>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展现层：</w:t>
      </w:r>
    </w:p>
    <w:p>
      <w:pPr>
        <w:pStyle w:val="37"/>
        <w:numPr>
          <w:ilvl w:val="0"/>
          <w:numId w:val="29"/>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展现方式：基于区块链的脱贫攻坚应用管理平台以web应用形式呈现。</w:t>
      </w:r>
    </w:p>
    <w:p>
      <w:pPr>
        <w:pStyle w:val="37"/>
        <w:numPr>
          <w:ilvl w:val="0"/>
          <w:numId w:val="29"/>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角色：角色有管理员、贵州脱贫攻坚投资基金管理领导小组办公室、省财政厅、县脱贫攻坚指挥部、县财政局、商业银行、有限合伙公司、县脱贫基金公司，项目实施单位。共计9种角色。</w:t>
      </w:r>
    </w:p>
    <w:p>
      <w:pPr>
        <w:pStyle w:val="37"/>
        <w:numPr>
          <w:ilvl w:val="0"/>
          <w:numId w:val="29"/>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活动：活动有身份注册与认证、项目申请、项目审批、资金拨付、项目进度查询、资金极度查询、项目进度更新等活动</w:t>
      </w:r>
    </w:p>
    <w:p>
      <w:pPr>
        <w:pStyle w:val="37"/>
        <w:numPr>
          <w:ilvl w:val="0"/>
          <w:numId w:val="28"/>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业务层：</w:t>
      </w:r>
    </w:p>
    <w:p>
      <w:pPr>
        <w:pStyle w:val="37"/>
        <w:numPr>
          <w:ilvl w:val="0"/>
          <w:numId w:val="30"/>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管理中心</w:t>
      </w:r>
    </w:p>
    <w:p>
      <w:pPr>
        <w:pStyle w:val="37"/>
        <w:keepNext w:val="0"/>
        <w:keepLines w:val="0"/>
        <w:pageBreakBefore w:val="0"/>
        <w:widowControl w:val="0"/>
        <w:numPr>
          <w:ilvl w:val="0"/>
          <w:numId w:val="31"/>
        </w:numPr>
        <w:tabs>
          <w:tab w:val="clear" w:pos="4156"/>
          <w:tab w:val="clear" w:pos="8253"/>
        </w:tabs>
        <w:kinsoku/>
        <w:wordWrap/>
        <w:overflowPunct/>
        <w:topLinePunct w:val="0"/>
        <w:autoSpaceDE/>
        <w:autoSpaceDN/>
        <w:bidi w:val="0"/>
        <w:adjustRightInd/>
        <w:snapToGrid/>
        <w:spacing w:line="400" w:lineRule="exact"/>
        <w:ind w:left="901"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用户管理：处理处理LP，GP和项目实施单位等用户的加入/退出区块链系统。</w:t>
      </w:r>
    </w:p>
    <w:p>
      <w:pPr>
        <w:pStyle w:val="37"/>
        <w:numPr>
          <w:ilvl w:val="0"/>
          <w:numId w:val="31"/>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权限管理：对角色所拥有的权限进行管理。</w:t>
      </w:r>
    </w:p>
    <w:p>
      <w:pPr>
        <w:pStyle w:val="37"/>
        <w:numPr>
          <w:ilvl w:val="0"/>
          <w:numId w:val="31"/>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项目管理：对项目信息进行管理。</w:t>
      </w:r>
    </w:p>
    <w:p>
      <w:pPr>
        <w:pStyle w:val="37"/>
        <w:numPr>
          <w:ilvl w:val="0"/>
          <w:numId w:val="31"/>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资金管理：对资金的申请、拨付、使用等进行管理。</w:t>
      </w:r>
    </w:p>
    <w:p>
      <w:pPr>
        <w:pStyle w:val="37"/>
        <w:numPr>
          <w:ilvl w:val="0"/>
          <w:numId w:val="30"/>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监控中心</w:t>
      </w:r>
    </w:p>
    <w:p>
      <w:pPr>
        <w:pStyle w:val="37"/>
        <w:numPr>
          <w:ilvl w:val="0"/>
          <w:numId w:val="32"/>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业务监控：监控业务流程中的用户行为。</w:t>
      </w:r>
    </w:p>
    <w:p>
      <w:pPr>
        <w:pStyle w:val="37"/>
        <w:numPr>
          <w:ilvl w:val="0"/>
          <w:numId w:val="32"/>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异常监控：监测项目或者资金的异常信息。</w:t>
      </w:r>
    </w:p>
    <w:p>
      <w:pPr>
        <w:pStyle w:val="37"/>
        <w:numPr>
          <w:ilvl w:val="0"/>
          <w:numId w:val="30"/>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客户中心</w:t>
      </w:r>
    </w:p>
    <w:p>
      <w:pPr>
        <w:pStyle w:val="37"/>
        <w:numPr>
          <w:ilvl w:val="0"/>
          <w:numId w:val="33"/>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查询：LP，GP和项目实施单位根据自己的权限查询响应的信息，包括项目进度，资金流向等。</w:t>
      </w:r>
    </w:p>
    <w:p>
      <w:pPr>
        <w:pStyle w:val="37"/>
        <w:keepNext w:val="0"/>
        <w:keepLines w:val="0"/>
        <w:pageBreakBefore w:val="0"/>
        <w:widowControl w:val="0"/>
        <w:numPr>
          <w:ilvl w:val="0"/>
          <w:numId w:val="31"/>
        </w:numPr>
        <w:tabs>
          <w:tab w:val="clear" w:pos="4156"/>
          <w:tab w:val="clear" w:pos="8253"/>
        </w:tabs>
        <w:kinsoku/>
        <w:wordWrap/>
        <w:overflowPunct/>
        <w:topLinePunct w:val="0"/>
        <w:autoSpaceDE/>
        <w:autoSpaceDN/>
        <w:bidi w:val="0"/>
        <w:adjustRightInd/>
        <w:snapToGrid/>
        <w:spacing w:line="400" w:lineRule="exact"/>
        <w:ind w:left="901"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推送：LP，GP和项目实施单位个性化订制信息推送，免去查询环节，订制推送信息一有变化，第一时间向其推送。</w:t>
      </w:r>
    </w:p>
    <w:p>
      <w:pPr>
        <w:pStyle w:val="37"/>
        <w:numPr>
          <w:ilvl w:val="0"/>
          <w:numId w:val="33"/>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预警：项目、资金如发生异常，发送系统预警。</w:t>
      </w:r>
    </w:p>
    <w:p>
      <w:pPr>
        <w:pStyle w:val="37"/>
        <w:numPr>
          <w:ilvl w:val="0"/>
          <w:numId w:val="33"/>
        </w:numPr>
        <w:tabs>
          <w:tab w:val="clear" w:pos="4156"/>
          <w:tab w:val="clear" w:pos="8253"/>
        </w:tabs>
        <w:kinsoku/>
        <w:wordWrap/>
        <w:overflowPunct/>
        <w:topLinePunct w:val="0"/>
        <w:autoSpaceDE/>
        <w:autoSpaceDN/>
        <w:bidi w:val="0"/>
        <w:adjustRightInd/>
        <w:ind w:left="1320" w:leftChars="0"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申报：对发现存在的且系统未预警的问题进行申报。</w:t>
      </w:r>
    </w:p>
    <w:p>
      <w:pPr>
        <w:pStyle w:val="37"/>
        <w:numPr>
          <w:ilvl w:val="0"/>
          <w:numId w:val="28"/>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数据处理层：</w:t>
      </w:r>
    </w:p>
    <w:p>
      <w:pPr>
        <w:pStyle w:val="37"/>
        <w:numPr>
          <w:ilvl w:val="0"/>
          <w:numId w:val="3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业务数据模块：对业务层产生的数据进行处理和转换，如果需要存储的数据输出到数据存储层，如果需要上链的数据输出到区块链数据处理模块，并根据数据流进行负载均衡。</w:t>
      </w:r>
    </w:p>
    <w:p>
      <w:pPr>
        <w:pStyle w:val="37"/>
        <w:numPr>
          <w:ilvl w:val="0"/>
          <w:numId w:val="34"/>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区块链数据处理模块：对输入的数据按照区块链和智能合约的要求进行处理和转换并输出到区块链系统中。</w:t>
      </w:r>
    </w:p>
    <w:p>
      <w:pPr>
        <w:pStyle w:val="37"/>
        <w:numPr>
          <w:ilvl w:val="0"/>
          <w:numId w:val="28"/>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数据存储层：</w:t>
      </w:r>
    </w:p>
    <w:p>
      <w:pPr>
        <w:pStyle w:val="37"/>
        <w:numPr>
          <w:ilvl w:val="0"/>
          <w:numId w:val="3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系统数据存储：存储平台系统数据，包括用户信息、区块链节点信息等。</w:t>
      </w:r>
    </w:p>
    <w:p>
      <w:pPr>
        <w:pStyle w:val="37"/>
        <w:numPr>
          <w:ilvl w:val="0"/>
          <w:numId w:val="3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节点信息存储：存储区块链网络节点即部署信息。</w:t>
      </w:r>
    </w:p>
    <w:p>
      <w:pPr>
        <w:pStyle w:val="37"/>
        <w:numPr>
          <w:ilvl w:val="0"/>
          <w:numId w:val="3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文件存储：存储平台所有文件信息数据，包括大型文本文件、视频文件、音像文件等非结构化的数据。</w:t>
      </w:r>
    </w:p>
    <w:p>
      <w:pPr>
        <w:pStyle w:val="37"/>
        <w:numPr>
          <w:ilvl w:val="0"/>
          <w:numId w:val="35"/>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高效缓存：应对超高业务流量对系统的冲击。</w:t>
      </w:r>
    </w:p>
    <w:p>
      <w:pPr>
        <w:pStyle w:val="37"/>
        <w:numPr>
          <w:ilvl w:val="0"/>
          <w:numId w:val="28"/>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rPr>
      </w:pPr>
      <w:r>
        <w:rPr>
          <w:rFonts w:hint="eastAsia" w:asciiTheme="minorEastAsia" w:hAnsiTheme="minorEastAsia" w:eastAsiaTheme="minorEastAsia" w:cstheme="minorEastAsia"/>
          <w:b w:val="0"/>
          <w:bCs/>
        </w:rPr>
        <w:t>区块链层：</w:t>
      </w:r>
    </w:p>
    <w:p>
      <w:pPr>
        <w:pStyle w:val="37"/>
        <w:numPr>
          <w:ilvl w:val="0"/>
          <w:numId w:val="36"/>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共识服务：区块链网络中各节点对在区块链系统中进行事务或状态的验证、记录、修改等行为达成一致确认的方法。</w:t>
      </w:r>
    </w:p>
    <w:p>
      <w:pPr>
        <w:pStyle w:val="37"/>
        <w:numPr>
          <w:ilvl w:val="0"/>
          <w:numId w:val="36"/>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账本记录：负责区块间P2P通讯以及分布式存储。</w:t>
      </w:r>
    </w:p>
    <w:p>
      <w:pPr>
        <w:pStyle w:val="37"/>
        <w:numPr>
          <w:ilvl w:val="0"/>
          <w:numId w:val="36"/>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智能合约：智能合约是一套以计算机代码形式定义的承诺，以及合约参与方可执行承诺的协议，即：用计算机代码形式编写合约参与方达成的条件型协议，当条件被触发时区块链系统自动执行该协议。根据应用场景的不同需求，区块链系统可有选择性地提供智能合约功能。</w:t>
      </w:r>
    </w:p>
    <w:p>
      <w:pPr>
        <w:pStyle w:val="37"/>
        <w:numPr>
          <w:ilvl w:val="0"/>
          <w:numId w:val="36"/>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时序服务：对于区块链系统中的行为或数据需记录相应的一致性的时序。</w:t>
      </w:r>
    </w:p>
    <w:p>
      <w:pPr>
        <w:pStyle w:val="37"/>
        <w:numPr>
          <w:ilvl w:val="0"/>
          <w:numId w:val="36"/>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数字签名：数字签名功能被接收者用以确认数据单元的完整性以及不可伪造性，即确定消息确实是由签发方签署的。</w:t>
      </w:r>
    </w:p>
    <w:p>
      <w:pPr>
        <w:pStyle w:val="37"/>
        <w:numPr>
          <w:ilvl w:val="0"/>
          <w:numId w:val="36"/>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加密：加密功能一般具体包括加密和解密两个操作：加密操作是把明文数据转化为密文数据，解密操作是把密文数据还原为明文数据。</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rFonts w:hint="eastAsia"/>
          <w:b w:val="0"/>
          <w:bCs w:val="0"/>
        </w:rPr>
      </w:pPr>
      <w:r>
        <w:rPr>
          <w:rFonts w:hint="eastAsia"/>
          <w:b w:val="0"/>
          <w:bCs w:val="0"/>
          <w:lang w:val="en-US" w:eastAsia="zh-CN"/>
        </w:rPr>
        <w:t>智能合约设计</w:t>
      </w:r>
    </w:p>
    <w:p>
      <w:pPr>
        <w:pStyle w:val="37"/>
        <w:numPr>
          <w:ilvl w:val="0"/>
          <w:numId w:val="37"/>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实现功能</w:t>
      </w:r>
    </w:p>
    <w:p>
      <w:pPr>
        <w:tabs>
          <w:tab w:val="clear" w:pos="4156"/>
          <w:tab w:val="clear" w:pos="8253"/>
        </w:tabs>
        <w:kinsoku/>
        <w:wordWrap/>
        <w:overflowPunct/>
        <w:topLinePunct w:val="0"/>
        <w:autoSpaceDE/>
        <w:autoSpaceDN/>
        <w:bidi w:val="0"/>
        <w:adjustRightInd/>
        <w:ind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lang w:val="en-US" w:eastAsia="zh-CN"/>
        </w:rPr>
        <w:t>在区块链网络中发行数字汇票，</w:t>
      </w:r>
      <w:r>
        <w:rPr>
          <w:rFonts w:hint="eastAsia"/>
          <w:lang w:val="en-US" w:eastAsia="zh-CN"/>
        </w:rPr>
        <w:t>解决信用可达性和管理力度随着层级的增加而衰减的问题</w:t>
      </w:r>
      <w:r>
        <w:rPr>
          <w:rFonts w:hint="eastAsia" w:asciiTheme="minorEastAsia" w:hAnsiTheme="minorEastAsia" w:eastAsiaTheme="minorEastAsia" w:cstheme="minorEastAsia"/>
          <w:szCs w:val="28"/>
        </w:rPr>
        <w:t>。</w:t>
      </w:r>
    </w:p>
    <w:p>
      <w:pPr>
        <w:pStyle w:val="37"/>
        <w:numPr>
          <w:ilvl w:val="0"/>
          <w:numId w:val="37"/>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触发时机</w:t>
      </w:r>
    </w:p>
    <w:p>
      <w:pPr>
        <w:tabs>
          <w:tab w:val="clear" w:pos="4156"/>
          <w:tab w:val="clear" w:pos="8253"/>
        </w:tabs>
        <w:kinsoku/>
        <w:wordWrap/>
        <w:overflowPunct/>
        <w:topLinePunct w:val="0"/>
        <w:autoSpaceDE/>
        <w:autoSpaceDN/>
        <w:bidi w:val="0"/>
        <w:adjustRightInd/>
        <w:ind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lang w:val="en-US" w:eastAsia="zh-CN"/>
        </w:rPr>
        <w:t>省领导小组办公室审批项目成功即触发发行数字汇票接口，每个参与方拨款对账成功后触发流转数字汇票接口，项目实施单位接收款项时触发承兑数字汇票接口</w:t>
      </w:r>
      <w:r>
        <w:rPr>
          <w:rFonts w:hint="eastAsia" w:asciiTheme="minorEastAsia" w:hAnsiTheme="minorEastAsia" w:eastAsiaTheme="minorEastAsia" w:cstheme="minorEastAsia"/>
          <w:szCs w:val="28"/>
        </w:rPr>
        <w:t>。</w:t>
      </w:r>
    </w:p>
    <w:p>
      <w:pPr>
        <w:pStyle w:val="37"/>
        <w:numPr>
          <w:ilvl w:val="0"/>
          <w:numId w:val="37"/>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运行逻辑</w:t>
      </w:r>
    </w:p>
    <w:p>
      <w:pPr>
        <w:keepNext w:val="0"/>
        <w:keepLines w:val="0"/>
        <w:pageBreakBefore w:val="0"/>
        <w:widowControl w:val="0"/>
        <w:tabs>
          <w:tab w:val="clear" w:pos="4156"/>
          <w:tab w:val="clear" w:pos="8253"/>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黑体" w:hAnsi="黑体"/>
          <w:szCs w:val="28"/>
          <w:lang w:eastAsia="zh-CN"/>
        </w:rPr>
      </w:pPr>
      <w:r>
        <w:rPr>
          <w:rFonts w:hint="eastAsia" w:ascii="黑体" w:hAnsi="黑体"/>
          <w:szCs w:val="28"/>
          <w:lang w:eastAsia="zh-CN"/>
        </w:rPr>
        <w:t>“</w:t>
      </w:r>
      <w:r>
        <w:rPr>
          <w:rFonts w:hint="eastAsia" w:ascii="黑体" w:hAnsi="黑体"/>
          <w:szCs w:val="28"/>
        </w:rPr>
        <w:t>数字汇票”和智能合约相结合，相应设定资金用途、流转路径、收款方等约束条件。发行时约定使用条件</w:t>
      </w:r>
      <w:r>
        <w:rPr>
          <w:rFonts w:hint="eastAsia" w:ascii="黑体" w:hAnsi="黑体"/>
          <w:szCs w:val="28"/>
          <w:lang w:eastAsia="zh-CN"/>
        </w:rPr>
        <w:t>，</w:t>
      </w:r>
      <w:r>
        <w:rPr>
          <w:rFonts w:hint="eastAsia" w:ascii="黑体" w:hAnsi="黑体"/>
          <w:szCs w:val="28"/>
        </w:rPr>
        <w:t>确定资金用途、流转路径、兑现范围</w:t>
      </w:r>
      <w:r>
        <w:rPr>
          <w:rFonts w:hint="eastAsia" w:ascii="黑体" w:hAnsi="黑体"/>
          <w:szCs w:val="28"/>
          <w:lang w:eastAsia="zh-CN"/>
        </w:rPr>
        <w:t>。</w:t>
      </w:r>
      <w:r>
        <w:rPr>
          <w:rFonts w:hint="eastAsia" w:ascii="黑体" w:hAnsi="黑体"/>
          <w:szCs w:val="28"/>
        </w:rPr>
        <w:t>按约定流通</w:t>
      </w:r>
      <w:r>
        <w:rPr>
          <w:rFonts w:hint="eastAsia" w:ascii="黑体" w:hAnsi="黑体"/>
          <w:szCs w:val="28"/>
          <w:lang w:eastAsia="zh-CN"/>
        </w:rPr>
        <w:t>，</w:t>
      </w:r>
      <w:r>
        <w:rPr>
          <w:rFonts w:hint="eastAsia" w:ascii="黑体" w:hAnsi="黑体"/>
          <w:szCs w:val="28"/>
        </w:rPr>
        <w:t>流通过程受参与各方共同监督</w:t>
      </w:r>
      <w:r>
        <w:rPr>
          <w:rFonts w:hint="eastAsia" w:ascii="黑体" w:hAnsi="黑体"/>
          <w:szCs w:val="28"/>
          <w:lang w:eastAsia="zh-CN"/>
        </w:rPr>
        <w:t>。</w:t>
      </w:r>
      <w:r>
        <w:rPr>
          <w:rFonts w:hint="eastAsia" w:ascii="黑体" w:hAnsi="黑体"/>
          <w:szCs w:val="28"/>
        </w:rPr>
        <w:t>按约定兑现支付</w:t>
      </w:r>
      <w:r>
        <w:rPr>
          <w:rFonts w:hint="eastAsia" w:ascii="黑体" w:hAnsi="黑体"/>
          <w:szCs w:val="28"/>
          <w:lang w:eastAsia="zh-CN"/>
        </w:rPr>
        <w:t>，</w:t>
      </w:r>
      <w:r>
        <w:rPr>
          <w:rFonts w:hint="eastAsia" w:ascii="黑体" w:hAnsi="黑体"/>
          <w:szCs w:val="28"/>
        </w:rPr>
        <w:t>当使用场景符合要求时，由对应的银行账户向受付对象发起现金转账</w:t>
      </w:r>
      <w:r>
        <w:rPr>
          <w:rFonts w:hint="eastAsia" w:ascii="黑体" w:hAnsi="黑体"/>
          <w:szCs w:val="28"/>
          <w:lang w:eastAsia="zh-CN"/>
        </w:rPr>
        <w:t>。</w:t>
      </w:r>
    </w:p>
    <w:p>
      <w:pPr>
        <w:pStyle w:val="37"/>
        <w:numPr>
          <w:ilvl w:val="0"/>
          <w:numId w:val="37"/>
        </w:numPr>
        <w:tabs>
          <w:tab w:val="clear" w:pos="4156"/>
          <w:tab w:val="clear" w:pos="8253"/>
        </w:tabs>
        <w:kinsoku/>
        <w:wordWrap/>
        <w:overflowPunct/>
        <w:topLinePunct w:val="0"/>
        <w:autoSpaceDE/>
        <w:autoSpaceDN/>
        <w:bidi w:val="0"/>
        <w:adjustRightInd/>
        <w:ind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数据结构</w:t>
      </w:r>
      <w:r>
        <w:rPr>
          <w:rFonts w:hint="eastAsia" w:asciiTheme="minorEastAsia" w:hAnsiTheme="minorEastAsia" w:eastAsiaTheme="minorEastAsia" w:cstheme="minorEastAsia"/>
          <w:b w:val="0"/>
          <w:bCs/>
          <w:szCs w:val="28"/>
          <w:lang w:val="en-US" w:eastAsia="zh-CN"/>
        </w:rPr>
        <w:t>及接口</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DraftID</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ProjectID</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对应项目编号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InstructionID</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发行机构编号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InstructionSign</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发行机构签名</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Status</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数字汇票状态</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CreateAt</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数字汇票生成时间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Amount</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PlanPath</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计划路径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ActualPath</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实际路径</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SpecialRule</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特殊规则</w:t>
            </w:r>
          </w:p>
        </w:tc>
      </w:tr>
    </w:tbl>
    <w:p>
      <w:pPr>
        <w:pStyle w:val="37"/>
        <w:tabs>
          <w:tab w:val="clear" w:pos="4156"/>
          <w:tab w:val="clear" w:pos="8253"/>
        </w:tabs>
        <w:kinsoku/>
        <w:wordWrap/>
        <w:overflowPunct/>
        <w:topLinePunct w:val="0"/>
        <w:autoSpaceDE/>
        <w:autoSpaceDN/>
        <w:bidi w:val="0"/>
        <w:adjustRightInd/>
        <w:spacing w:line="240" w:lineRule="auto"/>
        <w:ind w:left="900" w:firstLine="0" w:firstLineChars="0"/>
        <w:textAlignment w:val="auto"/>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create</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数字汇票信息</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数字汇票编号和发行结果信息</w:t>
            </w:r>
          </w:p>
        </w:tc>
        <w:tc>
          <w:tcPr>
            <w:tcW w:w="2132" w:type="dxa"/>
            <w:tcBorders>
              <w:top w:val="single" w:color="000000" w:sz="4" w:space="0"/>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发行数字汇票。如果发行数字汇票失败，会将失败信息输出。</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transfer</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数字汇票编号，对账信息</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p>
        </w:tc>
        <w:tc>
          <w:tcPr>
            <w:tcW w:w="2132"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结合实时对账系统，对账成功，对账合约自动调用该接口，更新数字汇票信息。</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accept</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c>
          <w:tcPr>
            <w:tcW w:w="2130"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承兑结果</w:t>
            </w:r>
          </w:p>
        </w:tc>
        <w:tc>
          <w:tcPr>
            <w:tcW w:w="2132" w:type="dxa"/>
            <w:tcBorders>
              <w:top w:val="nil"/>
              <w:left w:val="nil"/>
              <w:bottom w:val="nil"/>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query</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数字汇票编号</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数字汇票信息</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tabs>
                <w:tab w:val="clear" w:pos="4156"/>
                <w:tab w:val="clear" w:pos="8253"/>
              </w:tabs>
              <w:kinsoku/>
              <w:wordWrap/>
              <w:overflowPunct/>
              <w:topLinePunct w:val="0"/>
              <w:autoSpaceDE/>
              <w:autoSpaceDN/>
              <w:bidi w:val="0"/>
              <w:adjustRightInd/>
              <w:ind w:left="0" w:lef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p>
        </w:tc>
      </w:tr>
    </w:tbl>
    <w:p>
      <w:pPr>
        <w:pStyle w:val="37"/>
        <w:numPr>
          <w:ilvl w:val="0"/>
          <w:numId w:val="0"/>
        </w:numPr>
        <w:tabs>
          <w:tab w:val="clear" w:pos="4156"/>
          <w:tab w:val="clear" w:pos="8253"/>
        </w:tabs>
        <w:kinsoku/>
        <w:wordWrap/>
        <w:overflowPunct/>
        <w:topLinePunct w:val="0"/>
        <w:autoSpaceDE/>
        <w:autoSpaceDN/>
        <w:bidi w:val="0"/>
        <w:adjustRightInd/>
        <w:textAlignment w:val="auto"/>
      </w:pPr>
    </w:p>
    <w:p>
      <w:pPr>
        <w:pStyle w:val="4"/>
        <w:numPr>
          <w:ilvl w:val="2"/>
          <w:numId w:val="8"/>
        </w:numPr>
        <w:tabs>
          <w:tab w:val="clear" w:pos="4156"/>
          <w:tab w:val="clear" w:pos="8253"/>
        </w:tabs>
        <w:kinsoku/>
        <w:wordWrap/>
        <w:overflowPunct/>
        <w:topLinePunct w:val="0"/>
        <w:autoSpaceDE/>
        <w:autoSpaceDN/>
        <w:bidi w:val="0"/>
        <w:adjustRightInd/>
        <w:spacing w:after="0"/>
        <w:textAlignment w:val="auto"/>
        <w:rPr>
          <w:rFonts w:hint="eastAsia"/>
        </w:rPr>
      </w:pPr>
      <w:bookmarkStart w:id="60" w:name="_Toc19135"/>
      <w:r>
        <w:rPr>
          <w:rFonts w:hint="eastAsia" w:ascii="黑体" w:hAnsi="黑体"/>
          <w:b w:val="0"/>
          <w:bCs w:val="0"/>
          <w:szCs w:val="28"/>
          <w:lang w:val="en-US" w:eastAsia="zh-CN"/>
        </w:rPr>
        <w:t>基于区块链的实时对账系统</w:t>
      </w:r>
      <w:bookmarkEnd w:id="60"/>
    </w:p>
    <w:p>
      <w:pPr>
        <w:tabs>
          <w:tab w:val="clear" w:pos="4156"/>
          <w:tab w:val="clear" w:pos="8253"/>
        </w:tabs>
        <w:kinsoku/>
        <w:wordWrap/>
        <w:overflowPunct/>
        <w:topLinePunct w:val="0"/>
        <w:autoSpaceDE/>
        <w:autoSpaceDN/>
        <w:bidi w:val="0"/>
        <w:adjustRightInd/>
        <w:ind w:firstLine="480"/>
        <w:textAlignment w:val="auto"/>
        <w:rPr>
          <w:rFonts w:hint="eastAsia"/>
          <w:lang w:val="en-US" w:eastAsia="zh-CN"/>
        </w:rPr>
      </w:pPr>
      <w:r>
        <w:rPr>
          <w:rFonts w:hint="eastAsia"/>
        </w:rPr>
        <w:t>“数字汇票”就好比一部严格完善的法典，规定了方方面面。但是，如何让人们都按照他规定的去做呢？即如何保证每级部门都如实、按时得将相关款项下拨下去呢？也就是如何保证上链数据的真实性问题。比特币、以太坊等公有区块链大多采用经济制衡的手段，囚徒困境的策略，即作恶的获利要远远低于准守规则的获利。但是，这样往往会照成资源的浪费和弱一致性的达成，即还是会导致作恶，只是作恶的成本较高。结合扶贫基金业余的特点——“政府主导、企业主体、市场运作、风险可控”，即这一个在政府管制下的系统，因此，要想做好对中间环节的管控，就要充分发挥强信用单位的作用。在入口处，使用省政府的强信用对“数字汇票”的真实性进行背书。由此及彼，中间环节，使用商业银行的强信用对拨款信息的真实性进行背书。</w:t>
      </w:r>
    </w:p>
    <w:p>
      <w:pPr>
        <w:tabs>
          <w:tab w:val="clear" w:pos="4156"/>
          <w:tab w:val="clear" w:pos="8253"/>
        </w:tabs>
        <w:kinsoku/>
        <w:wordWrap/>
        <w:overflowPunct/>
        <w:topLinePunct w:val="0"/>
        <w:autoSpaceDE/>
        <w:autoSpaceDN/>
        <w:bidi w:val="0"/>
        <w:adjustRightInd/>
        <w:ind w:firstLine="480"/>
        <w:textAlignment w:val="auto"/>
      </w:pPr>
      <w:r>
        <w:rPr>
          <w:rFonts w:hint="eastAsia"/>
        </w:rPr>
        <w:t>具体的做法如</w:t>
      </w:r>
      <w:r>
        <w:fldChar w:fldCharType="begin"/>
      </w:r>
      <w:r>
        <w:instrText xml:space="preserve"> </w:instrText>
      </w:r>
      <w:r>
        <w:rPr>
          <w:rFonts w:hint="eastAsia"/>
        </w:rPr>
        <w:instrText xml:space="preserve">REF _Ref503808455 \h</w:instrText>
      </w:r>
      <w:r>
        <w:instrText xml:space="preserve"> </w:instrText>
      </w:r>
      <w:r>
        <w:fldChar w:fldCharType="separate"/>
      </w:r>
      <w:r>
        <w:rPr>
          <w:rFonts w:hint="eastAsia"/>
        </w:rPr>
        <w:t xml:space="preserve">图 </w:t>
      </w:r>
      <w:r>
        <w:t>4.2</w:t>
      </w:r>
      <w:r>
        <w:fldChar w:fldCharType="end"/>
      </w:r>
      <w:r>
        <w:rPr>
          <w:rFonts w:hint="eastAsia"/>
        </w:rPr>
        <w:t>所示：</w:t>
      </w:r>
    </w:p>
    <w:p>
      <w:pPr>
        <w:keepNext/>
        <w:tabs>
          <w:tab w:val="clear" w:pos="4156"/>
          <w:tab w:val="clear" w:pos="8253"/>
        </w:tabs>
        <w:kinsoku/>
        <w:wordWrap/>
        <w:overflowPunct/>
        <w:topLinePunct w:val="0"/>
        <w:autoSpaceDE/>
        <w:autoSpaceDN/>
        <w:bidi w:val="0"/>
        <w:adjustRightInd/>
        <w:spacing w:line="240" w:lineRule="auto"/>
        <w:ind w:firstLine="0" w:firstLineChars="0"/>
        <w:textAlignment w:val="auto"/>
      </w:pPr>
      <w:r>
        <w:drawing>
          <wp:inline distT="0" distB="0" distL="114300" distR="114300">
            <wp:extent cx="5267960" cy="2005965"/>
            <wp:effectExtent l="0" t="0" r="889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3"/>
                    <a:stretch>
                      <a:fillRect/>
                    </a:stretch>
                  </pic:blipFill>
                  <pic:spPr>
                    <a:xfrm>
                      <a:off x="0" y="0"/>
                      <a:ext cx="5267960" cy="2005965"/>
                    </a:xfrm>
                    <a:prstGeom prst="rect">
                      <a:avLst/>
                    </a:prstGeom>
                    <a:noFill/>
                    <a:ln w="9525">
                      <a:noFill/>
                    </a:ln>
                  </pic:spPr>
                </pic:pic>
              </a:graphicData>
            </a:graphic>
          </wp:inline>
        </w:drawing>
      </w:r>
    </w:p>
    <w:p>
      <w:pPr>
        <w:pStyle w:val="8"/>
        <w:tabs>
          <w:tab w:val="clear" w:pos="4156"/>
          <w:tab w:val="clear" w:pos="8253"/>
        </w:tabs>
        <w:kinsoku/>
        <w:wordWrap/>
        <w:overflowPunct/>
        <w:topLinePunct w:val="0"/>
        <w:autoSpaceDE/>
        <w:autoSpaceDN/>
        <w:bidi w:val="0"/>
        <w:adjustRightInd/>
        <w:spacing w:after="0"/>
        <w:textAlignment w:val="auto"/>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rPr>
          <w:rFonts w:hint="eastAsia"/>
        </w:rPr>
        <w:t>实时对账流程</w:t>
      </w:r>
    </w:p>
    <w:p>
      <w:pPr>
        <w:numPr>
          <w:ilvl w:val="0"/>
          <w:numId w:val="38"/>
        </w:numPr>
        <w:tabs>
          <w:tab w:val="clear" w:pos="4156"/>
          <w:tab w:val="clear" w:pos="8253"/>
        </w:tabs>
        <w:kinsoku/>
        <w:wordWrap/>
        <w:overflowPunct/>
        <w:topLinePunct w:val="0"/>
        <w:autoSpaceDE/>
        <w:autoSpaceDN/>
        <w:bidi w:val="0"/>
        <w:adjustRightInd/>
        <w:ind w:firstLine="480"/>
        <w:textAlignment w:val="auto"/>
        <w:rPr>
          <w:rFonts w:hint="eastAsia"/>
        </w:rPr>
      </w:pPr>
      <w:r>
        <w:rPr>
          <w:rFonts w:hint="eastAsia"/>
        </w:rPr>
        <w:t>转账单位根据“数字汇票”上的信息（转账金额、拨款账户、收款账户、转账截止时间）在规定的时间内向规定的收款账户转账。转账完成后，根据银行转账回执，在基于区块链的脱贫攻坚应用管理平台上登记转账流水号，转账流水号直接发送到区块链系统的对账智能合约。</w:t>
      </w:r>
    </w:p>
    <w:p>
      <w:pPr>
        <w:numPr>
          <w:ilvl w:val="0"/>
          <w:numId w:val="38"/>
        </w:numPr>
        <w:tabs>
          <w:tab w:val="clear" w:pos="4156"/>
          <w:tab w:val="clear" w:pos="8253"/>
        </w:tabs>
        <w:kinsoku/>
        <w:wordWrap/>
        <w:overflowPunct/>
        <w:topLinePunct w:val="0"/>
        <w:autoSpaceDE/>
        <w:autoSpaceDN/>
        <w:bidi w:val="0"/>
        <w:adjustRightInd/>
        <w:ind w:firstLine="480"/>
        <w:textAlignment w:val="auto"/>
        <w:rPr>
          <w:rFonts w:hint="eastAsia"/>
          <w:lang w:val="en-US" w:eastAsia="zh-CN"/>
        </w:rPr>
      </w:pPr>
      <w:r>
        <w:rPr>
          <w:rFonts w:hint="eastAsia"/>
        </w:rPr>
        <w:t>商业银行执行转账，并将转账流水推送到平台，转账流水直接发送到区块链系统的对账智能合约。</w:t>
      </w:r>
    </w:p>
    <w:p>
      <w:pPr>
        <w:tabs>
          <w:tab w:val="clear" w:pos="4156"/>
          <w:tab w:val="clear" w:pos="8253"/>
        </w:tabs>
        <w:kinsoku/>
        <w:wordWrap/>
        <w:overflowPunct/>
        <w:topLinePunct w:val="0"/>
        <w:autoSpaceDE/>
        <w:autoSpaceDN/>
        <w:bidi w:val="0"/>
        <w:adjustRightInd/>
        <w:textAlignment w:val="auto"/>
        <w:rPr>
          <w:rFonts w:hint="eastAsia"/>
        </w:rPr>
      </w:pPr>
      <w:r>
        <w:rPr>
          <w:rFonts w:hint="eastAsia"/>
        </w:rPr>
        <w:t>区块链系统的对账智能合约根据转账本门登记的转账流水号，获取商业银行推送过来的转账流水，根据“数字汇票”的信息，核对转账金额、拨款账户、收款账户、转账截止时间是否合法，如果有不合法之处，将不合法信息推送到管理平台，发出预警。如果对账无误，则落盘数据，并跟新“数字汇票”</w:t>
      </w:r>
      <w:r>
        <w:rPr>
          <w:rFonts w:hint="eastAsia"/>
          <w:lang w:eastAsia="zh-CN"/>
        </w:rPr>
        <w:t>。</w:t>
      </w:r>
    </w:p>
    <w:p>
      <w:pPr>
        <w:pStyle w:val="5"/>
        <w:numPr>
          <w:ilvl w:val="3"/>
          <w:numId w:val="8"/>
        </w:numPr>
        <w:tabs>
          <w:tab w:val="clear" w:pos="4156"/>
          <w:tab w:val="clear" w:pos="8253"/>
        </w:tabs>
        <w:kinsoku/>
        <w:wordWrap/>
        <w:overflowPunct/>
        <w:topLinePunct w:val="0"/>
        <w:autoSpaceDE/>
        <w:autoSpaceDN/>
        <w:bidi w:val="0"/>
        <w:adjustRightInd/>
        <w:spacing w:after="0"/>
        <w:ind w:left="1134" w:hanging="1134" w:firstLineChars="0"/>
        <w:textAlignment w:val="auto"/>
        <w:rPr>
          <w:rFonts w:hint="eastAsia"/>
          <w:b w:val="0"/>
          <w:bCs w:val="0"/>
        </w:rPr>
      </w:pPr>
      <w:r>
        <w:rPr>
          <w:rFonts w:hint="eastAsia"/>
          <w:b w:val="0"/>
          <w:bCs w:val="0"/>
          <w:lang w:val="en-US" w:eastAsia="zh-CN"/>
        </w:rPr>
        <w:t>系统框架</w:t>
      </w:r>
    </w:p>
    <w:p>
      <w:pPr>
        <w:spacing w:line="240" w:lineRule="auto"/>
        <w:rPr>
          <w:rFonts w:hint="eastAsia"/>
        </w:rPr>
      </w:pPr>
      <w:r>
        <w:drawing>
          <wp:inline distT="0" distB="0" distL="0" distR="0">
            <wp:extent cx="5267325" cy="2255520"/>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7325" cy="2255520"/>
                    </a:xfrm>
                    <a:prstGeom prst="rect">
                      <a:avLst/>
                    </a:prstGeom>
                    <a:noFill/>
                  </pic:spPr>
                </pic:pic>
              </a:graphicData>
            </a:graphic>
          </wp:inline>
        </w:drawing>
      </w:r>
    </w:p>
    <w:p>
      <w:pPr>
        <w:pStyle w:val="5"/>
        <w:pageBreakBefore w:val="0"/>
        <w:widowControl w:val="0"/>
        <w:numPr>
          <w:ilvl w:val="3"/>
          <w:numId w:val="8"/>
        </w:numPr>
        <w:tabs>
          <w:tab w:val="clear" w:pos="4156"/>
          <w:tab w:val="clear" w:pos="8253"/>
        </w:tabs>
        <w:kinsoku/>
        <w:wordWrap/>
        <w:overflowPunct/>
        <w:topLinePunct w:val="0"/>
        <w:autoSpaceDE/>
        <w:autoSpaceDN/>
        <w:bidi w:val="0"/>
        <w:adjustRightInd/>
        <w:snapToGrid/>
        <w:spacing w:before="0" w:after="0"/>
        <w:ind w:left="1134" w:right="0" w:rightChars="0" w:hanging="1134" w:firstLineChars="0"/>
        <w:textAlignment w:val="auto"/>
        <w:rPr>
          <w:rFonts w:hint="eastAsia"/>
          <w:b w:val="0"/>
          <w:bCs w:val="0"/>
        </w:rPr>
      </w:pPr>
      <w:r>
        <w:rPr>
          <w:rFonts w:hint="eastAsia"/>
          <w:b w:val="0"/>
          <w:bCs w:val="0"/>
          <w:lang w:val="en-US" w:eastAsia="zh-CN"/>
        </w:rPr>
        <w:t>智能合约设计</w:t>
      </w:r>
    </w:p>
    <w:p>
      <w:pPr>
        <w:pStyle w:val="37"/>
        <w:pageBreakBefore w:val="0"/>
        <w:widowControl w:val="0"/>
        <w:numPr>
          <w:ilvl w:val="0"/>
          <w:numId w:val="39"/>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实现功能</w:t>
      </w:r>
    </w:p>
    <w:p>
      <w:pPr>
        <w:pageBreakBefore w:val="0"/>
        <w:widowControl w:val="0"/>
        <w:tabs>
          <w:tab w:val="clear" w:pos="4156"/>
          <w:tab w:val="clear" w:pos="8253"/>
        </w:tabs>
        <w:kinsoku/>
        <w:wordWrap/>
        <w:overflowPunct/>
        <w:topLinePunct w:val="0"/>
        <w:autoSpaceDE/>
        <w:autoSpaceDN/>
        <w:bidi w:val="0"/>
        <w:adjustRightInd/>
        <w:snapToGrid/>
        <w:ind w:right="0" w:rightChars="0"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rPr>
        <w:t>实时流水对账，准实时发现对账差异。</w:t>
      </w:r>
    </w:p>
    <w:p>
      <w:pPr>
        <w:pStyle w:val="37"/>
        <w:pageBreakBefore w:val="0"/>
        <w:widowControl w:val="0"/>
        <w:numPr>
          <w:ilvl w:val="0"/>
          <w:numId w:val="39"/>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触发时机</w:t>
      </w:r>
    </w:p>
    <w:p>
      <w:pPr>
        <w:pageBreakBefore w:val="0"/>
        <w:widowControl w:val="0"/>
        <w:tabs>
          <w:tab w:val="clear" w:pos="4156"/>
          <w:tab w:val="clear" w:pos="8253"/>
        </w:tabs>
        <w:kinsoku/>
        <w:wordWrap/>
        <w:overflowPunct/>
        <w:topLinePunct w:val="0"/>
        <w:autoSpaceDE/>
        <w:autoSpaceDN/>
        <w:bidi w:val="0"/>
        <w:adjustRightInd/>
        <w:snapToGrid/>
        <w:ind w:right="0" w:rightChars="0" w:firstLine="480"/>
        <w:textAlignment w:val="auto"/>
        <w:rPr>
          <w:rFonts w:hint="eastAsia" w:asciiTheme="minorEastAsia" w:hAnsiTheme="minorEastAsia" w:eastAsiaTheme="minorEastAsia" w:cstheme="minorEastAsia"/>
          <w:szCs w:val="28"/>
        </w:rPr>
      </w:pPr>
      <w:r>
        <w:rPr>
          <w:rFonts w:hint="eastAsia" w:asciiTheme="minorEastAsia" w:hAnsiTheme="minorEastAsia" w:eastAsiaTheme="minorEastAsia" w:cstheme="minorEastAsia"/>
          <w:szCs w:val="28"/>
        </w:rPr>
        <w:t>每条交易流水和资金流水上报都会调用该合约的接口。</w:t>
      </w:r>
    </w:p>
    <w:p>
      <w:pPr>
        <w:pStyle w:val="37"/>
        <w:pageBreakBefore w:val="0"/>
        <w:widowControl w:val="0"/>
        <w:numPr>
          <w:ilvl w:val="0"/>
          <w:numId w:val="39"/>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运行逻辑</w:t>
      </w:r>
    </w:p>
    <w:p>
      <w:pPr>
        <w:pageBreakBefore w:val="0"/>
        <w:widowControl w:val="0"/>
        <w:tabs>
          <w:tab w:val="clear" w:pos="4156"/>
          <w:tab w:val="clear" w:pos="8253"/>
        </w:tabs>
        <w:kinsoku/>
        <w:wordWrap/>
        <w:overflowPunct/>
        <w:topLinePunct w:val="0"/>
        <w:autoSpaceDE/>
        <w:autoSpaceDN/>
        <w:bidi w:val="0"/>
        <w:adjustRightInd/>
        <w:snapToGrid/>
        <w:ind w:right="0" w:rightChars="0" w:firstLine="480"/>
        <w:textAlignment w:val="auto"/>
        <w:rPr>
          <w:rFonts w:ascii="黑体" w:hAnsi="黑体"/>
          <w:szCs w:val="28"/>
        </w:rPr>
      </w:pPr>
      <w:r>
        <w:rPr>
          <w:rFonts w:hint="eastAsia" w:asciiTheme="minorEastAsia" w:hAnsiTheme="minorEastAsia" w:eastAsiaTheme="minorEastAsia" w:cstheme="minorEastAsia"/>
          <w:szCs w:val="28"/>
        </w:rPr>
        <w:t>流水对账智能合约每收集到一条流水就会存储并执行对账逻辑(根据业务流水号、转账金额、拨款账户、收款账户、转账截止时间进行对账)，对平的流水就会实时清除，不平的流水根据发生时间判断，超过一定阈值(10分钟)，就认为是对账差异，需要进行告警和后续处理</w:t>
      </w:r>
      <w:r>
        <w:rPr>
          <w:rFonts w:hint="eastAsia" w:ascii="黑体" w:hAnsi="黑体"/>
          <w:szCs w:val="28"/>
        </w:rPr>
        <w:t>。</w:t>
      </w:r>
    </w:p>
    <w:p>
      <w:pPr>
        <w:pStyle w:val="37"/>
        <w:pageBreakBefore w:val="0"/>
        <w:widowControl w:val="0"/>
        <w:numPr>
          <w:ilvl w:val="0"/>
          <w:numId w:val="39"/>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rPr>
        <w:t>数据结构</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Account</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银行账户</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Amount</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ActualAmount</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实际拨款金额</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DeadLine</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拨款截止时间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ActualTimeOfRemit</w:t>
            </w:r>
          </w:p>
        </w:tc>
        <w:tc>
          <w:tcPr>
            <w:tcW w:w="4261" w:type="dxa"/>
            <w:tcBorders>
              <w:top w:val="nil"/>
              <w:left w:val="nil"/>
              <w:bottom w:val="nil"/>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实际拨款时间</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SerialNumber</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银行汇款流水号</w:t>
            </w:r>
          </w:p>
        </w:tc>
      </w:tr>
    </w:tbl>
    <w:p>
      <w:pPr>
        <w:pStyle w:val="37"/>
        <w:pageBreakBefore w:val="0"/>
        <w:widowControl w:val="0"/>
        <w:tabs>
          <w:tab w:val="clear" w:pos="4156"/>
          <w:tab w:val="clear" w:pos="8253"/>
        </w:tabs>
        <w:kinsoku/>
        <w:wordWrap/>
        <w:overflowPunct/>
        <w:topLinePunct w:val="0"/>
        <w:autoSpaceDE/>
        <w:autoSpaceDN/>
        <w:bidi w:val="0"/>
        <w:adjustRightInd/>
        <w:snapToGrid/>
        <w:spacing w:line="240" w:lineRule="auto"/>
        <w:ind w:left="900" w:right="0" w:rightChars="0" w:firstLine="0" w:firstLineChars="0"/>
        <w:textAlignment w:val="auto"/>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b/>
                <w:bCs/>
                <w:color w:val="000000"/>
                <w:sz w:val="22"/>
                <w:szCs w:val="22"/>
                <w:u w:color="000000"/>
                <w:lang w:val="zh-Hans" w:eastAsia="zh-Hans"/>
              </w:rPr>
            </w:pPr>
            <w:r>
              <w:rPr>
                <w:rFonts w:hint="eastAsia" w:asciiTheme="minorEastAsia" w:hAnsiTheme="minorEastAsia" w:eastAsiaTheme="minorEastAsia" w:cstheme="minorEastAsia"/>
                <w:b/>
                <w:bCs/>
                <w:color w:val="000000"/>
                <w:sz w:val="22"/>
                <w:szCs w:val="22"/>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checking</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银行汇款流水号</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对账结果</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pageBreakBefore w:val="0"/>
              <w:widowControl w:val="0"/>
              <w:tabs>
                <w:tab w:val="clear" w:pos="4156"/>
                <w:tab w:val="clear" w:pos="8253"/>
              </w:tabs>
              <w:kinsoku/>
              <w:wordWrap/>
              <w:overflowPunct/>
              <w:topLinePunct w:val="0"/>
              <w:autoSpaceDE/>
              <w:autoSpaceDN/>
              <w:bidi w:val="0"/>
              <w:adjustRightInd/>
              <w:snapToGrid/>
              <w:ind w:left="0" w:leftChars="0" w:right="0" w:rightChars="0" w:firstLine="0" w:firstLineChars="0"/>
              <w:jc w:val="center"/>
              <w:textAlignment w:val="auto"/>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如果对账没有问题，自动更新数字汇票中的相关字段，否则，将错误信息输出</w:t>
            </w:r>
          </w:p>
        </w:tc>
      </w:tr>
    </w:tbl>
    <w:p>
      <w:pPr>
        <w:pStyle w:val="37"/>
        <w:pageBreakBefore w:val="0"/>
        <w:widowControl w:val="0"/>
        <w:numPr>
          <w:ilvl w:val="0"/>
          <w:numId w:val="0"/>
        </w:numPr>
        <w:tabs>
          <w:tab w:val="clear" w:pos="4156"/>
          <w:tab w:val="clear" w:pos="8253"/>
        </w:tabs>
        <w:kinsoku/>
        <w:wordWrap/>
        <w:overflowPunct/>
        <w:topLinePunct w:val="0"/>
        <w:autoSpaceDE/>
        <w:autoSpaceDN/>
        <w:bidi w:val="0"/>
        <w:adjustRightInd/>
        <w:snapToGrid/>
        <w:ind w:leftChars="0" w:right="0" w:rightChars="0"/>
        <w:textAlignment w:val="auto"/>
        <w:rPr>
          <w:rFonts w:hint="eastAsia" w:asciiTheme="minorEastAsia" w:hAnsiTheme="minorEastAsia" w:eastAsiaTheme="minorEastAsia" w:cstheme="minorEastAsia"/>
          <w:b w:val="0"/>
          <w:bCs/>
          <w:szCs w:val="28"/>
        </w:rPr>
      </w:pPr>
    </w:p>
    <w:p>
      <w:pPr>
        <w:pStyle w:val="37"/>
        <w:pageBreakBefore w:val="0"/>
        <w:widowControl w:val="0"/>
        <w:numPr>
          <w:ilvl w:val="0"/>
          <w:numId w:val="39"/>
        </w:numPr>
        <w:tabs>
          <w:tab w:val="clear" w:pos="4156"/>
          <w:tab w:val="clear" w:pos="8253"/>
        </w:tabs>
        <w:kinsoku/>
        <w:wordWrap/>
        <w:overflowPunct/>
        <w:topLinePunct w:val="0"/>
        <w:autoSpaceDE/>
        <w:autoSpaceDN/>
        <w:bidi w:val="0"/>
        <w:adjustRightInd/>
        <w:snapToGrid/>
        <w:ind w:right="0" w:rightChars="0" w:firstLineChars="0"/>
        <w:textAlignment w:val="auto"/>
        <w:rPr>
          <w:rFonts w:hint="eastAsia" w:asciiTheme="minorEastAsia" w:hAnsiTheme="minorEastAsia" w:eastAsiaTheme="minorEastAsia" w:cstheme="minorEastAsia"/>
          <w:b w:val="0"/>
          <w:bCs/>
          <w:szCs w:val="28"/>
        </w:rPr>
      </w:pPr>
      <w:r>
        <w:rPr>
          <w:rFonts w:hint="eastAsia" w:asciiTheme="minorEastAsia" w:hAnsiTheme="minorEastAsia" w:eastAsiaTheme="minorEastAsia" w:cstheme="minorEastAsia"/>
          <w:b w:val="0"/>
          <w:bCs/>
          <w:szCs w:val="28"/>
          <w:lang w:val="en-US" w:eastAsia="zh-CN"/>
        </w:rPr>
        <w:t>安全原则</w:t>
      </w:r>
    </w:p>
    <w:p>
      <w:pPr>
        <w:pStyle w:val="37"/>
        <w:keepNext w:val="0"/>
        <w:keepLines w:val="0"/>
        <w:pageBreakBefore w:val="0"/>
        <w:widowControl w:val="0"/>
        <w:numPr>
          <w:ilvl w:val="0"/>
          <w:numId w:val="40"/>
        </w:numPr>
        <w:tabs>
          <w:tab w:val="clear" w:pos="4156"/>
          <w:tab w:val="clear" w:pos="8253"/>
        </w:tabs>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链上和链下之间的数据传输全部是加密，数据在机房会进行非对称加密，并且以https发送到区块链节点。区块链节点会进行ip白名单鉴权后，再进行解密。</w:t>
      </w:r>
    </w:p>
    <w:p>
      <w:pPr>
        <w:pStyle w:val="37"/>
        <w:keepNext w:val="0"/>
        <w:keepLines w:val="0"/>
        <w:pageBreakBefore w:val="0"/>
        <w:widowControl w:val="0"/>
        <w:numPr>
          <w:ilvl w:val="0"/>
          <w:numId w:val="40"/>
        </w:numPr>
        <w:tabs>
          <w:tab w:val="clear" w:pos="4156"/>
          <w:tab w:val="clear" w:pos="8253"/>
        </w:tabs>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链上节点互相之间的数据传输全部是加密，节点间建立连接时会协商出一个加密密钥，密钥分段存放在内存。任意两个节点协商出的密钥都不相同。每次重新建立连接都会协商出一个新的密钥。</w:t>
      </w:r>
    </w:p>
    <w:p>
      <w:pPr>
        <w:pStyle w:val="37"/>
        <w:keepNext w:val="0"/>
        <w:keepLines w:val="0"/>
        <w:pageBreakBefore w:val="0"/>
        <w:widowControl w:val="0"/>
        <w:numPr>
          <w:ilvl w:val="0"/>
          <w:numId w:val="40"/>
        </w:numPr>
        <w:tabs>
          <w:tab w:val="clear" w:pos="4156"/>
          <w:tab w:val="clear" w:pos="8253"/>
        </w:tabs>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链上节点数据加密存储落地，交易(区块)数据存储在本地磁盘是对称加密的，密钥存放在内存，密钥密文存储在磁盘。每次重启进程时需要拿密钥密文去密钥管理系统换回密钥明文，再进行数据解密。</w:t>
      </w:r>
    </w:p>
    <w:p>
      <w:pPr>
        <w:pStyle w:val="3"/>
        <w:keepNext/>
        <w:keepLines/>
        <w:numPr>
          <w:ilvl w:val="1"/>
          <w:numId w:val="2"/>
        </w:numPr>
        <w:rPr>
          <w:kern w:val="44"/>
          <w:szCs w:val="30"/>
        </w:rPr>
      </w:pPr>
      <w:bookmarkStart w:id="61" w:name="_Toc26560"/>
      <w:r>
        <w:rPr>
          <w:rFonts w:hint="eastAsia"/>
          <w:kern w:val="44"/>
          <w:szCs w:val="30"/>
        </w:rPr>
        <w:t>技术路线</w:t>
      </w:r>
      <w:bookmarkEnd w:id="61"/>
    </w:p>
    <w:p>
      <w:pPr>
        <w:ind w:firstLine="480"/>
      </w:pPr>
      <w:r>
        <w:rPr>
          <w:rFonts w:hint="eastAsia"/>
        </w:rPr>
        <w:t>基于区块链的脱贫攻坚应用管理平台以web应用形式呈现，创新性的采用MVCB的软件架构。</w:t>
      </w:r>
    </w:p>
    <w:p>
      <w:pPr>
        <w:ind w:firstLine="480"/>
      </w:pPr>
      <w:r>
        <w:rPr>
          <w:rFonts w:hint="eastAsia"/>
        </w:rPr>
        <w:t xml:space="preserve">MVCB即Model-View-Controller-Blockchain，即把每一个应用的输入、处理、输出流程按照Model、View、Controller、Blockchain的方式进行分离，这样应用被分成四个层——模型层、视图层、控制层、区块链层。 </w:t>
      </w:r>
    </w:p>
    <w:p>
      <w:pPr>
        <w:ind w:firstLine="480"/>
      </w:pPr>
      <w:r>
        <w:rPr>
          <w:rFonts w:hint="eastAsia"/>
        </w:rPr>
        <w:t xml:space="preserve">视图(View)代表用户交互界面，对于Web应用来说，可以概括为HTML界面，但有可能为XHTML、XML和Applet。随着应用的复杂性和规模性，界面的处理也变得具有挑战性。一个应用可能有很多不同的视图，MVCB设计模式对于视图的处理仅限于视图上数据的采集和处理，以及用户的请求，而不包括在视图上的业务流程的处理。业务流程的处理交予模型(Model)处理。比如一个订单的视图只接受来自模型的数据并显示给用户，以及将用户界面的输入数据和请求传递给控制和模型。 </w:t>
      </w:r>
    </w:p>
    <w:p>
      <w:pPr>
        <w:ind w:firstLine="480"/>
      </w:pPr>
      <w:r>
        <w:rPr>
          <w:rFonts w:hint="eastAsia"/>
        </w:rPr>
        <w:t>模型(Model)：就是业务流程/状态的处理以及业务规则的制定。业务流程的处理过程对其它层来说是黑箱操作，模型接受视图请求的数据，并返回最终的处理结果。业务模型的设计可以说是MVCB最主要的核心，它从应用技术实现的角度对模型做了进一步的划分，以便充分利用现有的组件，但它不能作为应用设计模型的框架。MVCB设计模式把应用的模型按一定的规则抽取出来，应该组织管理这些模型，以便于模型的重构和提高重用性。</w:t>
      </w:r>
    </w:p>
    <w:p>
      <w:pPr>
        <w:ind w:firstLine="480"/>
      </w:pPr>
      <w:r>
        <w:rPr>
          <w:rFonts w:hint="eastAsia"/>
        </w:rPr>
        <w:t xml:space="preserve">业务模型还有一个很重要的模型那就是数据模型。数据模型主要指实体对象的数据保存（持续化）。从数据库获取数据表单信息，并将这个模型单独列出，所有有关数据库的操作只限制在该模型中。 </w:t>
      </w:r>
    </w:p>
    <w:p>
      <w:pPr>
        <w:ind w:firstLine="480"/>
      </w:pPr>
      <w:r>
        <w:rPr>
          <w:rFonts w:hint="eastAsia"/>
        </w:rPr>
        <w:t>控制(Controller)：可以理解为从用户接收请求, 将模型与视图匹配在一起，共同完成用户的请求。划分控制层的作用也很明显，它清楚地告诉你，它就是一个分发器，选择什么样的模型，选择什么样的视图，可以完成什么样的用户请求。控制层并不做任何的数据处理。</w:t>
      </w:r>
    </w:p>
    <w:p>
      <w:pPr>
        <w:ind w:firstLine="480"/>
      </w:pPr>
      <w:r>
        <w:rPr>
          <w:rFonts w:hint="eastAsia"/>
        </w:rPr>
        <w:t>区块链（Blockchain）：Blockchain service是应用程序中区块链部分，提供透明、不可篡改的分布式存储功能，并使用智能合约完成业务逻辑功能。</w:t>
      </w:r>
    </w:p>
    <w:p>
      <w:pPr>
        <w:ind w:firstLine="480"/>
      </w:pPr>
      <w:r>
        <w:rPr>
          <w:rFonts w:hint="eastAsia"/>
        </w:rPr>
        <w:t>模型、视图与控制器的分离，使得一个模型可以具有多个显示视图。如果用户通过某个视图的控制器改变了模型的数据，所有其它依赖于这些数据的视图都应反映到这些变化。因此，无论何时发生了何种数据变化，控制器都会将变化通知所有的视图，导致显示的更新。这实际上是一种模型的变化-传播机制。模型、视图、控制器三者之间的关系和各自的主要功能，如</w:t>
      </w:r>
      <w:r>
        <w:fldChar w:fldCharType="begin"/>
      </w:r>
      <w:r>
        <w:instrText xml:space="preserve"> </w:instrText>
      </w:r>
      <w:r>
        <w:rPr>
          <w:rFonts w:hint="eastAsia"/>
        </w:rPr>
        <w:instrText xml:space="preserve">REF _Ref503807840 \h</w:instrText>
      </w:r>
      <w:r>
        <w:instrText xml:space="preserve"> </w:instrText>
      </w:r>
      <w:r>
        <w:fldChar w:fldCharType="separate"/>
      </w:r>
      <w:r>
        <w:rPr>
          <w:rFonts w:hint="eastAsia"/>
        </w:rPr>
        <w:t xml:space="preserve">图 </w:t>
      </w:r>
      <w:r>
        <w:t>3.4</w:t>
      </w:r>
      <w:r>
        <w:fldChar w:fldCharType="end"/>
      </w:r>
      <w:r>
        <w:rPr>
          <w:rFonts w:hint="eastAsia"/>
        </w:rPr>
        <w:t>所示。</w:t>
      </w:r>
    </w:p>
    <w:p>
      <w:pPr>
        <w:keepNext/>
        <w:spacing w:line="240" w:lineRule="auto"/>
        <w:ind w:firstLine="0" w:firstLineChars="0"/>
      </w:pPr>
      <w:r>
        <w:drawing>
          <wp:inline distT="0" distB="0" distL="114300" distR="114300">
            <wp:extent cx="5271770" cy="3095625"/>
            <wp:effectExtent l="0" t="0" r="508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5"/>
                    <a:stretch>
                      <a:fillRect/>
                    </a:stretch>
                  </pic:blipFill>
                  <pic:spPr>
                    <a:xfrm>
                      <a:off x="0" y="0"/>
                      <a:ext cx="5271770" cy="3095625"/>
                    </a:xfrm>
                    <a:prstGeom prst="rect">
                      <a:avLst/>
                    </a:prstGeom>
                    <a:noFill/>
                    <a:ln w="9525">
                      <a:noFill/>
                    </a:ln>
                  </pic:spPr>
                </pic:pic>
              </a:graphicData>
            </a:graphic>
          </wp:inline>
        </w:drawing>
      </w:r>
    </w:p>
    <w:p>
      <w:pPr>
        <w:pStyle w:val="8"/>
      </w:pPr>
      <w:bookmarkStart w:id="62" w:name="_Ref5038078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4</w:t>
      </w:r>
      <w:r>
        <w:fldChar w:fldCharType="end"/>
      </w:r>
      <w:bookmarkEnd w:id="62"/>
      <w:r>
        <w:t xml:space="preserve"> </w:t>
      </w:r>
      <w:r>
        <w:rPr>
          <w:rFonts w:hint="eastAsia"/>
        </w:rPr>
        <w:t>技术路线图</w:t>
      </w:r>
    </w:p>
    <w:p>
      <w:pPr>
        <w:pStyle w:val="3"/>
        <w:keepNext/>
        <w:keepLines/>
        <w:numPr>
          <w:ilvl w:val="1"/>
          <w:numId w:val="2"/>
        </w:numPr>
        <w:rPr>
          <w:kern w:val="44"/>
          <w:szCs w:val="30"/>
        </w:rPr>
      </w:pPr>
      <w:bookmarkStart w:id="63" w:name="_Toc2519"/>
      <w:r>
        <w:rPr>
          <w:rFonts w:hint="eastAsia"/>
          <w:kern w:val="44"/>
          <w:szCs w:val="30"/>
        </w:rPr>
        <w:t>技术选型</w:t>
      </w:r>
      <w:bookmarkEnd w:id="63"/>
    </w:p>
    <w:p>
      <w:pPr>
        <w:keepNext/>
        <w:spacing w:line="240" w:lineRule="auto"/>
        <w:ind w:firstLine="480"/>
      </w:pPr>
      <w:r>
        <w:drawing>
          <wp:inline distT="0" distB="0" distL="0" distR="0">
            <wp:extent cx="5267325" cy="242062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7325" cy="2420620"/>
                    </a:xfrm>
                    <a:prstGeom prst="rect">
                      <a:avLst/>
                    </a:prstGeom>
                    <a:noFill/>
                  </pic:spPr>
                </pic:pic>
              </a:graphicData>
            </a:graphic>
          </wp:inline>
        </w:drawing>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5</w:t>
      </w:r>
      <w:r>
        <w:fldChar w:fldCharType="end"/>
      </w:r>
      <w:r>
        <w:t xml:space="preserve"> </w:t>
      </w:r>
      <w:r>
        <w:rPr>
          <w:rFonts w:hint="eastAsia"/>
        </w:rPr>
        <w:t>技术选型图</w:t>
      </w:r>
    </w:p>
    <w:p>
      <w:pPr>
        <w:pStyle w:val="37"/>
        <w:keepNext w:val="0"/>
        <w:keepLines w:val="0"/>
        <w:pageBreakBefore w:val="0"/>
        <w:widowControl w:val="0"/>
        <w:numPr>
          <w:ilvl w:val="0"/>
          <w:numId w:val="41"/>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b w:val="0"/>
          <w:bCs/>
        </w:rPr>
      </w:pPr>
      <w:r>
        <w:rPr>
          <w:rFonts w:hint="eastAsia"/>
          <w:b w:val="0"/>
          <w:bCs/>
        </w:rPr>
        <w:t>后端技术：</w:t>
      </w:r>
    </w:p>
    <w:p>
      <w:pPr>
        <w:ind w:firstLine="480"/>
      </w:pPr>
      <w:r>
        <w:rPr>
          <w:rFonts w:hint="eastAsia"/>
        </w:rPr>
        <w:t>整个后端是由Node.JS来驱动的，在这个基础之上使用express框架来快速搭建web应用。数据库采用mongoDB，以及对mongoDB快速建模的工具mongoose。后端的模板引擎使用jade。关于日期的格式化使用Moment.js。</w:t>
      </w:r>
    </w:p>
    <w:p>
      <w:pPr>
        <w:pStyle w:val="37"/>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Node.JS</w:t>
      </w:r>
    </w:p>
    <w:p>
      <w:pPr>
        <w:ind w:firstLine="480"/>
      </w:pPr>
      <w:r>
        <w:rPr>
          <w:rFonts w:hint="eastAsia"/>
        </w:rPr>
        <w:t>Node.js是一个Javascript运行环境(runtime)，发布于2009年5月，由Ryan Dahl开发，实质是对Chrome V8引擎进行了封装。Node.js对一些特殊用例进行优化，提供替代的API，使得V8在非浏览器环境下运行得更好。</w:t>
      </w:r>
    </w:p>
    <w:p>
      <w:pPr>
        <w:ind w:firstLine="480"/>
      </w:pPr>
      <w:r>
        <w:rPr>
          <w:rFonts w:hint="eastAsia"/>
        </w:rPr>
        <w:t>V8引擎执行Javascript的速度非常快，性能非常好。Node.js是一个基于Chrome JavaScript运行时建立的平台，用于方便地搭建响应速度快、易于扩展的网络应用。Node.js 使用事件驱动，非阻塞I/O 模型而得以轻量和高效，非常适合在分布式设备上运行数据密集型的实时应用。</w:t>
      </w:r>
    </w:p>
    <w:p>
      <w:pPr>
        <w:pStyle w:val="37"/>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express</w:t>
      </w:r>
    </w:p>
    <w:p>
      <w:pPr>
        <w:ind w:firstLine="480"/>
      </w:pPr>
      <w:r>
        <w:rPr>
          <w:rFonts w:hint="eastAsia"/>
        </w:rPr>
        <w:t>express是一个简洁而灵活的node.js Web应用框架，提供一系列强大特性帮助你创建各种Web应用。express不对node.js已有的特性进行二次抽象，我们只是在它之上扩展了Web应用所需的功能。丰富的HTTP工具以及来自Connect框架的中间件随取随用，创建强健、友好的API变得快速又简单。</w:t>
      </w:r>
    </w:p>
    <w:p>
      <w:pPr>
        <w:pStyle w:val="37"/>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mongoDB</w:t>
      </w:r>
    </w:p>
    <w:p>
      <w:pPr>
        <w:ind w:firstLine="480"/>
      </w:pPr>
      <w:r>
        <w:rPr>
          <w:rFonts w:hint="eastAsia"/>
        </w:rPr>
        <w:t>mongoDB是一个基于分布式文件存储的介于关系数据库和非关系数据库之间的数据库。由C++语言编写。旨在为WEB应用提供可扩展的高性能数据存储解决方案。</w:t>
      </w:r>
    </w:p>
    <w:p>
      <w:pPr>
        <w:pStyle w:val="37"/>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mongoose</w:t>
      </w:r>
    </w:p>
    <w:p>
      <w:pPr>
        <w:ind w:firstLine="480"/>
      </w:pPr>
      <w:r>
        <w:rPr>
          <w:rFonts w:hint="eastAsia"/>
        </w:rPr>
        <w:t>mongoose是在node.js异步环境下对mongoDB进行便捷操作的对象模型工具。</w:t>
      </w:r>
    </w:p>
    <w:p>
      <w:pPr>
        <w:pStyle w:val="37"/>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Jade</w:t>
      </w:r>
    </w:p>
    <w:p>
      <w:pPr>
        <w:ind w:firstLine="480"/>
      </w:pPr>
      <w:r>
        <w:rPr>
          <w:rFonts w:hint="eastAsia"/>
        </w:rPr>
        <w:t>Jade是一个高性能的模板引擎，它深受Haml影响，它是用JavaScript实现的，并且可以供Node使用。</w:t>
      </w:r>
    </w:p>
    <w:p>
      <w:pPr>
        <w:pStyle w:val="37"/>
        <w:keepNext w:val="0"/>
        <w:keepLines w:val="0"/>
        <w:pageBreakBefore w:val="0"/>
        <w:widowControl w:val="0"/>
        <w:numPr>
          <w:ilvl w:val="0"/>
          <w:numId w:val="42"/>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Moment.js</w:t>
      </w:r>
    </w:p>
    <w:p>
      <w:pPr>
        <w:ind w:firstLine="480"/>
      </w:pPr>
      <w:r>
        <w:rPr>
          <w:rFonts w:hint="eastAsia"/>
        </w:rPr>
        <w:t>Moment.js是一个JavaScript日期处理类库，用于解析、检验、操作、以及显示日期。</w:t>
      </w:r>
    </w:p>
    <w:p>
      <w:pPr>
        <w:pStyle w:val="37"/>
        <w:keepNext w:val="0"/>
        <w:keepLines w:val="0"/>
        <w:pageBreakBefore w:val="0"/>
        <w:widowControl w:val="0"/>
        <w:numPr>
          <w:ilvl w:val="0"/>
          <w:numId w:val="41"/>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rFonts w:hint="eastAsia"/>
          <w:b w:val="0"/>
          <w:bCs/>
        </w:rPr>
      </w:pPr>
      <w:r>
        <w:rPr>
          <w:rFonts w:hint="eastAsia"/>
          <w:b w:val="0"/>
          <w:bCs/>
        </w:rPr>
        <w:t>前端技术：</w:t>
      </w:r>
    </w:p>
    <w:p>
      <w:pPr>
        <w:ind w:firstLine="480"/>
      </w:pPr>
      <w:r>
        <w:rPr>
          <w:rFonts w:hint="eastAsia"/>
        </w:rPr>
        <w:t>我们将使用符合规范的HTML5页面作基于区块链的脱贫攻坚应用管理平台的前端展示技术，选用jQuery类库，以及Bootstrap样式框架，它们都是网站前端的静态资源。</w:t>
      </w:r>
    </w:p>
    <w:p>
      <w:pPr>
        <w:pStyle w:val="37"/>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jQuery</w:t>
      </w:r>
    </w:p>
    <w:p>
      <w:pPr>
        <w:ind w:firstLine="480"/>
      </w:pPr>
      <w:r>
        <w:rPr>
          <w:rFonts w:hint="eastAsia"/>
        </w:rPr>
        <w:t>jQuery是一套跨浏览器的JavaScript函数库，用于简化HTML与JavaScript之间的操作。全球前一万个访问最高的网站中，有65%以上的网站使用了jQuery。</w:t>
      </w:r>
    </w:p>
    <w:p>
      <w:pPr>
        <w:ind w:firstLine="480"/>
      </w:pPr>
      <w:r>
        <w:rPr>
          <w:rFonts w:hint="eastAsia"/>
        </w:rPr>
        <w:t>使用jQuery，可以提升HTML DOM操作的性能，提高JavaScript代码的可扩展性，减少代码字节数并间接加速网页的加载时间。</w:t>
      </w:r>
    </w:p>
    <w:p>
      <w:pPr>
        <w:pStyle w:val="37"/>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HTML5</w:t>
      </w:r>
    </w:p>
    <w:p>
      <w:pPr>
        <w:ind w:firstLine="480"/>
      </w:pPr>
      <w:r>
        <w:rPr>
          <w:rFonts w:hint="eastAsia"/>
        </w:rPr>
        <w:t>HTML5是用于取代1999年所制定的HTML 4.01和XHTML 1.0标准的HTML [1]（标准通用标记语言下的一个应用）标准版本。HTML 5有两大特点：首先，强化了Web网页的表现性能。其次，追加了本地数据库等Web应用的功能。广义论及HTML5时，实际指的是包括HTML、CSS和JavaScript在内的一套技术组合。</w:t>
      </w:r>
    </w:p>
    <w:p>
      <w:pPr>
        <w:ind w:firstLine="480"/>
      </w:pPr>
      <w:r>
        <w:rPr>
          <w:rFonts w:hint="eastAsia"/>
        </w:rPr>
        <w:t>在不牺牲性能和语义结构的前提下，CSS3中提供了更多的风格和更强的效果。此外，较之以前的Web排版，Web的开放字体格式（WOFF）也提供了更高的灵活性和控制性。</w:t>
      </w:r>
    </w:p>
    <w:p>
      <w:pPr>
        <w:pStyle w:val="37"/>
        <w:keepNext w:val="0"/>
        <w:keepLines w:val="0"/>
        <w:pageBreakBefore w:val="0"/>
        <w:widowControl w:val="0"/>
        <w:numPr>
          <w:ilvl w:val="0"/>
          <w:numId w:val="43"/>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pPr>
      <w:r>
        <w:t>Bootstrap</w:t>
      </w:r>
    </w:p>
    <w:p>
      <w:pPr>
        <w:ind w:firstLine="480"/>
      </w:pPr>
      <w:r>
        <w:rPr>
          <w:rFonts w:hint="eastAsia"/>
        </w:rPr>
        <w:t>Bootstrap是一款由Twitter推出的前端框架，它的优势在于页面响应式布局、Grid布局、高可用性CSS样式表及HTML/JavaScript组件。但由于其对于IE老版本浏览器兼容性较差，因此我们将其运用在管理后台页面中，以提升后台操作的便利性及友好性。</w:t>
      </w:r>
    </w:p>
    <w:p>
      <w:pPr>
        <w:pStyle w:val="37"/>
        <w:keepNext w:val="0"/>
        <w:keepLines w:val="0"/>
        <w:pageBreakBefore w:val="0"/>
        <w:widowControl w:val="0"/>
        <w:numPr>
          <w:ilvl w:val="0"/>
          <w:numId w:val="41"/>
        </w:numPr>
        <w:tabs>
          <w:tab w:val="clear" w:pos="4156"/>
          <w:tab w:val="clear" w:pos="8253"/>
        </w:tabs>
        <w:kinsoku/>
        <w:wordWrap/>
        <w:overflowPunct/>
        <w:topLinePunct w:val="0"/>
        <w:autoSpaceDE/>
        <w:autoSpaceDN/>
        <w:bidi w:val="0"/>
        <w:adjustRightInd/>
        <w:snapToGrid/>
        <w:spacing w:line="400" w:lineRule="exact"/>
        <w:ind w:left="840" w:leftChars="0" w:right="0" w:rightChars="0" w:hanging="420" w:firstLineChars="0"/>
        <w:jc w:val="both"/>
        <w:textAlignment w:val="auto"/>
        <w:outlineLvl w:val="9"/>
        <w:rPr>
          <w:b w:val="0"/>
          <w:bCs/>
        </w:rPr>
      </w:pPr>
      <w:r>
        <w:rPr>
          <w:rFonts w:hint="eastAsia"/>
          <w:b w:val="0"/>
          <w:bCs/>
        </w:rPr>
        <w:t>区块链技术：</w:t>
      </w:r>
    </w:p>
    <w:p>
      <w:pPr>
        <w:ind w:firstLine="480"/>
        <w:sectPr>
          <w:headerReference r:id="rId15" w:type="default"/>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r>
        <w:rPr>
          <w:rFonts w:hint="eastAsia"/>
        </w:rPr>
        <w:t>根据基于区块链的脱贫攻坚应用管理平台的业务模式——即以“政府主导、企业主体、市场运作、风险可控”的原则，采用联盟链的区块链技术最为合适。因此区块链底层基础平台采用Hyperledger fabric的应用框架，共识机制采用PBFT算法，保证数据的共识可信。根据不同业务灵活采用非对称加密或对称加密算法进行加密，非对称加密采用ECC椭圆曲线算法，对称加密采用AEC算法。摘要采用SHA256和SHA384哈希算法。基于PKI的成员管理，对接入的节点和客户端进行管控。</w:t>
      </w:r>
    </w:p>
    <w:p>
      <w:pPr>
        <w:pStyle w:val="3"/>
        <w:keepNext/>
        <w:keepLines/>
        <w:numPr>
          <w:ilvl w:val="1"/>
          <w:numId w:val="2"/>
        </w:numPr>
      </w:pPr>
      <w:r>
        <w:rPr>
          <w:rFonts w:hint="eastAsia"/>
          <w:lang w:val="en-US" w:eastAsia="zh-CN"/>
        </w:rPr>
        <w:t>系统展示</w:t>
      </w:r>
    </w:p>
    <w:p/>
    <w:p>
      <w:pPr>
        <w:pStyle w:val="3"/>
        <w:keepNext/>
        <w:keepLines/>
        <w:numPr>
          <w:ilvl w:val="1"/>
          <w:numId w:val="2"/>
        </w:numPr>
      </w:pPr>
      <w:r>
        <w:rPr>
          <w:rFonts w:hint="eastAsia"/>
          <w:kern w:val="44"/>
          <w:szCs w:val="30"/>
        </w:rPr>
        <w:t>本章小结</w:t>
      </w:r>
    </w:p>
    <w:p>
      <w:pPr>
        <w:ind w:firstLine="480"/>
      </w:pPr>
      <w:r>
        <w:rPr>
          <w:rFonts w:hint="eastAsia"/>
        </w:rPr>
        <w:t>通过使用区块链技术，将原本自上而下的层级限制扁平化，消息指令得以通过点对点的方式传播，变单方管理为“可视化”公开管理，全程穿透，公开透明，实时监管，扫除了原来层层加码、层层沉淀所造成的信用可达性屏障，管理力度得以增强。通过“数字票据”的形式对资金进行数字化处理，两头见“钱”，中间采取“数字汇票”+智能合约的流通模式，即中间步骤“有数无钱”，开端使用省政府的强信用对“数字票据”背书，保证“数字票据”的真实性，中端使用商业银行的强信用对转账背书，保证转账上链信息的真实性，同时区块链为“数字票据”提供了安全、可信的运行流转环境。在这样一个结合了完善规章制度和先进科学技术的闭环系统中，扶贫资金得到了最大化的保障！</w:t>
      </w:r>
    </w:p>
    <w:p>
      <w:pPr>
        <w:ind w:firstLine="480"/>
        <w:rPr>
          <w:rFonts w:cs="黑体"/>
          <w:szCs w:val="22"/>
        </w:rPr>
      </w:pPr>
    </w:p>
    <w:p>
      <w:pPr>
        <w:ind w:firstLine="480"/>
        <w:rPr>
          <w:rFonts w:cs="黑体"/>
          <w:szCs w:val="22"/>
        </w:rPr>
      </w:pPr>
    </w:p>
    <w:p>
      <w:pPr>
        <w:pStyle w:val="2"/>
        <w:keepNext w:val="0"/>
        <w:keepLines w:val="0"/>
        <w:pageBreakBefore/>
        <w:numPr>
          <w:ilvl w:val="0"/>
          <w:numId w:val="2"/>
        </w:numPr>
        <w:rPr>
          <w:rFonts w:ascii="黑体" w:hAnsi="黑体"/>
          <w:szCs w:val="32"/>
        </w:rPr>
      </w:pPr>
      <w:bookmarkStart w:id="64" w:name="_Toc7543"/>
      <w:r>
        <w:rPr>
          <w:rFonts w:hint="eastAsia" w:ascii="黑体" w:hAnsi="黑体"/>
          <w:szCs w:val="32"/>
        </w:rPr>
        <w:t>BFT共识算法改进与实现</w:t>
      </w:r>
      <w:bookmarkEnd w:id="64"/>
    </w:p>
    <w:p>
      <w:pPr>
        <w:pStyle w:val="3"/>
        <w:keepNext/>
        <w:keepLines/>
        <w:numPr>
          <w:ilvl w:val="1"/>
          <w:numId w:val="2"/>
        </w:numPr>
      </w:pPr>
      <w:bookmarkStart w:id="65" w:name="_Toc10655"/>
      <w:bookmarkStart w:id="66" w:name="_Toc476850596"/>
      <w:bookmarkStart w:id="67" w:name="_Toc476850399"/>
      <w:bookmarkStart w:id="68" w:name="_Ref474176690"/>
      <w:bookmarkStart w:id="69" w:name="_Toc476850329"/>
      <w:r>
        <w:rPr>
          <w:rFonts w:hint="eastAsia"/>
          <w:kern w:val="44"/>
          <w:szCs w:val="30"/>
        </w:rPr>
        <w:t>痛点分析</w:t>
      </w:r>
      <w:bookmarkEnd w:id="65"/>
    </w:p>
    <w:p>
      <w:pPr>
        <w:ind w:firstLine="480"/>
      </w:pPr>
      <w:r>
        <w:rPr>
          <w:rFonts w:hint="eastAsia"/>
        </w:rPr>
        <w:t>共识机制是区块链系统的核心与灵魂所在，在传统的区块链技术中，如比特币、以太坊等采用Po</w:t>
      </w:r>
      <w:r>
        <w:t>W</w:t>
      </w:r>
      <w:r>
        <w:rPr>
          <w:rFonts w:hint="eastAsia"/>
        </w:rPr>
        <w:t>共识机制，虽然Po</w:t>
      </w:r>
      <w:r>
        <w:t>W</w:t>
      </w:r>
      <w:r>
        <w:rPr>
          <w:rFonts w:hint="eastAsia"/>
        </w:rPr>
        <w:t>共识机制可以有效的保证区块链的可信性，并且很好的实现了去中心化，但是该算法依然存在如下几类问题：</w:t>
      </w:r>
    </w:p>
    <w:p>
      <w:pPr>
        <w:pStyle w:val="37"/>
        <w:keepNext w:val="0"/>
        <w:keepLines w:val="0"/>
        <w:pageBreakBefore w:val="0"/>
        <w:widowControl w:val="0"/>
        <w:numPr>
          <w:ilvl w:val="0"/>
          <w:numId w:val="44"/>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PoW共识机制需要进行大量的计算来证明工作量，算力的竞争会造成大量算力的浪费和资源的消耗。</w:t>
      </w:r>
    </w:p>
    <w:p>
      <w:pPr>
        <w:pStyle w:val="37"/>
        <w:keepNext w:val="0"/>
        <w:keepLines w:val="0"/>
        <w:pageBreakBefore w:val="0"/>
        <w:widowControl w:val="0"/>
        <w:numPr>
          <w:ilvl w:val="0"/>
          <w:numId w:val="44"/>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PoW共识机制是一种基于概率的共识机制，是一种弱一致性的达成，只要某一节点算力足够强大，依然能够对之前的共识结果进行篡改。即便没有恶意节点的存在，依然会有分叉现象的出现。</w:t>
      </w:r>
    </w:p>
    <w:p>
      <w:pPr>
        <w:pStyle w:val="37"/>
        <w:keepNext w:val="0"/>
        <w:keepLines w:val="0"/>
        <w:pageBreakBefore w:val="0"/>
        <w:widowControl w:val="0"/>
        <w:numPr>
          <w:ilvl w:val="0"/>
          <w:numId w:val="44"/>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TPS过低，比特币每10分钟一个区块，以太坊每15秒一个区块，这样低下的交易速度无法满足绝大多数的业务场景。</w:t>
      </w:r>
    </w:p>
    <w:p>
      <w:pPr>
        <w:ind w:firstLine="480"/>
      </w:pPr>
      <w:r>
        <w:tab/>
      </w:r>
      <w:r>
        <w:rPr>
          <w:rFonts w:hint="eastAsia"/>
        </w:rPr>
        <w:t>基于区块链的脱贫攻坚应用管理平台是基于联盟链场景。联盟链往往是由一些有着共同的利益的商业联盟体所组成的区块链，并且由这些商业联盟体共同进行区块链系统的搭建与维护。然而，这些商业联盟之间并没有完全相互信任，因此作为联盟中的成员都有义务去对区块链中其他成员进行监督，维持区块链系统正确的运行。因此就涉及到“拜占庭将军问题”。拜占庭将军问题是对现实世界的模型化，由于硬件错误、网络拥塞或断开以及遭到恶意攻击，计算机和网络可能出现不可预料的行为。拜占庭容错协议必须处理这些失效，并且这些协议还要满足所要解决的问题要求的规范。</w:t>
      </w:r>
    </w:p>
    <w:p>
      <w:pPr>
        <w:ind w:firstLine="480"/>
      </w:pPr>
      <w:r>
        <w:rPr>
          <w:rFonts w:hint="eastAsia"/>
        </w:rPr>
        <w:t>针对以上问题，本论文提出改进版的共识算法，在保证了所有非拜占庭节点都能得到一致的结果的同时，提升了区块链系统的TPS，降低了区块共识所需消耗的资源，提高了区块链系统的安全性。</w:t>
      </w:r>
    </w:p>
    <w:p>
      <w:pPr>
        <w:pStyle w:val="3"/>
        <w:keepNext/>
        <w:keepLines/>
        <w:numPr>
          <w:ilvl w:val="1"/>
          <w:numId w:val="2"/>
        </w:numPr>
        <w:rPr>
          <w:kern w:val="44"/>
          <w:szCs w:val="30"/>
        </w:rPr>
      </w:pPr>
      <w:bookmarkStart w:id="70" w:name="_Toc27233"/>
      <w:r>
        <w:rPr>
          <w:rFonts w:hint="eastAsia"/>
          <w:kern w:val="44"/>
          <w:szCs w:val="30"/>
        </w:rPr>
        <w:t>算法设计</w:t>
      </w:r>
      <w:bookmarkEnd w:id="70"/>
    </w:p>
    <w:p>
      <w:pPr>
        <w:pStyle w:val="4"/>
        <w:numPr>
          <w:ilvl w:val="2"/>
          <w:numId w:val="8"/>
        </w:numPr>
        <w:rPr>
          <w:rFonts w:ascii="黑体" w:hAnsi="黑体"/>
          <w:szCs w:val="28"/>
        </w:rPr>
      </w:pPr>
      <w:bookmarkStart w:id="71" w:name="_Toc10651"/>
      <w:r>
        <w:rPr>
          <w:rFonts w:hint="eastAsia" w:ascii="黑体" w:hAnsi="黑体"/>
          <w:szCs w:val="28"/>
        </w:rPr>
        <w:t>系统模型</w:t>
      </w:r>
      <w:bookmarkEnd w:id="71"/>
    </w:p>
    <w:p>
      <w:pPr>
        <w:ind w:firstLine="480"/>
      </w:pPr>
      <w:r>
        <w:rPr>
          <w:rFonts w:hint="eastAsia"/>
        </w:rPr>
        <w:t>本文提出的算法保证了在一个由</w:t>
      </w:r>
      <w:r>
        <w:rPr>
          <w:rFonts w:hint="eastAsia"/>
          <w:position w:val="-6"/>
        </w:rPr>
        <w:object>
          <v:shape id="_x0000_i1030" o:spt="75" type="#_x0000_t75" style="height:13.8pt;width:13.8pt;" o:ole="t" filled="f" o:preferrelative="t" stroked="f" coordsize="21600,21600">
            <v:path/>
            <v:fill on="f" focussize="0,0"/>
            <v:stroke on="f" joinstyle="miter"/>
            <v:imagedata r:id="rId38" o:title=""/>
            <o:lock v:ext="edit" aspectratio="t"/>
            <w10:wrap type="none"/>
            <w10:anchorlock/>
          </v:shape>
          <o:OLEObject Type="Embed" ProgID="Equation.3" ShapeID="_x0000_i1030" DrawAspect="Content" ObjectID="_1468075730" r:id="rId37">
            <o:LockedField>false</o:LockedField>
          </o:OLEObject>
        </w:object>
      </w:r>
      <w:r>
        <w:rPr>
          <w:rFonts w:hint="eastAsia"/>
        </w:rPr>
        <w:t>个节点组成的分布式系统中，当存在</w:t>
      </w:r>
      <w:r>
        <w:rPr>
          <w:rFonts w:hint="eastAsia"/>
          <w:position w:val="-10"/>
        </w:rPr>
        <w:object>
          <v:shape id="_x0000_i1031" o:spt="75" type="#_x0000_t75" style="height:16.15pt;width:12.1pt;" o:ole="t" filled="f" o:preferrelative="t" stroked="f" coordsize="21600,21600">
            <v:path/>
            <v:fill on="f" focussize="0,0"/>
            <v:stroke on="f" joinstyle="miter"/>
            <v:imagedata r:id="rId40" o:title=""/>
            <o:lock v:ext="edit" aspectratio="t"/>
            <w10:wrap type="none"/>
            <w10:anchorlock/>
          </v:shape>
          <o:OLEObject Type="Embed" ProgID="Equation.3" ShapeID="_x0000_i1031" DrawAspect="Content" ObjectID="_1468075731" r:id="rId39">
            <o:LockedField>false</o:LockedField>
          </o:OLEObject>
        </w:object>
      </w:r>
      <w:r>
        <w:rPr>
          <w:rFonts w:hint="eastAsia"/>
        </w:rPr>
        <w:t>个（</w:t>
      </w:r>
      <w:r>
        <w:rPr>
          <w:rFonts w:hint="eastAsia"/>
          <w:position w:val="-10"/>
        </w:rPr>
        <w:object>
          <v:shape id="_x0000_i1032" o:spt="75" type="#_x0000_t75" style="height:16.15pt;width:39.75pt;" o:ole="t" filled="f" o:preferrelative="t" stroked="f" coordsize="21600,21600">
            <v:path/>
            <v:fill on="f" focussize="0,0"/>
            <v:stroke on="f" joinstyle="miter"/>
            <v:imagedata r:id="rId42" o:title=""/>
            <o:lock v:ext="edit" aspectratio="t"/>
            <w10:wrap type="none"/>
            <w10:anchorlock/>
          </v:shape>
          <o:OLEObject Type="Embed" ProgID="Equation.3" ShapeID="_x0000_i1032" DrawAspect="Content" ObjectID="_1468075732" r:id="rId41">
            <o:LockedField>false</o:LockedField>
          </o:OLEObject>
        </w:object>
      </w:r>
      <w:r>
        <w:rPr>
          <w:rFonts w:hint="eastAsia"/>
        </w:rPr>
        <w:t>）失效节点时，所有的正常节点都能达成一致性。这里，</w:t>
      </w:r>
      <w:r>
        <w:rPr>
          <w:rFonts w:hint="eastAsia"/>
          <w:position w:val="-6"/>
        </w:rPr>
        <w:object>
          <v:shape id="_x0000_i1033" o:spt="75" type="#_x0000_t75" style="height:13.8pt;width:13.8pt;" o:ole="t" filled="f" o:preferrelative="t" stroked="f" coordsize="21600,21600">
            <v:path/>
            <v:fill on="f" focussize="0,0"/>
            <v:stroke on="f" joinstyle="miter"/>
            <v:imagedata r:id="rId38" o:title=""/>
            <o:lock v:ext="edit" aspectratio="t"/>
            <w10:wrap type="none"/>
            <w10:anchorlock/>
          </v:shape>
          <o:OLEObject Type="Embed" ProgID="Equation.3" ShapeID="_x0000_i1033" DrawAspect="Content" ObjectID="_1468075733" r:id="rId43">
            <o:LockedField>false</o:LockedField>
          </o:OLEObject>
        </w:object>
      </w:r>
      <w:r>
        <w:rPr>
          <w:rFonts w:hint="eastAsia"/>
        </w:rPr>
        <w:t>和</w:t>
      </w:r>
      <w:r>
        <w:rPr>
          <w:rFonts w:hint="eastAsia"/>
          <w:position w:val="-10"/>
        </w:rPr>
        <w:object>
          <v:shape id="_x0000_i1034" o:spt="75" type="#_x0000_t75" style="height:16.15pt;width:12.1pt;" o:ole="t" filled="f" o:preferrelative="t" stroked="f" coordsize="21600,21600">
            <v:path/>
            <v:fill on="f" focussize="0,0"/>
            <v:stroke on="f" joinstyle="miter"/>
            <v:imagedata r:id="rId40" o:title=""/>
            <o:lock v:ext="edit" aspectratio="t"/>
            <w10:wrap type="none"/>
            <w10:anchorlock/>
          </v:shape>
          <o:OLEObject Type="Embed" ProgID="Equation.3" ShapeID="_x0000_i1034" DrawAspect="Content" ObjectID="_1468075734" r:id="rId44">
            <o:LockedField>false</o:LockedField>
          </o:OLEObject>
        </w:object>
      </w:r>
      <w:r>
        <w:rPr>
          <w:rFonts w:hint="eastAsia"/>
        </w:rPr>
        <w:t>的关系证明如下：</w:t>
      </w:r>
    </w:p>
    <w:p>
      <w:pPr>
        <w:ind w:firstLine="480"/>
      </w:pPr>
      <w:r>
        <w:rPr>
          <w:rFonts w:hint="eastAsia"/>
        </w:rPr>
        <w:t>在一个分布式系统中，为了达成一致性，需要满足一下两个必要条件：</w:t>
      </w:r>
    </w:p>
    <w:p>
      <w:pPr>
        <w:pStyle w:val="37"/>
        <w:keepNext w:val="0"/>
        <w:keepLines w:val="0"/>
        <w:pageBreakBefore w:val="0"/>
        <w:widowControl w:val="0"/>
        <w:numPr>
          <w:ilvl w:val="0"/>
          <w:numId w:val="44"/>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活性，即一定能在有限的时间内做出判断。</w:t>
      </w:r>
    </w:p>
    <w:p>
      <w:pPr>
        <w:pStyle w:val="37"/>
        <w:keepNext w:val="0"/>
        <w:keepLines w:val="0"/>
        <w:pageBreakBefore w:val="0"/>
        <w:widowControl w:val="0"/>
        <w:numPr>
          <w:ilvl w:val="0"/>
          <w:numId w:val="44"/>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安全性，即做出的判断一定要保证其正确性。</w:t>
      </w:r>
    </w:p>
    <w:p>
      <w:pPr>
        <w:ind w:firstLine="480" w:firstLineChars="0"/>
      </w:pPr>
      <w:r>
        <w:rPr>
          <w:rFonts w:hint="eastAsia"/>
        </w:rPr>
        <w:t>针对以上两点，考虑到如下最极端恶劣情况，可以做出如下判断：</w:t>
      </w:r>
    </w:p>
    <w:p>
      <w:pPr>
        <w:ind w:firstLine="480" w:firstLineChars="0"/>
      </w:pPr>
      <w:r>
        <w:rPr>
          <w:rFonts w:hint="eastAsia"/>
        </w:rPr>
        <w:t>极端恶劣情况1：</w:t>
      </w:r>
      <w:r>
        <w:rPr>
          <w:rFonts w:hint="eastAsia"/>
          <w:position w:val="-10"/>
        </w:rPr>
        <w:object>
          <v:shape id="_x0000_i1035" o:spt="75" type="#_x0000_t75" style="height:16.15pt;width:12.1pt;" o:ole="t" filled="f" o:preferrelative="t" stroked="f" coordsize="21600,21600">
            <v:path/>
            <v:fill on="f" focussize="0,0"/>
            <v:stroke on="f" joinstyle="miter"/>
            <v:imagedata r:id="rId40" o:title=""/>
            <o:lock v:ext="edit" aspectratio="t"/>
            <w10:wrap type="none"/>
            <w10:anchorlock/>
          </v:shape>
          <o:OLEObject Type="Embed" ProgID="Equation.3" ShapeID="_x0000_i1035" DrawAspect="Content" ObjectID="_1468075735" r:id="rId45">
            <o:LockedField>false</o:LockedField>
          </o:OLEObject>
        </w:object>
      </w:r>
      <w:r>
        <w:rPr>
          <w:rFonts w:hint="eastAsia"/>
        </w:rPr>
        <w:t>个拜占庭节点在收到消息后，都选择不回复。</w:t>
      </w:r>
    </w:p>
    <w:p>
      <w:pPr>
        <w:ind w:firstLine="480" w:firstLineChars="0"/>
      </w:pPr>
      <w:r>
        <w:rPr>
          <w:rFonts w:hint="eastAsia"/>
        </w:rPr>
        <w:t>在这种情况下，非拜占庭节点最多只会收到</w:t>
      </w:r>
      <w:r>
        <w:rPr>
          <w:rFonts w:hint="eastAsia"/>
          <w:position w:val="-10"/>
        </w:rPr>
        <w:object>
          <v:shape id="_x0000_i1036" o:spt="75" type="#_x0000_t75" style="height:16.15pt;width:29.95pt;" o:ole="t" filled="f" o:preferrelative="t" stroked="f" coordsize="21600,21600">
            <v:path/>
            <v:fill on="f" focussize="0,0"/>
            <v:stroke on="f" joinstyle="miter"/>
            <v:imagedata r:id="rId47" o:title=""/>
            <o:lock v:ext="edit" aspectratio="t"/>
            <w10:wrap type="none"/>
            <w10:anchorlock/>
          </v:shape>
          <o:OLEObject Type="Embed" ProgID="Equation.3" ShapeID="_x0000_i1036" DrawAspect="Content" ObjectID="_1468075736" r:id="rId46">
            <o:LockedField>false</o:LockedField>
          </o:OLEObject>
        </w:object>
      </w:r>
      <w:r>
        <w:rPr>
          <w:rFonts w:hint="eastAsia"/>
        </w:rPr>
        <w:t>个回复，那么为了保证系统的活性，节点就必须要求在收到</w:t>
      </w:r>
      <w:r>
        <w:rPr>
          <w:rFonts w:hint="eastAsia"/>
          <w:position w:val="-10"/>
        </w:rPr>
        <w:object>
          <v:shape id="_x0000_i1037" o:spt="75" type="#_x0000_t75" style="height:16.15pt;width:29.95pt;" o:ole="t" filled="f" o:preferrelative="t" stroked="f" coordsize="21600,21600">
            <v:path/>
            <v:fill on="f" focussize="0,0"/>
            <v:stroke on="f" joinstyle="miter"/>
            <v:imagedata r:id="rId47" o:title=""/>
            <o:lock v:ext="edit" aspectratio="t"/>
            <w10:wrap type="none"/>
            <w10:anchorlock/>
          </v:shape>
          <o:OLEObject Type="Embed" ProgID="Equation.3" ShapeID="_x0000_i1037" DrawAspect="Content" ObjectID="_1468075737" r:id="rId48">
            <o:LockedField>false</o:LockedField>
          </o:OLEObject>
        </w:object>
      </w:r>
      <w:r>
        <w:rPr>
          <w:rFonts w:hint="eastAsia"/>
        </w:rPr>
        <w:t>个回复的时候做出判断。如果非要等到</w:t>
      </w:r>
      <w:r>
        <w:rPr>
          <w:rFonts w:hint="eastAsia"/>
          <w:position w:val="-10"/>
        </w:rPr>
        <w:object>
          <v:shape id="_x0000_i1038" o:spt="75" type="#_x0000_t75" style="height:16.15pt;width:43.8pt;" o:ole="t" filled="f" o:preferrelative="t" stroked="f" coordsize="21600,21600">
            <v:path/>
            <v:fill on="f" focussize="0,0"/>
            <v:stroke on="f" joinstyle="miter"/>
            <v:imagedata r:id="rId50" o:title=""/>
            <o:lock v:ext="edit" aspectratio="t"/>
            <w10:wrap type="none"/>
            <w10:anchorlock/>
          </v:shape>
          <o:OLEObject Type="Embed" ProgID="Equation.3" ShapeID="_x0000_i1038" DrawAspect="Content" ObjectID="_1468075738" r:id="rId49">
            <o:LockedField>false</o:LockedField>
          </o:OLEObject>
        </w:object>
      </w:r>
      <w:r>
        <w:rPr>
          <w:rFonts w:hint="eastAsia"/>
        </w:rPr>
        <w:t>或者更多个回复，如</w:t>
      </w:r>
      <w:r>
        <w:rPr>
          <w:rFonts w:hint="eastAsia"/>
          <w:position w:val="-6"/>
        </w:rPr>
        <w:object>
          <v:shape id="_x0000_i1039" o:spt="75" type="#_x0000_t75" style="height:13.8pt;width:13.8pt;" o:ole="t" filled="f" o:preferrelative="t" stroked="f" coordsize="21600,21600">
            <v:path/>
            <v:fill on="f" focussize="0,0"/>
            <v:stroke on="f" joinstyle="miter"/>
            <v:imagedata r:id="rId38" o:title=""/>
            <o:lock v:ext="edit" aspectratio="t"/>
            <w10:wrap type="none"/>
            <w10:anchorlock/>
          </v:shape>
          <o:OLEObject Type="Embed" ProgID="Equation.3" ShapeID="_x0000_i1039" DrawAspect="Content" ObjectID="_1468075739" r:id="rId51">
            <o:LockedField>false</o:LockedField>
          </o:OLEObject>
        </w:object>
      </w:r>
      <w:r>
        <w:rPr>
          <w:rFonts w:hint="eastAsia"/>
        </w:rPr>
        <w:t>个，那么拜占庭节点就可以采用集体不回复的方式来破坏系统，使得系统一直堵塞在该阶段，无法达成系统的一致性。</w:t>
      </w:r>
    </w:p>
    <w:p>
      <w:pPr>
        <w:ind w:firstLine="480" w:firstLineChars="0"/>
      </w:pPr>
      <w:r>
        <w:rPr>
          <w:rFonts w:hint="eastAsia"/>
        </w:rPr>
        <w:t>极端恶劣情况2：考虑到回复的时间先后顺序问题，在率先收到的</w:t>
      </w:r>
      <w:r>
        <w:rPr>
          <w:rFonts w:hint="eastAsia"/>
          <w:position w:val="-10"/>
        </w:rPr>
        <w:object>
          <v:shape id="_x0000_i1040" o:spt="75" type="#_x0000_t75" style="height:16.15pt;width:29.95pt;" o:ole="t" filled="f" o:preferrelative="t" stroked="f" coordsize="21600,21600">
            <v:path/>
            <v:fill on="f" focussize="0,0"/>
            <v:stroke on="f" joinstyle="miter"/>
            <v:imagedata r:id="rId47" o:title=""/>
            <o:lock v:ext="edit" aspectratio="t"/>
            <w10:wrap type="none"/>
            <w10:anchorlock/>
          </v:shape>
          <o:OLEObject Type="Embed" ProgID="Equation.3" ShapeID="_x0000_i1040" DrawAspect="Content" ObjectID="_1468075740" r:id="rId52">
            <o:LockedField>false</o:LockedField>
          </o:OLEObject>
        </w:object>
      </w:r>
      <w:r>
        <w:rPr>
          <w:rFonts w:hint="eastAsia"/>
        </w:rPr>
        <w:t>个回复中，存在</w:t>
      </w:r>
      <w:r>
        <w:rPr>
          <w:rFonts w:hint="eastAsia"/>
          <w:position w:val="-10"/>
        </w:rPr>
        <w:object>
          <v:shape id="_x0000_i1041" o:spt="75" type="#_x0000_t75" style="height:16.15pt;width:12.1pt;" o:ole="t" filled="f" o:preferrelative="t" stroked="f" coordsize="21600,21600">
            <v:path/>
            <v:fill on="f" focussize="0,0"/>
            <v:stroke on="f" joinstyle="miter"/>
            <v:imagedata r:id="rId40" o:title=""/>
            <o:lock v:ext="edit" aspectratio="t"/>
            <w10:wrap type="none"/>
            <w10:anchorlock/>
          </v:shape>
          <o:OLEObject Type="Embed" ProgID="Equation.3" ShapeID="_x0000_i1041" DrawAspect="Content" ObjectID="_1468075741" r:id="rId53">
            <o:LockedField>false</o:LockedField>
          </o:OLEObject>
        </w:object>
      </w:r>
      <w:r>
        <w:rPr>
          <w:rFonts w:hint="eastAsia"/>
        </w:rPr>
        <w:t>个回复是来自拜占庭节点。</w:t>
      </w:r>
    </w:p>
    <w:p>
      <w:pPr>
        <w:ind w:firstLine="480"/>
      </w:pPr>
      <w:r>
        <w:rPr>
          <w:rFonts w:hint="eastAsia"/>
        </w:rPr>
        <w:t>在这种情况下，系统仍旧需要足够数量的非拜占庭节点的响应，并且这些非拜占庭节点的响应数量必须超过时效节点的响应数量，即</w:t>
      </w:r>
      <w:r>
        <w:rPr>
          <w:rFonts w:hint="eastAsia"/>
          <w:position w:val="-10"/>
        </w:rPr>
        <w:object>
          <v:shape id="_x0000_i1042" o:spt="75" type="#_x0000_t75" style="height:16.15pt;width:72pt;" o:ole="t" filled="f" o:preferrelative="t" stroked="f" coordsize="21600,21600">
            <v:path/>
            <v:fill on="f" focussize="0,0"/>
            <v:stroke on="f" joinstyle="miter"/>
            <v:imagedata r:id="rId55" o:title=""/>
            <o:lock v:ext="edit" aspectratio="t"/>
            <w10:wrap type="none"/>
            <w10:anchorlock/>
          </v:shape>
          <o:OLEObject Type="Embed" ProgID="Equation.3" ShapeID="_x0000_i1042" DrawAspect="Content" ObjectID="_1468075742" r:id="rId54">
            <o:LockedField>false</o:LockedField>
          </o:OLEObject>
        </w:object>
      </w:r>
      <w:r>
        <w:rPr>
          <w:rFonts w:hint="eastAsia"/>
        </w:rPr>
        <w:t>，因此得到</w:t>
      </w:r>
      <w:r>
        <w:rPr>
          <w:rFonts w:hint="eastAsia"/>
          <w:position w:val="-10"/>
        </w:rPr>
        <w:object>
          <v:shape id="_x0000_i1043" o:spt="75" type="#_x0000_t75" style="height:16.15pt;width:39.75pt;" o:ole="t" filled="f" o:preferrelative="t" stroked="f" coordsize="21600,21600">
            <v:path/>
            <v:fill on="f" focussize="0,0"/>
            <v:stroke on="f" joinstyle="miter"/>
            <v:imagedata r:id="rId42" o:title=""/>
            <o:lock v:ext="edit" aspectratio="t"/>
            <w10:wrap type="none"/>
            <w10:anchorlock/>
          </v:shape>
          <o:OLEObject Type="Embed" ProgID="Equation.3" ShapeID="_x0000_i1043" DrawAspect="Content" ObjectID="_1468075743" r:id="rId56">
            <o:LockedField>false</o:LockedField>
          </o:OLEObject>
        </w:object>
      </w:r>
      <w:r>
        <w:rPr>
          <w:rFonts w:hint="eastAsia"/>
        </w:rPr>
        <w:t>。</w:t>
      </w:r>
    </w:p>
    <w:p>
      <w:pPr>
        <w:pStyle w:val="4"/>
        <w:numPr>
          <w:ilvl w:val="2"/>
          <w:numId w:val="8"/>
        </w:numPr>
        <w:rPr>
          <w:rFonts w:ascii="黑体" w:hAnsi="黑体"/>
          <w:szCs w:val="28"/>
        </w:rPr>
      </w:pPr>
      <w:bookmarkStart w:id="72" w:name="_Toc5085"/>
      <w:r>
        <w:rPr>
          <w:rFonts w:hint="eastAsia" w:ascii="黑体" w:hAnsi="黑体"/>
          <w:szCs w:val="28"/>
        </w:rPr>
        <w:t>模型假设</w:t>
      </w:r>
      <w:bookmarkEnd w:id="72"/>
    </w:p>
    <w:p>
      <w:pPr>
        <w:ind w:firstLine="480"/>
      </w:pPr>
      <w:r>
        <w:rPr>
          <w:rFonts w:hint="eastAsia"/>
        </w:rPr>
        <w:t>本文提出的算法有如下假设：</w:t>
      </w:r>
    </w:p>
    <w:p>
      <w:pPr>
        <w:pStyle w:val="37"/>
        <w:keepNext w:val="0"/>
        <w:keepLines w:val="0"/>
        <w:pageBreakBefore w:val="0"/>
        <w:widowControl w:val="0"/>
        <w:numPr>
          <w:ilvl w:val="0"/>
          <w:numId w:val="45"/>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rPr>
          <w:rFonts w:hint="eastAsia"/>
        </w:rPr>
      </w:pPr>
      <w:r>
        <w:rPr>
          <w:rFonts w:hint="eastAsia"/>
        </w:rPr>
        <w:t>系统中允许拜占庭节点的出现，即该节点会无视规则对系统进行破坏，妨碍系统一致性的达成。而非拜占庭节点会按照规则运行，在给定状态和参数相同的情况下，操作执行的结果一定相同。</w:t>
      </w:r>
    </w:p>
    <w:p>
      <w:pPr>
        <w:pStyle w:val="37"/>
        <w:keepNext w:val="0"/>
        <w:keepLines w:val="0"/>
        <w:pageBreakBefore w:val="0"/>
        <w:widowControl w:val="0"/>
        <w:numPr>
          <w:ilvl w:val="0"/>
          <w:numId w:val="45"/>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pPr>
      <w:r>
        <w:rPr>
          <w:rFonts w:hint="eastAsia"/>
        </w:rPr>
        <w:t>系统是一个由一些节点组成的分布式网络，节点之间的通信可能会因为网络故障、网络抖动等原因导致传输的消息产生丢失、延迟、重复或者乱序等现象，这类现象不归结为拜占庭错误。</w:t>
      </w:r>
    </w:p>
    <w:p>
      <w:pPr>
        <w:pStyle w:val="37"/>
        <w:keepNext w:val="0"/>
        <w:keepLines w:val="0"/>
        <w:pageBreakBefore w:val="0"/>
        <w:widowControl w:val="0"/>
        <w:numPr>
          <w:ilvl w:val="0"/>
          <w:numId w:val="45"/>
        </w:numPr>
        <w:tabs>
          <w:tab w:val="clear" w:pos="4156"/>
          <w:tab w:val="clear" w:pos="8253"/>
        </w:tabs>
        <w:kinsoku/>
        <w:wordWrap/>
        <w:overflowPunct/>
        <w:topLinePunct w:val="0"/>
        <w:autoSpaceDE/>
        <w:autoSpaceDN/>
        <w:bidi w:val="0"/>
        <w:adjustRightInd/>
        <w:snapToGrid/>
        <w:spacing w:line="400" w:lineRule="exact"/>
        <w:ind w:left="845" w:leftChars="0" w:right="0" w:rightChars="0" w:hanging="363" w:firstLineChars="0"/>
        <w:jc w:val="both"/>
        <w:textAlignment w:val="auto"/>
        <w:outlineLvl w:val="9"/>
      </w:pPr>
      <w:r>
        <w:rPr>
          <w:rFonts w:hint="eastAsia"/>
        </w:rPr>
        <w:t>使用非对称加密算法对消息进行签名、加密。保证了消息的真实性和身份的可验证性，防止消息被篡改和伪造。</w:t>
      </w:r>
    </w:p>
    <w:p>
      <w:pPr>
        <w:pStyle w:val="4"/>
        <w:numPr>
          <w:ilvl w:val="2"/>
          <w:numId w:val="8"/>
        </w:numPr>
        <w:rPr>
          <w:rFonts w:ascii="黑体" w:hAnsi="黑体"/>
          <w:szCs w:val="28"/>
        </w:rPr>
      </w:pPr>
      <w:bookmarkStart w:id="73" w:name="_Toc6137"/>
      <w:r>
        <w:rPr>
          <w:rFonts w:hint="eastAsia" w:ascii="黑体" w:hAnsi="黑体"/>
          <w:szCs w:val="28"/>
        </w:rPr>
        <w:t>算法定义</w:t>
      </w:r>
      <w:bookmarkEnd w:id="73"/>
    </w:p>
    <w:p>
      <w:pPr>
        <w:ind w:firstLine="480"/>
      </w:pPr>
      <w:r>
        <w:rPr>
          <w:rFonts w:hint="eastAsia"/>
        </w:rPr>
        <w:t>本文提出的算法有如下定义：</w:t>
      </w:r>
    </w:p>
    <w:p>
      <w:pPr>
        <w:ind w:firstLine="480"/>
      </w:pPr>
      <w:r>
        <w:rPr>
          <w:rFonts w:hint="eastAsia"/>
        </w:rPr>
        <w:t>定义1. Quorum</w:t>
      </w:r>
    </w:p>
    <w:p>
      <w:pPr>
        <w:ind w:firstLine="480"/>
      </w:pPr>
      <w:r>
        <w:rPr>
          <w:rFonts w:hint="eastAsia"/>
        </w:rPr>
        <w:t>Quorum是由系统节点组成的集合，并且任意两个Quorum的交集不为空。假设系统节点集合为</w:t>
      </w:r>
      <w:r>
        <w:rPr>
          <w:rFonts w:hint="eastAsia"/>
          <w:position w:val="-6"/>
        </w:rPr>
        <w:object>
          <v:shape id="_x0000_i1044" o:spt="75" type="#_x0000_t75" style="height:13.8pt;width:13.25pt;" o:ole="t" filled="f" o:preferrelative="t" stroked="f" coordsize="21600,21600">
            <v:path/>
            <v:fill on="f" focussize="0,0"/>
            <v:stroke on="f" joinstyle="miter"/>
            <v:imagedata r:id="rId58" o:title=""/>
            <o:lock v:ext="edit" aspectratio="t"/>
            <w10:wrap type="none"/>
            <w10:anchorlock/>
          </v:shape>
          <o:OLEObject Type="Embed" ProgID="Equation.3" ShapeID="_x0000_i1044" DrawAspect="Content" ObjectID="_1468075744" r:id="rId57">
            <o:LockedField>false</o:LockedField>
          </o:OLEObject>
        </w:object>
      </w:r>
      <w:r>
        <w:rPr>
          <w:rFonts w:hint="eastAsia"/>
        </w:rPr>
        <w:t>，</w:t>
      </w:r>
      <w:r>
        <w:rPr>
          <w:rFonts w:hint="eastAsia"/>
          <w:position w:val="-12"/>
        </w:rPr>
        <w:object>
          <v:shape id="_x0000_i1045" o:spt="75" type="#_x0000_t75" style="height:17.85pt;width:111.15pt;" o:ole="t" filled="f" o:preferrelative="t" stroked="f" coordsize="21600,21600">
            <v:path/>
            <v:fill on="f" focussize="0,0"/>
            <v:stroke on="f" joinstyle="miter"/>
            <v:imagedata r:id="rId60" o:title=""/>
            <o:lock v:ext="edit" aspectratio="t"/>
            <w10:wrap type="none"/>
            <w10:anchorlock/>
          </v:shape>
          <o:OLEObject Type="Embed" ProgID="Equation.3" ShapeID="_x0000_i1045" DrawAspect="Content" ObjectID="_1468075745" r:id="rId59">
            <o:LockedField>false</o:LockedField>
          </o:OLEObject>
        </w:object>
      </w:r>
      <w:r>
        <w:rPr>
          <w:rFonts w:hint="eastAsia"/>
        </w:rPr>
        <w:t>，且</w:t>
      </w:r>
      <w:r>
        <w:rPr>
          <w:rFonts w:hint="eastAsia"/>
          <w:position w:val="-12"/>
        </w:rPr>
        <w:object>
          <v:shape id="_x0000_i1046" o:spt="75" type="#_x0000_t75" style="height:17.85pt;width:38pt;" o:ole="t" filled="f" o:preferrelative="t" stroked="f" coordsize="21600,21600">
            <v:path/>
            <v:fill on="f" focussize="0,0"/>
            <v:stroke on="f" joinstyle="miter"/>
            <v:imagedata r:id="rId62" o:title=""/>
            <o:lock v:ext="edit" aspectratio="t"/>
            <w10:wrap type="none"/>
            <w10:anchorlock/>
          </v:shape>
          <o:OLEObject Type="Embed" ProgID="Equation.3" ShapeID="_x0000_i1046" DrawAspect="Content" ObjectID="_1468075746" r:id="rId61">
            <o:LockedField>false</o:LockedField>
          </o:OLEObject>
        </w:object>
      </w:r>
      <w:r>
        <w:rPr>
          <w:rFonts w:hint="eastAsia"/>
        </w:rPr>
        <w:t>,满足公式xxx则称Q为一个Quorum。</w:t>
      </w:r>
    </w:p>
    <w:p>
      <w:pPr>
        <w:ind w:firstLine="0" w:firstLineChars="0"/>
        <w:jc w:val="center"/>
      </w:pPr>
      <w:r>
        <w:rPr>
          <w:rFonts w:hint="eastAsia"/>
          <w:position w:val="-14"/>
        </w:rPr>
        <w:object>
          <v:shape id="_x0000_i1047" o:spt="75" type="#_x0000_t75" style="height:19pt;width:125pt;" o:ole="t" filled="f" o:preferrelative="t" stroked="f" coordsize="21600,21600">
            <v:path/>
            <v:fill on="f" focussize="0,0"/>
            <v:stroke on="f" joinstyle="miter"/>
            <v:imagedata r:id="rId64" o:title=""/>
            <o:lock v:ext="edit" aspectratio="t"/>
            <w10:wrap type="none"/>
            <w10:anchorlock/>
          </v:shape>
          <o:OLEObject Type="Embed" ProgID="Equation.3" ShapeID="_x0000_i1047" DrawAspect="Content" ObjectID="_1468075747" r:id="rId63">
            <o:LockedField>false</o:LockedField>
          </o:OLEObject>
        </w:object>
      </w:r>
    </w:p>
    <w:p>
      <w:pPr>
        <w:ind w:firstLine="480"/>
      </w:pPr>
      <w:r>
        <w:rPr>
          <w:rFonts w:hint="eastAsia"/>
        </w:rPr>
        <w:t>Quorum有如下性质：</w:t>
      </w:r>
    </w:p>
    <w:p>
      <w:pPr>
        <w:pStyle w:val="37"/>
        <w:numPr>
          <w:ilvl w:val="0"/>
          <w:numId w:val="46"/>
        </w:numPr>
        <w:tabs>
          <w:tab w:val="clear" w:pos="4156"/>
          <w:tab w:val="clear" w:pos="8253"/>
        </w:tabs>
        <w:ind w:left="0" w:firstLine="480"/>
      </w:pPr>
      <w:r>
        <w:rPr>
          <w:rFonts w:hint="eastAsia"/>
        </w:rPr>
        <w:t>任意两个Quorum至少有一个共同的并且正确的节点</w:t>
      </w:r>
    </w:p>
    <w:p>
      <w:pPr>
        <w:pStyle w:val="37"/>
        <w:numPr>
          <w:ilvl w:val="0"/>
          <w:numId w:val="46"/>
        </w:numPr>
        <w:tabs>
          <w:tab w:val="clear" w:pos="4156"/>
          <w:tab w:val="clear" w:pos="8253"/>
        </w:tabs>
        <w:ind w:left="0" w:firstLine="480"/>
      </w:pPr>
      <w:r>
        <w:rPr>
          <w:rFonts w:hint="eastAsia"/>
        </w:rPr>
        <w:t>一定存在着没有错误的Quorum</w:t>
      </w:r>
    </w:p>
    <w:p>
      <w:pPr>
        <w:ind w:firstLine="480"/>
      </w:pPr>
      <w:r>
        <w:rPr>
          <w:rFonts w:hint="eastAsia"/>
        </w:rPr>
        <w:t>其中本文定义</w:t>
      </w:r>
      <w:r>
        <w:rPr>
          <w:rFonts w:hint="eastAsia"/>
          <w:position w:val="-10"/>
        </w:rPr>
        <w:object>
          <v:shape id="_x0000_i1048" o:spt="75" type="#_x0000_t75" style="height:16.15pt;width:32.85pt;" o:ole="t" filled="f" o:preferrelative="t" stroked="f" coordsize="21600,21600">
            <v:path/>
            <v:fill on="f" focussize="0,0"/>
            <v:stroke on="f" joinstyle="miter"/>
            <v:imagedata r:id="rId66" o:title=""/>
            <o:lock v:ext="edit" aspectratio="t"/>
            <w10:wrap type="none"/>
            <w10:anchorlock/>
          </v:shape>
          <o:OLEObject Type="Embed" ProgID="Equation.3" ShapeID="_x0000_i1048" DrawAspect="Content" ObjectID="_1468075748" r:id="rId65">
            <o:LockedField>false</o:LockedField>
          </o:OLEObject>
        </w:object>
      </w:r>
      <w:r>
        <w:rPr>
          <w:rFonts w:hint="eastAsia"/>
        </w:rPr>
        <w:t>个节点为一个Quorum，这样可以保证在一个Quorum至少有</w:t>
      </w:r>
      <w:r>
        <w:rPr>
          <w:rFonts w:hint="eastAsia"/>
          <w:position w:val="-10"/>
        </w:rPr>
        <w:object>
          <v:shape id="_x0000_i1049" o:spt="75" type="#_x0000_t75" style="height:16.15pt;width:27.05pt;" o:ole="t" filled="f" o:preferrelative="t" stroked="f" coordsize="21600,21600">
            <v:path/>
            <v:fill on="f" focussize="0,0"/>
            <v:stroke on="f" joinstyle="miter"/>
            <v:imagedata r:id="rId68" o:title=""/>
            <o:lock v:ext="edit" aspectratio="t"/>
            <w10:wrap type="none"/>
            <w10:anchorlock/>
          </v:shape>
          <o:OLEObject Type="Embed" ProgID="Equation.3" ShapeID="_x0000_i1049" DrawAspect="Content" ObjectID="_1468075749" r:id="rId67">
            <o:LockedField>false</o:LockedField>
          </o:OLEObject>
        </w:object>
      </w:r>
      <w:r>
        <w:rPr>
          <w:rFonts w:hint="eastAsia"/>
        </w:rPr>
        <w:t>个节点没有发生错误，其中</w:t>
      </w:r>
      <w:r>
        <w:rPr>
          <w:rFonts w:hint="eastAsia"/>
          <w:position w:val="-10"/>
        </w:rPr>
        <w:object>
          <v:shape id="_x0000_i1050" o:spt="75" type="#_x0000_t75" style="height:16.15pt;width:12.1pt;" o:ole="t" filled="f" o:preferrelative="t" stroked="f" coordsize="21600,21600">
            <v:path/>
            <v:fill on="f" focussize="0,0"/>
            <v:stroke on="f" joinstyle="miter"/>
            <v:imagedata r:id="rId40" o:title=""/>
            <o:lock v:ext="edit" aspectratio="t"/>
            <w10:wrap type="none"/>
            <w10:anchorlock/>
          </v:shape>
          <o:OLEObject Type="Embed" ProgID="Equation.3" ShapeID="_x0000_i1050" DrawAspect="Content" ObjectID="_1468075750" r:id="rId69">
            <o:LockedField>false</o:LockedField>
          </o:OLEObject>
        </w:object>
      </w:r>
      <w:r>
        <w:rPr>
          <w:rFonts w:hint="eastAsia"/>
        </w:rPr>
        <w:t>是该系统中出现允许最大错误节点数。</w:t>
      </w:r>
    </w:p>
    <w:p>
      <w:pPr>
        <w:ind w:firstLine="480"/>
      </w:pPr>
      <w:r>
        <w:rPr>
          <w:rFonts w:hint="eastAsia"/>
        </w:rPr>
        <w:t>定义2.View</w:t>
      </w:r>
    </w:p>
    <w:p>
      <w:pPr>
        <w:ind w:firstLine="480"/>
      </w:pPr>
      <w:r>
        <w:rPr>
          <w:rFonts w:hint="eastAsia"/>
        </w:rPr>
        <w:t>算法在执行一次共识时，所有节点都在一个相同的环境中执行操作，这个环境称之为视图（view）。每次共识完成（失败或者成功）都将进行视图的变更。视图编号是连续的整数。</w:t>
      </w:r>
    </w:p>
    <w:p>
      <w:pPr>
        <w:ind w:firstLine="480"/>
      </w:pPr>
      <w:r>
        <w:rPr>
          <w:rFonts w:hint="eastAsia"/>
        </w:rPr>
        <w:t>定义3.Primary和backups</w:t>
      </w:r>
    </w:p>
    <w:p>
      <w:pPr>
        <w:ind w:firstLine="480"/>
      </w:pPr>
      <w:r>
        <w:rPr>
          <w:rFonts w:hint="eastAsia"/>
        </w:rPr>
        <w:t>系统是一个由N个节点组成的分布式网络，这N个节点中，有一个称之为主节点（primary），其余节点称之为备份节点（backups）。主节点由公式xxx计算得到。</w:t>
      </w:r>
    </w:p>
    <w:p>
      <w:pPr>
        <w:pStyle w:val="8"/>
        <w:rPr>
          <w:rFonts w:eastAsia="宋体"/>
        </w:rPr>
      </w:pPr>
      <w:r>
        <w:rPr>
          <w:rFonts w:hint="eastAsia" w:eastAsia="宋体"/>
          <w:position w:val="-10"/>
        </w:rPr>
        <w:object>
          <v:shape id="_x0000_i1051" o:spt="75" type="#_x0000_t75" style="height:16.15pt;width:63.95pt;" o:ole="t" filled="f" o:preferrelative="t" stroked="f" coordsize="21600,21600">
            <v:path/>
            <v:fill on="f" focussize="0,0"/>
            <v:stroke on="f" joinstyle="miter"/>
            <v:imagedata r:id="rId71" o:title=""/>
            <o:lock v:ext="edit" aspectratio="t"/>
            <w10:wrap type="none"/>
            <w10:anchorlock/>
          </v:shape>
          <o:OLEObject Type="Embed" ProgID="Equation.3" ShapeID="_x0000_i1051" DrawAspect="Content" ObjectID="_1468075751" r:id="rId70">
            <o:LockedField>false</o:LockedField>
          </o:OLEObject>
        </w:object>
      </w:r>
    </w:p>
    <w:p>
      <w:pPr>
        <w:ind w:firstLine="480"/>
      </w:pPr>
      <w:r>
        <w:rPr>
          <w:rFonts w:hint="eastAsia"/>
        </w:rPr>
        <w:t>当主节点失效的时候，就需要启动视图切换过程。视图切换协议用于解决良性容错，主节点切换协议用于解决恶性容错。</w:t>
      </w:r>
    </w:p>
    <w:p>
      <w:pPr>
        <w:pStyle w:val="4"/>
        <w:numPr>
          <w:ilvl w:val="2"/>
          <w:numId w:val="8"/>
        </w:numPr>
        <w:rPr>
          <w:rFonts w:ascii="黑体" w:hAnsi="黑体"/>
          <w:szCs w:val="28"/>
        </w:rPr>
      </w:pPr>
      <w:bookmarkStart w:id="74" w:name="_Toc21228"/>
      <w:r>
        <w:rPr>
          <w:rFonts w:hint="eastAsia" w:ascii="黑体" w:hAnsi="黑体"/>
          <w:szCs w:val="28"/>
        </w:rPr>
        <w:t>符号说明</w:t>
      </w:r>
      <w:bookmarkEnd w:id="74"/>
    </w:p>
    <w:p>
      <w:pPr>
        <w:ind w:firstLine="480"/>
      </w:pPr>
      <w:r>
        <w:rPr>
          <w:rFonts w:hint="eastAsia"/>
        </w:rPr>
        <w:t>本文提出的算法有如下符号：</w:t>
      </w:r>
    </w:p>
    <w:p>
      <w:pPr>
        <w:ind w:firstLine="480"/>
      </w:pPr>
      <w:r>
        <w:rPr>
          <w:rFonts w:hint="eastAsia"/>
          <w:position w:val="-10"/>
        </w:rPr>
        <w:object>
          <v:shape id="_x0000_i1052" o:spt="75" type="#_x0000_t75" style="height:13.25pt;width:12.1pt;" o:ole="t" filled="f" o:preferrelative="t" stroked="f" coordsize="21600,21600">
            <v:path/>
            <v:fill on="f" focussize="0,0"/>
            <v:stroke on="f" joinstyle="miter"/>
            <v:imagedata r:id="rId73" o:title=""/>
            <o:lock v:ext="edit" aspectratio="t"/>
            <w10:wrap type="none"/>
            <w10:anchorlock/>
          </v:shape>
          <o:OLEObject Type="Embed" ProgID="Equation.3" ShapeID="_x0000_i1052" DrawAspect="Content" ObjectID="_1468075752" r:id="rId72">
            <o:LockedField>false</o:LockedField>
          </o:OLEObject>
        </w:object>
      </w:r>
      <w:r>
        <w:rPr>
          <w:rFonts w:hint="eastAsia"/>
        </w:rPr>
        <w:t>：主节点编号。</w:t>
      </w:r>
    </w:p>
    <w:p>
      <w:pPr>
        <w:ind w:firstLine="480"/>
      </w:pPr>
      <w:r>
        <w:rPr>
          <w:rFonts w:hint="eastAsia"/>
          <w:position w:val="-6"/>
        </w:rPr>
        <w:object>
          <v:shape id="_x0000_i1053" o:spt="75" type="#_x0000_t75" style="height:10.95pt;width:9.2pt;" o:ole="t" filled="f" o:preferrelative="t" stroked="f" coordsize="21600,21600">
            <v:path/>
            <v:fill on="f" focussize="0,0"/>
            <v:stroke on="f" joinstyle="miter"/>
            <v:imagedata r:id="rId75" o:title=""/>
            <o:lock v:ext="edit" aspectratio="t"/>
            <w10:wrap type="none"/>
            <w10:anchorlock/>
          </v:shape>
          <o:OLEObject Type="Embed" ProgID="Equation.3" ShapeID="_x0000_i1053" DrawAspect="Content" ObjectID="_1468075753" r:id="rId74">
            <o:LockedField>false</o:LockedField>
          </o:OLEObject>
        </w:object>
      </w:r>
      <w:r>
        <w:rPr>
          <w:rFonts w:hint="eastAsia"/>
        </w:rPr>
        <w:t>：视图编号，从0开始的整数，每次视图变更</w:t>
      </w:r>
      <w:r>
        <w:rPr>
          <w:rFonts w:hint="eastAsia"/>
          <w:position w:val="-6"/>
        </w:rPr>
        <w:object>
          <v:shape id="_x0000_i1054" o:spt="75" type="#_x0000_t75" style="height:13.8pt;width:24.2pt;" o:ole="t" filled="f" o:preferrelative="t" stroked="f" coordsize="21600,21600">
            <v:path/>
            <v:fill on="f" focussize="0,0"/>
            <v:stroke on="f" joinstyle="miter"/>
            <v:imagedata r:id="rId77" o:title=""/>
            <o:lock v:ext="edit" aspectratio="t"/>
            <w10:wrap type="none"/>
            <w10:anchorlock/>
          </v:shape>
          <o:OLEObject Type="Embed" ProgID="Equation.3" ShapeID="_x0000_i1054" DrawAspect="Content" ObjectID="_1468075754" r:id="rId76">
            <o:LockedField>false</o:LockedField>
          </o:OLEObject>
        </w:object>
      </w:r>
      <w:r>
        <w:rPr>
          <w:rFonts w:hint="eastAsia"/>
        </w:rPr>
        <w:t>。</w:t>
      </w:r>
    </w:p>
    <w:p>
      <w:pPr>
        <w:ind w:firstLine="480"/>
      </w:pPr>
      <w:r>
        <w:rPr>
          <w:rFonts w:hint="eastAsia"/>
          <w:position w:val="-6"/>
        </w:rPr>
        <w:object>
          <v:shape id="_x0000_i1055" o:spt="75" type="#_x0000_t75" style="height:10.95pt;width:9.8pt;" o:ole="t" filled="f" o:preferrelative="t" stroked="f" coordsize="21600,21600">
            <v:path/>
            <v:fill on="f" focussize="0,0"/>
            <v:stroke on="f" joinstyle="miter"/>
            <v:imagedata r:id="rId79" o:title=""/>
            <o:lock v:ext="edit" aspectratio="t"/>
            <w10:wrap type="none"/>
            <w10:anchorlock/>
          </v:shape>
          <o:OLEObject Type="Embed" ProgID="Equation.3" ShapeID="_x0000_i1055" DrawAspect="Content" ObjectID="_1468075755" r:id="rId78">
            <o:LockedField>false</o:LockedField>
          </o:OLEObject>
        </w:object>
      </w:r>
      <w:r>
        <w:rPr>
          <w:rFonts w:hint="eastAsia"/>
        </w:rPr>
        <w:t>：操作请求</w:t>
      </w:r>
    </w:p>
    <w:p>
      <w:pPr>
        <w:ind w:firstLine="480"/>
      </w:pPr>
      <w:r>
        <w:rPr>
          <w:rFonts w:hint="eastAsia"/>
          <w:position w:val="-6"/>
        </w:rPr>
        <w:object>
          <v:shape id="_x0000_i1056" o:spt="75" type="#_x0000_t75" style="height:12.1pt;width:6.9pt;" o:ole="t" filled="f" o:preferrelative="t" stroked="f" coordsize="21600,21600">
            <v:path/>
            <v:fill on="f" focussize="0,0"/>
            <v:stroke on="f" joinstyle="miter"/>
            <v:imagedata r:id="rId81" o:title=""/>
            <o:lock v:ext="edit" aspectratio="t"/>
            <w10:wrap type="none"/>
            <w10:anchorlock/>
          </v:shape>
          <o:OLEObject Type="Embed" ProgID="Equation.3" ShapeID="_x0000_i1056" DrawAspect="Content" ObjectID="_1468075756" r:id="rId80">
            <o:LockedField>false</o:LockedField>
          </o:OLEObject>
        </w:object>
      </w:r>
      <w:r>
        <w:rPr>
          <w:rFonts w:hint="eastAsia"/>
        </w:rPr>
        <w:t>：时间戳</w:t>
      </w:r>
    </w:p>
    <w:p>
      <w:pPr>
        <w:ind w:firstLine="480"/>
      </w:pPr>
      <w:r>
        <w:rPr>
          <w:rFonts w:hint="eastAsia"/>
          <w:position w:val="-6"/>
        </w:rPr>
        <w:object>
          <v:shape id="_x0000_i1057" o:spt="75" type="#_x0000_t75" style="height:10.95pt;width:9.8pt;" o:ole="t" filled="f" o:preferrelative="t" stroked="f" coordsize="21600,21600">
            <v:path/>
            <v:fill on="f" focussize="0,0"/>
            <v:stroke on="f" joinstyle="miter"/>
            <v:imagedata r:id="rId83" o:title=""/>
            <o:lock v:ext="edit" aspectratio="t"/>
            <w10:wrap type="none"/>
            <w10:anchorlock/>
          </v:shape>
          <o:OLEObject Type="Embed" ProgID="Equation.3" ShapeID="_x0000_i1057" DrawAspect="Content" ObjectID="_1468075757" r:id="rId82">
            <o:LockedField>false</o:LockedField>
          </o:OLEObject>
        </w:object>
      </w:r>
      <w:r>
        <w:rPr>
          <w:rFonts w:hint="eastAsia"/>
        </w:rPr>
        <w:t>：主节点对打包的交易组成的区块所分配的区块编号。</w:t>
      </w:r>
    </w:p>
    <w:p>
      <w:pPr>
        <w:ind w:firstLine="480"/>
      </w:pPr>
      <w:r>
        <w:rPr>
          <w:rFonts w:hint="eastAsia"/>
          <w:position w:val="-6"/>
        </w:rPr>
        <w:object>
          <v:shape id="_x0000_i1058" o:spt="75" type="#_x0000_t75" style="height:13.8pt;width:10.95pt;" o:ole="t" filled="f" o:preferrelative="t" stroked="f" coordsize="21600,21600">
            <v:path/>
            <v:fill on="f" focussize="0,0"/>
            <v:stroke on="f" joinstyle="miter"/>
            <v:imagedata r:id="rId85" o:title=""/>
            <o:lock v:ext="edit" aspectratio="t"/>
            <w10:wrap type="none"/>
            <w10:anchorlock/>
          </v:shape>
          <o:OLEObject Type="Embed" ProgID="Equation.3" ShapeID="_x0000_i1058" DrawAspect="Content" ObjectID="_1468075758" r:id="rId84">
            <o:LockedField>false</o:LockedField>
          </o:OLEObject>
        </w:object>
      </w:r>
      <w:r>
        <w:rPr>
          <w:rFonts w:hint="eastAsia"/>
        </w:rPr>
        <w:t>：区块信息的摘要。</w:t>
      </w:r>
    </w:p>
    <w:p>
      <w:pPr>
        <w:ind w:firstLine="480"/>
      </w:pPr>
      <w:r>
        <w:rPr>
          <w:rFonts w:hint="eastAsia"/>
          <w:position w:val="-6"/>
        </w:rPr>
        <w:object>
          <v:shape id="_x0000_i1059" o:spt="75" type="#_x0000_t75" style="height:13.25pt;width:6.9pt;" o:ole="t" filled="f" o:preferrelative="t" stroked="f" coordsize="21600,21600">
            <v:path/>
            <v:fill on="f" focussize="0,0"/>
            <v:stroke on="f" joinstyle="miter"/>
            <v:imagedata r:id="rId87" o:title=""/>
            <o:lock v:ext="edit" aspectratio="t"/>
            <w10:wrap type="none"/>
            <w10:anchorlock/>
          </v:shape>
          <o:OLEObject Type="Embed" ProgID="Equation.3" ShapeID="_x0000_i1059" DrawAspect="Content" ObjectID="_1468075759" r:id="rId86">
            <o:LockedField>false</o:LockedField>
          </o:OLEObject>
        </w:object>
      </w:r>
      <w:r>
        <w:rPr>
          <w:rFonts w:hint="eastAsia"/>
        </w:rPr>
        <w:t>：节点的编号。</w:t>
      </w:r>
    </w:p>
    <w:p>
      <w:pPr>
        <w:ind w:firstLine="480"/>
      </w:pPr>
      <w:r>
        <w:rPr>
          <w:rFonts w:hint="eastAsia"/>
          <w:position w:val="-10"/>
        </w:rPr>
        <w:object>
          <v:shape id="_x0000_i1060" o:spt="75" type="#_x0000_t75" style="height:16.15pt;width:12.1pt;" o:ole="t" filled="f" o:preferrelative="t" stroked="f" coordsize="21600,21600">
            <v:path/>
            <v:fill on="f" focussize="0,0"/>
            <v:stroke on="f" joinstyle="miter"/>
            <v:imagedata r:id="rId89" o:title=""/>
            <o:lock v:ext="edit" aspectratio="t"/>
            <w10:wrap type="none"/>
            <w10:anchorlock/>
          </v:shape>
          <o:OLEObject Type="Embed" ProgID="Equation.3" ShapeID="_x0000_i1060" DrawAspect="Content" ObjectID="_1468075760" r:id="rId88">
            <o:LockedField>false</o:LockedField>
          </o:OLEObject>
        </w:object>
      </w:r>
      <w:r>
        <w:rPr>
          <w:rFonts w:hint="eastAsia"/>
        </w:rPr>
        <w:t>：拜占庭节点的个数。</w:t>
      </w:r>
    </w:p>
    <w:p>
      <w:pPr>
        <w:ind w:firstLine="480"/>
      </w:pPr>
      <w:r>
        <w:rPr>
          <w:rFonts w:hint="eastAsia"/>
          <w:position w:val="-6"/>
        </w:rPr>
        <w:object>
          <v:shape id="_x0000_i1061" o:spt="75" type="#_x0000_t75" style="height:13.8pt;width:9.8pt;" o:ole="t" filled="f" o:preferrelative="t" stroked="f" coordsize="21600,21600">
            <v:path/>
            <v:fill on="f" focussize="0,0"/>
            <v:stroke on="f" joinstyle="miter"/>
            <v:imagedata r:id="rId91" o:title=""/>
            <o:lock v:ext="edit" aspectratio="t"/>
            <w10:wrap type="none"/>
            <w10:anchorlock/>
          </v:shape>
          <o:OLEObject Type="Embed" ProgID="Equation.3" ShapeID="_x0000_i1061" DrawAspect="Content" ObjectID="_1468075761" r:id="rId90">
            <o:LockedField>false</o:LockedField>
          </o:OLEObject>
        </w:object>
      </w:r>
      <w:r>
        <w:rPr>
          <w:rFonts w:hint="eastAsia"/>
        </w:rPr>
        <w:t>：区块链高度。</w:t>
      </w:r>
    </w:p>
    <w:p>
      <w:pPr>
        <w:ind w:firstLine="480"/>
      </w:pPr>
      <w:r>
        <w:rPr>
          <w:rFonts w:hint="eastAsia"/>
          <w:position w:val="-4"/>
        </w:rPr>
        <w:object>
          <v:shape id="_x0000_i1062" o:spt="75" type="#_x0000_t75" style="height:13.25pt;width:19pt;" o:ole="t" filled="f" o:preferrelative="t" stroked="f" coordsize="21600,21600">
            <v:path/>
            <v:fill on="f" focussize="0,0"/>
            <v:stroke on="f" joinstyle="miter"/>
            <v:imagedata r:id="rId93" o:title=""/>
            <o:lock v:ext="edit" aspectratio="t"/>
            <w10:wrap type="none"/>
            <w10:anchorlock/>
          </v:shape>
          <o:OLEObject Type="Embed" ProgID="Equation.3" ShapeID="_x0000_i1062" DrawAspect="Content" ObjectID="_1468075762" r:id="rId92">
            <o:LockedField>false</o:LockedField>
          </o:OLEObject>
        </w:object>
      </w:r>
      <w:r>
        <w:rPr>
          <w:rFonts w:hint="eastAsia"/>
        </w:rPr>
        <w:t>：客户端发送的交易请求。</w:t>
      </w:r>
    </w:p>
    <w:p>
      <w:pPr>
        <w:ind w:firstLine="480"/>
      </w:pPr>
      <w:r>
        <w:rPr>
          <w:rFonts w:hint="eastAsia"/>
          <w:position w:val="-4"/>
        </w:rPr>
        <w:object>
          <v:shape id="_x0000_i1063" o:spt="75" type="#_x0000_t75" style="height:13.25pt;width:40.9pt;" o:ole="t" filled="f" o:preferrelative="t" stroked="f" coordsize="21600,21600">
            <v:path/>
            <v:fill on="f" focussize="0,0"/>
            <v:stroke on="f" joinstyle="miter"/>
            <v:imagedata r:id="rId95" o:title=""/>
            <o:lock v:ext="edit" aspectratio="t"/>
            <w10:wrap type="none"/>
            <w10:anchorlock/>
          </v:shape>
          <o:OLEObject Type="Embed" ProgID="Equation.3" ShapeID="_x0000_i1063" DrawAspect="Content" ObjectID="_1468075763" r:id="rId94">
            <o:LockedField>false</o:LockedField>
          </o:OLEObject>
        </w:object>
      </w:r>
      <w:r>
        <w:rPr>
          <w:rFonts w:hint="eastAsia"/>
        </w:rPr>
        <w:t>：节点经过共识后回复给客户端的消息。</w:t>
      </w:r>
    </w:p>
    <w:p>
      <w:pPr>
        <w:ind w:firstLine="480"/>
      </w:pPr>
      <w:r>
        <w:rPr>
          <w:rFonts w:hint="eastAsia"/>
          <w:position w:val="-4"/>
        </w:rPr>
        <w:object>
          <v:shape id="_x0000_i1064" o:spt="75" type="#_x0000_t75" style="height:13.25pt;width:89.85pt;" o:ole="t" filled="f" o:preferrelative="t" stroked="f" coordsize="21600,21600">
            <v:path/>
            <v:fill on="f" focussize="0,0"/>
            <v:stroke on="f" joinstyle="miter"/>
            <v:imagedata r:id="rId97" o:title=""/>
            <o:lock v:ext="edit" aspectratio="t"/>
            <w10:wrap type="none"/>
            <w10:anchorlock/>
          </v:shape>
          <o:OLEObject Type="Embed" ProgID="Equation.3" ShapeID="_x0000_i1064" DrawAspect="Content" ObjectID="_1468075764" r:id="rId96">
            <o:LockedField>false</o:LockedField>
          </o:OLEObject>
        </w:object>
      </w:r>
      <w:r>
        <w:rPr>
          <w:rFonts w:hint="eastAsia"/>
        </w:rPr>
        <w:t>：Pre-prepare阶段，主节点向备份节点发送的消息。</w:t>
      </w:r>
    </w:p>
    <w:p>
      <w:pPr>
        <w:ind w:firstLine="480"/>
      </w:pPr>
      <w:r>
        <w:rPr>
          <w:rFonts w:hint="eastAsia"/>
          <w:position w:val="-4"/>
        </w:rPr>
        <w:object>
          <v:shape id="_x0000_i1065" o:spt="75" type="#_x0000_t75" style="height:13.25pt;width:55.85pt;" o:ole="t" filled="f" o:preferrelative="t" stroked="f" coordsize="21600,21600">
            <v:path/>
            <v:fill on="f" focussize="0,0"/>
            <v:stroke on="f" joinstyle="miter"/>
            <v:imagedata r:id="rId99" o:title=""/>
            <o:lock v:ext="edit" aspectratio="t"/>
            <w10:wrap type="none"/>
            <w10:anchorlock/>
          </v:shape>
          <o:OLEObject Type="Embed" ProgID="Equation.3" ShapeID="_x0000_i1065" DrawAspect="Content" ObjectID="_1468075765" r:id="rId98">
            <o:LockedField>false</o:LockedField>
          </o:OLEObject>
        </w:object>
      </w:r>
      <w:r>
        <w:rPr>
          <w:rFonts w:hint="eastAsia"/>
        </w:rPr>
        <w:t>：Prepare阶段，节点向其他节点发送的消息。</w:t>
      </w:r>
    </w:p>
    <w:p>
      <w:pPr>
        <w:ind w:firstLine="480"/>
      </w:pPr>
      <w:r>
        <w:rPr>
          <w:rFonts w:hint="eastAsia"/>
          <w:position w:val="-6"/>
        </w:rPr>
        <w:object>
          <v:shape id="_x0000_i1066" o:spt="75" type="#_x0000_t75" style="height:13.8pt;width:51.85pt;" o:ole="t" filled="f" o:preferrelative="t" stroked="f" coordsize="21600,21600">
            <v:path/>
            <v:fill on="f" focussize="0,0"/>
            <v:stroke on="f" joinstyle="miter"/>
            <v:imagedata r:id="rId101" o:title=""/>
            <o:lock v:ext="edit" aspectratio="t"/>
            <w10:wrap type="none"/>
            <w10:anchorlock/>
          </v:shape>
          <o:OLEObject Type="Embed" ProgID="Equation.3" ShapeID="_x0000_i1066" DrawAspect="Content" ObjectID="_1468075766" r:id="rId100">
            <o:LockedField>false</o:LockedField>
          </o:OLEObject>
        </w:object>
      </w:r>
      <w:r>
        <w:rPr>
          <w:rFonts w:hint="eastAsia"/>
        </w:rPr>
        <w:t>：Commit阶段，节点向其他节点发送的消息。</w:t>
      </w:r>
    </w:p>
    <w:p>
      <w:pPr>
        <w:pStyle w:val="4"/>
        <w:numPr>
          <w:ilvl w:val="2"/>
          <w:numId w:val="8"/>
        </w:numPr>
        <w:rPr>
          <w:rFonts w:ascii="黑体" w:hAnsi="黑体"/>
          <w:szCs w:val="28"/>
        </w:rPr>
      </w:pPr>
      <w:bookmarkStart w:id="75" w:name="_Toc23663"/>
      <w:r>
        <w:rPr>
          <w:rFonts w:hint="eastAsia" w:ascii="黑体" w:hAnsi="黑体"/>
          <w:szCs w:val="28"/>
        </w:rPr>
        <w:t>算法流程</w:t>
      </w:r>
      <w:bookmarkEnd w:id="75"/>
    </w:p>
    <w:p>
      <w:pPr>
        <w:ind w:firstLine="480"/>
      </w:pPr>
      <w:r>
        <w:rPr>
          <w:rFonts w:hint="eastAsia"/>
        </w:rPr>
        <w:t>本算法是一种状态机副本复制算法，即服务作为状态机进行建模，状态机在分布式系统的不同节点进行副本复制。每个状态机的副本都保存了服务的状态，同时也实现了服务的操作。算法采用三阶段协议来广播请求给节点，分别为Pre-prepare、Prepare、Commit阶段，下面详细说明每个阶段算法的流程。</w:t>
      </w:r>
    </w:p>
    <w:p>
      <w:pPr>
        <w:ind w:firstLine="480"/>
      </w:pPr>
      <w:r>
        <w:rPr>
          <w:rFonts w:hint="eastAsia"/>
        </w:rPr>
        <w:t>Pre-prepare阶段</w:t>
      </w:r>
    </w:p>
    <w:p>
      <w:pPr>
        <w:ind w:firstLine="480"/>
      </w:pPr>
      <w:r>
        <w:rPr>
          <w:rFonts w:hint="eastAsia"/>
        </w:rPr>
        <w:t>主节点收集当前区块链网络中未被共识确认的交易</w:t>
      </w:r>
      <w:r>
        <w:rPr>
          <w:rFonts w:hint="eastAsia"/>
          <w:position w:val="-10"/>
        </w:rPr>
        <w:object>
          <v:shape id="_x0000_i1067" o:spt="75" type="#_x0000_t75" style="height:16.15pt;width:66.25pt;" o:ole="t" filled="f" o:preferrelative="t" stroked="f" coordsize="21600,21600">
            <v:path/>
            <v:fill on="f" focussize="0,0"/>
            <v:stroke on="f" joinstyle="miter"/>
            <v:imagedata r:id="rId103" o:title=""/>
            <o:lock v:ext="edit" aspectratio="t"/>
            <w10:wrap type="none"/>
            <w10:anchorlock/>
          </v:shape>
          <o:OLEObject Type="Embed" ProgID="Equation.3" ShapeID="_x0000_i1067" DrawAspect="Content" ObjectID="_1468075767" r:id="rId102">
            <o:LockedField>false</o:LockedField>
          </o:OLEObject>
        </w:object>
      </w:r>
      <w:r>
        <w:rPr>
          <w:rFonts w:hint="eastAsia"/>
        </w:rPr>
        <w:t>，</w:t>
      </w:r>
      <w:r>
        <w:rPr>
          <w:rFonts w:hint="eastAsia"/>
          <w:position w:val="-6"/>
        </w:rPr>
        <w:object>
          <v:shape id="_x0000_i1068" o:spt="75" type="#_x0000_t75" style="height:12.1pt;width:6.9pt;" o:ole="t" filled="f" o:preferrelative="t" stroked="f" coordsize="21600,21600">
            <v:path/>
            <v:fill on="f" focussize="0,0"/>
            <v:stroke on="f" joinstyle="miter"/>
            <v:imagedata r:id="rId81" o:title=""/>
            <o:lock v:ext="edit" aspectratio="t"/>
            <w10:wrap type="none"/>
            <w10:anchorlock/>
          </v:shape>
          <o:OLEObject Type="Embed" ProgID="Equation.3" ShapeID="_x0000_i1068" DrawAspect="Content" ObjectID="_1468075768" r:id="rId104">
            <o:LockedField>false</o:LockedField>
          </o:OLEObject>
        </w:object>
      </w:r>
      <w:r>
        <w:rPr>
          <w:rFonts w:hint="eastAsia"/>
        </w:rPr>
        <w:t>时间戳，用来保证客户端请求只会执行一次，客户端发出请求的时间戳是全序排列的，或许发出的请求比早先发出的请求拥有更高的时间错；</w:t>
      </w:r>
      <w:r>
        <w:rPr>
          <w:rFonts w:hint="eastAsia"/>
          <w:position w:val="-6"/>
        </w:rPr>
        <w:object>
          <v:shape id="_x0000_i1069" o:spt="75" type="#_x0000_t75" style="height:10.95pt;width:9.2pt;" o:ole="t" filled="f" o:preferrelative="t" stroked="f" coordsize="21600,21600">
            <v:path/>
            <v:fill on="f" focussize="0,0"/>
            <v:stroke on="f" joinstyle="miter"/>
            <v:imagedata r:id="rId106" o:title=""/>
            <o:lock v:ext="edit" aspectratio="t"/>
            <w10:wrap type="none"/>
            <w10:anchorlock/>
          </v:shape>
          <o:OLEObject Type="Embed" ProgID="Equation.3" ShapeID="_x0000_i1069" DrawAspect="Content" ObjectID="_1468075769" r:id="rId105">
            <o:LockedField>false</o:LockedField>
          </o:OLEObject>
        </w:object>
      </w:r>
      <w:r>
        <w:rPr>
          <w:rFonts w:hint="eastAsia"/>
        </w:rPr>
        <w:t>是客户端的签名，采用非对称加密算法，用来保证客户端发送的交易不被篡改，不被伪造。</w:t>
      </w:r>
    </w:p>
    <w:p>
      <w:pPr>
        <w:ind w:firstLine="480"/>
      </w:pPr>
      <w:r>
        <w:rPr>
          <w:rFonts w:hint="eastAsia"/>
        </w:rPr>
        <w:t>主节点将收集到的交易按照交易发出的时间顺序，排序、打包成一个区块，并分配一个序号</w:t>
      </w:r>
      <w:r>
        <w:rPr>
          <w:rFonts w:hint="eastAsia"/>
          <w:position w:val="-6"/>
        </w:rPr>
        <w:object>
          <v:shape id="_x0000_i1070" o:spt="75" type="#_x0000_t75" style="height:10.95pt;width:9.8pt;" o:ole="t" filled="f" o:preferrelative="t" stroked="f" coordsize="21600,21600">
            <v:path/>
            <v:fill on="f" focussize="0,0"/>
            <v:stroke on="f" joinstyle="miter"/>
            <v:imagedata r:id="rId108" o:title=""/>
            <o:lock v:ext="edit" aspectratio="t"/>
            <w10:wrap type="none"/>
            <w10:anchorlock/>
          </v:shape>
          <o:OLEObject Type="Embed" ProgID="Equation.3" ShapeID="_x0000_i1070" DrawAspect="Content" ObjectID="_1468075770" r:id="rId107">
            <o:LockedField>false</o:LockedField>
          </o:OLEObject>
        </w:object>
      </w:r>
      <w:r>
        <w:rPr>
          <w:rFonts w:hint="eastAsia"/>
        </w:rPr>
        <w:t>给这个区块，然后向所有的备份节点广播预准备消息，预准备消息的格式为</w:t>
      </w:r>
      <w:r>
        <w:rPr>
          <w:rFonts w:hint="eastAsia"/>
          <w:position w:val="-10"/>
        </w:rPr>
        <w:object>
          <v:shape id="_x0000_i1071" o:spt="75" type="#_x0000_t75" style="height:16.15pt;width:168.75pt;" o:ole="t" filled="f" o:preferrelative="t" stroked="f" coordsize="21600,21600">
            <v:path/>
            <v:fill on="f" focussize="0,0"/>
            <v:stroke on="f" joinstyle="miter"/>
            <v:imagedata r:id="rId110" o:title=""/>
            <o:lock v:ext="edit" aspectratio="t"/>
            <w10:wrap type="none"/>
            <w10:anchorlock/>
          </v:shape>
          <o:OLEObject Type="Embed" ProgID="Equation.3" ShapeID="_x0000_i1071" DrawAspect="Content" ObjectID="_1468075771" r:id="rId109">
            <o:LockedField>false</o:LockedField>
          </o:OLEObject>
        </w:object>
      </w:r>
      <w:r>
        <w:rPr>
          <w:rFonts w:hint="eastAsia"/>
        </w:rPr>
        <w:t>。</w:t>
      </w:r>
    </w:p>
    <w:p>
      <w:pPr>
        <w:ind w:firstLine="480"/>
      </w:pPr>
      <w:r>
        <w:rPr>
          <w:rFonts w:hint="eastAsia"/>
        </w:rPr>
        <w:t>备份节点收到</w:t>
      </w:r>
      <w:r>
        <w:rPr>
          <w:rFonts w:hint="eastAsia"/>
          <w:position w:val="-4"/>
        </w:rPr>
        <w:object>
          <v:shape id="_x0000_i1072" o:spt="75" type="#_x0000_t75" style="height:13.25pt;width:89.85pt;" o:ole="t" filled="f" o:preferrelative="t" stroked="f" coordsize="21600,21600">
            <v:path/>
            <v:fill on="f" focussize="0,0"/>
            <v:stroke on="f" joinstyle="miter"/>
            <v:imagedata r:id="rId97" o:title=""/>
            <o:lock v:ext="edit" aspectratio="t"/>
            <w10:wrap type="none"/>
            <w10:anchorlock/>
          </v:shape>
          <o:OLEObject Type="Embed" ProgID="Equation.3" ShapeID="_x0000_i1072" DrawAspect="Content" ObjectID="_1468075772" r:id="rId111">
            <o:LockedField>false</o:LockedField>
          </o:OLEObject>
        </w:object>
      </w:r>
      <w:r>
        <w:rPr>
          <w:rFonts w:hint="eastAsia"/>
        </w:rPr>
        <w:t>信息后会对信息的合法性进行检查，检查一共有</w:t>
      </w:r>
      <w:r>
        <w:t>4</w:t>
      </w:r>
      <w:r>
        <w:rPr>
          <w:rFonts w:hint="eastAsia"/>
        </w:rPr>
        <w:t>项，分别是：</w:t>
      </w:r>
    </w:p>
    <w:p>
      <w:pPr>
        <w:pStyle w:val="37"/>
        <w:keepNext w:val="0"/>
        <w:keepLines w:val="0"/>
        <w:pageBreakBefore w:val="0"/>
        <w:widowControl w:val="0"/>
        <w:numPr>
          <w:ilvl w:val="0"/>
          <w:numId w:val="47"/>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交易和预准备消息的签名是否正确，即交易是否来自真实存在的客户端，预准备消息是否来自真正的主节点，而非伪造。</w:t>
      </w:r>
    </w:p>
    <w:p>
      <w:pPr>
        <w:pStyle w:val="37"/>
        <w:keepNext w:val="0"/>
        <w:keepLines w:val="0"/>
        <w:pageBreakBefore w:val="0"/>
        <w:widowControl w:val="0"/>
        <w:numPr>
          <w:ilvl w:val="0"/>
          <w:numId w:val="47"/>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object>
          <v:shape id="_x0000_i1073" o:spt="75" type="#_x0000_t75" style="height:13.8pt;width:10.95pt;" o:ole="t" filled="f" o:preferrelative="t" stroked="f" coordsize="21600,21600">
            <v:path/>
            <v:fill on="f" focussize="0,0"/>
            <v:stroke on="f" joinstyle="miter"/>
            <v:imagedata r:id="rId113" o:title=""/>
            <o:lock v:ext="edit" aspectratio="t"/>
            <w10:wrap type="none"/>
            <w10:anchorlock/>
          </v:shape>
          <o:OLEObject Type="Embed" ProgID="Equation.3" ShapeID="_x0000_i1073" DrawAspect="Content" ObjectID="_1468075773" r:id="rId112">
            <o:LockedField>false</o:LockedField>
          </o:OLEObject>
        </w:object>
      </w:r>
      <w:r>
        <w:rPr>
          <w:rFonts w:hint="eastAsia"/>
        </w:rPr>
        <w:t>与</w:t>
      </w:r>
      <w:r>
        <w:rPr>
          <w:rFonts w:hint="eastAsia"/>
        </w:rPr>
        <w:object>
          <v:shape id="_x0000_i1074" o:spt="75" type="#_x0000_t75" style="height:10.95pt;width:13.25pt;" o:ole="t" filled="f" o:preferrelative="t" stroked="f" coordsize="21600,21600">
            <v:path/>
            <v:fill on="f" focussize="0,0"/>
            <v:stroke on="f" joinstyle="miter"/>
            <v:imagedata r:id="rId115" o:title=""/>
            <o:lock v:ext="edit" aspectratio="t"/>
            <w10:wrap type="none"/>
            <w10:anchorlock/>
          </v:shape>
          <o:OLEObject Type="Embed" ProgID="Equation.3" ShapeID="_x0000_i1074" DrawAspect="Content" ObjectID="_1468075774" r:id="rId114">
            <o:LockedField>false</o:LockedField>
          </o:OLEObject>
        </w:object>
      </w:r>
      <w:r>
        <w:rPr>
          <w:rFonts w:hint="eastAsia"/>
        </w:rPr>
        <w:t>的摘要是否一致。</w:t>
      </w:r>
    </w:p>
    <w:p>
      <w:pPr>
        <w:pStyle w:val="37"/>
        <w:keepNext w:val="0"/>
        <w:keepLines w:val="0"/>
        <w:pageBreakBefore w:val="0"/>
        <w:widowControl w:val="0"/>
        <w:numPr>
          <w:ilvl w:val="0"/>
          <w:numId w:val="47"/>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视图编号是否一致。</w:t>
      </w:r>
    </w:p>
    <w:p>
      <w:pPr>
        <w:pStyle w:val="37"/>
        <w:keepNext w:val="0"/>
        <w:keepLines w:val="0"/>
        <w:pageBreakBefore w:val="0"/>
        <w:widowControl w:val="0"/>
        <w:numPr>
          <w:ilvl w:val="0"/>
          <w:numId w:val="47"/>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该备份节点从未在视图</w:t>
      </w:r>
      <w:r>
        <w:rPr>
          <w:rFonts w:hint="eastAsia"/>
        </w:rPr>
        <w:object>
          <v:shape id="_x0000_i1075" o:spt="75" type="#_x0000_t75" style="height:10.95pt;width:9.2pt;" o:ole="t" filled="f" o:preferrelative="t" stroked="f" coordsize="21600,21600">
            <v:path/>
            <v:fill on="f" focussize="0,0"/>
            <v:stroke on="f" joinstyle="miter"/>
            <v:imagedata r:id="rId117" o:title=""/>
            <o:lock v:ext="edit" aspectratio="t"/>
            <w10:wrap type="none"/>
            <w10:anchorlock/>
          </v:shape>
          <o:OLEObject Type="Embed" ProgID="Equation.3" ShapeID="_x0000_i1075" DrawAspect="Content" ObjectID="_1468075775" r:id="rId116">
            <o:LockedField>false</o:LockedField>
          </o:OLEObject>
        </w:object>
      </w:r>
      <w:r>
        <w:rPr>
          <w:rFonts w:hint="eastAsia"/>
        </w:rPr>
        <w:t>中接收过序号为</w:t>
      </w:r>
      <w:r>
        <w:rPr>
          <w:rFonts w:hint="eastAsia"/>
        </w:rPr>
        <w:object>
          <v:shape id="_x0000_i1076" o:spt="75" type="#_x0000_t75" style="height:10.95pt;width:9.8pt;" o:ole="t" filled="f" o:preferrelative="t" stroked="f" coordsize="21600,21600">
            <v:path/>
            <v:fill on="f" focussize="0,0"/>
            <v:stroke on="f" joinstyle="miter"/>
            <v:imagedata r:id="rId119" o:title=""/>
            <o:lock v:ext="edit" aspectratio="t"/>
            <w10:wrap type="none"/>
            <w10:anchorlock/>
          </v:shape>
          <o:OLEObject Type="Embed" ProgID="Equation.3" ShapeID="_x0000_i1076" DrawAspect="Content" ObjectID="_1468075776" r:id="rId118">
            <o:LockedField>false</o:LockedField>
          </o:OLEObject>
        </w:object>
      </w:r>
      <w:r>
        <w:rPr>
          <w:rFonts w:hint="eastAsia"/>
        </w:rPr>
        <w:t>但是摘要</w:t>
      </w:r>
      <w:r>
        <w:rPr>
          <w:rFonts w:hint="eastAsia"/>
        </w:rPr>
        <w:object>
          <v:shape id="_x0000_i1077" o:spt="75" type="#_x0000_t75" style="height:13.8pt;width:10.95pt;" o:ole="t" filled="f" o:preferrelative="t" stroked="f" coordsize="21600,21600">
            <v:path/>
            <v:fill on="f" focussize="0,0"/>
            <v:stroke on="f" joinstyle="miter"/>
            <v:imagedata r:id="rId113" o:title=""/>
            <o:lock v:ext="edit" aspectratio="t"/>
            <w10:wrap type="none"/>
            <w10:anchorlock/>
          </v:shape>
          <o:OLEObject Type="Embed" ProgID="Equation.3" ShapeID="_x0000_i1077" DrawAspect="Content" ObjectID="_1468075777" r:id="rId120">
            <o:LockedField>false</o:LockedField>
          </o:OLEObject>
        </w:object>
      </w:r>
      <w:r>
        <w:rPr>
          <w:rFonts w:hint="eastAsia"/>
        </w:rPr>
        <w:t>不同的消息</w:t>
      </w:r>
      <w:r>
        <w:rPr>
          <w:rFonts w:hint="eastAsia"/>
        </w:rPr>
        <w:object>
          <v:shape id="_x0000_i1078" o:spt="75" type="#_x0000_t75" style="height:10.95pt;width:13.25pt;" o:ole="t" filled="f" o:preferrelative="t" stroked="f" coordsize="21600,21600">
            <v:path/>
            <v:fill on="f" focussize="0,0"/>
            <v:stroke on="f" joinstyle="miter"/>
            <v:imagedata r:id="rId115" o:title=""/>
            <o:lock v:ext="edit" aspectratio="t"/>
            <w10:wrap type="none"/>
            <w10:anchorlock/>
          </v:shape>
          <o:OLEObject Type="Embed" ProgID="Equation.3" ShapeID="_x0000_i1078" DrawAspect="Content" ObjectID="_1468075778" r:id="rId121">
            <o:LockedField>false</o:LockedField>
          </o:OLEObject>
        </w:object>
      </w:r>
      <w:r>
        <w:rPr>
          <w:rFonts w:hint="eastAsia"/>
        </w:rPr>
        <w:t>。</w:t>
      </w:r>
    </w:p>
    <w:p>
      <w:pPr>
        <w:ind w:firstLine="480"/>
      </w:pPr>
      <w:r>
        <w:rPr>
          <w:rFonts w:hint="eastAsia"/>
        </w:rPr>
        <w:t>如果通过上述检查，备份节点接收这条</w:t>
      </w:r>
      <w:r>
        <w:rPr>
          <w:rFonts w:hint="eastAsia"/>
          <w:position w:val="-4"/>
        </w:rPr>
        <w:object>
          <v:shape id="_x0000_i1079" o:spt="75" type="#_x0000_t75" style="height:13.25pt;width:89.85pt;" o:ole="t" filled="f" o:preferrelative="t" stroked="f" coordsize="21600,21600">
            <v:path/>
            <v:fill on="f" focussize="0,0"/>
            <v:stroke on="f" joinstyle="miter"/>
            <v:imagedata r:id="rId97" o:title=""/>
            <o:lock v:ext="edit" aspectratio="t"/>
            <w10:wrap type="none"/>
            <w10:anchorlock/>
          </v:shape>
          <o:OLEObject Type="Embed" ProgID="Equation.3" ShapeID="_x0000_i1079" DrawAspect="Content" ObjectID="_1468075779" r:id="rId122">
            <o:LockedField>false</o:LockedField>
          </o:OLEObject>
        </w:object>
      </w:r>
      <w:r>
        <w:rPr>
          <w:rFonts w:hint="eastAsia"/>
        </w:rPr>
        <w:t>，进入下面的Prepare阶段。</w:t>
      </w:r>
    </w:p>
    <w:p>
      <w:pPr>
        <w:ind w:firstLine="480"/>
      </w:pPr>
      <w:r>
        <w:rPr>
          <w:rFonts w:hint="eastAsia"/>
        </w:rPr>
        <w:t>Prepare阶段</w:t>
      </w:r>
    </w:p>
    <w:p>
      <w:pPr>
        <w:ind w:firstLine="480"/>
      </w:pPr>
      <w:r>
        <w:rPr>
          <w:rFonts w:hint="eastAsia"/>
        </w:rPr>
        <w:t>备份节点向所有节点（包括主节点）发送准备消息</w:t>
      </w:r>
      <w:r>
        <w:rPr>
          <w:rFonts w:hint="eastAsia"/>
          <w:position w:val="-10"/>
        </w:rPr>
        <w:object>
          <v:shape id="_x0000_i1080" o:spt="75" type="#_x0000_t75" style="height:16.15pt;width:114.05pt;" o:ole="t" filled="f" o:preferrelative="t" stroked="f" coordsize="21600,21600">
            <v:path/>
            <v:fill on="f" focussize="0,0"/>
            <v:stroke on="f" joinstyle="miter"/>
            <v:imagedata r:id="rId124" o:title=""/>
            <o:lock v:ext="edit" aspectratio="t"/>
            <w10:wrap type="none"/>
            <w10:anchorlock/>
          </v:shape>
          <o:OLEObject Type="Embed" ProgID="Equation.3" ShapeID="_x0000_i1080" DrawAspect="Content" ObjectID="_1468075780" r:id="rId123">
            <o:LockedField>false</o:LockedField>
          </o:OLEObject>
        </w:object>
      </w:r>
      <w:r>
        <w:rPr>
          <w:rFonts w:hint="eastAsia"/>
        </w:rPr>
        <w:t>，并且将预准备消息和准备消息写入自己的消息日志。</w:t>
      </w:r>
    </w:p>
    <w:p>
      <w:pPr>
        <w:ind w:firstLine="480"/>
      </w:pPr>
      <w:r>
        <w:rPr>
          <w:rFonts w:hint="eastAsia"/>
        </w:rPr>
        <w:t>节点收到</w:t>
      </w:r>
      <w:r>
        <w:rPr>
          <w:rFonts w:hint="eastAsia"/>
          <w:position w:val="-4"/>
        </w:rPr>
        <w:object>
          <v:shape id="_x0000_i1081" o:spt="75" type="#_x0000_t75" style="height:13.25pt;width:55.85pt;" o:ole="t" filled="f" o:preferrelative="t" stroked="f" coordsize="21600,21600">
            <v:path/>
            <v:fill on="f" focussize="0,0"/>
            <v:stroke on="f" joinstyle="miter"/>
            <v:imagedata r:id="rId126" o:title=""/>
            <o:lock v:ext="edit" aspectratio="t"/>
            <w10:wrap type="none"/>
            <w10:anchorlock/>
          </v:shape>
          <o:OLEObject Type="Embed" ProgID="Equation.3" ShapeID="_x0000_i1081" DrawAspect="Content" ObjectID="_1468075781" r:id="rId125">
            <o:LockedField>false</o:LockedField>
          </o:OLEObject>
        </w:object>
      </w:r>
      <w:r>
        <w:rPr>
          <w:rFonts w:hint="eastAsia"/>
        </w:rPr>
        <w:t>信息后会对信息的合法性进行检查，检查一共有</w:t>
      </w:r>
      <w:r>
        <w:t>2</w:t>
      </w:r>
      <w:r>
        <w:rPr>
          <w:rFonts w:hint="eastAsia"/>
        </w:rPr>
        <w:t>项，分别是：</w:t>
      </w:r>
    </w:p>
    <w:p>
      <w:pPr>
        <w:pStyle w:val="37"/>
        <w:keepNext w:val="0"/>
        <w:keepLines w:val="0"/>
        <w:pageBreakBefore w:val="0"/>
        <w:widowControl w:val="0"/>
        <w:numPr>
          <w:ilvl w:val="0"/>
          <w:numId w:val="48"/>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准备消息的签名是否正确，即验证是否是来自节点</w:t>
      </w:r>
      <w:r>
        <w:rPr>
          <w:rFonts w:hint="eastAsia"/>
        </w:rPr>
        <w:object>
          <v:shape id="_x0000_i1082" o:spt="75" type="#_x0000_t75" style="height:13.25pt;width:6.9pt;" o:ole="t" filled="f" o:preferrelative="t" stroked="f" coordsize="21600,21600">
            <v:path/>
            <v:fill on="f" focussize="0,0"/>
            <v:stroke on="f" joinstyle="miter"/>
            <v:imagedata r:id="rId128" o:title=""/>
            <o:lock v:ext="edit" aspectratio="t"/>
            <w10:wrap type="none"/>
            <w10:anchorlock/>
          </v:shape>
          <o:OLEObject Type="Embed" ProgID="Equation.3" ShapeID="_x0000_i1082" DrawAspect="Content" ObjectID="_1468075782" r:id="rId127">
            <o:LockedField>false</o:LockedField>
          </o:OLEObject>
        </w:object>
      </w:r>
      <w:r>
        <w:rPr>
          <w:rFonts w:hint="eastAsia"/>
        </w:rPr>
        <w:t>的消息。</w:t>
      </w:r>
    </w:p>
    <w:p>
      <w:pPr>
        <w:pStyle w:val="37"/>
        <w:keepNext w:val="0"/>
        <w:keepLines w:val="0"/>
        <w:pageBreakBefore w:val="0"/>
        <w:widowControl w:val="0"/>
        <w:numPr>
          <w:ilvl w:val="0"/>
          <w:numId w:val="48"/>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视图编号是否一致。</w:t>
      </w:r>
    </w:p>
    <w:p>
      <w:pPr>
        <w:ind w:left="480" w:firstLine="0" w:firstLineChars="0"/>
      </w:pPr>
      <w:r>
        <w:rPr>
          <w:rFonts w:hint="eastAsia"/>
        </w:rPr>
        <w:t>如果验证通过，这将这个准备消息写入消息日志中。</w:t>
      </w:r>
    </w:p>
    <w:p>
      <w:pPr>
        <w:ind w:firstLine="480"/>
      </w:pPr>
      <w:r>
        <w:rPr>
          <w:rFonts w:hint="eastAsia"/>
        </w:rPr>
        <w:t>定义，准备阶段完成的标识是副本节点</w:t>
      </w:r>
      <w:r>
        <w:rPr>
          <w:rFonts w:hint="eastAsia"/>
          <w:position w:val="-6"/>
        </w:rPr>
        <w:object>
          <v:shape id="_x0000_i1083" o:spt="75" type="#_x0000_t75" style="height:13.25pt;width:6.9pt;" o:ole="t" filled="f" o:preferrelative="t" stroked="f" coordsize="21600,21600">
            <v:path/>
            <v:fill on="f" focussize="0,0"/>
            <v:stroke on="f" joinstyle="miter"/>
            <v:imagedata r:id="rId128" o:title=""/>
            <o:lock v:ext="edit" aspectratio="t"/>
            <w10:wrap type="none"/>
            <w10:anchorlock/>
          </v:shape>
          <o:OLEObject Type="Embed" ProgID="Equation.3" ShapeID="_x0000_i1083" DrawAspect="Content" ObjectID="_1468075783" r:id="rId129">
            <o:LockedField>false</o:LockedField>
          </o:OLEObject>
        </w:object>
      </w:r>
      <w:r>
        <w:rPr>
          <w:rFonts w:hint="eastAsia"/>
        </w:rPr>
        <w:t>收到了大于或等于</w:t>
      </w:r>
      <w:r>
        <w:rPr>
          <w:rFonts w:hint="eastAsia"/>
          <w:position w:val="-10"/>
        </w:rPr>
        <w:object>
          <v:shape id="_x0000_i1084" o:spt="75" type="#_x0000_t75" style="height:16.15pt;width:17.85pt;" o:ole="t" filled="f" o:preferrelative="t" stroked="f" coordsize="21600,21600">
            <v:path/>
            <v:fill on="f" focussize="0,0"/>
            <v:stroke on="f" joinstyle="miter"/>
            <v:imagedata r:id="rId131" o:title=""/>
            <o:lock v:ext="edit" aspectratio="t"/>
            <w10:wrap type="none"/>
            <w10:anchorlock/>
          </v:shape>
          <o:OLEObject Type="Embed" ProgID="Equation.3" ShapeID="_x0000_i1084" DrawAspect="Content" ObjectID="_1468075784" r:id="rId130">
            <o:LockedField>false</o:LockedField>
          </o:OLEObject>
        </w:object>
      </w:r>
      <w:r>
        <w:rPr>
          <w:rFonts w:hint="eastAsia"/>
        </w:rPr>
        <w:t>个从不同节点发来的，与自己收到的</w:t>
      </w:r>
      <w:r>
        <w:rPr>
          <w:rFonts w:hint="eastAsia"/>
          <w:position w:val="-4"/>
        </w:rPr>
        <w:object>
          <v:shape id="_x0000_i1085" o:spt="75" type="#_x0000_t75" style="height:13.25pt;width:89.85pt;" o:ole="t" filled="f" o:preferrelative="t" stroked="f" coordsize="21600,21600">
            <v:path/>
            <v:fill on="f" focussize="0,0"/>
            <v:stroke on="f" joinstyle="miter"/>
            <v:imagedata r:id="rId97" o:title=""/>
            <o:lock v:ext="edit" aspectratio="t"/>
            <w10:wrap type="none"/>
            <w10:anchorlock/>
          </v:shape>
          <o:OLEObject Type="Embed" ProgID="Equation.3" ShapeID="_x0000_i1085" DrawAspect="Content" ObjectID="_1468075785" r:id="rId132">
            <o:LockedField>false</o:LockedField>
          </o:OLEObject>
        </w:object>
      </w:r>
      <w:r>
        <w:rPr>
          <w:rFonts w:hint="eastAsia"/>
        </w:rPr>
        <w:t>消息一致的</w:t>
      </w:r>
      <w:r>
        <w:rPr>
          <w:rFonts w:hint="eastAsia"/>
          <w:position w:val="-4"/>
        </w:rPr>
        <w:object>
          <v:shape id="_x0000_i1086" o:spt="75" type="#_x0000_t75" style="height:13.25pt;width:55.85pt;" o:ole="t" filled="f" o:preferrelative="t" stroked="f" coordsize="21600,21600">
            <v:path/>
            <v:fill on="f" focussize="0,0"/>
            <v:stroke on="f" joinstyle="miter"/>
            <v:imagedata r:id="rId126" o:title=""/>
            <o:lock v:ext="edit" aspectratio="t"/>
            <w10:wrap type="none"/>
            <w10:anchorlock/>
          </v:shape>
          <o:OLEObject Type="Embed" ProgID="Equation.3" ShapeID="_x0000_i1086" DrawAspect="Content" ObjectID="_1468075786" r:id="rId133">
            <o:LockedField>false</o:LockedField>
          </o:OLEObject>
        </w:object>
      </w:r>
      <w:r>
        <w:rPr>
          <w:rFonts w:hint="eastAsia"/>
        </w:rPr>
        <w:t>消息。验证预准备消息和准备消息一致性主要检查</w:t>
      </w:r>
      <w:r>
        <w:t>3</w:t>
      </w:r>
      <w:r>
        <w:rPr>
          <w:rFonts w:hint="eastAsia"/>
        </w:rPr>
        <w:t>项，分别是：</w:t>
      </w:r>
    </w:p>
    <w:p>
      <w:pPr>
        <w:pStyle w:val="37"/>
        <w:keepNext w:val="0"/>
        <w:keepLines w:val="0"/>
        <w:pageBreakBefore w:val="0"/>
        <w:widowControl w:val="0"/>
        <w:numPr>
          <w:ilvl w:val="0"/>
          <w:numId w:val="49"/>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w:t>
      </w:r>
      <w:r>
        <w:rPr>
          <w:rFonts w:hint="eastAsia"/>
        </w:rPr>
        <w:object>
          <v:shape id="_x0000_i1087" o:spt="75" type="#_x0000_t75" style="height:10.95pt;width:9.2pt;" o:ole="t" filled="f" o:preferrelative="t" stroked="f" coordsize="21600,21600">
            <v:path/>
            <v:fill on="f" focussize="0,0"/>
            <v:stroke on="f" joinstyle="miter"/>
            <v:imagedata r:id="rId117" o:title=""/>
            <o:lock v:ext="edit" aspectratio="t"/>
            <w10:wrap type="none"/>
            <w10:anchorlock/>
          </v:shape>
          <o:OLEObject Type="Embed" ProgID="Equation.3" ShapeID="_x0000_i1087" DrawAspect="Content" ObjectID="_1468075787" r:id="rId134">
            <o:LockedField>false</o:LockedField>
          </o:OLEObject>
        </w:object>
      </w:r>
      <w:r>
        <w:rPr>
          <w:rFonts w:hint="eastAsia"/>
        </w:rPr>
        <w:t>是否一致。</w:t>
      </w:r>
    </w:p>
    <w:p>
      <w:pPr>
        <w:pStyle w:val="37"/>
        <w:keepNext w:val="0"/>
        <w:keepLines w:val="0"/>
        <w:pageBreakBefore w:val="0"/>
        <w:widowControl w:val="0"/>
        <w:numPr>
          <w:ilvl w:val="0"/>
          <w:numId w:val="49"/>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消息序号</w:t>
      </w:r>
      <w:r>
        <w:rPr>
          <w:rFonts w:hint="eastAsia"/>
        </w:rPr>
        <w:object>
          <v:shape id="_x0000_i1088" o:spt="75" type="#_x0000_t75" style="height:10.95pt;width:9.8pt;" o:ole="t" filled="f" o:preferrelative="t" stroked="f" coordsize="21600,21600">
            <v:path/>
            <v:fill on="f" focussize="0,0"/>
            <v:stroke on="f" joinstyle="miter"/>
            <v:imagedata r:id="rId119" o:title=""/>
            <o:lock v:ext="edit" aspectratio="t"/>
            <w10:wrap type="none"/>
            <w10:anchorlock/>
          </v:shape>
          <o:OLEObject Type="Embed" ProgID="Equation.3" ShapeID="_x0000_i1088" DrawAspect="Content" ObjectID="_1468075788" r:id="rId135">
            <o:LockedField>false</o:LockedField>
          </o:OLEObject>
        </w:object>
      </w:r>
      <w:r>
        <w:rPr>
          <w:rFonts w:hint="eastAsia"/>
        </w:rPr>
        <w:t>是否一致。</w:t>
      </w:r>
    </w:p>
    <w:p>
      <w:pPr>
        <w:pStyle w:val="37"/>
        <w:keepNext w:val="0"/>
        <w:keepLines w:val="0"/>
        <w:pageBreakBefore w:val="0"/>
        <w:widowControl w:val="0"/>
        <w:numPr>
          <w:ilvl w:val="0"/>
          <w:numId w:val="49"/>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摘要</w:t>
      </w:r>
      <w:r>
        <w:rPr>
          <w:rFonts w:hint="eastAsia"/>
        </w:rPr>
        <w:object>
          <v:shape id="_x0000_i1089" o:spt="75" type="#_x0000_t75" style="height:13.8pt;width:10.95pt;" o:ole="t" filled="f" o:preferrelative="t" stroked="f" coordsize="21600,21600">
            <v:path/>
            <v:fill on="f" focussize="0,0"/>
            <v:stroke on="f" joinstyle="miter"/>
            <v:imagedata r:id="rId113" o:title=""/>
            <o:lock v:ext="edit" aspectratio="t"/>
            <w10:wrap type="none"/>
            <w10:anchorlock/>
          </v:shape>
          <o:OLEObject Type="Embed" ProgID="Equation.3" ShapeID="_x0000_i1089" DrawAspect="Content" ObjectID="_1468075789" r:id="rId136">
            <o:LockedField>false</o:LockedField>
          </o:OLEObject>
        </w:object>
      </w:r>
      <w:r>
        <w:rPr>
          <w:rFonts w:hint="eastAsia"/>
        </w:rPr>
        <w:t>是否一致</w:t>
      </w:r>
    </w:p>
    <w:p>
      <w:pPr>
        <w:ind w:firstLine="480"/>
      </w:pPr>
      <w:r>
        <w:rPr>
          <w:rFonts w:hint="eastAsia"/>
        </w:rPr>
        <w:t>准备阶段和预准备阶段确保所有非拜占庭节点对同意视图中的请求序号达成一致，即都收到了一致的请求。那我们是不是就可以说至此共识工作已经完成，全网节点都达成了一个一致的请求，每一个节点开始照着这个序列执行就可以了吗？这是有漏洞的，设想一下，在</w:t>
      </w:r>
      <w:r>
        <w:rPr>
          <w:rFonts w:hint="eastAsia"/>
          <w:position w:val="-6"/>
        </w:rPr>
        <w:object>
          <v:shape id="_x0000_i1090" o:spt="75" type="#_x0000_t75" style="height:13.8pt;width:10.95pt;" o:ole="t" filled="f" o:preferrelative="t" stroked="f" coordsize="21600,21600">
            <v:path/>
            <v:fill on="f" focussize="0,0"/>
            <v:stroke on="f" joinstyle="miter"/>
            <v:imagedata r:id="rId138" o:title=""/>
            <o:lock v:ext="edit" aspectratio="t"/>
            <w10:wrap type="none"/>
            <w10:anchorlock/>
          </v:shape>
          <o:OLEObject Type="Embed" ProgID="Equation.3" ShapeID="_x0000_i1090" DrawAspect="Content" ObjectID="_1468075790" r:id="rId137">
            <o:LockedField>false</o:LockedField>
          </o:OLEObject>
        </w:object>
      </w:r>
      <w:r>
        <w:rPr>
          <w:rFonts w:hint="eastAsia"/>
        </w:rPr>
        <w:t>时刻只有节点一把请求</w:t>
      </w:r>
      <w:r>
        <w:rPr>
          <w:rFonts w:hint="eastAsia"/>
          <w:position w:val="-6"/>
        </w:rPr>
        <w:object>
          <v:shape id="_x0000_i1091" o:spt="75" type="#_x0000_t75" style="height:10.95pt;width:13.25pt;" o:ole="t" filled="f" o:preferrelative="t" stroked="f" coordsize="21600,21600">
            <v:path/>
            <v:fill on="f" focussize="0,0"/>
            <v:stroke on="f" joinstyle="miter"/>
            <v:imagedata r:id="rId115" o:title=""/>
            <o:lock v:ext="edit" aspectratio="t"/>
            <w10:wrap type="none"/>
            <w10:anchorlock/>
          </v:shape>
          <o:OLEObject Type="Embed" ProgID="Equation.3" ShapeID="_x0000_i1091" DrawAspect="Content" ObjectID="_1468075791" r:id="rId139">
            <o:LockedField>false</o:LockedField>
          </o:OLEObject>
        </w:object>
      </w:r>
      <w:r>
        <w:rPr>
          <w:rFonts w:hint="eastAsia"/>
        </w:rPr>
        <w:t>（编号为</w:t>
      </w:r>
      <w:r>
        <w:rPr>
          <w:rFonts w:hint="eastAsia"/>
          <w:position w:val="-6"/>
        </w:rPr>
        <w:object>
          <v:shape id="_x0000_i1092" o:spt="75" type="#_x0000_t75" style="height:10.95pt;width:9.8pt;" o:ole="t" filled="f" o:preferrelative="t" stroked="f" coordsize="21600,21600">
            <v:path/>
            <v:fill on="f" focussize="0,0"/>
            <v:stroke on="f" joinstyle="miter"/>
            <v:imagedata r:id="rId119" o:title=""/>
            <o:lock v:ext="edit" aspectratio="t"/>
            <w10:wrap type="none"/>
            <w10:anchorlock/>
          </v:shape>
          <o:OLEObject Type="Embed" ProgID="Equation.3" ShapeID="_x0000_i1092" DrawAspect="Content" ObjectID="_1468075792" r:id="rId140">
            <o:LockedField>false</o:LockedField>
          </o:OLEObject>
        </w:object>
      </w:r>
      <w:r>
        <w:rPr>
          <w:rFonts w:hint="eastAsia"/>
        </w:rPr>
        <w:t>）带到了准备状态，其他两个备份节点节点二、节点三还没有来得及收集完来自其它节点的</w:t>
      </w:r>
      <w:r>
        <w:rPr>
          <w:rFonts w:hint="eastAsia"/>
          <w:position w:val="-4"/>
        </w:rPr>
        <w:object>
          <v:shape id="_x0000_i1093" o:spt="75" type="#_x0000_t75" style="height:13.25pt;width:55.85pt;" o:ole="t" filled="f" o:preferrelative="t" stroked="f" coordsize="21600,21600">
            <v:path/>
            <v:fill on="f" focussize="0,0"/>
            <v:stroke on="f" joinstyle="miter"/>
            <v:imagedata r:id="rId126" o:title=""/>
            <o:lock v:ext="edit" aspectratio="t"/>
            <w10:wrap type="none"/>
            <w10:anchorlock/>
          </v:shape>
          <o:OLEObject Type="Embed" ProgID="Equation.3" ShapeID="_x0000_i1093" DrawAspect="Content" ObjectID="_1468075793" r:id="rId141">
            <o:LockedField>false</o:LockedField>
          </o:OLEObject>
        </w:object>
      </w:r>
      <w:r>
        <w:rPr>
          <w:rFonts w:hint="eastAsia"/>
        </w:rPr>
        <w:t>信息进行判断，那么这时发生了视图切换进入到了一个新的视图中，节点一还认为给</w:t>
      </w:r>
      <w:r>
        <w:rPr>
          <w:rFonts w:hint="eastAsia"/>
          <w:position w:val="-6"/>
        </w:rPr>
        <w:object>
          <v:shape id="_x0000_i1094" o:spt="75" type="#_x0000_t75" style="height:10.95pt;width:13.25pt;" o:ole="t" filled="f" o:preferrelative="t" stroked="f" coordsize="21600,21600">
            <v:path/>
            <v:fill on="f" focussize="0,0"/>
            <v:stroke on="f" joinstyle="miter"/>
            <v:imagedata r:id="rId115" o:title=""/>
            <o:lock v:ext="edit" aspectratio="t"/>
            <w10:wrap type="none"/>
            <w10:anchorlock/>
          </v:shape>
          <o:OLEObject Type="Embed" ProgID="Equation.3" ShapeID="_x0000_i1094" DrawAspect="Content" ObjectID="_1468075794" r:id="rId142">
            <o:LockedField>false</o:LockedField>
          </o:OLEObject>
        </w:object>
      </w:r>
      <w:r>
        <w:rPr>
          <w:rFonts w:hint="eastAsia"/>
        </w:rPr>
        <w:t>分配的编号</w:t>
      </w:r>
      <w:r>
        <w:rPr>
          <w:rFonts w:hint="eastAsia"/>
          <w:position w:val="-6"/>
        </w:rPr>
        <w:object>
          <v:shape id="_x0000_i1095" o:spt="75" type="#_x0000_t75" style="height:10.95pt;width:9.8pt;" o:ole="t" filled="f" o:preferrelative="t" stroked="f" coordsize="21600,21600">
            <v:path/>
            <v:fill on="f" focussize="0,0"/>
            <v:stroke on="f" joinstyle="miter"/>
            <v:imagedata r:id="rId119" o:title=""/>
            <o:lock v:ext="edit" aspectratio="t"/>
            <w10:wrap type="none"/>
            <w10:anchorlock/>
          </v:shape>
          <o:OLEObject Type="Embed" ProgID="Equation.3" ShapeID="_x0000_i1095" DrawAspect="Content" ObjectID="_1468075795" r:id="rId143">
            <o:LockedField>false</o:LockedField>
          </o:OLEObject>
        </w:object>
      </w:r>
      <w:r>
        <w:rPr>
          <w:rFonts w:hint="eastAsia"/>
        </w:rPr>
        <w:t>已经得到了一个Quorum同意，可以执行了，但对于节点二来说，它来到了新的视图中，它失去了对请求</w:t>
      </w:r>
      <w:r>
        <w:rPr>
          <w:rFonts w:hint="eastAsia"/>
          <w:position w:val="-6"/>
        </w:rPr>
        <w:object>
          <v:shape id="_x0000_i1096" o:spt="75" type="#_x0000_t75" style="height:10.95pt;width:13.25pt;" o:ole="t" filled="f" o:preferrelative="t" stroked="f" coordsize="21600,21600">
            <v:path/>
            <v:fill on="f" focussize="0,0"/>
            <v:stroke on="f" joinstyle="miter"/>
            <v:imagedata r:id="rId115" o:title=""/>
            <o:lock v:ext="edit" aspectratio="t"/>
            <w10:wrap type="none"/>
            <w10:anchorlock/>
          </v:shape>
          <o:OLEObject Type="Embed" ProgID="Equation.3" ShapeID="_x0000_i1096" DrawAspect="Content" ObjectID="_1468075796" r:id="rId144">
            <o:LockedField>false</o:LockedField>
          </o:OLEObject>
        </w:object>
      </w:r>
      <w:r>
        <w:rPr>
          <w:rFonts w:hint="eastAsia"/>
        </w:rPr>
        <w:t>的判断，甚至在上个视图中它还有收集全其他节点发出的</w:t>
      </w:r>
      <w:r>
        <w:rPr>
          <w:rFonts w:hint="eastAsia"/>
          <w:position w:val="-4"/>
        </w:rPr>
        <w:object>
          <v:shape id="_x0000_i1097" o:spt="75" type="#_x0000_t75" style="height:13.25pt;width:55.85pt;" o:ole="t" filled="f" o:preferrelative="t" stroked="f" coordsize="21600,21600">
            <v:path/>
            <v:fill on="f" focussize="0,0"/>
            <v:stroke on="f" joinstyle="miter"/>
            <v:imagedata r:id="rId126" o:title=""/>
            <o:lock v:ext="edit" aspectratio="t"/>
            <w10:wrap type="none"/>
            <w10:anchorlock/>
          </v:shape>
          <o:OLEObject Type="Embed" ProgID="Equation.3" ShapeID="_x0000_i1097" DrawAspect="Content" ObjectID="_1468075797" r:id="rId145">
            <o:LockedField>false</o:LockedField>
          </o:OLEObject>
        </w:object>
      </w:r>
      <w:r>
        <w:rPr>
          <w:rFonts w:hint="eastAsia"/>
        </w:rPr>
        <w:t>信息，所以对于节点二来说，给请求</w:t>
      </w:r>
      <w:r>
        <w:rPr>
          <w:rFonts w:hint="eastAsia"/>
          <w:position w:val="-6"/>
        </w:rPr>
        <w:object>
          <v:shape id="_x0000_i1098" o:spt="75" type="#_x0000_t75" style="height:10.95pt;width:13.25pt;" o:ole="t" filled="f" o:preferrelative="t" stroked="f" coordsize="21600,21600">
            <v:path/>
            <v:fill on="f" focussize="0,0"/>
            <v:stroke on="f" joinstyle="miter"/>
            <v:imagedata r:id="rId115" o:title=""/>
            <o:lock v:ext="edit" aspectratio="t"/>
            <w10:wrap type="none"/>
            <w10:anchorlock/>
          </v:shape>
          <o:OLEObject Type="Embed" ProgID="Equation.3" ShapeID="_x0000_i1098" DrawAspect="Content" ObjectID="_1468075798" r:id="rId146">
            <o:LockedField>false</o:LockedField>
          </o:OLEObject>
        </w:object>
      </w:r>
      <w:r>
        <w:rPr>
          <w:rFonts w:hint="eastAsia"/>
        </w:rPr>
        <w:t>分配的编号</w:t>
      </w:r>
      <w:r>
        <w:rPr>
          <w:rFonts w:hint="eastAsia"/>
          <w:position w:val="-6"/>
        </w:rPr>
        <w:object>
          <v:shape id="_x0000_i1099" o:spt="75" type="#_x0000_t75" style="height:10.95pt;width:9.8pt;" o:ole="t" filled="f" o:preferrelative="t" stroked="f" coordsize="21600,21600">
            <v:path/>
            <v:fill on="f" focussize="0,0"/>
            <v:stroke on="f" joinstyle="miter"/>
            <v:imagedata r:id="rId119" o:title=""/>
            <o:lock v:ext="edit" aspectratio="t"/>
            <w10:wrap type="none"/>
            <w10:anchorlock/>
          </v:shape>
          <o:OLEObject Type="Embed" ProgID="Equation.3" ShapeID="_x0000_i1099" DrawAspect="Content" ObjectID="_1468075799" r:id="rId147">
            <o:LockedField>false</o:LockedField>
          </o:OLEObject>
        </w:object>
      </w:r>
      <w:r>
        <w:rPr>
          <w:rFonts w:hint="eastAsia"/>
        </w:rPr>
        <w:t>将不作数，同理节点三也是一样。那么节点一一个节点认为作数不足以让全网都认同，所以在新的视图中，请求</w:t>
      </w:r>
      <w:r>
        <w:rPr>
          <w:rFonts w:hint="eastAsia"/>
          <w:position w:val="-6"/>
        </w:rPr>
        <w:object>
          <v:shape id="_x0000_i1100" o:spt="75" type="#_x0000_t75" style="height:10.95pt;width:13.25pt;" o:ole="t" filled="f" o:preferrelative="t" stroked="f" coordsize="21600,21600">
            <v:path/>
            <v:fill on="f" focussize="0,0"/>
            <v:stroke on="f" joinstyle="miter"/>
            <v:imagedata r:id="rId115" o:title=""/>
            <o:lock v:ext="edit" aspectratio="t"/>
            <w10:wrap type="none"/>
            <w10:anchorlock/>
          </v:shape>
          <o:OLEObject Type="Embed" ProgID="Equation.3" ShapeID="_x0000_i1100" DrawAspect="Content" ObjectID="_1468075800" r:id="rId148">
            <o:LockedField>false</o:LockedField>
          </o:OLEObject>
        </w:object>
      </w:r>
      <w:r>
        <w:rPr>
          <w:rFonts w:hint="eastAsia"/>
        </w:rPr>
        <w:t>的编号</w:t>
      </w:r>
      <w:r>
        <w:rPr>
          <w:rFonts w:hint="eastAsia"/>
          <w:position w:val="-6"/>
        </w:rPr>
        <w:object>
          <v:shape id="_x0000_i1101" o:spt="75" type="#_x0000_t75" style="height:10.95pt;width:9.8pt;" o:ole="t" filled="f" o:preferrelative="t" stroked="f" coordsize="21600,21600">
            <v:path/>
            <v:fill on="f" focussize="0,0"/>
            <v:stroke on="f" joinstyle="miter"/>
            <v:imagedata r:id="rId119" o:title=""/>
            <o:lock v:ext="edit" aspectratio="t"/>
            <w10:wrap type="none"/>
            <w10:anchorlock/>
          </v:shape>
          <o:OLEObject Type="Embed" ProgID="Equation.3" ShapeID="_x0000_i1101" DrawAspect="Content" ObjectID="_1468075801" r:id="rId149">
            <o:LockedField>false</o:LockedField>
          </o:OLEObject>
        </w:object>
      </w:r>
      <w:r>
        <w:rPr>
          <w:rFonts w:hint="eastAsia"/>
        </w:rPr>
        <w:t>将作废，需要重新发起提案。所以就有了下面的Commit阶段。</w:t>
      </w:r>
    </w:p>
    <w:p>
      <w:pPr>
        <w:ind w:firstLine="480"/>
      </w:pPr>
      <w:r>
        <w:rPr>
          <w:rFonts w:hint="eastAsia"/>
        </w:rPr>
        <w:t>Commit阶段</w:t>
      </w:r>
    </w:p>
    <w:p>
      <w:pPr>
        <w:ind w:firstLine="480"/>
      </w:pPr>
      <w:r>
        <w:rPr>
          <w:rFonts w:hint="eastAsia"/>
        </w:rPr>
        <w:t>备份节点向所有节点（包括主节点）发送提交消息</w:t>
      </w:r>
      <w:r>
        <w:rPr>
          <w:rFonts w:hint="eastAsia"/>
          <w:position w:val="-10"/>
        </w:rPr>
        <w:object>
          <v:shape id="_x0000_i1102" o:spt="75" type="#_x0000_t75" style="height:16.15pt;width:110pt;" o:ole="t" filled="f" o:preferrelative="t" stroked="f" coordsize="21600,21600">
            <v:path/>
            <v:fill on="f" focussize="0,0"/>
            <v:stroke on="f" joinstyle="miter"/>
            <v:imagedata r:id="rId151" o:title=""/>
            <o:lock v:ext="edit" aspectratio="t"/>
            <w10:wrap type="none"/>
            <w10:anchorlock/>
          </v:shape>
          <o:OLEObject Type="Embed" ProgID="Equation.3" ShapeID="_x0000_i1102" DrawAspect="Content" ObjectID="_1468075802" r:id="rId150">
            <o:LockedField>false</o:LockedField>
          </o:OLEObject>
        </w:object>
      </w:r>
      <w:r>
        <w:rPr>
          <w:rFonts w:hint="eastAsia"/>
        </w:rPr>
        <w:t>。</w:t>
      </w:r>
    </w:p>
    <w:p>
      <w:pPr>
        <w:ind w:firstLine="480"/>
      </w:pPr>
      <w:r>
        <w:rPr>
          <w:rFonts w:hint="eastAsia"/>
        </w:rPr>
        <w:t>节点收到</w:t>
      </w:r>
      <w:r>
        <w:rPr>
          <w:rFonts w:hint="eastAsia"/>
          <w:position w:val="-6"/>
        </w:rPr>
        <w:object>
          <v:shape id="_x0000_i1103" o:spt="75" type="#_x0000_t75" style="height:13.8pt;width:51.85pt;" o:ole="t" filled="f" o:preferrelative="t" stroked="f" coordsize="21600,21600">
            <v:path/>
            <v:fill on="f" focussize="0,0"/>
            <v:stroke on="f" joinstyle="miter"/>
            <v:imagedata r:id="rId153" o:title=""/>
            <o:lock v:ext="edit" aspectratio="t"/>
            <w10:wrap type="none"/>
            <w10:anchorlock/>
          </v:shape>
          <o:OLEObject Type="Embed" ProgID="Equation.3" ShapeID="_x0000_i1103" DrawAspect="Content" ObjectID="_1468075803" r:id="rId152">
            <o:LockedField>false</o:LockedField>
          </o:OLEObject>
        </w:object>
      </w:r>
      <w:r>
        <w:rPr>
          <w:rFonts w:hint="eastAsia"/>
        </w:rPr>
        <w:t>信息后会对信息的合法性进行检查，检查一共有</w:t>
      </w:r>
      <w:r>
        <w:t>2</w:t>
      </w:r>
      <w:r>
        <w:rPr>
          <w:rFonts w:hint="eastAsia"/>
        </w:rPr>
        <w:t>项，分别是：</w:t>
      </w:r>
    </w:p>
    <w:p>
      <w:pPr>
        <w:pStyle w:val="37"/>
        <w:keepNext w:val="0"/>
        <w:keepLines w:val="0"/>
        <w:pageBreakBefore w:val="0"/>
        <w:widowControl w:val="0"/>
        <w:numPr>
          <w:ilvl w:val="0"/>
          <w:numId w:val="50"/>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提交消息的签名是否正确，即验证是否是来自节点</w:t>
      </w:r>
      <w:r>
        <w:rPr>
          <w:rFonts w:hint="eastAsia"/>
        </w:rPr>
        <w:object>
          <v:shape id="_x0000_i1104" o:spt="75" type="#_x0000_t75" style="height:13.25pt;width:6.9pt;" o:ole="t" filled="f" o:preferrelative="t" stroked="f" coordsize="21600,21600">
            <v:path/>
            <v:fill on="f" focussize="0,0"/>
            <v:stroke on="f" joinstyle="miter"/>
            <v:imagedata r:id="rId155" o:title=""/>
            <o:lock v:ext="edit" aspectratio="t"/>
            <w10:wrap type="none"/>
            <w10:anchorlock/>
          </v:shape>
          <o:OLEObject Type="Embed" ProgID="Equation.3" ShapeID="_x0000_i1104" DrawAspect="Content" ObjectID="_1468075804" r:id="rId154">
            <o:LockedField>false</o:LockedField>
          </o:OLEObject>
        </w:object>
      </w:r>
      <w:r>
        <w:rPr>
          <w:rFonts w:hint="eastAsia"/>
        </w:rPr>
        <w:t>的消息。</w:t>
      </w:r>
    </w:p>
    <w:p>
      <w:pPr>
        <w:pStyle w:val="37"/>
        <w:keepNext w:val="0"/>
        <w:keepLines w:val="0"/>
        <w:pageBreakBefore w:val="0"/>
        <w:widowControl w:val="0"/>
        <w:numPr>
          <w:ilvl w:val="0"/>
          <w:numId w:val="50"/>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视图编号</w:t>
      </w:r>
      <w:r>
        <w:rPr>
          <w:rFonts w:hint="eastAsia"/>
        </w:rPr>
        <w:object>
          <v:shape id="_x0000_i1105" o:spt="75" type="#_x0000_t75" style="height:10.95pt;width:9.2pt;" o:ole="t" filled="f" o:preferrelative="t" stroked="f" coordsize="21600,21600">
            <v:path/>
            <v:fill on="f" focussize="0,0"/>
            <v:stroke on="f" joinstyle="miter"/>
            <v:imagedata r:id="rId117" o:title=""/>
            <o:lock v:ext="edit" aspectratio="t"/>
            <w10:wrap type="none"/>
            <w10:anchorlock/>
          </v:shape>
          <o:OLEObject Type="Embed" ProgID="Equation.3" ShapeID="_x0000_i1105" DrawAspect="Content" ObjectID="_1468075805" r:id="rId156">
            <o:LockedField>false</o:LockedField>
          </o:OLEObject>
        </w:object>
      </w:r>
      <w:r>
        <w:rPr>
          <w:rFonts w:hint="eastAsia"/>
        </w:rPr>
        <w:t>是否一致。</w:t>
      </w:r>
    </w:p>
    <w:p>
      <w:pPr>
        <w:ind w:left="480" w:firstLine="0" w:firstLineChars="0"/>
      </w:pPr>
      <w:r>
        <w:rPr>
          <w:rFonts w:hint="eastAsia"/>
        </w:rPr>
        <w:t>如果验证通过，这将这个验证消息写入消息日志中。</w:t>
      </w:r>
    </w:p>
    <w:p>
      <w:pPr>
        <w:ind w:firstLine="480"/>
      </w:pPr>
      <w:r>
        <w:rPr>
          <w:rFonts w:hint="eastAsia"/>
        </w:rPr>
        <w:t>定义，提交阶段完成的标识是副本节点</w:t>
      </w:r>
      <w:r>
        <w:rPr>
          <w:rFonts w:hint="eastAsia"/>
          <w:position w:val="-6"/>
        </w:rPr>
        <w:object>
          <v:shape id="_x0000_i1106" o:spt="75" type="#_x0000_t75" style="height:13.25pt;width:6.9pt;" o:ole="t" filled="f" o:preferrelative="t" stroked="f" coordsize="21600,21600">
            <v:path/>
            <v:fill on="f" focussize="0,0"/>
            <v:stroke on="f" joinstyle="miter"/>
            <v:imagedata r:id="rId155" o:title=""/>
            <o:lock v:ext="edit" aspectratio="t"/>
            <w10:wrap type="none"/>
            <w10:anchorlock/>
          </v:shape>
          <o:OLEObject Type="Embed" ProgID="Equation.3" ShapeID="_x0000_i1106" DrawAspect="Content" ObjectID="_1468075806" r:id="rId157">
            <o:LockedField>false</o:LockedField>
          </o:OLEObject>
        </w:object>
      </w:r>
      <w:r>
        <w:rPr>
          <w:rFonts w:hint="eastAsia"/>
        </w:rPr>
        <w:t>收到了大于或等于</w:t>
      </w:r>
      <w:r>
        <w:rPr>
          <w:rFonts w:hint="eastAsia"/>
          <w:position w:val="-10"/>
        </w:rPr>
        <w:object>
          <v:shape id="_x0000_i1107" o:spt="75" type="#_x0000_t75" style="height:16.15pt;width:17.85pt;" o:ole="t" filled="f" o:preferrelative="t" stroked="f" coordsize="21600,21600">
            <v:path/>
            <v:fill on="f" focussize="0,0"/>
            <v:stroke on="f" joinstyle="miter"/>
            <v:imagedata r:id="rId159" o:title=""/>
            <o:lock v:ext="edit" aspectratio="t"/>
            <w10:wrap type="none"/>
            <w10:anchorlock/>
          </v:shape>
          <o:OLEObject Type="Embed" ProgID="Equation.3" ShapeID="_x0000_i1107" DrawAspect="Content" ObjectID="_1468075807" r:id="rId158">
            <o:LockedField>false</o:LockedField>
          </o:OLEObject>
        </w:object>
      </w:r>
      <w:r>
        <w:rPr>
          <w:rFonts w:hint="eastAsia"/>
        </w:rPr>
        <w:t>个从不同节点发来的，与自己收到的</w:t>
      </w:r>
      <w:r>
        <w:rPr>
          <w:rFonts w:hint="eastAsia"/>
          <w:position w:val="-4"/>
        </w:rPr>
        <w:object>
          <v:shape id="_x0000_i1108" o:spt="75" type="#_x0000_t75" style="height:13.25pt;width:89.85pt;" o:ole="t" filled="f" o:preferrelative="t" stroked="f" coordsize="21600,21600">
            <v:path/>
            <v:fill on="f" focussize="0,0"/>
            <v:stroke on="f" joinstyle="miter"/>
            <v:imagedata r:id="rId97" o:title=""/>
            <o:lock v:ext="edit" aspectratio="t"/>
            <w10:wrap type="none"/>
            <w10:anchorlock/>
          </v:shape>
          <o:OLEObject Type="Embed" ProgID="Equation.3" ShapeID="_x0000_i1108" DrawAspect="Content" ObjectID="_1468075808" r:id="rId160">
            <o:LockedField>false</o:LockedField>
          </o:OLEObject>
        </w:object>
      </w:r>
      <w:r>
        <w:rPr>
          <w:rFonts w:hint="eastAsia"/>
        </w:rPr>
        <w:t>消息一致的</w:t>
      </w:r>
      <w:r>
        <w:rPr>
          <w:rFonts w:hint="eastAsia"/>
          <w:position w:val="-6"/>
        </w:rPr>
        <w:object>
          <v:shape id="_x0000_i1109" o:spt="75" type="#_x0000_t75" style="height:13.8pt;width:51.85pt;" o:ole="t" filled="f" o:preferrelative="t" stroked="f" coordsize="21600,21600">
            <v:path/>
            <v:fill on="f" focussize="0,0"/>
            <v:stroke on="f" joinstyle="miter"/>
            <v:imagedata r:id="rId153" o:title=""/>
            <o:lock v:ext="edit" aspectratio="t"/>
            <w10:wrap type="none"/>
            <w10:anchorlock/>
          </v:shape>
          <o:OLEObject Type="Embed" ProgID="Equation.3" ShapeID="_x0000_i1109" DrawAspect="Content" ObjectID="_1468075809" r:id="rId161">
            <o:LockedField>false</o:LockedField>
          </o:OLEObject>
        </w:object>
      </w:r>
      <w:r>
        <w:rPr>
          <w:rFonts w:hint="eastAsia"/>
        </w:rPr>
        <w:t>消息。验证预准备消息和准备消息一致性主要检查</w:t>
      </w:r>
      <w:r>
        <w:t>3</w:t>
      </w:r>
      <w:r>
        <w:rPr>
          <w:rFonts w:hint="eastAsia"/>
        </w:rPr>
        <w:t>项，分别是：</w:t>
      </w:r>
    </w:p>
    <w:p>
      <w:pPr>
        <w:pStyle w:val="37"/>
        <w:keepNext w:val="0"/>
        <w:keepLines w:val="0"/>
        <w:pageBreakBefore w:val="0"/>
        <w:widowControl w:val="0"/>
        <w:numPr>
          <w:ilvl w:val="0"/>
          <w:numId w:val="51"/>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pPr>
      <w:r>
        <w:rPr>
          <w:rFonts w:hint="eastAsia"/>
        </w:rPr>
        <w:t>视图编号</w:t>
      </w:r>
      <w:r>
        <w:rPr>
          <w:rFonts w:hint="eastAsia"/>
          <w:position w:val="-6"/>
        </w:rPr>
        <w:object>
          <v:shape id="_x0000_i1110" o:spt="75" type="#_x0000_t75" style="height:10.95pt;width:9.2pt;" o:ole="t" filled="f" o:preferrelative="t" stroked="f" coordsize="21600,21600">
            <v:path/>
            <v:fill on="f" focussize="0,0"/>
            <v:stroke on="f" joinstyle="miter"/>
            <v:imagedata r:id="rId117" o:title=""/>
            <o:lock v:ext="edit" aspectratio="t"/>
            <w10:wrap type="none"/>
            <w10:anchorlock/>
          </v:shape>
          <o:OLEObject Type="Embed" ProgID="Equation.3" ShapeID="_x0000_i1110" DrawAspect="Content" ObjectID="_1468075810" r:id="rId162">
            <o:LockedField>false</o:LockedField>
          </o:OLEObject>
        </w:object>
      </w:r>
      <w:r>
        <w:rPr>
          <w:rFonts w:hint="eastAsia"/>
        </w:rPr>
        <w:t>是否一致。</w:t>
      </w:r>
    </w:p>
    <w:p>
      <w:pPr>
        <w:pStyle w:val="37"/>
        <w:keepNext w:val="0"/>
        <w:keepLines w:val="0"/>
        <w:pageBreakBefore w:val="0"/>
        <w:widowControl w:val="0"/>
        <w:numPr>
          <w:ilvl w:val="0"/>
          <w:numId w:val="51"/>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消息序号</w:t>
      </w:r>
      <w:r>
        <w:rPr>
          <w:rFonts w:hint="eastAsia"/>
        </w:rPr>
        <w:object>
          <v:shape id="_x0000_i1111" o:spt="75" type="#_x0000_t75" style="height:10.95pt;width:9.8pt;" o:ole="t" filled="f" o:preferrelative="t" stroked="f" coordsize="21600,21600">
            <v:path/>
            <v:fill on="f" focussize="0,0"/>
            <v:stroke on="f" joinstyle="miter"/>
            <v:imagedata r:id="rId119" o:title=""/>
            <o:lock v:ext="edit" aspectratio="t"/>
            <w10:wrap type="none"/>
            <w10:anchorlock/>
          </v:shape>
          <o:OLEObject Type="Embed" ProgID="Equation.3" ShapeID="_x0000_i1111" DrawAspect="Content" ObjectID="_1468075811" r:id="rId163">
            <o:LockedField>false</o:LockedField>
          </o:OLEObject>
        </w:object>
      </w:r>
      <w:r>
        <w:rPr>
          <w:rFonts w:hint="eastAsia"/>
        </w:rPr>
        <w:t>是否一致。</w:t>
      </w:r>
    </w:p>
    <w:p>
      <w:pPr>
        <w:pStyle w:val="37"/>
        <w:keepNext w:val="0"/>
        <w:keepLines w:val="0"/>
        <w:pageBreakBefore w:val="0"/>
        <w:widowControl w:val="0"/>
        <w:numPr>
          <w:ilvl w:val="0"/>
          <w:numId w:val="51"/>
        </w:numPr>
        <w:tabs>
          <w:tab w:val="clear" w:pos="4156"/>
          <w:tab w:val="clear" w:pos="8253"/>
        </w:tabs>
        <w:kinsoku/>
        <w:wordWrap/>
        <w:overflowPunct/>
        <w:topLinePunct w:val="0"/>
        <w:autoSpaceDE/>
        <w:autoSpaceDN/>
        <w:bidi w:val="0"/>
        <w:adjustRightInd/>
        <w:snapToGrid/>
        <w:spacing w:line="400" w:lineRule="exact"/>
        <w:ind w:left="845" w:leftChars="0" w:right="0" w:rightChars="0" w:hanging="425" w:firstLineChars="0"/>
        <w:jc w:val="both"/>
        <w:textAlignment w:val="auto"/>
        <w:outlineLvl w:val="9"/>
        <w:rPr>
          <w:rFonts w:hint="eastAsia"/>
        </w:rPr>
      </w:pPr>
      <w:r>
        <w:rPr>
          <w:rFonts w:hint="eastAsia"/>
        </w:rPr>
        <w:t>摘要</w:t>
      </w:r>
      <w:r>
        <w:rPr>
          <w:rFonts w:hint="eastAsia"/>
        </w:rPr>
        <w:object>
          <v:shape id="_x0000_i1112" o:spt="75" type="#_x0000_t75" style="height:13.8pt;width:10.95pt;" o:ole="t" filled="f" o:preferrelative="t" stroked="f" coordsize="21600,21600">
            <v:path/>
            <v:fill on="f" focussize="0,0"/>
            <v:stroke on="f" joinstyle="miter"/>
            <v:imagedata r:id="rId165" o:title=""/>
            <o:lock v:ext="edit" aspectratio="t"/>
            <w10:wrap type="none"/>
            <w10:anchorlock/>
          </v:shape>
          <o:OLEObject Type="Embed" ProgID="Equation.3" ShapeID="_x0000_i1112" DrawAspect="Content" ObjectID="_1468075812" r:id="rId164">
            <o:LockedField>false</o:LockedField>
          </o:OLEObject>
        </w:object>
      </w:r>
      <w:r>
        <w:rPr>
          <w:rFonts w:hint="eastAsia"/>
        </w:rPr>
        <w:t>是否一致。</w:t>
      </w:r>
    </w:p>
    <w:p>
      <w:pPr>
        <w:ind w:firstLine="480"/>
      </w:pPr>
      <w:r>
        <w:rPr>
          <w:rFonts w:hint="eastAsia"/>
        </w:rPr>
        <w:t>如果验证通过，节点就会运行相应智能合约，执行相应请求。经过Commit阶段，保证了所有非拜占庭节点以同样的顺序执行相同的请求，保证了算法的正确性。</w:t>
      </w:r>
    </w:p>
    <w:p>
      <w:pPr>
        <w:ind w:firstLine="480"/>
      </w:pPr>
      <w:r>
        <w:rPr>
          <w:rFonts w:hint="eastAsia"/>
        </w:rPr>
        <w:t>每个节点都向客户端发送回复消息</w:t>
      </w:r>
      <w:r>
        <w:rPr>
          <w:rFonts w:hint="eastAsia"/>
          <w:position w:val="-10"/>
        </w:rPr>
        <w:object>
          <v:shape id="_x0000_i1113" o:spt="75" type="#_x0000_t75" style="height:16.15pt;width:103.7pt;" o:ole="t" filled="f" o:preferrelative="t" stroked="f" coordsize="21600,21600">
            <v:path/>
            <v:fill on="f" focussize="0,0"/>
            <v:stroke on="f" joinstyle="miter"/>
            <v:imagedata r:id="rId167" o:title=""/>
            <o:lock v:ext="edit" aspectratio="t"/>
            <w10:wrap type="none"/>
            <w10:anchorlock/>
          </v:shape>
          <o:OLEObject Type="Embed" ProgID="Equation.3" ShapeID="_x0000_i1113" DrawAspect="Content" ObjectID="_1468075813" r:id="rId166">
            <o:LockedField>false</o:LockedField>
          </o:OLEObject>
        </w:object>
      </w:r>
      <w:r>
        <w:rPr>
          <w:rFonts w:hint="eastAsia"/>
        </w:rPr>
        <w:t>，客户端等待</w:t>
      </w:r>
      <w:r>
        <w:rPr>
          <w:rFonts w:hint="eastAsia"/>
          <w:position w:val="-10"/>
        </w:rPr>
        <w:object>
          <v:shape id="_x0000_i1114" o:spt="75" type="#_x0000_t75" style="height:16.15pt;width:27.05pt;" o:ole="t" filled="f" o:preferrelative="t" stroked="f" coordsize="21600,21600">
            <v:path/>
            <v:fill on="f" focussize="0,0"/>
            <v:stroke on="f" joinstyle="miter"/>
            <v:imagedata r:id="rId169" o:title=""/>
            <o:lock v:ext="edit" aspectratio="t"/>
            <w10:wrap type="none"/>
            <w10:anchorlock/>
          </v:shape>
          <o:OLEObject Type="Embed" ProgID="Equation.3" ShapeID="_x0000_i1114" DrawAspect="Content" ObjectID="_1468075814" r:id="rId168">
            <o:LockedField>false</o:LockedField>
          </o:OLEObject>
        </w:object>
      </w:r>
      <w:r>
        <w:rPr>
          <w:rFonts w:hint="eastAsia"/>
        </w:rPr>
        <w:t>个从不同节点得到的同样响应，同样响应需要保证签名正确，并且具有同样的时间戳和执行结果。这样客户端才能把</w:t>
      </w:r>
      <w:r>
        <w:rPr>
          <w:rFonts w:hint="eastAsia"/>
          <w:position w:val="-4"/>
        </w:rPr>
        <w:object>
          <v:shape id="_x0000_i1115" o:spt="75" type="#_x0000_t75" style="height:9.8pt;width:9.2pt;" o:ole="t" filled="f" o:preferrelative="t" stroked="f" coordsize="21600,21600">
            <v:path/>
            <v:fill on="f" focussize="0,0"/>
            <v:stroke on="f" joinstyle="miter"/>
            <v:imagedata r:id="rId171" o:title=""/>
            <o:lock v:ext="edit" aspectratio="t"/>
            <w10:wrap type="none"/>
            <w10:anchorlock/>
          </v:shape>
          <o:OLEObject Type="Embed" ProgID="Equation.3" ShapeID="_x0000_i1115" DrawAspect="Content" ObjectID="_1468075815" r:id="rId170">
            <o:LockedField>false</o:LockedField>
          </o:OLEObject>
        </w:object>
      </w:r>
      <w:r>
        <w:rPr>
          <w:rFonts w:hint="eastAsia"/>
        </w:rPr>
        <w:t>作为正确的执行结果。</w:t>
      </w:r>
    </w:p>
    <w:p>
      <w:pPr>
        <w:pStyle w:val="4"/>
        <w:numPr>
          <w:ilvl w:val="2"/>
          <w:numId w:val="8"/>
        </w:numPr>
        <w:rPr>
          <w:rFonts w:ascii="黑体" w:hAnsi="黑体"/>
          <w:szCs w:val="28"/>
        </w:rPr>
      </w:pPr>
      <w:bookmarkStart w:id="76" w:name="_Toc8255"/>
      <w:r>
        <w:rPr>
          <w:rFonts w:hint="eastAsia" w:ascii="黑体" w:hAnsi="黑体"/>
          <w:szCs w:val="28"/>
        </w:rPr>
        <w:t>主节点切换协议</w:t>
      </w:r>
      <w:bookmarkEnd w:id="66"/>
      <w:bookmarkEnd w:id="67"/>
      <w:bookmarkEnd w:id="68"/>
      <w:bookmarkEnd w:id="69"/>
      <w:bookmarkEnd w:id="76"/>
    </w:p>
    <w:p>
      <w:pPr>
        <w:tabs>
          <w:tab w:val="clear" w:pos="4156"/>
          <w:tab w:val="clear" w:pos="8253"/>
        </w:tabs>
        <w:ind w:firstLine="480"/>
      </w:pPr>
      <w:r>
        <w:rPr>
          <w:rFonts w:hint="eastAsia"/>
        </w:rPr>
        <w:t>因为系统中允许拜占庭节点的出现，因此，系统会受到拜占庭节点各种不同方式的攻击。假设在一个由四个节点组成的系统中，最多允许有一个拜占庭节点。此时的算法可以很好的避免拜占庭节点的各种诸如多播、不播、伪造等破坏手段，但是有一种破坏方式却无法避免。即当拜占庭节点为主节点时，该节点故意不打包某个特定交易，这样的区块仍然是合法的区块，因为区块信息并没有涉及到伪造、篡改、违规操作。因此，这个区块可以经过三阶段的检验，被全网所认可。这样一来，只要该主节点不发生变化，那么那条特定交易就永远不会被确认。本论文针对这种拜占庭作恶方式，提出主节点切换协议，从最大程度上降低该作恶方式的出现，维护系统的安全性和活性。</w:t>
      </w:r>
    </w:p>
    <w:p>
      <w:pPr>
        <w:tabs>
          <w:tab w:val="clear" w:pos="4156"/>
          <w:tab w:val="clear" w:pos="8253"/>
        </w:tabs>
        <w:ind w:firstLine="480"/>
      </w:pPr>
      <w:r>
        <w:rPr>
          <w:rFonts w:hint="eastAsia"/>
        </w:rPr>
        <w:t>本论文采用结合区块高度的轮流更换主节点的方式避免上述作恶方式，改进后，主节点由公式xxx确定：</w:t>
      </w:r>
    </w:p>
    <w:p>
      <w:pPr>
        <w:tabs>
          <w:tab w:val="clear" w:pos="4156"/>
          <w:tab w:val="clear" w:pos="8253"/>
        </w:tabs>
        <w:ind w:firstLine="0" w:firstLineChars="0"/>
        <w:jc w:val="center"/>
      </w:pPr>
      <w:r>
        <w:rPr>
          <w:rFonts w:hint="eastAsia"/>
          <w:position w:val="-10"/>
        </w:rPr>
        <w:object>
          <v:shape id="_x0000_i1116" o:spt="75" type="#_x0000_t75" style="height:16.15pt;width:88.15pt;" o:ole="t" filled="f" o:preferrelative="t" stroked="f" coordsize="21600,21600">
            <v:path/>
            <v:fill on="f" focussize="0,0"/>
            <v:stroke on="f" joinstyle="miter"/>
            <v:imagedata r:id="rId173" o:title=""/>
            <o:lock v:ext="edit" aspectratio="t"/>
            <w10:wrap type="none"/>
            <w10:anchorlock/>
          </v:shape>
          <o:OLEObject Type="Embed" ProgID="Equation.3" ShapeID="_x0000_i1116" DrawAspect="Content" ObjectID="_1468075816" r:id="rId172">
            <o:LockedField>false</o:LockedField>
          </o:OLEObject>
        </w:object>
      </w:r>
    </w:p>
    <w:p>
      <w:pPr>
        <w:tabs>
          <w:tab w:val="clear" w:pos="4156"/>
          <w:tab w:val="clear" w:pos="8253"/>
        </w:tabs>
        <w:ind w:firstLine="480"/>
      </w:pPr>
      <w:r>
        <w:rPr>
          <w:rFonts w:hint="eastAsia"/>
          <w:position w:val="-6"/>
        </w:rPr>
        <w:object>
          <v:shape id="_x0000_i1117" o:spt="75" type="#_x0000_t75" style="height:13.8pt;width:9.8pt;" o:ole="t" filled="f" o:preferrelative="t" stroked="f" coordsize="21600,21600">
            <v:path/>
            <v:fill on="f" focussize="0,0"/>
            <v:stroke on="f" joinstyle="miter"/>
            <v:imagedata r:id="rId175" o:title=""/>
            <o:lock v:ext="edit" aspectratio="t"/>
            <w10:wrap type="none"/>
            <w10:anchorlock/>
          </v:shape>
          <o:OLEObject Type="Embed" ProgID="Equation.3" ShapeID="_x0000_i1117" DrawAspect="Content" ObjectID="_1468075817" r:id="rId174">
            <o:LockedField>false</o:LockedField>
          </o:OLEObject>
        </w:object>
      </w:r>
      <w:r>
        <w:rPr>
          <w:rFonts w:hint="eastAsia"/>
        </w:rPr>
        <w:t>为当前区块高度，</w:t>
      </w:r>
      <w:r>
        <w:rPr>
          <w:rFonts w:hint="eastAsia"/>
          <w:position w:val="-6"/>
        </w:rPr>
        <w:object>
          <v:shape id="_x0000_i1118" o:spt="75" type="#_x0000_t75" style="height:10.95pt;width:9.2pt;" o:ole="t" filled="f" o:preferrelative="t" stroked="f" coordsize="21600,21600">
            <v:path/>
            <v:fill on="f" focussize="0,0"/>
            <v:stroke on="f" joinstyle="miter"/>
            <v:imagedata r:id="rId177" o:title=""/>
            <o:lock v:ext="edit" aspectratio="t"/>
            <w10:wrap type="none"/>
            <w10:anchorlock/>
          </v:shape>
          <o:OLEObject Type="Embed" ProgID="Equation.3" ShapeID="_x0000_i1118" DrawAspect="Content" ObjectID="_1468075818" r:id="rId176">
            <o:LockedField>false</o:LockedField>
          </o:OLEObject>
        </w:object>
      </w:r>
      <w:r>
        <w:rPr>
          <w:rFonts w:hint="eastAsia"/>
        </w:rPr>
        <w:t>为视图编号，</w:t>
      </w:r>
      <w:r>
        <w:rPr>
          <w:rFonts w:hint="eastAsia"/>
          <w:position w:val="-6"/>
        </w:rPr>
        <w:object>
          <v:shape id="_x0000_i1119" o:spt="75" type="#_x0000_t75" style="height:13.8pt;width:13.8pt;" o:ole="t" filled="f" o:preferrelative="t" stroked="f" coordsize="21600,21600">
            <v:path/>
            <v:fill on="f" focussize="0,0"/>
            <v:stroke on="f" joinstyle="miter"/>
            <v:imagedata r:id="rId179" o:title=""/>
            <o:lock v:ext="edit" aspectratio="t"/>
            <w10:wrap type="none"/>
            <w10:anchorlock/>
          </v:shape>
          <o:OLEObject Type="Embed" ProgID="Equation.3" ShapeID="_x0000_i1119" DrawAspect="Content" ObjectID="_1468075819" r:id="rId178">
            <o:LockedField>false</o:LockedField>
          </o:OLEObject>
        </w:object>
      </w:r>
      <w:r>
        <w:rPr>
          <w:rFonts w:hint="eastAsia"/>
        </w:rPr>
        <w:t>为节点数量。每成功完成一次共识，区块高度就会加一，同时，主节点也会因此随之改变。这种方式类似于联合国轮值主席制度，系统中的每个节点轮流担任主节点。这样，即便有拜占庭节点担任主节点时采用了上述作恶方式，那么，在下一次共识时，新任的主节点就会将上一轮共识时未被打包的交易重新打包到区块中，进行确认。因为算法主要的工作量在于节点之间的通信开销，因此，一次简单主节点切换换并不会对算法效率产生影响。</w:t>
      </w:r>
    </w:p>
    <w:p>
      <w:pPr>
        <w:tabs>
          <w:tab w:val="clear" w:pos="4156"/>
          <w:tab w:val="clear" w:pos="8253"/>
        </w:tabs>
        <w:ind w:firstLine="480"/>
      </w:pPr>
      <w:r>
        <w:rPr>
          <w:rFonts w:hint="eastAsia"/>
        </w:rPr>
        <w:t>但是，这种方式任然存在一个问题。每一轮，拜占庭节点必然会成为一次主节点，只要它成为主节点，依然可以使用上述作恶方式，破坏系统的正常运行。因此，针对于此本问对算法进行又一次改进。</w:t>
      </w:r>
    </w:p>
    <w:p>
      <w:pPr>
        <w:tabs>
          <w:tab w:val="clear" w:pos="4156"/>
          <w:tab w:val="clear" w:pos="8253"/>
        </w:tabs>
        <w:ind w:firstLine="480"/>
      </w:pPr>
      <w:r>
        <w:rPr>
          <w:rFonts w:hint="eastAsia"/>
        </w:rPr>
        <w:t>在算法中，引入评价机制，对每次节点担任主节点时的表现进行评价打分，评价指标有两个：</w:t>
      </w:r>
    </w:p>
    <w:p>
      <w:pPr>
        <w:pStyle w:val="37"/>
        <w:numPr>
          <w:ilvl w:val="0"/>
          <w:numId w:val="52"/>
        </w:numPr>
        <w:tabs>
          <w:tab w:val="clear" w:pos="4156"/>
          <w:tab w:val="clear" w:pos="8253"/>
        </w:tabs>
        <w:ind w:firstLineChars="0"/>
      </w:pPr>
      <w:r>
        <w:rPr>
          <w:rFonts w:hint="eastAsia"/>
        </w:rPr>
        <w:t>共识是否成功。</w:t>
      </w:r>
    </w:p>
    <w:p>
      <w:pPr>
        <w:tabs>
          <w:tab w:val="clear" w:pos="4156"/>
          <w:tab w:val="clear" w:pos="8253"/>
        </w:tabs>
        <w:ind w:firstLine="480"/>
      </w:pPr>
      <w:r>
        <w:rPr>
          <w:rFonts w:hint="eastAsia"/>
        </w:rPr>
        <w:t>如果共识顺利完成，给该共识过程担任主节点的节点评价10分，否则给该主节点评价1分。共识失败很大的原因是主节点为拜占庭节点，该节点在Pre-prepare阶段，发给每个备份节点的</w:t>
      </w:r>
      <w:r>
        <w:rPr>
          <w:rFonts w:hint="eastAsia"/>
          <w:position w:val="-4"/>
        </w:rPr>
        <w:object>
          <v:shape id="_x0000_i1120" o:spt="75" type="#_x0000_t75" style="height:13.25pt;width:55.85pt;" o:ole="t" filled="f" o:preferrelative="t" stroked="f" coordsize="21600,21600">
            <v:path/>
            <v:fill on="f" focussize="0,0"/>
            <v:stroke on="f" joinstyle="miter"/>
            <v:imagedata r:id="rId181" o:title=""/>
            <o:lock v:ext="edit" aspectratio="t"/>
            <w10:wrap type="none"/>
            <w10:anchorlock/>
          </v:shape>
          <o:OLEObject Type="Embed" ProgID="Equation.3" ShapeID="_x0000_i1120" DrawAspect="Content" ObjectID="_1468075820" r:id="rId180">
            <o:LockedField>false</o:LockedField>
          </o:OLEObject>
        </w:object>
      </w:r>
      <w:r>
        <w:rPr>
          <w:rFonts w:hint="eastAsia"/>
        </w:rPr>
        <w:t>信息编制了不同的消息编号</w:t>
      </w:r>
      <w:r>
        <w:rPr>
          <w:rFonts w:hint="eastAsia"/>
          <w:position w:val="-6"/>
        </w:rPr>
        <w:object>
          <v:shape id="_x0000_i1121" o:spt="75" type="#_x0000_t75" style="height:10.95pt;width:9.8pt;" o:ole="t" filled="f" o:preferrelative="t" stroked="f" coordsize="21600,21600">
            <v:path/>
            <v:fill on="f" focussize="0,0"/>
            <v:stroke on="f" joinstyle="miter"/>
            <v:imagedata r:id="rId183" o:title=""/>
            <o:lock v:ext="edit" aspectratio="t"/>
            <w10:wrap type="none"/>
            <w10:anchorlock/>
          </v:shape>
          <o:OLEObject Type="Embed" ProgID="Equation.3" ShapeID="_x0000_i1121" DrawAspect="Content" ObjectID="_1468075821" r:id="rId182">
            <o:LockedField>false</o:LockedField>
          </o:OLEObject>
        </w:object>
      </w:r>
      <w:r>
        <w:rPr>
          <w:rFonts w:hint="eastAsia"/>
        </w:rPr>
        <w:t>，这样在Prepare阶段，因为</w:t>
      </w:r>
      <w:r>
        <w:rPr>
          <w:rFonts w:hint="eastAsia"/>
          <w:position w:val="-6"/>
        </w:rPr>
        <w:object>
          <v:shape id="_x0000_i1122" o:spt="75" type="#_x0000_t75" style="height:10.95pt;width:9.8pt;" o:ole="t" filled="f" o:preferrelative="t" stroked="f" coordsize="21600,21600">
            <v:path/>
            <v:fill on="f" focussize="0,0"/>
            <v:stroke on="f" joinstyle="miter"/>
            <v:imagedata r:id="rId183" o:title=""/>
            <o:lock v:ext="edit" aspectratio="t"/>
            <w10:wrap type="none"/>
            <w10:anchorlock/>
          </v:shape>
          <o:OLEObject Type="Embed" ProgID="Equation.3" ShapeID="_x0000_i1122" DrawAspect="Content" ObjectID="_1468075822" r:id="rId184">
            <o:LockedField>false</o:LockedField>
          </o:OLEObject>
        </w:object>
      </w:r>
      <w:r>
        <w:rPr>
          <w:rFonts w:hint="eastAsia"/>
        </w:rPr>
        <w:t>的不一致，将会导致共识失败。但是，也不能一言以蔽之，共识失败也可能因为网络延迟、网络鼓捣等良性错误导致。因此，共识失败任然给主节点1分而非0分。</w:t>
      </w:r>
    </w:p>
    <w:p>
      <w:pPr>
        <w:pStyle w:val="37"/>
        <w:numPr>
          <w:ilvl w:val="0"/>
          <w:numId w:val="52"/>
        </w:numPr>
        <w:tabs>
          <w:tab w:val="clear" w:pos="4156"/>
          <w:tab w:val="clear" w:pos="8253"/>
        </w:tabs>
        <w:ind w:firstLineChars="0"/>
      </w:pPr>
      <w:r>
        <w:rPr>
          <w:rFonts w:hint="eastAsia"/>
        </w:rPr>
        <w:t>当前区块中是否有比上一个区块打包时间更早的交易。</w:t>
      </w:r>
    </w:p>
    <w:p>
      <w:pPr>
        <w:tabs>
          <w:tab w:val="clear" w:pos="4156"/>
          <w:tab w:val="clear" w:pos="8253"/>
        </w:tabs>
        <w:ind w:firstLine="480"/>
      </w:pPr>
      <w:r>
        <w:rPr>
          <w:rFonts w:hint="eastAsia"/>
        </w:rPr>
        <w:t>该举措是在新一轮共识时，对上一轮共识效果的又一次评价。如果在新一轮共识，新的区块中存在一笔或几笔交易，该交易的发生时间早于上一个区块的打包时间，则给上一轮共识时的主节点的评分降到1分。同时也是考虑到网络延迟、网络鼓捣等良性错误导致的该情况的出现。因此，任然给主节点留有1分。</w:t>
      </w:r>
    </w:p>
    <w:p>
      <w:pPr>
        <w:tabs>
          <w:tab w:val="clear" w:pos="4156"/>
          <w:tab w:val="clear" w:pos="8253"/>
        </w:tabs>
        <w:ind w:firstLine="480"/>
      </w:pPr>
      <w:r>
        <w:rPr>
          <w:rFonts w:hint="eastAsia"/>
        </w:rPr>
        <w:t>每完成一次共识，不论成功还是失败，全网进行一次的主节点的切换。为了保证主节点选择上的公平性和安全性，选择算子参考GA算法中最经典的选择算子——轮盘赌选择。每个节点被选中为主节点的概率与其评价函数大小成正比。具体操作如下：</w:t>
      </w:r>
    </w:p>
    <w:p>
      <w:pPr>
        <w:pStyle w:val="37"/>
        <w:numPr>
          <w:ilvl w:val="0"/>
          <w:numId w:val="53"/>
        </w:numPr>
        <w:tabs>
          <w:tab w:val="clear" w:pos="4156"/>
          <w:tab w:val="clear" w:pos="8253"/>
        </w:tabs>
        <w:ind w:left="845" w:firstLineChars="0"/>
      </w:pPr>
      <w:r>
        <w:rPr>
          <w:rFonts w:hint="eastAsia"/>
        </w:rPr>
        <w:t>计算每个节点的评价函数：</w:t>
      </w:r>
    </w:p>
    <w:p>
      <w:pPr>
        <w:pStyle w:val="37"/>
        <w:tabs>
          <w:tab w:val="clear" w:pos="4156"/>
          <w:tab w:val="clear" w:pos="8253"/>
        </w:tabs>
        <w:spacing w:line="240" w:lineRule="auto"/>
        <w:ind w:firstLine="0" w:firstLineChars="0"/>
        <w:jc w:val="center"/>
      </w:pPr>
      <w:r>
        <w:rPr>
          <w:rFonts w:hint="eastAsia"/>
          <w:position w:val="-24"/>
        </w:rPr>
        <w:object>
          <v:shape id="_x0000_i1123" o:spt="75" type="#_x0000_t75" style="height:31.1pt;width:96.2pt;" o:ole="t" filled="f" o:preferrelative="t" stroked="f" coordsize="21600,21600">
            <v:path/>
            <v:fill on="f" focussize="0,0"/>
            <v:stroke on="f" joinstyle="miter"/>
            <v:imagedata r:id="rId186" o:title=""/>
            <o:lock v:ext="edit" aspectratio="t"/>
            <w10:wrap type="none"/>
            <w10:anchorlock/>
          </v:shape>
          <o:OLEObject Type="Embed" ProgID="Equation.3" ShapeID="_x0000_i1123" DrawAspect="Content" ObjectID="_1468075823" r:id="rId185">
            <o:LockedField>false</o:LockedField>
          </o:OLEObject>
        </w:object>
      </w:r>
    </w:p>
    <w:p>
      <w:pPr>
        <w:pStyle w:val="37"/>
        <w:numPr>
          <w:ilvl w:val="0"/>
          <w:numId w:val="53"/>
        </w:numPr>
        <w:tabs>
          <w:tab w:val="left" w:pos="840"/>
          <w:tab w:val="clear" w:pos="4156"/>
          <w:tab w:val="clear" w:pos="8253"/>
        </w:tabs>
        <w:ind w:left="840" w:hanging="420" w:firstLineChars="0"/>
      </w:pPr>
      <w:r>
        <w:rPr>
          <w:rFonts w:hint="eastAsia"/>
        </w:rPr>
        <w:t>计算出每个节点被选中的概率：</w:t>
      </w:r>
    </w:p>
    <w:p>
      <w:pPr>
        <w:pStyle w:val="37"/>
        <w:tabs>
          <w:tab w:val="left" w:pos="840"/>
          <w:tab w:val="clear" w:pos="4156"/>
          <w:tab w:val="clear" w:pos="8253"/>
        </w:tabs>
        <w:spacing w:line="240" w:lineRule="auto"/>
        <w:ind w:firstLine="0" w:firstLineChars="0"/>
        <w:jc w:val="center"/>
      </w:pPr>
      <w:r>
        <w:rPr>
          <w:rFonts w:hint="eastAsia"/>
          <w:color w:val="FF0000"/>
          <w:position w:val="-64"/>
        </w:rPr>
        <w:object>
          <v:shape id="_x0000_i1124" o:spt="75" type="#_x0000_t75" style="height:51.25pt;width:53pt;" o:ole="t" filled="f" o:preferrelative="t" stroked="f" coordsize="21600,21600">
            <v:path/>
            <v:fill on="f" focussize="0,0"/>
            <v:stroke on="f" joinstyle="miter"/>
            <v:imagedata r:id="rId188" o:title=""/>
            <o:lock v:ext="edit" aspectratio="t"/>
            <w10:wrap type="none"/>
            <w10:anchorlock/>
          </v:shape>
          <o:OLEObject Type="Embed" ProgID="Equation.3" ShapeID="_x0000_i1124" DrawAspect="Content" ObjectID="_1468075824" r:id="rId187">
            <o:LockedField>false</o:LockedField>
          </o:OLEObject>
        </w:object>
      </w:r>
    </w:p>
    <w:p>
      <w:pPr>
        <w:pStyle w:val="37"/>
        <w:numPr>
          <w:ilvl w:val="0"/>
          <w:numId w:val="53"/>
        </w:numPr>
        <w:tabs>
          <w:tab w:val="left" w:pos="840"/>
          <w:tab w:val="clear" w:pos="4156"/>
          <w:tab w:val="clear" w:pos="8253"/>
        </w:tabs>
        <w:ind w:left="840" w:hanging="420" w:firstLineChars="0"/>
      </w:pPr>
      <w:r>
        <w:rPr>
          <w:rFonts w:hint="eastAsia"/>
        </w:rPr>
        <w:t>计算出每个节点的累积概率：</w:t>
      </w:r>
    </w:p>
    <w:p>
      <w:pPr>
        <w:pStyle w:val="37"/>
        <w:tabs>
          <w:tab w:val="left" w:pos="840"/>
          <w:tab w:val="clear" w:pos="4156"/>
          <w:tab w:val="clear" w:pos="8253"/>
        </w:tabs>
        <w:spacing w:line="240" w:lineRule="auto"/>
        <w:ind w:firstLine="0" w:firstLineChars="0"/>
        <w:jc w:val="center"/>
      </w:pPr>
      <w:r>
        <w:rPr>
          <w:rFonts w:hint="eastAsia"/>
          <w:color w:val="FF0000"/>
          <w:position w:val="-30"/>
        </w:rPr>
        <w:object>
          <v:shape id="_x0000_i1125" o:spt="75" type="#_x0000_t75" style="height:35.15pt;width:50.1pt;" o:ole="t" filled="f" o:preferrelative="t" stroked="f" coordsize="21600,21600">
            <v:path/>
            <v:fill on="f" focussize="0,0"/>
            <v:stroke on="f" joinstyle="miter"/>
            <v:imagedata r:id="rId190" o:title=""/>
            <o:lock v:ext="edit" aspectratio="t"/>
            <w10:wrap type="none"/>
            <w10:anchorlock/>
          </v:shape>
          <o:OLEObject Type="Embed" ProgID="Equation.3" ShapeID="_x0000_i1125" DrawAspect="Content" ObjectID="_1468075825" r:id="rId189">
            <o:LockedField>false</o:LockedField>
          </o:OLEObject>
        </w:object>
      </w:r>
    </w:p>
    <w:p>
      <w:pPr>
        <w:pStyle w:val="37"/>
        <w:numPr>
          <w:ilvl w:val="0"/>
          <w:numId w:val="53"/>
        </w:numPr>
        <w:tabs>
          <w:tab w:val="left" w:pos="840"/>
          <w:tab w:val="clear" w:pos="4156"/>
          <w:tab w:val="clear" w:pos="8253"/>
        </w:tabs>
        <w:ind w:left="840" w:hanging="420" w:firstLineChars="0"/>
      </w:pPr>
      <w:r>
        <w:rPr>
          <w:rFonts w:hint="eastAsia"/>
        </w:rPr>
        <w:t>在</w:t>
      </w:r>
      <w:r>
        <w:rPr>
          <w:rFonts w:hint="eastAsia"/>
          <w:position w:val="-10"/>
        </w:rPr>
        <w:object>
          <v:shape id="_x0000_i1126" o:spt="75" type="#_x0000_t75" style="height:16.15pt;width:23.05pt;" o:ole="t" filled="f" o:preferrelative="t" stroked="f" coordsize="21600,21600">
            <v:path/>
            <v:fill on="f" focussize="0,0"/>
            <v:stroke on="f" joinstyle="miter"/>
            <v:imagedata r:id="rId192" o:title=""/>
            <o:lock v:ext="edit" aspectratio="t"/>
            <w10:wrap type="none"/>
            <w10:anchorlock/>
          </v:shape>
          <o:OLEObject Type="Embed" ProgID="Equation.3" ShapeID="_x0000_i1126" DrawAspect="Content" ObjectID="_1468075826" r:id="rId191">
            <o:LockedField>false</o:LockedField>
          </o:OLEObject>
        </w:object>
      </w:r>
      <w:r>
        <w:rPr>
          <w:rFonts w:hint="eastAsia"/>
        </w:rPr>
        <w:t>区间内产生一个均匀分布的随机数</w:t>
      </w:r>
      <w:r>
        <w:rPr>
          <w:rFonts w:hint="eastAsia"/>
          <w:position w:val="-6"/>
        </w:rPr>
        <w:object>
          <v:shape id="_x0000_i1127" o:spt="75" type="#_x0000_t75" style="height:13.8pt;width:40.9pt;" o:ole="t" filled="f" o:preferrelative="t" stroked="f" coordsize="21600,21600">
            <v:path/>
            <v:fill on="f" focussize="0,0"/>
            <v:stroke on="f" joinstyle="miter"/>
            <v:imagedata r:id="rId194" o:title=""/>
            <o:lock v:ext="edit" aspectratio="t"/>
            <w10:wrap type="none"/>
            <w10:anchorlock/>
          </v:shape>
          <o:OLEObject Type="Embed" ProgID="Equation.3" ShapeID="_x0000_i1127" DrawAspect="Content" ObjectID="_1468075827" r:id="rId193">
            <o:LockedField>false</o:LockedField>
          </o:OLEObject>
        </w:object>
      </w:r>
      <w:r>
        <w:rPr>
          <w:rFonts w:hint="eastAsia"/>
        </w:rPr>
        <w:t>，若</w:t>
      </w:r>
      <w:r>
        <w:rPr>
          <w:rFonts w:hint="eastAsia"/>
          <w:position w:val="-10"/>
        </w:rPr>
        <w:object>
          <v:shape id="_x0000_i1128" o:spt="75" type="#_x0000_t75" style="height:17.3pt;width:62.2pt;" o:ole="t" filled="f" o:preferrelative="t" stroked="f" coordsize="21600,21600">
            <v:path/>
            <v:fill on="f" focussize="0,0"/>
            <v:stroke on="f" joinstyle="miter"/>
            <v:imagedata r:id="rId196" o:title=""/>
            <o:lock v:ext="edit" aspectratio="t"/>
            <w10:wrap type="none"/>
            <w10:anchorlock/>
          </v:shape>
          <o:OLEObject Type="Embed" ProgID="Equation.3" ShapeID="_x0000_i1128" DrawAspect="Content" ObjectID="_1468075828" r:id="rId195">
            <o:LockedField>false</o:LockedField>
          </o:OLEObject>
        </w:object>
      </w:r>
      <w:r>
        <w:rPr>
          <w:rFonts w:hint="eastAsia"/>
        </w:rPr>
        <w:t>，则选择节点1位下一阶段共识的主节点，否则，选择节点</w:t>
      </w:r>
      <w:r>
        <w:rPr>
          <w:rFonts w:hint="eastAsia"/>
          <w:position w:val="-6"/>
        </w:rPr>
        <w:object>
          <v:shape id="_x0000_i1129" o:spt="75" type="#_x0000_t75" style="height:13.8pt;width:9.8pt;" o:ole="t" filled="f" o:preferrelative="t" stroked="f" coordsize="21600,21600">
            <v:path/>
            <v:fill on="f" focussize="0,0"/>
            <v:stroke on="f" joinstyle="miter"/>
            <v:imagedata r:id="rId198" o:title=""/>
            <o:lock v:ext="edit" aspectratio="t"/>
            <w10:wrap type="none"/>
            <w10:anchorlock/>
          </v:shape>
          <o:OLEObject Type="Embed" ProgID="Equation.3" ShapeID="_x0000_i1129" DrawAspect="Content" ObjectID="_1468075829" r:id="rId197">
            <o:LockedField>false</o:LockedField>
          </o:OLEObject>
        </w:object>
      </w:r>
      <w:r>
        <w:rPr>
          <w:rFonts w:hint="eastAsia"/>
        </w:rPr>
        <w:t>，使得</w:t>
      </w:r>
      <w:r>
        <w:rPr>
          <w:rFonts w:hint="eastAsia"/>
          <w:position w:val="-12"/>
        </w:rPr>
        <w:object>
          <v:shape id="_x0000_i1130" o:spt="75" type="#_x0000_t75" style="height:17.85pt;width:92.75pt;" o:ole="t" filled="f" o:preferrelative="t" stroked="f" coordsize="21600,21600">
            <v:path/>
            <v:fill on="f" focussize="0,0"/>
            <v:stroke on="f" joinstyle="miter"/>
            <v:imagedata r:id="rId200" o:title=""/>
            <o:lock v:ext="edit" aspectratio="t"/>
            <w10:wrap type="none"/>
            <w10:anchorlock/>
          </v:shape>
          <o:OLEObject Type="Embed" ProgID="Equation.3" ShapeID="_x0000_i1130" DrawAspect="Content" ObjectID="_1468075830" r:id="rId199">
            <o:LockedField>false</o:LockedField>
          </o:OLEObject>
        </w:object>
      </w:r>
      <w:r>
        <w:rPr>
          <w:rFonts w:hint="eastAsia"/>
        </w:rPr>
        <w:t>成立。</w:t>
      </w:r>
    </w:p>
    <w:p>
      <w:pPr>
        <w:tabs>
          <w:tab w:val="clear" w:pos="4156"/>
          <w:tab w:val="clear" w:pos="8253"/>
        </w:tabs>
        <w:ind w:firstLine="480"/>
        <w:rPr>
          <w:rFonts w:cs="黑体"/>
          <w:szCs w:val="22"/>
        </w:rPr>
      </w:pPr>
      <w:r>
        <w:rPr>
          <w:rFonts w:hint="eastAsia"/>
        </w:rPr>
        <w:t>分数高的节点，被选中的概率大，分数高则代表了这个节点一直按照算法的规则在运行。而正如上面所述，即便评价指标不达标，仍然给予1分，这样做避免非拜占庭节点因为网络延迟、网络孤岛等非自身原因而被永远认定为拜占庭节点，减少非拜占庭节点的数量，将会对系统的鲁棒性造成破坏。同时，这种主节点的选择方式，随着系统运行的时间的推移，系统的鲁棒性、安全性将会更加稳固。</w:t>
      </w:r>
      <w:bookmarkStart w:id="94" w:name="_GoBack"/>
      <w:bookmarkEnd w:id="94"/>
    </w:p>
    <w:p>
      <w:pPr>
        <w:pStyle w:val="3"/>
        <w:keepNext/>
        <w:keepLines/>
        <w:numPr>
          <w:ilvl w:val="1"/>
          <w:numId w:val="2"/>
        </w:numPr>
        <w:rPr>
          <w:rFonts w:hint="eastAsia"/>
          <w:lang w:val="en-US" w:eastAsia="zh-CN"/>
        </w:rPr>
      </w:pPr>
      <w:r>
        <w:rPr>
          <w:rFonts w:hint="eastAsia"/>
          <w:lang w:val="en-US" w:eastAsia="zh-CN"/>
        </w:rPr>
        <w:t>本章小结</w:t>
      </w:r>
    </w:p>
    <w:p>
      <w:r>
        <w:rPr>
          <w:rFonts w:hint="eastAsia"/>
          <w:lang w:val="en-US" w:eastAsia="zh-CN"/>
        </w:rPr>
        <w:t>本章主要讨论区块链系统的共识机制。传统区块链系统中的共识机制往往存在诸如性能低下、能源浪费和安全隐患等问题。基于此，本章提出改进版的共识算法，该算法摒弃了会造成大量算力浪费的工作量证明机制，采用基于BFT，经过多轮信息的交换，保障所有非拜占庭节点的到一致的结果，这种方式有效地解决能源浪费和性能低下的问题。同时，针对安全隐患，提出主节点切换协议，在该协议的帮助下，可以有效的避免主节点作恶，从原来的无法察觉主节点作恶到现在可以察觉到主节点的作恶行为，并且将主节点作恶的概率降低到10%，极大的避免了主节点作恶的出现。与此同时，系统具有很好的鲁棒性和弹性，一个节点作恶之后，只要在之后不再作恶，严格按照规定运行，在一段时间之后可以和其他一直正常工作的节点拥有相同地位，更具人性化。</w:t>
      </w:r>
    </w:p>
    <w:p>
      <w:pPr>
        <w:rPr>
          <w:rFonts w:hint="eastAsia"/>
          <w:lang w:val="en-US" w:eastAsia="zh-CN"/>
        </w:rPr>
        <w:sectPr>
          <w:headerReference r:id="rId16" w:type="default"/>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pPr>
    </w:p>
    <w:p>
      <w:pPr>
        <w:pStyle w:val="2"/>
        <w:keepNext w:val="0"/>
        <w:keepLines w:val="0"/>
        <w:pageBreakBefore/>
        <w:numPr>
          <w:ilvl w:val="0"/>
          <w:numId w:val="2"/>
        </w:numPr>
        <w:rPr>
          <w:rFonts w:ascii="黑体" w:hAnsi="黑体"/>
          <w:szCs w:val="32"/>
        </w:rPr>
      </w:pPr>
      <w:bookmarkStart w:id="77" w:name="_Toc17782"/>
      <w:r>
        <w:rPr>
          <w:rFonts w:hint="eastAsia" w:ascii="黑体" w:hAnsi="黑体"/>
          <w:szCs w:val="32"/>
          <w:lang w:val="en-US" w:eastAsia="zh-CN"/>
        </w:rPr>
        <w:t>基于多链并行计算技术的区块链架构优化</w:t>
      </w:r>
      <w:bookmarkEnd w:id="77"/>
    </w:p>
    <w:p>
      <w:pPr>
        <w:pStyle w:val="3"/>
        <w:keepNext/>
        <w:keepLines/>
        <w:numPr>
          <w:ilvl w:val="1"/>
          <w:numId w:val="2"/>
        </w:numPr>
        <w:rPr>
          <w:kern w:val="44"/>
          <w:szCs w:val="30"/>
        </w:rPr>
      </w:pPr>
      <w:bookmarkStart w:id="78" w:name="_Toc3790"/>
      <w:bookmarkStart w:id="79" w:name="_Toc470038984"/>
      <w:r>
        <w:rPr>
          <w:rFonts w:hint="eastAsia"/>
          <w:kern w:val="44"/>
          <w:szCs w:val="30"/>
        </w:rPr>
        <w:t>痛点分析</w:t>
      </w:r>
      <w:bookmarkEnd w:id="78"/>
    </w:p>
    <w:p>
      <w:pPr>
        <w:ind w:firstLine="480"/>
      </w:pPr>
      <w:r>
        <w:rPr>
          <w:rFonts w:hint="eastAsia"/>
        </w:rPr>
        <w:t>目前区块链技术发展飞快并日趋成熟，但仍有不少企业对应用区块链还有些顾虑，主要因为传统区块链技术要落地到商业应用特别是金融应用，仍有比较多的问题，其中最大的一个问题是交易性能。对于商业应用来看，交易吞吐量和时延是企业最关心的交易性能指标。诚然，类似比特币区块链交易</w:t>
      </w:r>
      <w:r>
        <w:rPr>
          <w:rFonts w:hint="eastAsia"/>
          <w:lang w:val="en-US" w:eastAsia="zh-CN"/>
        </w:rPr>
        <w:t>速率</w:t>
      </w:r>
      <w:r>
        <w:rPr>
          <w:rFonts w:hint="eastAsia"/>
        </w:rPr>
        <w:t>约6.67次/秒</w:t>
      </w:r>
      <w:r>
        <w:rPr>
          <w:rFonts w:hint="eastAsia"/>
          <w:lang w:eastAsia="zh-CN"/>
        </w:rPr>
        <w:t>，</w:t>
      </w:r>
      <w:r>
        <w:rPr>
          <w:rFonts w:hint="eastAsia"/>
        </w:rPr>
        <w:t>每</w:t>
      </w:r>
      <w:r>
        <w:rPr>
          <w:rFonts w:hint="eastAsia"/>
          <w:lang w:val="en-US" w:eastAsia="zh-CN"/>
        </w:rPr>
        <w:t>笔</w:t>
      </w:r>
      <w:r>
        <w:rPr>
          <w:rFonts w:hint="eastAsia"/>
        </w:rPr>
        <w:t>交易需要6个区块确认，10分钟才能产生一个区块，全网确认一次交易需要1个小时</w:t>
      </w:r>
      <w:r>
        <w:rPr>
          <w:rFonts w:hint="eastAsia"/>
          <w:lang w:eastAsia="zh-CN"/>
        </w:rPr>
        <w:t>。</w:t>
      </w:r>
      <w:r>
        <w:rPr>
          <w:rFonts w:hint="eastAsia"/>
          <w:lang w:val="en-US" w:eastAsia="zh-CN"/>
        </w:rPr>
        <w:t>显然</w:t>
      </w:r>
      <w:r>
        <w:rPr>
          <w:rFonts w:hint="eastAsia"/>
        </w:rPr>
        <w:t>，这样的交易性能无法满足金融机构所涉及的高频交易。</w:t>
      </w:r>
    </w:p>
    <w:p>
      <w:pPr>
        <w:pStyle w:val="3"/>
        <w:keepNext/>
        <w:keepLines/>
        <w:numPr>
          <w:ilvl w:val="1"/>
          <w:numId w:val="2"/>
        </w:numPr>
        <w:rPr>
          <w:kern w:val="44"/>
          <w:szCs w:val="30"/>
        </w:rPr>
      </w:pPr>
      <w:bookmarkStart w:id="80" w:name="_Toc9979"/>
      <w:r>
        <w:rPr>
          <w:rFonts w:hint="eastAsia"/>
          <w:kern w:val="44"/>
          <w:szCs w:val="30"/>
        </w:rPr>
        <w:t>现有方案对比</w:t>
      </w:r>
      <w:bookmarkEnd w:id="80"/>
    </w:p>
    <w:p>
      <w:pPr>
        <w:ind w:firstLine="480"/>
      </w:pPr>
      <w:r>
        <w:rPr>
          <w:rFonts w:hint="eastAsia"/>
        </w:rPr>
        <w:t>为了提升性能，工业界提出了一些如闪电网络、分片处理等创新的设计</w:t>
      </w:r>
      <w:r>
        <w:rPr>
          <w:rFonts w:hint="eastAsia"/>
          <w:lang w:val="en-US" w:eastAsia="zh-CN"/>
        </w:rPr>
        <w:t>构想</w:t>
      </w:r>
      <w:r>
        <w:rPr>
          <w:rFonts w:hint="eastAsia"/>
        </w:rPr>
        <w:t>，下面简述现阶段具有代表性的方案。</w:t>
      </w:r>
    </w:p>
    <w:p>
      <w:pPr>
        <w:pStyle w:val="37"/>
        <w:keepNext w:val="0"/>
        <w:keepLines w:val="0"/>
        <w:pageBreakBefore w:val="0"/>
        <w:widowControl w:val="0"/>
        <w:numPr>
          <w:ilvl w:val="0"/>
          <w:numId w:val="54"/>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b w:val="0"/>
          <w:bCs/>
        </w:rPr>
        <w:t>Ethereum</w:t>
      </w:r>
    </w:p>
    <w:p>
      <w:pPr>
        <w:ind w:firstLine="480"/>
      </w:pPr>
      <w:r>
        <w:rPr>
          <w:rFonts w:hint="eastAsia"/>
        </w:rPr>
        <w:t>可扩展性是以太坊网络承接更多业务量的最大限制。以太坊项目未来希望通过分片（sharding）机制来提高整个网络的扩展性。分片是一组维护和执行同一批智能合约的节点组成的子网络，是整个网络的子集。</w:t>
      </w:r>
    </w:p>
    <w:p>
      <w:pPr>
        <w:ind w:firstLine="480"/>
      </w:pPr>
      <w:r>
        <w:rPr>
          <w:rFonts w:hint="eastAsia"/>
        </w:rPr>
        <w:t>支持分片功能前，以太坊整个网络中的每个节点都需要处理所有的智能合约，这就造成了网络的最大处理能力受制于单个节点的处理能力。</w:t>
      </w:r>
    </w:p>
    <w:p>
      <w:pPr>
        <w:ind w:firstLine="480"/>
      </w:pPr>
      <w:r>
        <w:rPr>
          <w:rFonts w:hint="eastAsia"/>
        </w:rPr>
        <w:t>分片后，同一片内的智能合约处理是同步的，彼此达成共识，不同分片之间则可以是异步的，这样就可以提高网络的可扩展性。</w:t>
      </w:r>
    </w:p>
    <w:p>
      <w:pPr>
        <w:pStyle w:val="37"/>
        <w:keepNext w:val="0"/>
        <w:keepLines w:val="0"/>
        <w:pageBreakBefore w:val="0"/>
        <w:widowControl w:val="0"/>
        <w:numPr>
          <w:ilvl w:val="0"/>
          <w:numId w:val="54"/>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b w:val="0"/>
          <w:bCs/>
        </w:rPr>
        <w:t>Bitcoin</w:t>
      </w:r>
    </w:p>
    <w:p>
      <w:pPr>
        <w:ind w:firstLine="480"/>
      </w:pPr>
      <w:r>
        <w:rPr>
          <w:rFonts w:hint="eastAsia"/>
        </w:rPr>
        <w:t>为了提升性能，Bitcoin社区提出了闪电网络的创新设计。闪电网络的主要思路十分简单——将大量交易放到比特币区块链之外进行，只把关键环节放到链上进行确认。</w:t>
      </w:r>
    </w:p>
    <w:p>
      <w:pPr>
        <w:ind w:firstLine="480"/>
      </w:pPr>
      <w:r>
        <w:rPr>
          <w:rFonts w:hint="eastAsia"/>
        </w:rPr>
        <w:t>闪电网络主要通过引入智能合约的思想来完善链下的交易渠道。核心的概念主要两个：RSMC（recoverable sequence maturity contract），即“可撤销的顺序成熟度合同”，其原理类似于资金池机制。首先嘉定交易双方之间存在一个“微支付通道”（资金池）。交易双方先预存一部分资金到“微支付通道”里，处处是情况下双方的分配方案等于预存的金额。每次发生交易，需要对交易后产生资金的分配结果共同进行确认，同时签字把旧版本的分配方案作废。任何一方需要提现时，可以将他受众双方签署过的交易结果写到区块链网络中，从而被确认。另一个概念是HTLC（hashed time lock contract），这其实就是限时转账。通过只能合约，双方约定转账方先冻结一笔钱，并提供一个哈希值，如果在一定时间内有人能提出一个字符串，使得它哈希后的值与已知值匹配，则这笔钱转给接收方。</w:t>
      </w:r>
    </w:p>
    <w:p>
      <w:pPr>
        <w:ind w:firstLine="480"/>
      </w:pPr>
      <w:r>
        <w:rPr>
          <w:rFonts w:hint="eastAsia"/>
        </w:rPr>
        <w:t>RSMC保障了两个人之间的直接交易可以在链下完成，HTLC保障了任意两个人之间的转账都可以通过一条“支付”通道来完成。闪电网络整合这两种截止，实现任意两个人之间的交易都是在链下完成。</w:t>
      </w:r>
    </w:p>
    <w:p>
      <w:pPr>
        <w:pStyle w:val="37"/>
        <w:keepNext w:val="0"/>
        <w:keepLines w:val="0"/>
        <w:pageBreakBefore w:val="0"/>
        <w:widowControl w:val="0"/>
        <w:numPr>
          <w:ilvl w:val="0"/>
          <w:numId w:val="54"/>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b w:val="0"/>
          <w:bCs/>
        </w:rPr>
        <w:t>Hyperledger</w:t>
      </w:r>
    </w:p>
    <w:p>
      <w:pPr>
        <w:ind w:firstLine="480"/>
      </w:pPr>
      <w:r>
        <w:rPr>
          <w:rFonts w:hint="eastAsia"/>
        </w:rPr>
        <w:t>Hyperledger Fabric针对之前Peer节点承担了太多的功能，从而带来了扩展性差、交易性能低的问题，针对上述问题，做出很大的改进和重构：</w:t>
      </w:r>
    </w:p>
    <w:p>
      <w:pPr>
        <w:pStyle w:val="37"/>
        <w:keepNext w:val="0"/>
        <w:keepLines w:val="0"/>
        <w:pageBreakBefore w:val="0"/>
        <w:widowControl w:val="0"/>
        <w:numPr>
          <w:ilvl w:val="0"/>
          <w:numId w:val="55"/>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pPr>
      <w:r>
        <w:rPr>
          <w:rFonts w:hint="eastAsia"/>
        </w:rPr>
        <w:t>解耦了原子排序环节与其他复杂处理环节，消除了网络处理瓶颈，提高可扩展性。</w:t>
      </w:r>
    </w:p>
    <w:p>
      <w:pPr>
        <w:pStyle w:val="37"/>
        <w:keepNext w:val="0"/>
        <w:keepLines w:val="0"/>
        <w:pageBreakBefore w:val="0"/>
        <w:widowControl w:val="0"/>
        <w:numPr>
          <w:ilvl w:val="0"/>
          <w:numId w:val="55"/>
        </w:numPr>
        <w:tabs>
          <w:tab w:val="clear" w:pos="4156"/>
          <w:tab w:val="clear" w:pos="8253"/>
        </w:tabs>
        <w:kinsoku/>
        <w:wordWrap/>
        <w:overflowPunct/>
        <w:topLinePunct w:val="0"/>
        <w:autoSpaceDE/>
        <w:autoSpaceDN/>
        <w:bidi w:val="0"/>
        <w:adjustRightInd/>
        <w:snapToGrid/>
        <w:spacing w:line="400" w:lineRule="exact"/>
        <w:ind w:left="482" w:leftChars="0" w:right="0" w:rightChars="0" w:firstLine="0" w:firstLineChars="0"/>
        <w:jc w:val="both"/>
        <w:textAlignment w:val="auto"/>
        <w:outlineLvl w:val="9"/>
        <w:rPr>
          <w:rFonts w:hint="eastAsia"/>
        </w:rPr>
      </w:pPr>
      <w:r>
        <w:rPr>
          <w:rFonts w:hint="eastAsia"/>
        </w:rPr>
        <w:t>解耦交易处理节点的逻辑角色为背书节点、确认节点、可根据负载进行灵活部署。</w:t>
      </w:r>
    </w:p>
    <w:p>
      <w:pPr>
        <w:ind w:firstLine="480"/>
        <w:rPr>
          <w:rFonts w:hint="eastAsia" w:eastAsia="宋体"/>
          <w:lang w:val="en-US" w:eastAsia="zh-CN"/>
        </w:rPr>
      </w:pPr>
      <w:r>
        <w:rPr>
          <w:rFonts w:hint="eastAsia"/>
          <w:lang w:val="en-US" w:eastAsia="zh-CN"/>
        </w:rPr>
        <w:t>综合上述方案，为了提高区块链系统的交易性能，大家一致都采用分布式的处理方法以优化其系统架构。这一变革也恰恰迎合了当前金融领域去IOE（IBM大型机、Oracle数据库、EMC数据存储设备）取而代之上XML（x86小型机、MySQL数据库、Linux操作系统）的趋势。在未来的应用环境中，单台处理器的处理能力必定是有限的，但服务集群必然越来越大，在这样的情况下，乘势而行，因势利导通过适配单位机器的处理能力，解耦节点功能，特定节点做特定的工作，并结合服务集群的数量红利，从而提高区块链的性能，才可大大发掘出区块链的巨大潜力，为社会创造更大的贡献。</w:t>
      </w:r>
    </w:p>
    <w:p>
      <w:pPr>
        <w:pStyle w:val="3"/>
        <w:keepNext/>
        <w:keepLines/>
        <w:numPr>
          <w:ilvl w:val="1"/>
          <w:numId w:val="2"/>
        </w:numPr>
        <w:rPr>
          <w:kern w:val="44"/>
          <w:szCs w:val="30"/>
        </w:rPr>
      </w:pPr>
      <w:bookmarkStart w:id="81" w:name="_Toc25668"/>
      <w:r>
        <w:rPr>
          <w:rFonts w:hint="eastAsia"/>
          <w:kern w:val="44"/>
          <w:szCs w:val="30"/>
        </w:rPr>
        <w:t>解决方案</w:t>
      </w:r>
      <w:bookmarkEnd w:id="81"/>
    </w:p>
    <w:p>
      <w:pPr>
        <w:ind w:firstLine="480"/>
      </w:pPr>
      <w:r>
        <w:rPr>
          <w:rFonts w:hint="eastAsia"/>
        </w:rPr>
        <w:t>本文博众家之所长，同时结合政府主导下的联盟链场景的特点，提出了多链并行计算的创新架构。</w:t>
      </w:r>
    </w:p>
    <w:p>
      <w:pPr>
        <w:pStyle w:val="4"/>
        <w:numPr>
          <w:ilvl w:val="2"/>
          <w:numId w:val="8"/>
        </w:numPr>
        <w:rPr>
          <w:rFonts w:ascii="黑体" w:hAnsi="黑体"/>
          <w:b w:val="0"/>
          <w:bCs w:val="0"/>
          <w:szCs w:val="28"/>
        </w:rPr>
      </w:pPr>
      <w:bookmarkStart w:id="82" w:name="_Toc13229"/>
      <w:r>
        <w:rPr>
          <w:rFonts w:hint="eastAsia" w:ascii="黑体" w:hAnsi="黑体"/>
          <w:b w:val="0"/>
          <w:bCs w:val="0"/>
          <w:szCs w:val="28"/>
        </w:rPr>
        <w:t>方案架构</w:t>
      </w:r>
      <w:bookmarkEnd w:id="82"/>
    </w:p>
    <w:p>
      <w:pPr>
        <w:ind w:firstLine="480"/>
      </w:pPr>
      <w:r>
        <w:rPr>
          <w:rFonts w:hint="eastAsia"/>
        </w:rPr>
        <w:t>在区块链层与业务层之间增加中继</w:t>
      </w:r>
      <w:r>
        <w:rPr>
          <w:rFonts w:hint="eastAsia"/>
          <w:lang w:val="en-US" w:eastAsia="zh-CN"/>
        </w:rPr>
        <w:t>层</w:t>
      </w:r>
      <w:r>
        <w:rPr>
          <w:rFonts w:hint="eastAsia"/>
        </w:rPr>
        <w:t>，</w:t>
      </w:r>
      <w:r>
        <w:rPr>
          <w:rFonts w:hint="eastAsia"/>
          <w:lang w:val="en-US" w:eastAsia="zh-CN"/>
        </w:rPr>
        <w:t>中继层向上</w:t>
      </w:r>
      <w:r>
        <w:rPr>
          <w:rFonts w:hint="eastAsia"/>
        </w:rPr>
        <w:t>负责接收业务层的请求</w:t>
      </w:r>
      <w:r>
        <w:rPr>
          <w:rFonts w:hint="eastAsia"/>
          <w:lang w:eastAsia="zh-CN"/>
        </w:rPr>
        <w:t>，</w:t>
      </w:r>
      <w:r>
        <w:rPr>
          <w:rFonts w:hint="eastAsia"/>
          <w:lang w:val="en-US" w:eastAsia="zh-CN"/>
        </w:rPr>
        <w:t>向下根据中继规则</w:t>
      </w:r>
      <w:r>
        <w:rPr>
          <w:rFonts w:hint="eastAsia"/>
        </w:rPr>
        <w:t>向多条区块链进行消息转发，多条链协同处理，并行计算，</w:t>
      </w:r>
      <w:r>
        <w:rPr>
          <w:rFonts w:hint="eastAsia"/>
          <w:lang w:val="en-US" w:eastAsia="zh-CN"/>
        </w:rPr>
        <w:t>中继层</w:t>
      </w:r>
      <w:r>
        <w:rPr>
          <w:rFonts w:hint="eastAsia"/>
        </w:rPr>
        <w:t>相对独立于区块链系统，因此</w:t>
      </w:r>
      <w:r>
        <w:rPr>
          <w:rFonts w:hint="eastAsia"/>
          <w:lang w:val="en-US" w:eastAsia="zh-CN"/>
        </w:rPr>
        <w:t>中继层</w:t>
      </w:r>
      <w:r>
        <w:rPr>
          <w:rFonts w:hint="eastAsia"/>
        </w:rPr>
        <w:t>的性能不会受制于区块链本身的性能瓶颈，因此大大提升了整个系统的性能；同时中继</w:t>
      </w:r>
      <w:r>
        <w:rPr>
          <w:rFonts w:hint="eastAsia"/>
          <w:lang w:val="en-US" w:eastAsia="zh-CN"/>
        </w:rPr>
        <w:t>层</w:t>
      </w:r>
      <w:r>
        <w:rPr>
          <w:rFonts w:hint="eastAsia"/>
        </w:rPr>
        <w:t>可以根据所链接的每个区块链处理载荷的实时情况，对请求进行负载均衡，大大提升了系统的鲁棒性。</w:t>
      </w:r>
    </w:p>
    <w:p>
      <w:pPr>
        <w:ind w:firstLine="480"/>
      </w:pPr>
      <w:r>
        <w:rPr>
          <w:rFonts w:hint="eastAsia"/>
        </w:rPr>
        <w:t>为了保障系统的安全，业务层与</w:t>
      </w:r>
      <w:r>
        <w:rPr>
          <w:rFonts w:hint="eastAsia"/>
          <w:lang w:val="en-US" w:eastAsia="zh-CN"/>
        </w:rPr>
        <w:t>中继</w:t>
      </w:r>
      <w:r>
        <w:rPr>
          <w:rFonts w:hint="eastAsia"/>
        </w:rPr>
        <w:t>层的通信采用Https通信协议，</w:t>
      </w:r>
      <w:r>
        <w:rPr>
          <w:rFonts w:hint="eastAsia"/>
          <w:lang w:val="en-US" w:eastAsia="zh-CN"/>
        </w:rPr>
        <w:t>中继</w:t>
      </w:r>
      <w:r>
        <w:rPr>
          <w:rFonts w:hint="eastAsia"/>
        </w:rPr>
        <w:t>层与区块链层的通信采用</w:t>
      </w:r>
      <w:r>
        <w:rPr>
          <w:rFonts w:hint="eastAsia"/>
          <w:lang w:val="en-US" w:eastAsia="zh-CN"/>
        </w:rPr>
        <w:t>SSL</w:t>
      </w:r>
      <w:r>
        <w:rPr>
          <w:rFonts w:hint="eastAsia"/>
        </w:rPr>
        <w:t>通信协议。</w:t>
      </w:r>
    </w:p>
    <w:p>
      <w:pPr>
        <w:ind w:firstLine="480"/>
      </w:pPr>
      <w:r>
        <w:rPr>
          <w:rFonts w:hint="eastAsia"/>
        </w:rPr>
        <w:t>中继</w:t>
      </w:r>
      <w:r>
        <w:rPr>
          <w:rFonts w:hint="eastAsia"/>
          <w:lang w:val="en-US" w:eastAsia="zh-CN"/>
        </w:rPr>
        <w:t>层</w:t>
      </w:r>
      <w:r>
        <w:rPr>
          <w:rFonts w:hint="eastAsia"/>
        </w:rPr>
        <w:t>又非完全独立于区块链系统，中继路</w:t>
      </w:r>
      <w:r>
        <w:rPr>
          <w:rFonts w:hint="eastAsia"/>
          <w:lang w:val="en-US" w:eastAsia="zh-CN"/>
        </w:rPr>
        <w:t>层</w:t>
      </w:r>
      <w:r>
        <w:rPr>
          <w:rFonts w:hint="eastAsia"/>
        </w:rPr>
        <w:t>的路由规则来源于区块链，在多条区块链中，独立设置一条路由链，路由链上运行着与路由规则相关的智能合约，中继</w:t>
      </w:r>
      <w:r>
        <w:rPr>
          <w:rFonts w:hint="eastAsia"/>
          <w:lang w:val="en-US" w:eastAsia="zh-CN"/>
        </w:rPr>
        <w:t>层</w:t>
      </w:r>
      <w:r>
        <w:rPr>
          <w:rFonts w:hint="eastAsia"/>
        </w:rPr>
        <w:t>通过安全的</w:t>
      </w:r>
      <w:r>
        <w:rPr>
          <w:rFonts w:hint="eastAsia"/>
          <w:lang w:val="en-US" w:eastAsia="zh-CN"/>
        </w:rPr>
        <w:t>SSL</w:t>
      </w:r>
      <w:r>
        <w:rPr>
          <w:rFonts w:hint="eastAsia"/>
        </w:rPr>
        <w:t>通信协议与路由链通信，获取路由规则，对业务层发送过来的请求进行相应路由。所有规则来源于区块链，又服务于区块链，保障了整个系统任然是以一种分布式的方式运行，保障了系统的安全和规则的透明。</w:t>
      </w:r>
    </w:p>
    <w:p>
      <w:pPr>
        <w:ind w:firstLine="480"/>
      </w:pPr>
      <w:r>
        <w:rPr>
          <w:rFonts w:hint="eastAsia"/>
        </w:rPr>
        <w:t>同时，中继路由模块的设计，也提高了系统的扩展性，实现了可插拔、模块化。只需要路由链制定不同的规则智能合约，中继路由模块即可实现不同的功能。</w:t>
      </w:r>
    </w:p>
    <w:p>
      <w:pPr>
        <w:ind w:firstLine="480"/>
      </w:pPr>
      <w:r>
        <w:rPr>
          <w:rFonts w:hint="eastAsia"/>
        </w:rPr>
        <w:t>具体的方案架构如</w:t>
      </w:r>
      <w:r>
        <w:fldChar w:fldCharType="begin"/>
      </w:r>
      <w:r>
        <w:instrText xml:space="preserve"> </w:instrText>
      </w:r>
      <w:r>
        <w:rPr>
          <w:rFonts w:hint="eastAsia"/>
        </w:rPr>
        <w:instrText xml:space="preserve">REF _Ref503809170 \h</w:instrText>
      </w:r>
      <w:r>
        <w:instrText xml:space="preserve"> </w:instrText>
      </w:r>
      <w:r>
        <w:fldChar w:fldCharType="separate"/>
      </w:r>
      <w:r>
        <w:rPr>
          <w:rFonts w:hint="eastAsia"/>
        </w:rPr>
        <w:t xml:space="preserve">图 </w:t>
      </w:r>
      <w:r>
        <w:t>5.1</w:t>
      </w:r>
      <w:r>
        <w:fldChar w:fldCharType="end"/>
      </w:r>
      <w:r>
        <w:rPr>
          <w:rFonts w:hint="eastAsia"/>
        </w:rPr>
        <w:t>所示：</w:t>
      </w:r>
    </w:p>
    <w:p>
      <w:pPr>
        <w:keepNext/>
        <w:spacing w:line="240" w:lineRule="auto"/>
        <w:ind w:firstLine="0" w:firstLineChars="0"/>
        <w:jc w:val="center"/>
      </w:pPr>
      <w:r>
        <w:drawing>
          <wp:inline distT="0" distB="0" distL="0" distR="0">
            <wp:extent cx="4142740" cy="3975100"/>
            <wp:effectExtent l="0" t="0" r="1016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a:xfrm>
                      <a:off x="0" y="0"/>
                      <a:ext cx="4142740" cy="3975100"/>
                    </a:xfrm>
                    <a:prstGeom prst="rect">
                      <a:avLst/>
                    </a:prstGeom>
                    <a:noFill/>
                  </pic:spPr>
                </pic:pic>
              </a:graphicData>
            </a:graphic>
          </wp:inline>
        </w:drawing>
      </w:r>
    </w:p>
    <w:p>
      <w:pPr>
        <w:pStyle w:val="8"/>
      </w:pPr>
      <w:bookmarkStart w:id="83" w:name="_Ref50380917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1</w:t>
      </w:r>
      <w:r>
        <w:fldChar w:fldCharType="end"/>
      </w:r>
      <w:bookmarkEnd w:id="83"/>
      <w:r>
        <w:t xml:space="preserve"> </w:t>
      </w:r>
      <w:r>
        <w:rPr>
          <w:rFonts w:hint="eastAsia"/>
        </w:rPr>
        <w:t>跨链并行计算系统架构图</w:t>
      </w:r>
    </w:p>
    <w:p>
      <w:pPr>
        <w:pStyle w:val="4"/>
        <w:numPr>
          <w:ilvl w:val="2"/>
          <w:numId w:val="8"/>
        </w:numPr>
        <w:rPr>
          <w:rFonts w:ascii="黑体" w:hAnsi="黑体"/>
          <w:b w:val="0"/>
          <w:bCs w:val="0"/>
          <w:szCs w:val="28"/>
        </w:rPr>
      </w:pPr>
      <w:bookmarkStart w:id="84" w:name="_Toc9620"/>
      <w:r>
        <w:rPr>
          <w:rFonts w:hint="eastAsia" w:ascii="黑体" w:hAnsi="黑体"/>
          <w:b w:val="0"/>
          <w:bCs w:val="0"/>
          <w:szCs w:val="28"/>
          <w:lang w:val="en-US" w:eastAsia="zh-CN"/>
        </w:rPr>
        <w:t>执行流程</w:t>
      </w:r>
      <w:bookmarkEnd w:id="84"/>
    </w:p>
    <w:p>
      <w:pPr>
        <w:rPr>
          <w:rFonts w:hint="eastAsia"/>
          <w:lang w:val="en-US" w:eastAsia="zh-CN"/>
        </w:rPr>
      </w:pPr>
      <w:r>
        <w:rPr>
          <w:rFonts w:hint="eastAsia"/>
          <w:lang w:val="en-US" w:eastAsia="zh-CN"/>
        </w:rPr>
        <w:t>该架构对交易的执行流程如下：</w:t>
      </w:r>
    </w:p>
    <w:p>
      <w:pPr>
        <w:keepNext w:val="0"/>
        <w:keepLines w:val="0"/>
        <w:pageBreakBefore w:val="0"/>
        <w:widowControl w:val="0"/>
        <w:numPr>
          <w:ilvl w:val="0"/>
          <w:numId w:val="56"/>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步骤1</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中继层接收客户端的请求，根据路由规则将交易请求转发到相应业务链进行处理。</w:t>
      </w:r>
    </w:p>
    <w:p>
      <w:pPr>
        <w:keepNext w:val="0"/>
        <w:keepLines w:val="0"/>
        <w:pageBreakBefore w:val="0"/>
        <w:widowControl w:val="0"/>
        <w:numPr>
          <w:ilvl w:val="0"/>
          <w:numId w:val="56"/>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步骤2</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当业务链收到该交易请求后返回该交易请求的摘要，中继层缓存该摘要。为了提高运行效率，该系统采用异步的方式对数据进行处理，中继层就是根据交易请求的摘要判断异步回调的关系。</w:t>
      </w:r>
    </w:p>
    <w:p>
      <w:pPr>
        <w:keepNext w:val="0"/>
        <w:keepLines w:val="0"/>
        <w:pageBreakBefore w:val="0"/>
        <w:widowControl w:val="0"/>
        <w:numPr>
          <w:ilvl w:val="0"/>
          <w:numId w:val="56"/>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步骤3</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当业务链处理完该交易请求后，转发交易请求的摘要和处理结果到任意路由模块（路由模块可以设置多个，以增加系统的运行效率）。</w:t>
      </w:r>
    </w:p>
    <w:p>
      <w:pPr>
        <w:keepNext w:val="0"/>
        <w:keepLines w:val="0"/>
        <w:pageBreakBefore w:val="0"/>
        <w:widowControl w:val="0"/>
        <w:numPr>
          <w:ilvl w:val="0"/>
          <w:numId w:val="56"/>
        </w:numPr>
        <w:tabs>
          <w:tab w:val="clear" w:pos="312"/>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rPr>
          <w:rFonts w:hint="eastAsia"/>
          <w:lang w:val="en-US" w:eastAsia="zh-CN"/>
        </w:rPr>
      </w:pPr>
      <w:r>
        <w:rPr>
          <w:rFonts w:hint="eastAsia"/>
          <w:lang w:val="en-US" w:eastAsia="zh-CN"/>
        </w:rPr>
        <w:t>步骤4</w:t>
      </w:r>
    </w:p>
    <w:p>
      <w:pPr>
        <w:keepNext w:val="0"/>
        <w:keepLines w:val="0"/>
        <w:pageBreakBefore w:val="0"/>
        <w:widowControl w:val="0"/>
        <w:numPr>
          <w:ilvl w:val="0"/>
          <w:numId w:val="0"/>
        </w:numPr>
        <w:tabs>
          <w:tab w:val="clear" w:pos="4156"/>
          <w:tab w:val="clear" w:pos="8253"/>
        </w:tabs>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路由模块收到回复后，根据交易请求的摘要，寻找对应的回调。一方面，向客户端返回请求处理结果，另一方面想全数据节点更新数据。</w:t>
      </w:r>
    </w:p>
    <w:p>
      <w:pPr>
        <w:spacing w:line="240" w:lineRule="auto"/>
        <w:ind w:left="0" w:leftChars="0" w:firstLine="0" w:firstLineChars="0"/>
        <w:rPr>
          <w:rFonts w:hint="eastAsia"/>
          <w:lang w:val="en-US" w:eastAsia="zh-CN"/>
        </w:rPr>
      </w:pPr>
      <w:r>
        <w:drawing>
          <wp:inline distT="0" distB="0" distL="0" distR="0">
            <wp:extent cx="5273675" cy="32918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a:xfrm>
                      <a:off x="0" y="0"/>
                      <a:ext cx="5273675" cy="3291840"/>
                    </a:xfrm>
                    <a:prstGeom prst="rect">
                      <a:avLst/>
                    </a:prstGeom>
                    <a:noFill/>
                  </pic:spPr>
                </pic:pic>
              </a:graphicData>
            </a:graphic>
          </wp:inline>
        </w:drawing>
      </w:r>
    </w:p>
    <w:p>
      <w:pPr>
        <w:pStyle w:val="4"/>
        <w:numPr>
          <w:ilvl w:val="2"/>
          <w:numId w:val="8"/>
        </w:numPr>
        <w:rPr>
          <w:rFonts w:ascii="黑体" w:hAnsi="黑体"/>
          <w:b w:val="0"/>
          <w:bCs w:val="0"/>
          <w:szCs w:val="28"/>
        </w:rPr>
      </w:pPr>
      <w:bookmarkStart w:id="85" w:name="_Toc3499"/>
      <w:r>
        <w:rPr>
          <w:rFonts w:hint="eastAsia" w:ascii="黑体" w:hAnsi="黑体"/>
          <w:b w:val="0"/>
          <w:bCs w:val="0"/>
          <w:szCs w:val="28"/>
        </w:rPr>
        <w:t>关键模块</w:t>
      </w:r>
      <w:bookmarkEnd w:id="85"/>
    </w:p>
    <w:p>
      <w:pPr>
        <w:rPr>
          <w:rFonts w:hint="eastAsia"/>
          <w:lang w:val="en-US" w:eastAsia="zh-CN"/>
        </w:rPr>
      </w:pPr>
      <w:r>
        <w:rPr>
          <w:rFonts w:hint="eastAsia"/>
          <w:lang w:val="en-US" w:eastAsia="zh-CN"/>
        </w:rPr>
        <w:t>该架构主要包括两个关键模块，分别为中继层的路由模块和区块链层的路由链，下面详细介绍每个模块的功能和作用。</w:t>
      </w:r>
    </w:p>
    <w:p>
      <w:pPr>
        <w:rPr>
          <w:rFonts w:hint="eastAsia"/>
          <w:lang w:val="en-US" w:eastAsia="zh-CN"/>
        </w:rPr>
      </w:pPr>
    </w:p>
    <w:p>
      <w:pPr>
        <w:pStyle w:val="5"/>
        <w:keepNext/>
        <w:keepLines/>
        <w:pageBreakBefore w:val="0"/>
        <w:widowControl w:val="0"/>
        <w:numPr>
          <w:ilvl w:val="3"/>
          <w:numId w:val="8"/>
        </w:numPr>
        <w:tabs>
          <w:tab w:val="clear" w:pos="4156"/>
          <w:tab w:val="clear" w:pos="8253"/>
        </w:tabs>
        <w:kinsoku/>
        <w:wordWrap/>
        <w:overflowPunct/>
        <w:topLinePunct w:val="0"/>
        <w:autoSpaceDE/>
        <w:autoSpaceDN/>
        <w:bidi w:val="0"/>
        <w:adjustRightInd/>
        <w:snapToGrid/>
        <w:spacing w:before="280" w:after="290" w:line="376" w:lineRule="atLeast"/>
        <w:ind w:left="1134" w:leftChars="0" w:right="0" w:rightChars="0" w:hanging="1134" w:firstLineChars="0"/>
        <w:jc w:val="both"/>
        <w:textAlignment w:val="auto"/>
        <w:outlineLvl w:val="3"/>
        <w:rPr>
          <w:rFonts w:hint="eastAsia"/>
          <w:b w:val="0"/>
          <w:bCs/>
          <w:lang w:val="en-US" w:eastAsia="zh-CN"/>
        </w:rPr>
      </w:pPr>
      <w:r>
        <w:rPr>
          <w:rFonts w:hint="eastAsia"/>
          <w:b w:val="0"/>
          <w:bCs/>
          <w:lang w:val="en-US" w:eastAsia="zh-CN"/>
        </w:rPr>
        <w:t>区块链层的路由链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路由链</w:t>
      </w:r>
      <w:r>
        <w:rPr>
          <w:rFonts w:hint="eastAsia"/>
          <w:lang w:val="en-US" w:eastAsia="zh-CN"/>
        </w:rPr>
        <w:t>与区块链层的其他区块链一样，</w:t>
      </w:r>
      <w:r>
        <w:rPr>
          <w:rFonts w:hint="eastAsia"/>
        </w:rPr>
        <w:t>为一条完整独立的区块链。路由链与业务链的区别在于链上智能合约的不同。业务链部署与业务先关的智能合约，而</w:t>
      </w:r>
      <w:r>
        <w:rPr>
          <w:rFonts w:hint="eastAsia"/>
          <w:lang w:val="en-US" w:eastAsia="zh-CN"/>
        </w:rPr>
        <w:t>路由</w:t>
      </w:r>
      <w:r>
        <w:rPr>
          <w:rFonts w:hint="eastAsia"/>
        </w:rPr>
        <w:t>链用于制定多链并行计算架构中中继</w:t>
      </w:r>
      <w:r>
        <w:rPr>
          <w:rFonts w:hint="eastAsia"/>
          <w:lang w:val="en-US" w:eastAsia="zh-CN"/>
        </w:rPr>
        <w:t>层</w:t>
      </w:r>
      <w:r>
        <w:rPr>
          <w:rFonts w:hint="eastAsia"/>
        </w:rPr>
        <w:t>路由模块的路由规则，在该条区块链上部署了路由规则相关的路由管理合约</w:t>
      </w:r>
      <w:r>
        <w:rPr>
          <w:rFonts w:hint="eastAsia"/>
          <w:lang w:eastAsia="zh-CN"/>
        </w:rPr>
        <w:t>、</w:t>
      </w:r>
      <w:r>
        <w:rPr>
          <w:rFonts w:hint="eastAsia"/>
          <w:lang w:val="en-US" w:eastAsia="zh-CN"/>
        </w:rPr>
        <w:t>集群</w:t>
      </w:r>
      <w:r>
        <w:rPr>
          <w:rFonts w:hint="eastAsia"/>
        </w:rPr>
        <w:t>合约和</w:t>
      </w:r>
      <w:r>
        <w:rPr>
          <w:rFonts w:hint="eastAsia"/>
          <w:lang w:val="en-US" w:eastAsia="zh-CN"/>
        </w:rPr>
        <w:t>节点</w:t>
      </w:r>
      <w:r>
        <w:rPr>
          <w:rFonts w:hint="eastAsia"/>
        </w:rPr>
        <w:t>合约。</w:t>
      </w:r>
    </w:p>
    <w:p>
      <w:pPr>
        <w:spacing w:line="240" w:lineRule="auto"/>
        <w:ind w:firstLine="480"/>
      </w:pPr>
      <w:r>
        <w:rPr>
          <w:rFonts w:hint="eastAsia"/>
        </w:rPr>
        <w:t>三种合约之间是有相互依赖关系的，如</w:t>
      </w:r>
      <w:r>
        <w:fldChar w:fldCharType="begin"/>
      </w:r>
      <w:r>
        <w:instrText xml:space="preserve"> </w:instrText>
      </w:r>
      <w:r>
        <w:rPr>
          <w:rFonts w:hint="eastAsia"/>
        </w:rPr>
        <w:instrText xml:space="preserve">REF _Ref503809273 \h</w:instrText>
      </w:r>
      <w:r>
        <w:instrText xml:space="preserve"> </w:instrText>
      </w:r>
      <w:r>
        <w:fldChar w:fldCharType="separate"/>
      </w:r>
      <w:r>
        <w:rPr>
          <w:rFonts w:hint="eastAsia"/>
        </w:rPr>
        <w:t xml:space="preserve">图 </w:t>
      </w:r>
      <w:r>
        <w:t>5.2</w:t>
      </w:r>
      <w:r>
        <w:fldChar w:fldCharType="end"/>
      </w:r>
      <w:r>
        <w:rPr>
          <w:rFonts w:hint="eastAsia"/>
        </w:rPr>
        <w:t>所示，自上而下属于1对N的关系，层层嵌套，路由管理合约只有一个，</w:t>
      </w:r>
      <w:r>
        <w:rPr>
          <w:rFonts w:hint="eastAsia"/>
          <w:lang w:val="en-US" w:eastAsia="zh-CN"/>
        </w:rPr>
        <w:t>集群</w:t>
      </w:r>
      <w:r>
        <w:rPr>
          <w:rFonts w:hint="eastAsia"/>
        </w:rPr>
        <w:t>合约根据有几条业务链对应几个</w:t>
      </w:r>
      <w:r>
        <w:rPr>
          <w:rFonts w:hint="eastAsia"/>
          <w:lang w:val="en-US" w:eastAsia="zh-CN"/>
        </w:rPr>
        <w:t>集群</w:t>
      </w:r>
      <w:r>
        <w:rPr>
          <w:rFonts w:hint="eastAsia"/>
        </w:rPr>
        <w:t>合约，</w:t>
      </w:r>
      <w:r>
        <w:rPr>
          <w:rFonts w:hint="eastAsia"/>
          <w:lang w:val="en-US" w:eastAsia="zh-CN"/>
        </w:rPr>
        <w:t>节点</w:t>
      </w:r>
      <w:r>
        <w:rPr>
          <w:rFonts w:hint="eastAsia"/>
        </w:rPr>
        <w:t>合约根据每条链上有几个节点对应几个</w:t>
      </w:r>
      <w:r>
        <w:rPr>
          <w:rFonts w:hint="eastAsia"/>
          <w:lang w:val="en-US" w:eastAsia="zh-CN"/>
        </w:rPr>
        <w:t>节点</w:t>
      </w:r>
      <w:r>
        <w:rPr>
          <w:rFonts w:hint="eastAsia"/>
        </w:rPr>
        <w:t>合约。</w:t>
      </w:r>
    </w:p>
    <w:p>
      <w:pPr>
        <w:keepNext/>
        <w:spacing w:line="240" w:lineRule="auto"/>
        <w:ind w:firstLine="0" w:firstLineChars="0"/>
        <w:jc w:val="center"/>
      </w:pPr>
      <w:r>
        <w:drawing>
          <wp:inline distT="0" distB="0" distL="0" distR="0">
            <wp:extent cx="2901950" cy="3328670"/>
            <wp:effectExtent l="0" t="0" r="1270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a:xfrm>
                      <a:off x="0" y="0"/>
                      <a:ext cx="2901950" cy="3328670"/>
                    </a:xfrm>
                    <a:prstGeom prst="rect">
                      <a:avLst/>
                    </a:prstGeom>
                    <a:noFill/>
                  </pic:spPr>
                </pic:pic>
              </a:graphicData>
            </a:graphic>
          </wp:inline>
        </w:drawing>
      </w:r>
    </w:p>
    <w:p>
      <w:pPr>
        <w:pStyle w:val="8"/>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t xml:space="preserve"> </w:t>
      </w:r>
      <w:r>
        <w:rPr>
          <w:rFonts w:hint="eastAsia"/>
        </w:rPr>
        <w:t>合约关系图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下面详细介绍每种智能合约的数据结构和方法接口：</w:t>
      </w:r>
    </w:p>
    <w:p>
      <w:pPr>
        <w:keepNext w:val="0"/>
        <w:keepLines w:val="0"/>
        <w:pageBreakBefore w:val="0"/>
        <w:widowControl w:val="0"/>
        <w:numPr>
          <w:ilvl w:val="0"/>
          <w:numId w:val="57"/>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lang w:val="en-US" w:eastAsia="zh-CN"/>
        </w:rPr>
      </w:pPr>
      <w:r>
        <w:rPr>
          <w:rFonts w:hint="eastAsia"/>
          <w:lang w:val="en-US" w:eastAsia="zh-CN"/>
        </w:rPr>
        <w:t>路由管理合约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路由管理合约用于事务编号与集群之间的关系，路由通过事务编号进行路由，简单以用户编号为例，每个集群（即每个业务链）处理特定用户编号的请求，路由管理合约根据用户编号对用户分配到响应的集群。支持注册新集群路由、注册新事务、事务编号对应集群的查询、集群信息的查询等功能。</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合约地址</w:t>
            </w:r>
            <w:r>
              <w:rPr>
                <w:rFonts w:hint="eastAsia" w:asciiTheme="minorEastAsia" w:hAnsiTheme="minorEastAsia" w:eastAsiaTheme="minorEastAsia" w:cstheme="minorEastAsia"/>
                <w:color w:val="000000"/>
                <w:sz w:val="22"/>
                <w:szCs w:val="22"/>
                <w:u w:color="000000"/>
              </w:rPr>
              <w:t>&gt;</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数组结构，存储所有</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Map&lt;</w:t>
            </w:r>
            <w:r>
              <w:rPr>
                <w:rFonts w:hint="eastAsia" w:asciiTheme="minorEastAsia" w:hAnsiTheme="minorEastAsia" w:eastAsiaTheme="minorEastAsia" w:cstheme="minorEastAsia"/>
                <w:color w:val="000000"/>
                <w:sz w:val="22"/>
                <w:szCs w:val="22"/>
                <w:u w:color="000000"/>
                <w:lang w:val="zh-Hans" w:eastAsia="zh-Hans"/>
              </w:rPr>
              <w:t>用户</w:t>
            </w:r>
            <w:r>
              <w:rPr>
                <w:rFonts w:hint="eastAsia" w:asciiTheme="minorEastAsia" w:hAnsiTheme="minorEastAsia" w:eastAsiaTheme="minorEastAsia" w:cstheme="minorEastAsia"/>
                <w:color w:val="000000"/>
                <w:sz w:val="22"/>
                <w:szCs w:val="22"/>
                <w:u w:color="000000"/>
              </w:rPr>
              <w:t>ID,</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序号</w:t>
            </w:r>
            <w:r>
              <w:rPr>
                <w:rFonts w:hint="eastAsia" w:asciiTheme="minorEastAsia" w:hAnsiTheme="minorEastAsia" w:eastAsiaTheme="minorEastAsia" w:cstheme="minorEastAsia"/>
                <w:color w:val="000000"/>
                <w:sz w:val="22"/>
                <w:szCs w:val="22"/>
                <w:u w:color="000000"/>
              </w:rPr>
              <w:t>&gt;</w:t>
            </w:r>
          </w:p>
        </w:tc>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Map结构，</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合约和</w:t>
            </w:r>
            <w:r>
              <w:rPr>
                <w:rFonts w:hint="eastAsia" w:asciiTheme="minorEastAsia" w:hAnsiTheme="minorEastAsia" w:eastAsiaTheme="minorEastAsia" w:cstheme="minorEastAsia"/>
                <w:color w:val="000000"/>
                <w:sz w:val="22"/>
                <w:szCs w:val="22"/>
                <w:u w:color="000000"/>
                <w:lang w:val="en-US" w:eastAsia="zh-CN"/>
              </w:rPr>
              <w:t>事务ID</w:t>
            </w:r>
            <w:r>
              <w:rPr>
                <w:rFonts w:hint="eastAsia" w:asciiTheme="minorEastAsia" w:hAnsiTheme="minorEastAsia" w:eastAsiaTheme="minorEastAsia" w:cstheme="minorEastAsia"/>
                <w:color w:val="000000"/>
                <w:sz w:val="22"/>
                <w:szCs w:val="22"/>
                <w:u w:color="000000"/>
              </w:rPr>
              <w:t>的映射，即该ID的</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的数据请求应该由哪个</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处理</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 xml:space="preserve">Uint </w:t>
            </w:r>
            <w:r>
              <w:rPr>
                <w:rFonts w:hint="eastAsia" w:asciiTheme="minorEastAsia" w:hAnsiTheme="minorEastAsia" w:eastAsiaTheme="minorEastAsia" w:cstheme="minorEastAsia"/>
                <w:color w:val="000000"/>
                <w:sz w:val="22"/>
                <w:szCs w:val="22"/>
                <w:u w:color="000000"/>
                <w:lang w:val="zh-Hans" w:eastAsia="zh-Hans"/>
              </w:rPr>
              <w:t>业务</w:t>
            </w:r>
            <w:r>
              <w:rPr>
                <w:rFonts w:hint="eastAsia" w:asciiTheme="minorEastAsia" w:hAnsiTheme="minorEastAsia" w:eastAsiaTheme="minorEastAsia" w:cstheme="minorEastAsia"/>
                <w:color w:val="000000"/>
                <w:sz w:val="22"/>
                <w:szCs w:val="22"/>
                <w:u w:color="000000"/>
              </w:rPr>
              <w:t>ID</w:t>
            </w:r>
          </w:p>
        </w:tc>
        <w:tc>
          <w:tcPr>
            <w:tcW w:w="4261"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color w:val="000000"/>
                <w:sz w:val="22"/>
                <w:szCs w:val="22"/>
                <w:u w:color="000000"/>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rPr>
              <w:t xml:space="preserve">Uint </w:t>
            </w:r>
            <w:r>
              <w:rPr>
                <w:rFonts w:hint="eastAsia" w:asciiTheme="minorEastAsia" w:hAnsiTheme="minorEastAsia" w:eastAsiaTheme="minorEastAsia" w:cstheme="minorEastAsia"/>
                <w:color w:val="000000"/>
                <w:sz w:val="22"/>
                <w:szCs w:val="22"/>
                <w:u w:color="000000"/>
                <w:lang w:val="zh-Hans" w:eastAsia="zh-Hans"/>
              </w:rPr>
              <w:t>当前空闲</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序号</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递增</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0" w:rightChars="0"/>
        <w:jc w:val="both"/>
        <w:textAlignment w:val="auto"/>
        <w:outlineLvl w:val="9"/>
        <w:rPr>
          <w:rFonts w:hint="eastAsia"/>
          <w:lang w:val="en-US" w:eastAsia="zh-CN"/>
        </w:rPr>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接口</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输入</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输出</w:t>
            </w:r>
          </w:p>
        </w:tc>
        <w:tc>
          <w:tcPr>
            <w:tcW w:w="2132"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registerSet</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合约地址</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both"/>
              <w:rPr>
                <w:rFonts w:hint="eastAsia" w:asciiTheme="minorEastAsia" w:hAnsiTheme="minorEastAsia" w:eastAsiaTheme="minorEastAsia" w:cstheme="minorEastAsia"/>
                <w:color w:val="000000"/>
                <w:sz w:val="22"/>
                <w:szCs w:val="22"/>
                <w:u w:color="000000"/>
                <w:lang w:val="zh-Hans" w:eastAsia="zh-Hans"/>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zh-Hans" w:eastAsia="zh-Hans"/>
              </w:rPr>
              <w:t>注册新</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，即将新的</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合约的地址加入到数组中</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registerRoute</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Hans"/>
              </w:rPr>
            </w:pP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lang w:eastAsia="zh-Hans"/>
              </w:rPr>
              <w:t>ID</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Boole</w:t>
            </w: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注册</w:t>
            </w:r>
            <w:r>
              <w:rPr>
                <w:rFonts w:hint="eastAsia" w:asciiTheme="minorEastAsia" w:hAnsiTheme="minorEastAsia" w:eastAsiaTheme="minorEastAsia" w:cstheme="minorEastAsia"/>
                <w:color w:val="000000"/>
                <w:sz w:val="22"/>
                <w:szCs w:val="22"/>
                <w:u w:color="000000"/>
                <w:lang w:val="en-US" w:eastAsia="zh-CN"/>
              </w:rPr>
              <w:t>新事务</w:t>
            </w:r>
            <w:r>
              <w:rPr>
                <w:rFonts w:hint="eastAsia" w:asciiTheme="minorEastAsia" w:hAnsiTheme="minorEastAsia" w:eastAsiaTheme="minorEastAsia" w:cstheme="minorEastAsia"/>
                <w:color w:val="000000"/>
                <w:sz w:val="22"/>
                <w:szCs w:val="22"/>
                <w:u w:color="000000"/>
                <w:lang w:val="zh-Hans" w:eastAsia="zh-Hans"/>
              </w:rPr>
              <w:t>路由</w:t>
            </w:r>
            <w:r>
              <w:rPr>
                <w:rFonts w:hint="eastAsia" w:asciiTheme="minorEastAsia" w:hAnsiTheme="minorEastAsia" w:eastAsiaTheme="minorEastAsia" w:cstheme="minorEastAsia"/>
                <w:color w:val="000000"/>
                <w:sz w:val="22"/>
                <w:szCs w:val="22"/>
                <w:u w:color="000000"/>
                <w:lang w:val="zh-Hans"/>
              </w:rPr>
              <w:t>，</w:t>
            </w:r>
            <w:r>
              <w:rPr>
                <w:rFonts w:hint="eastAsia" w:asciiTheme="minorEastAsia" w:hAnsiTheme="minorEastAsia" w:eastAsiaTheme="minorEastAsia" w:cstheme="minorEastAsia"/>
                <w:color w:val="000000"/>
                <w:sz w:val="22"/>
                <w:szCs w:val="22"/>
                <w:u w:color="000000"/>
              </w:rPr>
              <w:t>即分配新</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的数据请求交由哪个</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处理</w:t>
            </w:r>
          </w:p>
        </w:tc>
      </w:tr>
      <w:tr>
        <w:tblPrEx>
          <w:tblLayout w:type="fixed"/>
          <w:tblCellMar>
            <w:top w:w="0" w:type="dxa"/>
            <w:left w:w="108" w:type="dxa"/>
            <w:bottom w:w="0" w:type="dxa"/>
            <w:right w:w="108" w:type="dxa"/>
          </w:tblCellMar>
        </w:tblPrEx>
        <w:trPr>
          <w:cantSplit/>
          <w:trHeight w:val="312"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getRoute</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ID</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序号</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获取</w:t>
            </w:r>
            <w:r>
              <w:rPr>
                <w:rFonts w:hint="eastAsia" w:asciiTheme="minorEastAsia" w:hAnsiTheme="minorEastAsia" w:eastAsiaTheme="minorEastAsia" w:cstheme="minorEastAsia"/>
                <w:color w:val="000000"/>
                <w:sz w:val="22"/>
                <w:szCs w:val="22"/>
                <w:u w:color="000000"/>
              </w:rPr>
              <w:t>当前</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是由那个</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处理</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0" w:rightChars="0"/>
        <w:jc w:val="both"/>
        <w:textAlignment w:val="auto"/>
        <w:outlineLvl w:val="9"/>
        <w:rPr>
          <w:rFonts w:hint="eastAsia"/>
          <w:lang w:val="en-US" w:eastAsia="zh-CN"/>
        </w:rPr>
      </w:pPr>
    </w:p>
    <w:p>
      <w:pPr>
        <w:keepNext w:val="0"/>
        <w:keepLines w:val="0"/>
        <w:pageBreakBefore w:val="0"/>
        <w:widowControl w:val="0"/>
        <w:numPr>
          <w:ilvl w:val="0"/>
          <w:numId w:val="57"/>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lang w:val="en-US" w:eastAsia="zh-CN"/>
        </w:rPr>
      </w:pPr>
      <w:r>
        <w:rPr>
          <w:rFonts w:hint="eastAsia"/>
          <w:lang w:val="en-US" w:eastAsia="zh-CN"/>
        </w:rPr>
        <w:t>集群合约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集群合约用于管理该集群的事务集和节点集。每个集群规定了管理事务的数量上限。在部署时，接收来自路由管理合约的事务分配请求，如果当前事务数量未满，接收并管理该事务。提供事务查询接口，用于在路由分配时，确定事务的路由规则，即分发方向。同时，管理该集群下的所有节点，包括增加、删除、查询节点等功能。</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zh-Hans" w:eastAsia="zh-Hans"/>
              </w:rPr>
              <w:t>用户</w:t>
            </w:r>
            <w:r>
              <w:rPr>
                <w:rFonts w:hint="eastAsia" w:asciiTheme="minorEastAsia" w:hAnsiTheme="minorEastAsia" w:eastAsiaTheme="minorEastAsia" w:cstheme="minorEastAsia"/>
                <w:color w:val="000000"/>
                <w:sz w:val="22"/>
                <w:szCs w:val="22"/>
                <w:u w:color="000000"/>
              </w:rPr>
              <w:t>ID&gt;</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数组结构，存储当前</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需要处理的</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列表</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Array&lt;</w:t>
            </w:r>
            <w:r>
              <w:rPr>
                <w:rFonts w:hint="eastAsia" w:asciiTheme="minorEastAsia" w:hAnsiTheme="minorEastAsia" w:eastAsiaTheme="minorEastAsia" w:cstheme="minorEastAsia"/>
                <w:color w:val="000000"/>
                <w:sz w:val="22"/>
                <w:szCs w:val="22"/>
                <w:u w:color="000000"/>
                <w:lang w:val="zh-Hans" w:eastAsia="zh-Hans"/>
              </w:rPr>
              <w:t>节点合约地址</w:t>
            </w:r>
            <w:r>
              <w:rPr>
                <w:rFonts w:hint="eastAsia" w:asciiTheme="minorEastAsia" w:hAnsiTheme="minorEastAsia" w:eastAsiaTheme="minorEastAsia" w:cstheme="minorEastAsia"/>
                <w:color w:val="000000"/>
                <w:sz w:val="22"/>
                <w:szCs w:val="22"/>
                <w:u w:color="000000"/>
              </w:rPr>
              <w:t>&gt;</w:t>
            </w:r>
          </w:p>
        </w:tc>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数组结构，存储属于该</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rPr>
              <w:t>的所有</w:t>
            </w:r>
            <w:r>
              <w:rPr>
                <w:rFonts w:hint="eastAsia" w:asciiTheme="minorEastAsia" w:hAnsiTheme="minorEastAsia" w:eastAsiaTheme="minorEastAsia" w:cstheme="minorEastAsia"/>
                <w:color w:val="000000"/>
                <w:sz w:val="22"/>
                <w:szCs w:val="22"/>
                <w:u w:color="000000"/>
                <w:lang w:val="en-US" w:eastAsia="zh-CN"/>
              </w:rPr>
              <w:t>节点</w:t>
            </w:r>
            <w:r>
              <w:rPr>
                <w:rFonts w:hint="eastAsia" w:asciiTheme="minorEastAsia" w:hAnsiTheme="minorEastAsia" w:eastAsiaTheme="minorEastAsia" w:cstheme="minorEastAsia"/>
                <w:color w:val="000000"/>
                <w:sz w:val="22"/>
                <w:szCs w:val="22"/>
                <w:u w:color="000000"/>
              </w:rPr>
              <w:t>合约的地址</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rPr>
              <w:t>Uint SET</w:t>
            </w:r>
            <w:r>
              <w:rPr>
                <w:rFonts w:hint="eastAsia" w:asciiTheme="minorEastAsia" w:hAnsiTheme="minorEastAsia" w:eastAsiaTheme="minorEastAsia" w:cstheme="minorEastAsia"/>
                <w:color w:val="000000"/>
                <w:sz w:val="22"/>
                <w:szCs w:val="22"/>
                <w:u w:color="000000"/>
                <w:lang w:val="zh-Hans" w:eastAsia="zh-Hans"/>
              </w:rPr>
              <w:t>序号</w:t>
            </w:r>
          </w:p>
        </w:tc>
        <w:tc>
          <w:tcPr>
            <w:tcW w:w="4261"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color w:val="000000"/>
                <w:sz w:val="22"/>
                <w:szCs w:val="22"/>
                <w:u w:color="000000"/>
                <w:lang w:val="zh-Hans" w:eastAsia="zh-Hans"/>
              </w:rPr>
            </w:pP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maxNum</w:t>
            </w:r>
          </w:p>
        </w:tc>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最大</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数</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warnNum</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告警</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数</w:t>
            </w:r>
          </w:p>
        </w:tc>
      </w:tr>
    </w:tbl>
    <w:p>
      <w:pPr>
        <w:spacing w:line="240" w:lineRule="auto"/>
        <w:ind w:firstLineChars="0"/>
      </w:pPr>
    </w:p>
    <w:tbl>
      <w:tblPr>
        <w:tblStyle w:val="23"/>
        <w:tblW w:w="8522" w:type="dxa"/>
        <w:jc w:val="center"/>
        <w:tblInd w:w="0" w:type="dxa"/>
        <w:tblLayout w:type="fixed"/>
        <w:tblCellMar>
          <w:top w:w="0" w:type="dxa"/>
          <w:left w:w="108" w:type="dxa"/>
          <w:bottom w:w="0" w:type="dxa"/>
          <w:right w:w="108" w:type="dxa"/>
        </w:tblCellMar>
      </w:tblPr>
      <w:tblGrid>
        <w:gridCol w:w="2130"/>
        <w:gridCol w:w="2130"/>
        <w:gridCol w:w="2130"/>
        <w:gridCol w:w="2132"/>
      </w:tblGrid>
      <w:tr>
        <w:tblPrEx>
          <w:tblLayout w:type="fixed"/>
          <w:tblCellMar>
            <w:top w:w="0" w:type="dxa"/>
            <w:left w:w="108" w:type="dxa"/>
            <w:bottom w:w="0" w:type="dxa"/>
            <w:right w:w="108" w:type="dxa"/>
          </w:tblCellMar>
        </w:tblPrEx>
        <w:trPr>
          <w:cantSplit/>
          <w:trHeight w:val="312" w:hRule="atLeast"/>
          <w:jc w:val="center"/>
        </w:trPr>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接口</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输入</w:t>
            </w:r>
          </w:p>
        </w:tc>
        <w:tc>
          <w:tcPr>
            <w:tcW w:w="2130"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输出</w:t>
            </w:r>
          </w:p>
        </w:tc>
        <w:tc>
          <w:tcPr>
            <w:tcW w:w="2132"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registerRoute</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rPr>
              <w:t>ID</w:t>
            </w:r>
          </w:p>
        </w:tc>
        <w:tc>
          <w:tcPr>
            <w:tcW w:w="2130" w:type="dxa"/>
            <w:tcBorders>
              <w:top w:val="single" w:color="000000" w:sz="4" w:space="0"/>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2"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注册</w:t>
            </w:r>
            <w:r>
              <w:rPr>
                <w:rFonts w:hint="eastAsia" w:asciiTheme="minorEastAsia" w:hAnsiTheme="minorEastAsia" w:eastAsiaTheme="minorEastAsia" w:cstheme="minorEastAsia"/>
                <w:color w:val="000000"/>
                <w:sz w:val="22"/>
                <w:szCs w:val="22"/>
                <w:u w:color="000000"/>
                <w:lang w:val="en-US" w:eastAsia="zh-CN"/>
              </w:rPr>
              <w:t>事务</w:t>
            </w:r>
            <w:r>
              <w:rPr>
                <w:rFonts w:hint="eastAsia" w:asciiTheme="minorEastAsia" w:hAnsiTheme="minorEastAsia" w:eastAsiaTheme="minorEastAsia" w:cstheme="minorEastAsia"/>
                <w:color w:val="000000"/>
                <w:sz w:val="22"/>
                <w:szCs w:val="22"/>
                <w:u w:color="000000"/>
                <w:lang w:val="zh-Hans" w:eastAsia="zh-Hans"/>
              </w:rPr>
              <w:t>路由</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getNodeList</w:t>
            </w:r>
          </w:p>
        </w:tc>
        <w:tc>
          <w:tcPr>
            <w:tcW w:w="2130"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节点信息列表</w:t>
            </w: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获取</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的节点列表</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addNode</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w:t>
            </w:r>
          </w:p>
        </w:tc>
        <w:tc>
          <w:tcPr>
            <w:tcW w:w="2130"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增加节点</w:t>
            </w:r>
          </w:p>
        </w:tc>
      </w:tr>
      <w:tr>
        <w:tblPrEx>
          <w:tblLayout w:type="fixed"/>
          <w:tblCellMar>
            <w:top w:w="0" w:type="dxa"/>
            <w:left w:w="108" w:type="dxa"/>
            <w:bottom w:w="0" w:type="dxa"/>
            <w:right w:w="108" w:type="dxa"/>
          </w:tblCellMar>
        </w:tblPrEx>
        <w:trPr>
          <w:cantSplit/>
          <w:trHeight w:val="310" w:hRule="atLeast"/>
          <w:jc w:val="center"/>
        </w:trPr>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removeNode</w:t>
            </w:r>
          </w:p>
        </w:tc>
        <w:tc>
          <w:tcPr>
            <w:tcW w:w="2130"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节点信息</w:t>
            </w:r>
          </w:p>
        </w:tc>
        <w:tc>
          <w:tcPr>
            <w:tcW w:w="2130" w:type="dxa"/>
            <w:tcBorders>
              <w:top w:val="nil"/>
              <w:left w:val="nil"/>
              <w:bottom w:val="nil"/>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2"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删除节点</w:t>
            </w:r>
          </w:p>
        </w:tc>
      </w:tr>
      <w:tr>
        <w:tblPrEx>
          <w:tblLayout w:type="fixed"/>
          <w:tblCellMar>
            <w:top w:w="0" w:type="dxa"/>
            <w:left w:w="108" w:type="dxa"/>
            <w:bottom w:w="0" w:type="dxa"/>
            <w:right w:w="108" w:type="dxa"/>
          </w:tblCellMar>
        </w:tblPrEx>
        <w:trPr>
          <w:cantSplit/>
          <w:trHeight w:val="610" w:hRule="atLeast"/>
          <w:jc w:val="center"/>
        </w:trPr>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IsFull</w:t>
            </w: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firstLine="480"/>
              <w:jc w:val="center"/>
              <w:rPr>
                <w:rFonts w:hint="eastAsia" w:asciiTheme="minorEastAsia" w:hAnsiTheme="minorEastAsia" w:eastAsiaTheme="minorEastAsia" w:cstheme="minorEastAsia"/>
                <w:sz w:val="22"/>
                <w:szCs w:val="22"/>
              </w:rPr>
            </w:pPr>
          </w:p>
        </w:tc>
        <w:tc>
          <w:tcPr>
            <w:tcW w:w="2130"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布尔</w:t>
            </w:r>
          </w:p>
        </w:tc>
        <w:tc>
          <w:tcPr>
            <w:tcW w:w="2132"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返回当前</w:t>
            </w:r>
            <w:r>
              <w:rPr>
                <w:rFonts w:hint="eastAsia" w:asciiTheme="minorEastAsia" w:hAnsiTheme="minorEastAsia" w:eastAsiaTheme="minorEastAsia" w:cstheme="minorEastAsia"/>
                <w:color w:val="000000"/>
                <w:sz w:val="22"/>
                <w:szCs w:val="22"/>
                <w:u w:color="000000"/>
                <w:lang w:val="en-US" w:eastAsia="zh-CN"/>
              </w:rPr>
              <w:t>集群</w:t>
            </w:r>
            <w:r>
              <w:rPr>
                <w:rFonts w:hint="eastAsia" w:asciiTheme="minorEastAsia" w:hAnsiTheme="minorEastAsia" w:eastAsiaTheme="minorEastAsia" w:cstheme="minorEastAsia"/>
                <w:color w:val="000000"/>
                <w:sz w:val="22"/>
                <w:szCs w:val="22"/>
                <w:u w:color="000000"/>
                <w:lang w:val="zh-Hans" w:eastAsia="zh-Hans"/>
              </w:rPr>
              <w:t>是否已满</w:t>
            </w:r>
            <w:r>
              <w:rPr>
                <w:rFonts w:hint="eastAsia" w:asciiTheme="minorEastAsia" w:hAnsiTheme="minorEastAsia" w:eastAsiaTheme="minorEastAsia" w:cstheme="minorEastAsia"/>
                <w:color w:val="000000"/>
                <w:sz w:val="22"/>
                <w:szCs w:val="22"/>
                <w:u w:color="000000"/>
                <w:lang w:val="zh-Hans" w:eastAsia="zh-CN"/>
              </w:rPr>
              <w:t>，</w:t>
            </w:r>
            <w:r>
              <w:rPr>
                <w:rFonts w:hint="eastAsia" w:asciiTheme="minorEastAsia" w:hAnsiTheme="minorEastAsia" w:eastAsiaTheme="minorEastAsia" w:cstheme="minorEastAsia"/>
                <w:color w:val="000000"/>
                <w:sz w:val="22"/>
                <w:szCs w:val="22"/>
                <w:u w:color="000000"/>
                <w:lang w:val="en-US" w:eastAsia="zh-CN"/>
              </w:rPr>
              <w:t>如果以已满则</w:t>
            </w:r>
            <w:r>
              <w:rPr>
                <w:rFonts w:hint="eastAsia" w:asciiTheme="minorEastAsia" w:hAnsiTheme="minorEastAsia" w:eastAsiaTheme="minorEastAsia" w:cstheme="minorEastAsia"/>
                <w:color w:val="000000"/>
                <w:sz w:val="22"/>
                <w:szCs w:val="22"/>
                <w:u w:color="000000"/>
                <w:lang w:val="zh-Hans" w:eastAsia="zh-Hans"/>
              </w:rPr>
              <w:t>不允许继续注册用户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2"/>
          <w:szCs w:val="22"/>
          <w:lang w:val="en-US" w:eastAsia="zh-CN"/>
        </w:rPr>
      </w:pPr>
    </w:p>
    <w:p>
      <w:pPr>
        <w:keepNext w:val="0"/>
        <w:keepLines w:val="0"/>
        <w:pageBreakBefore w:val="0"/>
        <w:widowControl w:val="0"/>
        <w:numPr>
          <w:ilvl w:val="0"/>
          <w:numId w:val="57"/>
        </w:numPr>
        <w:kinsoku/>
        <w:wordWrap/>
        <w:overflowPunct/>
        <w:topLinePunct w:val="0"/>
        <w:autoSpaceDE/>
        <w:autoSpaceDN/>
        <w:bidi w:val="0"/>
        <w:adjustRightInd/>
        <w:snapToGrid/>
        <w:spacing w:line="400" w:lineRule="exact"/>
        <w:ind w:left="420" w:leftChars="0" w:right="0" w:rightChars="0" w:firstLine="0" w:firstLineChars="0"/>
        <w:jc w:val="both"/>
        <w:textAlignment w:val="auto"/>
        <w:outlineLvl w:val="9"/>
        <w:rPr>
          <w:rFonts w:hint="eastAsia"/>
          <w:lang w:val="en-US" w:eastAsia="zh-CN"/>
        </w:rPr>
      </w:pPr>
      <w:r>
        <w:rPr>
          <w:rFonts w:hint="eastAsia"/>
          <w:lang w:val="en-US" w:eastAsia="zh-CN"/>
        </w:rPr>
        <w:t>节点合约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节点合约用于存储节点的各类信息，如节点ID、IP地址等。</w:t>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存储数据</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NodeId</w:t>
            </w:r>
          </w:p>
        </w:tc>
        <w:tc>
          <w:tcPr>
            <w:tcW w:w="4261" w:type="dxa"/>
            <w:tcBorders>
              <w:top w:val="single" w:color="000000" w:sz="4" w:space="0"/>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节点ID</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ListenIp</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P2P网络监听端口IP地址</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P2PPort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P2P网络端口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RpcPort</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RPC端口</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Uint NodeType</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节点类型</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Desc</w:t>
            </w:r>
          </w:p>
        </w:tc>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节点描述</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nil"/>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CAHash</w:t>
            </w:r>
          </w:p>
        </w:tc>
        <w:tc>
          <w:tcPr>
            <w:tcW w:w="4261" w:type="dxa"/>
            <w:tcBorders>
              <w:top w:val="nil"/>
              <w:left w:val="nil"/>
              <w:bottom w:val="nil"/>
              <w:right w:val="nil"/>
            </w:tcBorders>
            <w:tcMar>
              <w:top w:w="80" w:type="dxa"/>
              <w:left w:w="80" w:type="dxa"/>
              <w:bottom w:w="80" w:type="dxa"/>
              <w:right w:w="80" w:type="dxa"/>
            </w:tcMar>
            <w:vAlign w:val="top"/>
          </w:tcPr>
          <w:p>
            <w:pPr>
              <w:tabs>
                <w:tab w:val="clear" w:pos="4156"/>
              </w:tabs>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CA摘要</w:t>
            </w:r>
          </w:p>
        </w:tc>
      </w:tr>
      <w:tr>
        <w:tblPrEx>
          <w:tblLayout w:type="fixed"/>
          <w:tblCellMar>
            <w:top w:w="0" w:type="dxa"/>
            <w:left w:w="108" w:type="dxa"/>
            <w:bottom w:w="0" w:type="dxa"/>
            <w:right w:w="108" w:type="dxa"/>
          </w:tblCellMar>
        </w:tblPrEx>
        <w:trPr>
          <w:cantSplit/>
          <w:trHeight w:val="250"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Theme="minorEastAsia" w:hAnsiTheme="minorEastAsia" w:eastAsiaTheme="minorEastAsia" w:cstheme="minorEastAsia"/>
                <w:color w:val="000000"/>
                <w:sz w:val="22"/>
                <w:szCs w:val="22"/>
                <w:u w:color="000000"/>
              </w:rPr>
            </w:pPr>
            <w:r>
              <w:rPr>
                <w:rFonts w:hint="eastAsia" w:asciiTheme="minorEastAsia" w:hAnsiTheme="minorEastAsia" w:eastAsiaTheme="minorEastAsia" w:cstheme="minorEastAsia"/>
                <w:color w:val="000000"/>
                <w:sz w:val="22"/>
                <w:szCs w:val="22"/>
                <w:u w:color="000000"/>
              </w:rPr>
              <w:t>String agencyinfo</w:t>
            </w:r>
          </w:p>
        </w:tc>
        <w:tc>
          <w:tcPr>
            <w:tcW w:w="4261" w:type="dxa"/>
            <w:tcBorders>
              <w:top w:val="nil"/>
              <w:left w:val="nil"/>
              <w:bottom w:val="single" w:color="000000" w:sz="4" w:space="0"/>
              <w:right w:val="nil"/>
            </w:tcBorders>
            <w:tcMar>
              <w:top w:w="80" w:type="dxa"/>
              <w:left w:w="80" w:type="dxa"/>
              <w:bottom w:w="80" w:type="dxa"/>
              <w:right w:w="80" w:type="dxa"/>
            </w:tcMar>
            <w:vAlign w:val="top"/>
          </w:tcPr>
          <w:p>
            <w:pPr>
              <w:tabs>
                <w:tab w:val="clear" w:pos="4156"/>
              </w:tabs>
              <w:ind w:left="0" w:leftChars="0" w:firstLine="0" w:firstLineChars="0"/>
              <w:jc w:val="center"/>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节点信息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5"/>
        <w:keepNext/>
        <w:keepLines/>
        <w:pageBreakBefore w:val="0"/>
        <w:widowControl w:val="0"/>
        <w:numPr>
          <w:ilvl w:val="3"/>
          <w:numId w:val="8"/>
        </w:numPr>
        <w:tabs>
          <w:tab w:val="clear" w:pos="4156"/>
          <w:tab w:val="clear" w:pos="8253"/>
        </w:tabs>
        <w:kinsoku/>
        <w:wordWrap/>
        <w:overflowPunct/>
        <w:topLinePunct w:val="0"/>
        <w:autoSpaceDE/>
        <w:autoSpaceDN/>
        <w:bidi w:val="0"/>
        <w:adjustRightInd/>
        <w:snapToGrid/>
        <w:spacing w:before="280" w:after="290" w:line="376" w:lineRule="atLeast"/>
        <w:ind w:left="1134" w:leftChars="0" w:right="0" w:rightChars="0" w:hanging="1134" w:firstLineChars="0"/>
        <w:jc w:val="both"/>
        <w:textAlignment w:val="auto"/>
        <w:outlineLvl w:val="3"/>
        <w:rPr>
          <w:rFonts w:hint="eastAsia"/>
          <w:b w:val="0"/>
          <w:bCs w:val="0"/>
        </w:rPr>
      </w:pPr>
      <w:r>
        <w:rPr>
          <w:rFonts w:hint="eastAsia"/>
          <w:b w:val="0"/>
          <w:bCs/>
          <w:lang w:val="en-US" w:eastAsia="zh-CN"/>
        </w:rPr>
        <w:t>中继层路由模块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为了提高中继层的运行效率，该分布使用Node.js实现高并发接入，实现内存缓存路由信息，提高路由速度。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中继层的路由模块主要功能如下：</w:t>
      </w:r>
    </w:p>
    <w:tbl>
      <w:tblPr>
        <w:tblStyle w:val="23"/>
        <w:tblW w:w="8522" w:type="dxa"/>
        <w:jc w:val="center"/>
        <w:tblInd w:w="0" w:type="dxa"/>
        <w:tblLayout w:type="fixed"/>
        <w:tblCellMar>
          <w:top w:w="0" w:type="dxa"/>
          <w:left w:w="108" w:type="dxa"/>
          <w:bottom w:w="0" w:type="dxa"/>
          <w:right w:w="108" w:type="dxa"/>
        </w:tblCellMar>
      </w:tblPr>
      <w:tblGrid>
        <w:gridCol w:w="2648"/>
        <w:gridCol w:w="5874"/>
      </w:tblGrid>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功能项</w:t>
            </w:r>
          </w:p>
        </w:tc>
        <w:tc>
          <w:tcPr>
            <w:tcW w:w="5874" w:type="dxa"/>
            <w:tcBorders>
              <w:top w:val="single" w:color="000000" w:sz="4" w:space="0"/>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Hans"/>
              </w:rPr>
            </w:pPr>
            <w:r>
              <w:rPr>
                <w:rFonts w:hint="eastAsia" w:ascii="微软雅黑" w:hAnsi="微软雅黑" w:eastAsia="微软雅黑" w:cs="微软雅黑"/>
                <w:b w:val="0"/>
                <w:bCs w:val="0"/>
                <w:color w:val="000000"/>
                <w:sz w:val="24"/>
                <w:szCs w:val="24"/>
                <w:u w:color="000000"/>
                <w:lang w:val="zh-Hans" w:eastAsia="zh-Hans"/>
              </w:rPr>
              <w:t>说明</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接入准入</w:t>
            </w:r>
          </w:p>
        </w:tc>
        <w:tc>
          <w:tcPr>
            <w:tcW w:w="5874"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控制请求的接入授权管理。</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路由链请求转发</w:t>
            </w:r>
          </w:p>
        </w:tc>
        <w:tc>
          <w:tcPr>
            <w:tcW w:w="5874"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将路由</w:t>
            </w:r>
            <w:r>
              <w:rPr>
                <w:rFonts w:hint="eastAsia" w:asciiTheme="minorEastAsia" w:hAnsiTheme="minorEastAsia" w:eastAsiaTheme="minorEastAsia" w:cstheme="minorEastAsia"/>
                <w:color w:val="000000"/>
                <w:sz w:val="22"/>
                <w:szCs w:val="22"/>
                <w:u w:color="000000"/>
                <w:lang w:val="en-US" w:eastAsia="zh-CN"/>
              </w:rPr>
              <w:t>相关的</w:t>
            </w:r>
            <w:r>
              <w:rPr>
                <w:rFonts w:hint="eastAsia" w:asciiTheme="minorEastAsia" w:hAnsiTheme="minorEastAsia" w:eastAsiaTheme="minorEastAsia" w:cstheme="minorEastAsia"/>
                <w:color w:val="000000"/>
                <w:sz w:val="22"/>
                <w:szCs w:val="22"/>
                <w:u w:color="000000"/>
                <w:lang w:val="zh-Hans" w:eastAsia="zh-Hans"/>
              </w:rPr>
              <w:t>请求转发至路由链</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业务链请求转发</w:t>
            </w:r>
          </w:p>
        </w:tc>
        <w:tc>
          <w:tcPr>
            <w:tcW w:w="5874"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Hans"/>
              </w:rPr>
            </w:pPr>
            <w:r>
              <w:rPr>
                <w:rFonts w:hint="eastAsia" w:asciiTheme="minorEastAsia" w:hAnsiTheme="minorEastAsia" w:eastAsiaTheme="minorEastAsia" w:cstheme="minorEastAsia"/>
                <w:color w:val="000000"/>
                <w:sz w:val="22"/>
                <w:szCs w:val="22"/>
                <w:u w:color="000000"/>
                <w:lang w:val="zh-Hans" w:eastAsia="zh-Hans"/>
              </w:rPr>
              <w:t>判定业务路由规则并对请求进行业务链内的分发</w:t>
            </w:r>
          </w:p>
        </w:tc>
      </w:tr>
      <w:tr>
        <w:tblPrEx>
          <w:tblLayout w:type="fixed"/>
          <w:tblCellMar>
            <w:top w:w="0" w:type="dxa"/>
            <w:left w:w="108" w:type="dxa"/>
            <w:bottom w:w="0" w:type="dxa"/>
            <w:right w:w="108" w:type="dxa"/>
          </w:tblCellMar>
        </w:tblPrEx>
        <w:trPr>
          <w:cantSplit/>
          <w:trHeight w:val="312" w:hRule="atLeast"/>
          <w:jc w:val="center"/>
        </w:trPr>
        <w:tc>
          <w:tcPr>
            <w:tcW w:w="2648"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rPr>
            </w:pPr>
            <w:r>
              <w:rPr>
                <w:rFonts w:hint="eastAsia" w:asciiTheme="minorEastAsia" w:hAnsiTheme="minorEastAsia" w:eastAsiaTheme="minorEastAsia" w:cstheme="minorEastAsia"/>
                <w:color w:val="000000"/>
                <w:sz w:val="22"/>
                <w:szCs w:val="22"/>
              </w:rPr>
              <w:t>回调模块</w:t>
            </w:r>
          </w:p>
        </w:tc>
        <w:tc>
          <w:tcPr>
            <w:tcW w:w="5874"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rPr>
            </w:pPr>
            <w:r>
              <w:rPr>
                <w:rFonts w:hint="eastAsia" w:asciiTheme="minorEastAsia" w:hAnsiTheme="minorEastAsia" w:eastAsiaTheme="minorEastAsia" w:cstheme="minorEastAsia"/>
                <w:color w:val="000000"/>
                <w:sz w:val="22"/>
                <w:szCs w:val="22"/>
              </w:rPr>
              <w:t>添加支持对交易成功后进行回调</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val="en-US" w:eastAsia="zh-CN"/>
        </w:rPr>
        <w:t>下面，结合流程图，详细介绍该模块的功能与实现原理。</w: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rFonts w:hint="eastAsia"/>
          <w:b w:val="0"/>
          <w:bCs/>
        </w:rPr>
      </w:pPr>
      <w:r>
        <w:rPr>
          <w:rFonts w:hint="eastAsia"/>
          <w:b w:val="0"/>
          <w:bCs/>
        </w:rPr>
        <w:t>接入准入</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b w:val="0"/>
          <w:bCs/>
        </w:rPr>
      </w:pPr>
      <w:r>
        <w:rPr>
          <w:rFonts w:hint="eastAsia"/>
          <w:b w:val="0"/>
          <w:bCs/>
          <w:lang w:val="en-US" w:eastAsia="zh-CN"/>
        </w:rPr>
        <w:t>业务层的客户端向中继层发送请求前，需要先建立连接。中继层读取客户端的IP地址，与区块链中保存的IP配置白名单进行对比，比对失败则断开连接，拒绝服务</w:t>
      </w:r>
      <w:r>
        <w:rPr>
          <w:rFonts w:hint="eastAsia"/>
          <w:b w:val="0"/>
          <w:bCs/>
        </w:rPr>
        <w:t>。</w:t>
      </w:r>
      <w:r>
        <w:rPr>
          <w:rFonts w:hint="eastAsia"/>
          <w:b w:val="0"/>
          <w:bCs/>
          <w:lang w:val="en-US" w:eastAsia="zh-CN"/>
        </w:rPr>
        <w:t>这一步充分体现了联盟链的准入机制，只有实现被联盟所认可的一方才能接入并参与服务。这一点也大大提高了系统的安全性。</w:t>
      </w:r>
    </w:p>
    <w:p>
      <w:pPr>
        <w:pStyle w:val="37"/>
        <w:spacing w:line="240" w:lineRule="auto"/>
        <w:ind w:firstLine="0" w:firstLineChars="0"/>
        <w:jc w:val="center"/>
      </w:pPr>
      <w:r>
        <w:object>
          <v:shape id="_x0000_i1131" o:spt="75" type="#_x0000_t75" style="height:340.5pt;width:195.75pt;" o:ole="t" filled="f" o:preferrelative="t" stroked="f" coordsize="21600,21600">
            <v:path/>
            <v:fill on="f" focussize="0,0"/>
            <v:stroke on="f"/>
            <v:imagedata r:id="rId205" o:title=""/>
            <o:lock v:ext="edit" aspectratio="f"/>
            <w10:wrap type="none"/>
            <w10:anchorlock/>
          </v:shape>
          <o:OLEObject Type="Embed" ProgID="Visio.Drawing.15" ShapeID="_x0000_i1131" DrawAspect="Content" ObjectID="_1468075831" r:id="rId204">
            <o:LockedField>false</o:LockedField>
          </o:OLEObject>
        </w:object>
      </w: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rFonts w:hint="eastAsia"/>
          <w:b w:val="0"/>
          <w:bCs/>
        </w:rPr>
      </w:pPr>
      <w:r>
        <w:rPr>
          <w:rFonts w:hint="eastAsia"/>
          <w:b w:val="0"/>
          <w:bCs/>
        </w:rPr>
        <w:t>请求转发</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宋体"/>
          <w:b w:val="0"/>
          <w:bCs/>
          <w:lang w:val="en-US" w:eastAsia="zh-CN"/>
        </w:rPr>
      </w:pPr>
      <w:r>
        <w:rPr>
          <w:rFonts w:hint="eastAsia"/>
          <w:b w:val="0"/>
          <w:bCs/>
          <w:lang w:val="en-US" w:eastAsia="zh-CN"/>
        </w:rPr>
        <w:t>客户端身份验证通过之后，中继层的路由模块对客户端发送的请求进行解析，读取其中的事务ID，如果该事务在之前进行过路由注册，为了提高运行效率，会将该事务对应的路由规则存储在cache中。读取路由缓存，如果未命中，即说明该事务未进行路由注册。否则，将该请求分发至路由分发器，路由分发器会再次判断与集群的连接是否正常，正常情况下，会将该信息发送至集群中的节点。为了保障安全性，一般会要求发送节点的数量至少有两个。</w:t>
      </w:r>
    </w:p>
    <w:p>
      <w:pPr>
        <w:pStyle w:val="37"/>
        <w:numPr>
          <w:ilvl w:val="0"/>
          <w:numId w:val="0"/>
        </w:numPr>
        <w:spacing w:line="240" w:lineRule="auto"/>
        <w:jc w:val="center"/>
        <w:rPr>
          <w:rFonts w:hint="eastAsia"/>
          <w:b w:val="0"/>
          <w:bCs/>
        </w:rPr>
      </w:pPr>
      <w:r>
        <w:rPr>
          <w:rFonts w:hint="eastAsia"/>
          <w:b/>
        </w:rPr>
        <w:object>
          <v:shape id="_x0000_i1132" o:spt="75" alt="" type="#_x0000_t75" style="height:476.65pt;width:311.9pt;" o:ole="t" filled="f" o:preferrelative="t" stroked="f" coordsize="21600,21600">
            <v:path/>
            <v:fill on="f" focussize="0,0"/>
            <v:stroke on="f"/>
            <v:imagedata r:id="rId207" o:title=""/>
            <o:lock v:ext="edit" aspectratio="f"/>
            <w10:wrap type="none"/>
            <w10:anchorlock/>
          </v:shape>
          <o:OLEObject Type="Embed" ProgID="Visio.Drawing.15" ShapeID="_x0000_i1132" DrawAspect="Content" ObjectID="_1468075832" r:id="rId206">
            <o:LockedField>false</o:LockedField>
          </o:OLEObject>
        </w:object>
      </w:r>
    </w:p>
    <w:p>
      <w:pPr>
        <w:pStyle w:val="37"/>
        <w:numPr>
          <w:ilvl w:val="0"/>
          <w:numId w:val="0"/>
        </w:numPr>
        <w:spacing w:line="240" w:lineRule="auto"/>
        <w:rPr>
          <w:rFonts w:hint="eastAsia"/>
          <w:b w:val="0"/>
          <w:bCs/>
        </w:rPr>
      </w:pPr>
    </w:p>
    <w:p>
      <w:pPr>
        <w:pStyle w:val="37"/>
        <w:keepNext w:val="0"/>
        <w:keepLines w:val="0"/>
        <w:pageBreakBefore w:val="0"/>
        <w:widowControl w:val="0"/>
        <w:numPr>
          <w:ilvl w:val="0"/>
          <w:numId w:val="58"/>
        </w:numPr>
        <w:tabs>
          <w:tab w:val="clear" w:pos="4156"/>
          <w:tab w:val="clear" w:pos="8253"/>
        </w:tabs>
        <w:kinsoku/>
        <w:wordWrap/>
        <w:overflowPunct/>
        <w:topLinePunct w:val="0"/>
        <w:autoSpaceDE/>
        <w:autoSpaceDN/>
        <w:bidi w:val="0"/>
        <w:adjustRightInd/>
        <w:snapToGrid/>
        <w:spacing w:line="400" w:lineRule="exact"/>
        <w:ind w:left="839" w:leftChars="0" w:right="0" w:rightChars="0" w:hanging="420" w:firstLineChars="0"/>
        <w:jc w:val="both"/>
        <w:textAlignment w:val="auto"/>
        <w:outlineLvl w:val="9"/>
        <w:rPr>
          <w:b w:val="0"/>
          <w:bCs/>
        </w:rPr>
      </w:pPr>
      <w:r>
        <w:rPr>
          <w:rFonts w:hint="eastAsia"/>
          <w:b w:val="0"/>
          <w:bCs/>
        </w:rPr>
        <w:t>路由分配策略</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lang w:val="en-US" w:eastAsia="zh-CN"/>
        </w:rPr>
      </w:pPr>
      <w:r>
        <w:rPr>
          <w:rFonts w:hint="eastAsia"/>
          <w:b w:val="0"/>
          <w:bCs/>
          <w:lang w:val="en-US" w:eastAsia="zh-CN"/>
        </w:rPr>
        <w:t>为新事务注册路由，首先解析请求，读取事务ID，如果该事务已经有路由存在，则返回路由已经存在，直接结束。否则，运行路由管理合约，读取当前空闲集群的集群合约地址。调用集群合约isFull接口，如果当前集群管理的事务数量超过了警戒值，会提示告警，并进一步检查当前集群管理的事务数量满员，如果满员，就会在路由管理合约的集群合约数组中选取下一个集群地址，如果存在下一个集群地址，则回过头调用集群合约isFull接口，否则注册失败。如果isFull接口的检查都通过，则调用集群合约registeRoute接口，返回注册集群序号，注册成功！</w:t>
      </w:r>
    </w:p>
    <w:p>
      <w:pPr>
        <w:pStyle w:val="37"/>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pPr>
      <w:r>
        <w:rPr>
          <w:b w:val="0"/>
          <w:bCs/>
        </w:rPr>
        <w:object>
          <v:shape id="_x0000_i1133" o:spt="75" alt="" type="#_x0000_t75" style="height:565.8pt;width:342.15pt;" o:ole="t" filled="f" o:preferrelative="t" stroked="f" coordsize="21600,21600">
            <v:path/>
            <v:fill on="f" focussize="0,0"/>
            <v:stroke on="f"/>
            <v:imagedata r:id="rId209" o:title=""/>
            <o:lock v:ext="edit" aspectratio="f"/>
            <w10:wrap type="none"/>
            <w10:anchorlock/>
          </v:shape>
          <o:OLEObject Type="Embed" ProgID="Visio.Drawing.15" ShapeID="_x0000_i1133" DrawAspect="Content" ObjectID="_1468075833" r:id="rId208">
            <o:LockedField>false</o:LockedField>
          </o:OLEObject>
        </w:object>
      </w:r>
      <w:bookmarkEnd w:id="79"/>
      <w:bookmarkStart w:id="86" w:name="_Toc476850594"/>
      <w:bookmarkStart w:id="87" w:name="_Toc476850327"/>
      <w:bookmarkStart w:id="88" w:name="_Toc476850397"/>
      <w:bookmarkStart w:id="89" w:name="_Toc470039000"/>
    </w:p>
    <w:bookmarkEnd w:id="86"/>
    <w:bookmarkEnd w:id="87"/>
    <w:bookmarkEnd w:id="88"/>
    <w:bookmarkEnd w:id="89"/>
    <w:p>
      <w:pPr>
        <w:pStyle w:val="3"/>
        <w:keepNext/>
        <w:keepLines/>
        <w:numPr>
          <w:ilvl w:val="1"/>
          <w:numId w:val="2"/>
        </w:numPr>
        <w:rPr>
          <w:kern w:val="44"/>
          <w:szCs w:val="30"/>
        </w:rPr>
      </w:pPr>
      <w:bookmarkStart w:id="90" w:name="_Toc16757"/>
      <w:r>
        <w:rPr>
          <w:rFonts w:hint="eastAsia"/>
          <w:kern w:val="44"/>
          <w:szCs w:val="30"/>
        </w:rPr>
        <w:t>性能测试</w:t>
      </w:r>
      <w:bookmarkEnd w:id="90"/>
    </w:p>
    <w:p>
      <w:pPr>
        <w:pStyle w:val="4"/>
        <w:numPr>
          <w:ilvl w:val="2"/>
          <w:numId w:val="8"/>
        </w:numPr>
      </w:pPr>
      <w:bookmarkStart w:id="91" w:name="_Toc12696"/>
      <w:r>
        <w:rPr>
          <w:rFonts w:hint="eastAsia" w:ascii="黑体" w:hAnsi="黑体"/>
          <w:b w:val="0"/>
          <w:bCs w:val="0"/>
          <w:szCs w:val="28"/>
          <w:lang w:val="en-US" w:eastAsia="zh-CN"/>
        </w:rPr>
        <w:t>测试环境</w:t>
      </w:r>
      <w:bookmarkEnd w:id="91"/>
    </w:p>
    <w:p>
      <w:pPr>
        <w:ind w:firstLine="480"/>
        <w:rPr>
          <w:rFonts w:hint="eastAsia"/>
          <w:szCs w:val="20"/>
          <w:lang w:val="en-US" w:eastAsia="zh-CN"/>
        </w:rPr>
      </w:pPr>
      <w:r>
        <w:rPr>
          <w:rFonts w:hint="eastAsia"/>
          <w:szCs w:val="20"/>
          <w:lang w:val="en-US" w:eastAsia="zh-CN"/>
        </w:rPr>
        <w:t>本文实验硬件采用4核8线程的Intel(R) Core(TM) i7-4790 CPU @ 3.60GHz处理器，8G内存的服务器。</w:t>
      </w:r>
    </w:p>
    <w:p>
      <w:pPr>
        <w:ind w:firstLine="480"/>
        <w:rPr>
          <w:rFonts w:hint="eastAsia"/>
          <w:szCs w:val="20"/>
          <w:lang w:val="en-US" w:eastAsia="zh-CN"/>
        </w:rPr>
      </w:pPr>
      <w:r>
        <w:rPr>
          <w:rFonts w:hint="eastAsia"/>
          <w:szCs w:val="20"/>
          <w:lang w:val="en-US" w:eastAsia="zh-CN"/>
        </w:rPr>
        <w:t>首先对改进的BFT共识机制下的区块链系统进行实验，本文采用了4个节点组成的一个区块链网络。</w:t>
      </w:r>
      <w:r>
        <w:rPr>
          <w:rFonts w:hint="eastAsia"/>
          <w:lang w:val="en-US" w:eastAsia="zh-CN"/>
        </w:rPr>
        <w:t>为了提高测试的精度，4个节点都以docker的形式部署在同一台机器中，这样保证了不同节点都在相同的环境下运行。</w:t>
      </w:r>
    </w:p>
    <w:p>
      <w:pPr>
        <w:ind w:firstLine="480"/>
        <w:rPr>
          <w:rFonts w:hint="eastAsia"/>
        </w:rPr>
      </w:pPr>
      <w:r>
        <w:rPr>
          <w:rFonts w:hint="eastAsia"/>
          <w:szCs w:val="20"/>
          <w:lang w:val="en-US" w:eastAsia="zh-CN"/>
        </w:rPr>
        <w:t>每个节点都部署了相同的智能合约，智能合约的逻辑为简单的记账，即初始化一个账户A，账户初始资金为100，每次调用该智能合约，账户资金加1</w:t>
      </w:r>
      <w:r>
        <w:rPr>
          <w:rFonts w:hint="eastAsia"/>
        </w:rPr>
        <w:t>。</w:t>
      </w:r>
    </w:p>
    <w:p>
      <w:pPr>
        <w:ind w:firstLine="480"/>
        <w:rPr>
          <w:rFonts w:hint="eastAsia"/>
          <w:lang w:val="en-US" w:eastAsia="zh-CN"/>
        </w:rPr>
      </w:pPr>
      <w:r>
        <w:rPr>
          <w:rFonts w:hint="eastAsia"/>
          <w:lang w:val="en-US" w:eastAsia="zh-CN"/>
        </w:rPr>
        <w:t>同时，为了避免不必要的时间开销，编写shell测试脚本，直接与节点通信，在这种情况下客户端与节点之间的时间开销可以忽略不计。</w:t>
      </w:r>
    </w:p>
    <w:p>
      <w:pPr>
        <w:pStyle w:val="4"/>
        <w:numPr>
          <w:ilvl w:val="2"/>
          <w:numId w:val="8"/>
        </w:numPr>
        <w:rPr>
          <w:rFonts w:hint="eastAsia"/>
          <w:lang w:val="en-US" w:eastAsia="zh-CN"/>
        </w:rPr>
      </w:pPr>
      <w:bookmarkStart w:id="92" w:name="_Toc4000"/>
      <w:r>
        <w:rPr>
          <w:rFonts w:hint="eastAsia" w:ascii="黑体" w:hAnsi="黑体"/>
          <w:b w:val="0"/>
          <w:bCs w:val="0"/>
          <w:szCs w:val="28"/>
          <w:lang w:val="en-US" w:eastAsia="zh-CN"/>
        </w:rPr>
        <w:t>测试算法</w:t>
      </w:r>
      <w:bookmarkEnd w:id="92"/>
    </w:p>
    <w:p>
      <w:pPr>
        <w:ind w:firstLine="480"/>
        <w:rPr>
          <w:rFonts w:hint="eastAsia"/>
          <w:lang w:val="en-US" w:eastAsia="zh-CN"/>
        </w:rPr>
      </w:pPr>
      <w:r>
        <w:rPr>
          <w:rFonts w:hint="eastAsia"/>
          <w:lang w:val="en-US" w:eastAsia="zh-CN"/>
        </w:rPr>
        <w:t>区块链的性能的性能简称TPS（Transaction Per Second），即每分钟处理的交易笔数。TPS的计算共识如下：</w:t>
      </w:r>
    </w:p>
    <w:p>
      <w:pPr>
        <w:spacing w:line="240" w:lineRule="auto"/>
        <w:ind w:left="0" w:leftChars="0" w:firstLine="0" w:firstLineChars="0"/>
        <w:jc w:val="center"/>
        <w:rPr>
          <w:rFonts w:hint="eastAsia"/>
          <w:lang w:val="en-US" w:eastAsia="zh-CN"/>
        </w:rPr>
      </w:pPr>
      <w:r>
        <w:rPr>
          <w:rFonts w:hint="eastAsia"/>
          <w:position w:val="-30"/>
          <w:lang w:val="en-US" w:eastAsia="zh-CN"/>
        </w:rPr>
        <w:object>
          <v:shape id="_x0000_i1134" o:spt="75" type="#_x0000_t75" style="height:34pt;width:82pt;" o:ole="t" filled="f" o:preferrelative="t" stroked="f" coordsize="21600,21600">
            <v:path/>
            <v:fill on="f" focussize="0,0"/>
            <v:stroke on="f"/>
            <v:imagedata r:id="rId211" o:title=""/>
            <o:lock v:ext="edit" aspectratio="t"/>
            <w10:wrap type="none"/>
            <w10:anchorlock/>
          </v:shape>
          <o:OLEObject Type="Embed" ProgID="Equation.KSEE3" ShapeID="_x0000_i1134" DrawAspect="Content" ObjectID="_1468075834" r:id="rId210">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position w:val="-12"/>
          <w:lang w:val="en-US" w:eastAsia="zh-CN"/>
        </w:rPr>
        <w:object>
          <v:shape id="_x0000_i1135" o:spt="75" type="#_x0000_t75" style="height:18pt;width:18pt;" o:ole="t" filled="f" o:preferrelative="t" stroked="f" coordsize="21600,21600">
            <v:path/>
            <v:fill on="f" focussize="0,0"/>
            <v:stroke on="f"/>
            <v:imagedata r:id="rId213" o:title=""/>
            <o:lock v:ext="edit" aspectratio="t"/>
            <w10:wrap type="none"/>
            <w10:anchorlock/>
          </v:shape>
          <o:OLEObject Type="Embed" ProgID="Equation.KSEE3" ShapeID="_x0000_i1135" DrawAspect="Content" ObjectID="_1468075835" r:id="rId212">
            <o:LockedField>false</o:LockedField>
          </o:OLEObject>
        </w:object>
      </w:r>
      <w:r>
        <w:rPr>
          <w:rFonts w:hint="eastAsia"/>
          <w:lang w:val="en-US" w:eastAsia="zh-CN"/>
        </w:rPr>
        <w:t>为一笔交易结束的时间，</w:t>
      </w:r>
      <w:r>
        <w:rPr>
          <w:rFonts w:hint="eastAsia"/>
          <w:position w:val="-12"/>
          <w:lang w:val="en-US" w:eastAsia="zh-CN"/>
        </w:rPr>
        <w:object>
          <v:shape id="_x0000_i1136" o:spt="75" type="#_x0000_t75" style="height:18pt;width:21pt;" o:ole="t" filled="f" o:preferrelative="t" stroked="f" coordsize="21600,21600">
            <v:path/>
            <v:fill on="f" focussize="0,0"/>
            <v:stroke on="f"/>
            <v:imagedata r:id="rId215" o:title=""/>
            <o:lock v:ext="edit" aspectratio="t"/>
            <w10:wrap type="none"/>
            <w10:anchorlock/>
          </v:shape>
          <o:OLEObject Type="Embed" ProgID="Equation.KSEE3" ShapeID="_x0000_i1136" DrawAspect="Content" ObjectID="_1468075836" r:id="rId214">
            <o:LockedField>false</o:LockedField>
          </o:OLEObject>
        </w:object>
      </w:r>
      <w:r>
        <w:rPr>
          <w:rFonts w:hint="eastAsia"/>
          <w:lang w:val="en-US" w:eastAsia="zh-CN"/>
        </w:rPr>
        <w:t>为一笔交易开始的时间。这个算法简单易懂，但是问题也很明确。好比计算一页纸的厚度，完成一笔交易的时间相对很短，一点点网络抖动或系统bug都有可能导致这个时间的巨大变化。同时，加上区块链交易池和区块结构的特殊性，即客户端先将交易请求发送到区块链网络（交易池）中，然后再由节点打包成块，批量共识、落盘。为了修正上述算法的不准确性，本文将TPS的计算方法修改如下：</w:t>
      </w:r>
    </w:p>
    <w:p>
      <w:pPr>
        <w:spacing w:line="240" w:lineRule="auto"/>
        <w:ind w:left="0" w:leftChars="0" w:firstLine="0" w:firstLineChars="0"/>
        <w:jc w:val="center"/>
        <w:rPr>
          <w:rFonts w:hint="eastAsia"/>
          <w:lang w:val="en-US" w:eastAsia="zh-CN"/>
        </w:rPr>
      </w:pPr>
      <w:r>
        <w:rPr>
          <w:rFonts w:hint="eastAsia"/>
          <w:position w:val="-30"/>
          <w:lang w:val="en-US" w:eastAsia="zh-CN"/>
        </w:rPr>
        <w:object>
          <v:shape id="_x0000_i1137" o:spt="75" type="#_x0000_t75" style="height:51pt;width:65pt;" o:ole="t" filled="f" o:preferrelative="t" stroked="f" coordsize="21600,21600">
            <v:path/>
            <v:fill on="f" focussize="0,0"/>
            <v:stroke on="f"/>
            <v:imagedata r:id="rId217" o:title=""/>
            <o:lock v:ext="edit" aspectratio="t"/>
            <w10:wrap type="none"/>
            <w10:anchorlock/>
          </v:shape>
          <o:OLEObject Type="Embed" ProgID="Equation.KSEE3" ShapeID="_x0000_i1137" DrawAspect="Content" ObjectID="_1468075837" r:id="rId216">
            <o:LockedField>false</o:LockedField>
          </o:OLEObject>
        </w:object>
      </w:r>
    </w:p>
    <w:p>
      <w:pPr>
        <w:ind w:firstLine="420"/>
        <w:rPr>
          <w:rFonts w:hint="eastAsia"/>
          <w:lang w:val="en-US" w:eastAsia="zh-CN"/>
        </w:rPr>
      </w:pPr>
      <w:r>
        <w:rPr>
          <w:rFonts w:hint="eastAsia"/>
          <w:position w:val="-12"/>
        </w:rPr>
        <w:object>
          <v:shape id="_x0000_i1138" o:spt="75" type="#_x0000_t75" style="height:18pt;width:15pt;" o:ole="t" filled="f" o:preferrelative="t" stroked="f" coordsize="21600,21600">
            <v:path/>
            <v:fill on="f" focussize="0,0"/>
            <v:stroke on="f"/>
            <v:imagedata r:id="rId219" o:title=""/>
            <o:lock v:ext="edit" aspectratio="t"/>
            <w10:wrap type="none"/>
            <w10:anchorlock/>
          </v:shape>
          <o:OLEObject Type="Embed" ProgID="Equation.KSEE3" ShapeID="_x0000_i1138" DrawAspect="Content" ObjectID="_1468075838" r:id="rId218">
            <o:LockedField>false</o:LockedField>
          </o:OLEObject>
        </w:object>
      </w:r>
      <w:r>
        <w:rPr>
          <w:rFonts w:hint="eastAsia"/>
          <w:lang w:val="en-US" w:eastAsia="zh-CN"/>
        </w:rPr>
        <w:t>为第i个区块中交易的笔数，</w:t>
      </w:r>
      <w:r>
        <w:rPr>
          <w:rFonts w:hint="eastAsia"/>
          <w:position w:val="-12"/>
          <w:lang w:val="en-US" w:eastAsia="zh-CN"/>
        </w:rPr>
        <w:object>
          <v:shape id="_x0000_i1139" o:spt="75" type="#_x0000_t75" style="height:18pt;width:9pt;" o:ole="t" filled="f" o:preferrelative="t" stroked="f" coordsize="21600,21600">
            <v:path/>
            <v:fill on="f" focussize="0,0"/>
            <v:stroke on="f"/>
            <v:imagedata r:id="rId221" o:title=""/>
            <o:lock v:ext="edit" aspectratio="t"/>
            <w10:wrap type="none"/>
            <w10:anchorlock/>
          </v:shape>
          <o:OLEObject Type="Embed" ProgID="Equation.KSEE3" ShapeID="_x0000_i1139" DrawAspect="Content" ObjectID="_1468075839" r:id="rId220">
            <o:LockedField>false</o:LockedField>
          </o:OLEObject>
        </w:object>
      </w:r>
      <w:r>
        <w:rPr>
          <w:rFonts w:hint="eastAsia"/>
          <w:lang w:val="en-US" w:eastAsia="zh-CN"/>
        </w:rPr>
        <w:t>为第i个区块的时间戳。</w:t>
      </w:r>
      <w:r>
        <w:rPr>
          <w:rFonts w:hint="eastAsia"/>
          <w:position w:val="-6"/>
          <w:lang w:val="en-US" w:eastAsia="zh-CN"/>
        </w:rPr>
        <w:object>
          <v:shape id="_x0000_i1140" o:spt="75" type="#_x0000_t75" style="height:11pt;width:10pt;" o:ole="t" filled="f" o:preferrelative="t" stroked="f" coordsize="21600,21600">
            <v:path/>
            <v:fill on="f" focussize="0,0"/>
            <v:stroke on="f"/>
            <v:imagedata r:id="rId223" o:title=""/>
            <o:lock v:ext="edit" aspectratio="t"/>
            <w10:wrap type="none"/>
            <w10:anchorlock/>
          </v:shape>
          <o:OLEObject Type="Embed" ProgID="Equation.KSEE3" ShapeID="_x0000_i1140" DrawAspect="Content" ObjectID="_1468075840" r:id="rId222">
            <o:LockedField>false</o:LockedField>
          </o:OLEObject>
        </w:object>
      </w:r>
      <w:r>
        <w:rPr>
          <w:rFonts w:hint="eastAsia"/>
          <w:lang w:val="en-US" w:eastAsia="zh-CN"/>
        </w:rPr>
        <w:t>的值越大，即统计越多的区块，TPS的计算准确性就会越高。这里</w:t>
      </w:r>
      <w:r>
        <w:rPr>
          <w:rFonts w:hint="eastAsia"/>
          <w:position w:val="-6"/>
          <w:lang w:val="en-US" w:eastAsia="zh-CN"/>
        </w:rPr>
        <w:object>
          <v:shape id="_x0000_i1141" o:spt="75" type="#_x0000_t75" style="height:11pt;width:10pt;" o:ole="t" filled="f" o:preferrelative="t" stroked="f" coordsize="21600,21600">
            <v:path/>
            <v:fill on="f" focussize="0,0"/>
            <v:stroke on="f"/>
            <v:imagedata r:id="rId223" o:title=""/>
            <o:lock v:ext="edit" aspectratio="t"/>
            <w10:wrap type="none"/>
            <w10:anchorlock/>
          </v:shape>
          <o:OLEObject Type="Embed" ProgID="Equation.KSEE3" ShapeID="_x0000_i1141" DrawAspect="Content" ObjectID="_1468075841" r:id="rId224">
            <o:LockedField>false</o:LockedField>
          </o:OLEObject>
        </w:object>
      </w:r>
      <w:r>
        <w:rPr>
          <w:rFonts w:hint="eastAsia"/>
          <w:lang w:val="en-US" w:eastAsia="zh-CN"/>
        </w:rPr>
        <w:t>取值100。</w:t>
      </w:r>
    </w:p>
    <w:p>
      <w:pPr>
        <w:pStyle w:val="4"/>
        <w:numPr>
          <w:ilvl w:val="2"/>
          <w:numId w:val="8"/>
        </w:numPr>
        <w:rPr>
          <w:rFonts w:hint="eastAsia"/>
          <w:lang w:val="en-US" w:eastAsia="zh-CN"/>
        </w:rPr>
      </w:pPr>
      <w:bookmarkStart w:id="93" w:name="_Toc14178"/>
      <w:r>
        <w:rPr>
          <w:rFonts w:hint="eastAsia" w:ascii="黑体" w:hAnsi="黑体"/>
          <w:b w:val="0"/>
          <w:bCs w:val="0"/>
          <w:szCs w:val="28"/>
          <w:lang w:val="en-US" w:eastAsia="zh-CN"/>
        </w:rPr>
        <w:t>测试数据</w:t>
      </w:r>
      <w:bookmarkEnd w:id="9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同时TPS和QPS（Query Per Second即每秒查询数）是相关的，经过测试，shell单线程请求速率是有瓶颈的，如图所示：</w:t>
      </w:r>
    </w:p>
    <w:p>
      <w:pPr>
        <w:pStyle w:val="37"/>
        <w:numPr>
          <w:ilvl w:val="0"/>
          <w:numId w:val="0"/>
        </w:numPr>
        <w:autoSpaceDE w:val="0"/>
        <w:autoSpaceDN w:val="0"/>
        <w:adjustRightInd w:val="0"/>
        <w:spacing w:line="240" w:lineRule="auto"/>
      </w:pPr>
      <w:r>
        <w:drawing>
          <wp:inline distT="0" distB="0" distL="114300" distR="114300">
            <wp:extent cx="5273675" cy="2578735"/>
            <wp:effectExtent l="4445" t="4445" r="17780" b="7620"/>
            <wp:docPr id="4"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CN"/>
              </w:rPr>
            </w:pPr>
            <w:r>
              <w:rPr>
                <w:rFonts w:hint="eastAsia" w:ascii="微软雅黑" w:hAnsi="微软雅黑" w:eastAsia="微软雅黑" w:cs="微软雅黑"/>
                <w:b w:val="0"/>
                <w:bCs w:val="0"/>
                <w:color w:val="000000"/>
                <w:sz w:val="24"/>
                <w:szCs w:val="24"/>
                <w:u w:color="000000"/>
                <w:lang w:val="en-US" w:eastAsia="zh-CN"/>
              </w:rPr>
              <w:t>Number</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en-US" w:eastAsia="zh-CN"/>
              </w:rPr>
            </w:pPr>
            <w:r>
              <w:rPr>
                <w:rFonts w:hint="eastAsia" w:ascii="微软雅黑" w:hAnsi="微软雅黑" w:eastAsia="微软雅黑" w:cs="微软雅黑"/>
                <w:b w:val="0"/>
                <w:bCs w:val="0"/>
                <w:color w:val="000000"/>
                <w:sz w:val="24"/>
                <w:szCs w:val="24"/>
                <w:u w:color="000000"/>
                <w:lang w:val="en-US" w:eastAsia="zh-CN"/>
              </w:rPr>
              <w:t>RequestTIme</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0.075638632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2</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0.079388702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3</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0.074410545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4</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0.081524101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0.0782242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6</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0.078217538</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7</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0.08850884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8</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0.081778304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9</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0.075644207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0.076710529</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Average</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0.07900456</w:t>
            </w:r>
          </w:p>
        </w:tc>
      </w:tr>
    </w:tbl>
    <w:p>
      <w:pPr>
        <w:pStyle w:val="37"/>
        <w:numPr>
          <w:ilvl w:val="0"/>
          <w:numId w:val="0"/>
        </w:numPr>
        <w:autoSpaceDE w:val="0"/>
        <w:autoSpaceDN w:val="0"/>
        <w:adjustRightInd w:val="0"/>
        <w:spacing w:line="240" w:lineRule="auto"/>
        <w:rPr>
          <w:rFonts w:hint="eastAsia" w:eastAsia="宋体"/>
          <w:lang w:val="en-US" w:eastAsia="zh-CN"/>
        </w:rPr>
      </w:pP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在这样的情况下，请求的速率最高只能达到12.65822笔/S。为了克服QPS的瓶颈问题，本文在这个基础上进行改进，通过多线程请求的方式，并行增加QPS，通过验证，方法有效。</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同时，对TPS又进行细分，分为Invoke TPS和Query TPS，这是考虑到区块链的特殊性，Invoke即交易请求，区块链会对次进行共识、出块、落盘；而Query单单设计查询，并不会进行共识，更不会出块。因此，按这两种方式，测试的结果如下：</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center"/>
        <w:textAlignment w:val="auto"/>
        <w:outlineLvl w:val="9"/>
      </w:pPr>
      <w:r>
        <w:drawing>
          <wp:inline distT="0" distB="0" distL="114300" distR="114300">
            <wp:extent cx="4572000" cy="2743200"/>
            <wp:effectExtent l="4445" t="4445" r="14605" b="14605"/>
            <wp:docPr id="7"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6"/>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CN"/>
              </w:rPr>
            </w:pPr>
            <w:r>
              <w:rPr>
                <w:rFonts w:hint="eastAsia" w:ascii="微软雅黑" w:hAnsi="微软雅黑" w:eastAsia="微软雅黑" w:cs="微软雅黑"/>
                <w:b w:val="0"/>
                <w:bCs w:val="0"/>
                <w:color w:val="000000"/>
                <w:sz w:val="24"/>
                <w:szCs w:val="24"/>
                <w:u w:color="000000"/>
                <w:lang w:val="en-US" w:eastAsia="zh-CN"/>
              </w:rPr>
              <w:t>进程个数</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en-US" w:eastAsia="zh-CN"/>
              </w:rPr>
            </w:pPr>
            <w:r>
              <w:rPr>
                <w:rFonts w:hint="eastAsia" w:ascii="微软雅黑" w:hAnsi="微软雅黑" w:eastAsia="微软雅黑" w:cs="微软雅黑"/>
                <w:b w:val="0"/>
                <w:bCs w:val="0"/>
                <w:color w:val="000000"/>
                <w:sz w:val="24"/>
                <w:szCs w:val="24"/>
                <w:u w:color="000000"/>
                <w:lang w:val="en-US" w:eastAsia="zh-CN"/>
              </w:rPr>
              <w:t>Invoke TPS</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cs="宋体"/>
                <w:i w:val="0"/>
                <w:color w:val="000000"/>
                <w:kern w:val="0"/>
                <w:sz w:val="22"/>
                <w:szCs w:val="22"/>
                <w:u w:val="none"/>
                <w:lang w:val="en-US" w:eastAsia="zh-CN" w:bidi="ar"/>
              </w:rPr>
              <w:t>5</w:t>
            </w:r>
            <w:r>
              <w:rPr>
                <w:rFonts w:hint="eastAsia" w:ascii="宋体" w:hAnsi="宋体" w:eastAsia="宋体" w:cs="宋体"/>
                <w:i w:val="0"/>
                <w:color w:val="000000"/>
                <w:kern w:val="0"/>
                <w:sz w:val="22"/>
                <w:szCs w:val="22"/>
                <w:u w:val="none"/>
                <w:lang w:val="en-US" w:eastAsia="zh-CN" w:bidi="ar"/>
              </w:rPr>
              <w:t>.75638632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10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12.75283591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20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28.29668922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zh-Hans" w:eastAsia="zh-CN"/>
              </w:rPr>
            </w:pPr>
            <w:r>
              <w:rPr>
                <w:rFonts w:hint="eastAsia" w:asciiTheme="minorEastAsia" w:hAnsiTheme="minorEastAsia" w:eastAsiaTheme="minorEastAsia" w:cstheme="minorEastAsia"/>
                <w:color w:val="000000"/>
                <w:sz w:val="22"/>
                <w:szCs w:val="22"/>
                <w:u w:color="000000"/>
                <w:lang w:val="en-US" w:eastAsia="zh-CN"/>
              </w:rPr>
              <w:t>30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35.39801791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40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45.49323704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68.55851301</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71.68280337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200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76.32345686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71.89624145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71.</w:t>
            </w:r>
            <w:r>
              <w:rPr>
                <w:rFonts w:hint="eastAsia" w:ascii="宋体" w:hAnsi="宋体" w:cs="宋体"/>
                <w:i w:val="0"/>
                <w:color w:val="000000"/>
                <w:kern w:val="0"/>
                <w:sz w:val="22"/>
                <w:szCs w:val="22"/>
                <w:u w:val="none"/>
                <w:lang w:val="en-US" w:eastAsia="zh-CN" w:bidi="ar"/>
              </w:rPr>
              <w:t>54228512</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峰值</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76.32345686</w:t>
            </w:r>
          </w:p>
        </w:tc>
      </w:tr>
    </w:tbl>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当进程开到1000个的时候，CPU满负荷运行，具体情况如下：</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both"/>
        <w:textAlignment w:val="auto"/>
        <w:outlineLvl w:val="9"/>
        <w:rPr>
          <w:rFonts w:hint="eastAsia"/>
          <w:lang w:val="en-US" w:eastAsia="zh-CN"/>
        </w:rPr>
      </w:pPr>
      <w:r>
        <w:drawing>
          <wp:inline distT="0" distB="0" distL="114300" distR="114300">
            <wp:extent cx="5295265" cy="2346960"/>
            <wp:effectExtent l="0" t="0" r="635" b="152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27"/>
                    <a:stretch>
                      <a:fillRect/>
                    </a:stretch>
                  </pic:blipFill>
                  <pic:spPr>
                    <a:xfrm>
                      <a:off x="0" y="0"/>
                      <a:ext cx="5295265" cy="2346960"/>
                    </a:xfrm>
                    <a:prstGeom prst="rect">
                      <a:avLst/>
                    </a:prstGeom>
                    <a:noFill/>
                    <a:ln w="9525">
                      <a:noFill/>
                    </a:ln>
                  </pic:spPr>
                </pic:pic>
              </a:graphicData>
            </a:graphic>
          </wp:inline>
        </w:drawing>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center"/>
        <w:textAlignment w:val="auto"/>
        <w:outlineLvl w:val="9"/>
      </w:pPr>
      <w:r>
        <w:drawing>
          <wp:inline distT="0" distB="0" distL="114300" distR="114300">
            <wp:extent cx="4572000" cy="2743200"/>
            <wp:effectExtent l="4445" t="4445" r="14605" b="14605"/>
            <wp:docPr id="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8"/>
              </a:graphicData>
            </a:graphic>
          </wp:inline>
        </w:drawing>
      </w:r>
    </w:p>
    <w:tbl>
      <w:tblPr>
        <w:tblStyle w:val="23"/>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ind w:left="0" w:leftChars="0" w:firstLine="0" w:firstLineChars="0"/>
              <w:jc w:val="center"/>
              <w:rPr>
                <w:rFonts w:hint="eastAsia" w:ascii="微软雅黑" w:hAnsi="微软雅黑" w:eastAsia="微软雅黑" w:cs="微软雅黑"/>
                <w:b w:val="0"/>
                <w:bCs w:val="0"/>
                <w:color w:val="000000"/>
                <w:sz w:val="24"/>
                <w:szCs w:val="24"/>
                <w:u w:color="000000"/>
                <w:lang w:val="zh-Hans" w:eastAsia="zh-CN"/>
              </w:rPr>
            </w:pPr>
            <w:r>
              <w:rPr>
                <w:rFonts w:hint="eastAsia" w:ascii="微软雅黑" w:hAnsi="微软雅黑" w:eastAsia="微软雅黑" w:cs="微软雅黑"/>
                <w:b w:val="0"/>
                <w:bCs w:val="0"/>
                <w:color w:val="000000"/>
                <w:sz w:val="24"/>
                <w:szCs w:val="24"/>
                <w:u w:color="000000"/>
                <w:lang w:val="en-US" w:eastAsia="zh-CN"/>
              </w:rPr>
              <w:t>进程个数</w:t>
            </w:r>
          </w:p>
        </w:tc>
        <w:tc>
          <w:tcPr>
            <w:tcW w:w="4261" w:type="dxa"/>
            <w:tcBorders>
              <w:top w:val="single" w:color="000000" w:sz="4" w:space="0"/>
              <w:left w:val="nil"/>
              <w:bottom w:val="single" w:color="000000" w:sz="4" w:space="0"/>
              <w:right w:val="nil"/>
            </w:tcBorders>
            <w:tcMar>
              <w:top w:w="80" w:type="dxa"/>
              <w:left w:w="80" w:type="dxa"/>
              <w:bottom w:w="80" w:type="dxa"/>
              <w:right w:w="80" w:type="dxa"/>
            </w:tcMar>
            <w:vAlign w:val="top"/>
          </w:tcPr>
          <w:p>
            <w:pPr>
              <w:tabs>
                <w:tab w:val="left" w:pos="405"/>
                <w:tab w:val="clear" w:pos="4156"/>
              </w:tabs>
              <w:ind w:left="0" w:leftChars="0" w:firstLine="0" w:firstLineChars="0"/>
              <w:jc w:val="center"/>
              <w:rPr>
                <w:rFonts w:hint="eastAsia" w:ascii="微软雅黑" w:hAnsi="微软雅黑" w:eastAsia="微软雅黑" w:cs="微软雅黑"/>
                <w:b w:val="0"/>
                <w:bCs w:val="0"/>
                <w:color w:val="000000"/>
                <w:sz w:val="24"/>
                <w:szCs w:val="24"/>
                <w:u w:color="000000"/>
                <w:lang w:val="en-US" w:eastAsia="zh-CN"/>
              </w:rPr>
            </w:pPr>
            <w:r>
              <w:rPr>
                <w:rFonts w:hint="eastAsia" w:ascii="微软雅黑" w:hAnsi="微软雅黑" w:eastAsia="微软雅黑" w:cs="微软雅黑"/>
                <w:b w:val="0"/>
                <w:bCs w:val="0"/>
                <w:color w:val="000000"/>
                <w:sz w:val="24"/>
                <w:szCs w:val="24"/>
                <w:u w:color="000000"/>
                <w:lang w:val="en-US" w:eastAsia="zh-CN"/>
              </w:rPr>
              <w:t>Query TPS</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single" w:color="000000" w:sz="4" w:space="0"/>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w:t>
            </w:r>
          </w:p>
        </w:tc>
        <w:tc>
          <w:tcPr>
            <w:tcW w:w="4261" w:type="dxa"/>
            <w:tcBorders>
              <w:top w:val="single" w:color="000000" w:sz="4" w:space="0"/>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cs="宋体"/>
                <w:i w:val="0"/>
                <w:color w:val="000000"/>
                <w:kern w:val="0"/>
                <w:sz w:val="22"/>
                <w:szCs w:val="22"/>
                <w:u w:val="none"/>
                <w:lang w:val="en-US" w:eastAsia="zh-CN" w:bidi="ar"/>
              </w:rPr>
              <w:t>12</w:t>
            </w:r>
            <w:r>
              <w:rPr>
                <w:rFonts w:hint="eastAsia" w:ascii="宋体" w:hAnsi="宋体" w:eastAsia="宋体" w:cs="宋体"/>
                <w:i w:val="0"/>
                <w:color w:val="000000"/>
                <w:kern w:val="0"/>
                <w:sz w:val="22"/>
                <w:szCs w:val="22"/>
                <w:u w:val="none"/>
                <w:lang w:val="en-US" w:eastAsia="zh-CN" w:bidi="ar"/>
              </w:rPr>
              <w:t>.</w:t>
            </w:r>
            <w:r>
              <w:rPr>
                <w:rFonts w:hint="eastAsia" w:ascii="宋体" w:hAnsi="宋体" w:cs="宋体"/>
                <w:i w:val="0"/>
                <w:color w:val="000000"/>
                <w:kern w:val="0"/>
                <w:sz w:val="22"/>
                <w:szCs w:val="22"/>
                <w:u w:val="none"/>
                <w:lang w:val="en-US" w:eastAsia="zh-CN" w:bidi="ar"/>
              </w:rPr>
              <w:t>54721623</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71.14271127</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eastAsia="zh-CN"/>
              </w:rPr>
            </w:pPr>
            <w:r>
              <w:rPr>
                <w:rFonts w:hint="eastAsia" w:asciiTheme="minorEastAsia" w:hAnsiTheme="minorEastAsia" w:eastAsiaTheme="minorEastAsia" w:cstheme="minorEastAsia"/>
                <w:color w:val="000000"/>
                <w:sz w:val="22"/>
                <w:szCs w:val="22"/>
                <w:u w:color="000000"/>
                <w:lang w:val="en-US" w:eastAsia="zh-CN"/>
              </w:rPr>
              <w:t>20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rPr>
            </w:pPr>
            <w:r>
              <w:rPr>
                <w:rFonts w:hint="eastAsia" w:ascii="宋体" w:hAnsi="宋体" w:eastAsia="宋体" w:cs="宋体"/>
                <w:i w:val="0"/>
                <w:color w:val="000000"/>
                <w:kern w:val="0"/>
                <w:sz w:val="22"/>
                <w:szCs w:val="22"/>
                <w:u w:val="none"/>
                <w:lang w:val="en-US" w:eastAsia="zh-CN" w:bidi="ar"/>
              </w:rPr>
              <w:t>84.02828005</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50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91.61117806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92.8005767</w:t>
            </w:r>
            <w:r>
              <w:rPr>
                <w:rFonts w:hint="eastAsia" w:ascii="宋体" w:hAnsi="宋体" w:cs="宋体"/>
                <w:i w:val="0"/>
                <w:color w:val="000000"/>
                <w:kern w:val="0"/>
                <w:sz w:val="22"/>
                <w:szCs w:val="22"/>
                <w:u w:val="none"/>
                <w:lang w:val="en-US" w:eastAsia="zh-CN" w:bidi="ar"/>
              </w:rPr>
              <w:t>4</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nil"/>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1000</w:t>
            </w:r>
          </w:p>
        </w:tc>
        <w:tc>
          <w:tcPr>
            <w:tcW w:w="4261" w:type="dxa"/>
            <w:tcBorders>
              <w:top w:val="nil"/>
              <w:left w:val="nil"/>
              <w:bottom w:val="nil"/>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88.64186596</w:t>
            </w:r>
          </w:p>
        </w:tc>
      </w:tr>
      <w:tr>
        <w:tblPrEx>
          <w:tblLayout w:type="fixed"/>
          <w:tblCellMar>
            <w:top w:w="0" w:type="dxa"/>
            <w:left w:w="108" w:type="dxa"/>
            <w:bottom w:w="0" w:type="dxa"/>
            <w:right w:w="108" w:type="dxa"/>
          </w:tblCellMar>
        </w:tblPrEx>
        <w:trPr>
          <w:cantSplit/>
          <w:trHeight w:val="312" w:hRule="atLeast"/>
          <w:jc w:val="center"/>
        </w:trPr>
        <w:tc>
          <w:tcPr>
            <w:tcW w:w="4261" w:type="dxa"/>
            <w:tcBorders>
              <w:top w:val="nil"/>
              <w:left w:val="nil"/>
              <w:bottom w:val="single" w:color="000000" w:sz="4" w:space="0"/>
              <w:right w:val="nil"/>
            </w:tcBorders>
            <w:tcMar>
              <w:top w:w="80" w:type="dxa"/>
              <w:left w:w="80" w:type="dxa"/>
              <w:bottom w:w="80" w:type="dxa"/>
              <w:right w:w="80" w:type="dxa"/>
            </w:tcMar>
            <w:vAlign w:val="center"/>
          </w:tcPr>
          <w:p>
            <w:pPr>
              <w:ind w:left="0" w:leftChars="0" w:firstLine="0" w:firstLineChars="0"/>
              <w:jc w:val="center"/>
              <w:rPr>
                <w:rFonts w:hint="eastAsia" w:asciiTheme="minorEastAsia" w:hAnsiTheme="minorEastAsia" w:eastAsiaTheme="minorEastAsia" w:cstheme="minorEastAsia"/>
                <w:color w:val="000000"/>
                <w:sz w:val="22"/>
                <w:szCs w:val="22"/>
                <w:u w:color="000000"/>
                <w:lang w:val="en-US" w:eastAsia="zh-CN"/>
              </w:rPr>
            </w:pPr>
            <w:r>
              <w:rPr>
                <w:rFonts w:hint="eastAsia" w:asciiTheme="minorEastAsia" w:hAnsiTheme="minorEastAsia" w:eastAsiaTheme="minorEastAsia" w:cstheme="minorEastAsia"/>
                <w:color w:val="000000"/>
                <w:sz w:val="22"/>
                <w:szCs w:val="22"/>
                <w:u w:color="000000"/>
                <w:lang w:val="en-US" w:eastAsia="zh-CN"/>
              </w:rPr>
              <w:t>峰值</w:t>
            </w:r>
          </w:p>
        </w:tc>
        <w:tc>
          <w:tcPr>
            <w:tcW w:w="4261" w:type="dxa"/>
            <w:tcBorders>
              <w:top w:val="nil"/>
              <w:left w:val="nil"/>
              <w:bottom w:val="single" w:color="000000" w:sz="4" w:space="0"/>
              <w:right w:val="nil"/>
            </w:tcBorders>
            <w:tcMar>
              <w:top w:w="80" w:type="dxa"/>
              <w:left w:w="80" w:type="dxa"/>
              <w:bottom w:w="80" w:type="dxa"/>
              <w:right w:w="80" w:type="dxa"/>
            </w:tcMar>
            <w:vAlign w:val="center"/>
          </w:tcPr>
          <w:p>
            <w:pPr>
              <w:keepNext w:val="0"/>
              <w:keepLines w:val="0"/>
              <w:widowControl/>
              <w:suppressLineNumbers w:val="0"/>
              <w:ind w:left="0" w:leftChars="0" w:firstLine="0" w:firstLineChars="0"/>
              <w:jc w:val="center"/>
              <w:textAlignment w:val="center"/>
              <w:rPr>
                <w:rFonts w:hint="eastAsia" w:asciiTheme="minorEastAsia" w:hAnsiTheme="minorEastAsia" w:eastAsiaTheme="minorEastAsia" w:cstheme="minorEastAsia"/>
                <w:color w:val="000000"/>
                <w:sz w:val="22"/>
                <w:szCs w:val="22"/>
                <w:u w:color="000000"/>
                <w:lang w:val="zh-Hans" w:eastAsia="zh-Hans"/>
              </w:rPr>
            </w:pPr>
            <w:r>
              <w:rPr>
                <w:rFonts w:hint="eastAsia" w:ascii="宋体" w:hAnsi="宋体" w:eastAsia="宋体" w:cs="宋体"/>
                <w:i w:val="0"/>
                <w:color w:val="000000"/>
                <w:kern w:val="0"/>
                <w:sz w:val="22"/>
                <w:szCs w:val="22"/>
                <w:u w:val="none"/>
                <w:lang w:val="en-US" w:eastAsia="zh-CN" w:bidi="ar"/>
              </w:rPr>
              <w:t>92.8005767</w:t>
            </w:r>
            <w:r>
              <w:rPr>
                <w:rFonts w:hint="eastAsia" w:ascii="宋体" w:hAnsi="宋体" w:cs="宋体"/>
                <w:i w:val="0"/>
                <w:color w:val="000000"/>
                <w:kern w:val="0"/>
                <w:sz w:val="22"/>
                <w:szCs w:val="22"/>
                <w:u w:val="none"/>
                <w:lang w:val="en-US" w:eastAsia="zh-CN" w:bidi="ar"/>
              </w:rPr>
              <w:t>4</w:t>
            </w:r>
          </w:p>
        </w:tc>
      </w:tr>
    </w:tbl>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当进程开到1000个的时候，CPU满负荷运行，具体情况如下：</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both"/>
        <w:textAlignment w:val="auto"/>
        <w:outlineLvl w:val="9"/>
      </w:pPr>
      <w:r>
        <w:drawing>
          <wp:inline distT="0" distB="0" distL="114300" distR="114300">
            <wp:extent cx="5302885" cy="2350770"/>
            <wp:effectExtent l="0" t="0" r="1206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29"/>
                    <a:stretch>
                      <a:fillRect/>
                    </a:stretch>
                  </pic:blipFill>
                  <pic:spPr>
                    <a:xfrm>
                      <a:off x="0" y="0"/>
                      <a:ext cx="5302885" cy="2350770"/>
                    </a:xfrm>
                    <a:prstGeom prst="rect">
                      <a:avLst/>
                    </a:prstGeom>
                    <a:noFill/>
                    <a:ln w="9525">
                      <a:noFill/>
                    </a:ln>
                  </pic:spPr>
                </pic:pic>
              </a:graphicData>
            </a:graphic>
          </wp:inline>
        </w:drawing>
      </w:r>
    </w:p>
    <w:p>
      <w:pPr>
        <w:pStyle w:val="3"/>
        <w:keepNext/>
        <w:keepLines/>
        <w:numPr>
          <w:ilvl w:val="1"/>
          <w:numId w:val="2"/>
        </w:numPr>
      </w:pPr>
      <w:r>
        <w:rPr>
          <w:rFonts w:hint="eastAsia"/>
          <w:kern w:val="44"/>
          <w:szCs w:val="30"/>
          <w:lang w:val="en-US" w:eastAsia="zh-CN"/>
        </w:rPr>
        <w:t>本章小结</w:t>
      </w:r>
    </w:p>
    <w:p>
      <w:r>
        <w:rPr>
          <w:rFonts w:hint="eastAsia"/>
          <w:lang w:val="en-US" w:eastAsia="zh-CN"/>
        </w:rPr>
        <w:t>本章主要讨论区块链系统的性能问题。使用经过改进的共识机制的由4个节点组成的区块链网络，经过测试，其Invoke TPS约为70笔/s，Query TPS约为90笔/s</w:t>
      </w:r>
      <w:r>
        <w:rPr>
          <w:rFonts w:hint="eastAsia"/>
        </w:rPr>
        <w:t>。</w:t>
      </w:r>
      <w:r>
        <w:rPr>
          <w:rFonts w:hint="eastAsia"/>
          <w:lang w:val="en-US" w:eastAsia="zh-CN"/>
        </w:rPr>
        <w:t>结合多链并行计算架构，整个系统的交易速率可以轻松达到1000笔/s，完全可以应对大多数的应用场景。同时，该多链并行计算架构具有很强的灵活性，可以根据需求对架构进行调整，以达到资源利用的最优化。</w:t>
      </w:r>
    </w:p>
    <w:p>
      <w:pPr>
        <w:pStyle w:val="37"/>
        <w:keepNext w:val="0"/>
        <w:keepLines w:val="0"/>
        <w:pageBreakBefore w:val="0"/>
        <w:widowControl w:val="0"/>
        <w:numPr>
          <w:ilvl w:val="0"/>
          <w:numId w:val="0"/>
        </w:numPr>
        <w:kinsoku/>
        <w:wordWrap/>
        <w:overflowPunct/>
        <w:topLinePunct w:val="0"/>
        <w:autoSpaceDE w:val="0"/>
        <w:autoSpaceDN w:val="0"/>
        <w:bidi w:val="0"/>
        <w:adjustRightInd w:val="0"/>
        <w:snapToGrid/>
        <w:spacing w:line="240" w:lineRule="auto"/>
        <w:ind w:right="0" w:rightChars="0"/>
        <w:jc w:val="both"/>
        <w:textAlignment w:val="auto"/>
        <w:outlineLvl w:val="9"/>
        <w:rPr>
          <w:rFonts w:hint="eastAsia"/>
          <w:lang w:val="en-US" w:eastAsia="zh-CN"/>
        </w:rPr>
      </w:pPr>
    </w:p>
    <w:sectPr>
      <w:headerReference r:id="rId17" w:type="default"/>
      <w:headerReference r:id="rId18" w:type="even"/>
      <w:pgSz w:w="11906" w:h="16838"/>
      <w:pgMar w:top="1440" w:right="1800" w:bottom="1440" w:left="1800" w:header="1134" w:footer="1134"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43" w:usb2="00000009" w:usb3="00000000" w:csb0="400001FF" w:csb1="FFFF0000"/>
  </w:font>
  <w:font w:name="Yu Mincho Demibold">
    <w:altName w:val="MS UI Gothic"/>
    <w:panose1 w:val="00000000000000000000"/>
    <w:charset w:val="80"/>
    <w:family w:val="roman"/>
    <w:pitch w:val="default"/>
    <w:sig w:usb0="00000000" w:usb1="00000000" w:usb2="00000012" w:usb3="00000000" w:csb0="0002009F"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MS UI Gothic">
    <w:panose1 w:val="020B0600070205080204"/>
    <w:charset w:val="80"/>
    <w:family w:val="auto"/>
    <w:pitch w:val="default"/>
    <w:sig w:usb0="E00002FF" w:usb1="6AC7FDFB" w:usb2="08000012" w:usb3="00000000" w:csb0="4002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
    <w:altName w:val="Times New Roman"/>
    <w:panose1 w:val="02000500000000000000"/>
    <w:charset w:val="00"/>
    <w:family w:val="auto"/>
    <w:pitch w:val="default"/>
    <w:sig w:usb0="00000000" w:usb1="00000000" w:usb2="00000000" w:usb3="00000000" w:csb0="00000001" w:csb1="00000000"/>
  </w:font>
  <w:font w:name="MS Mincho">
    <w:altName w:val="Yu Gothic UI"/>
    <w:panose1 w:val="02020609040205080304"/>
    <w:charset w:val="80"/>
    <w:family w:val="auto"/>
    <w:pitch w:val="default"/>
    <w:sig w:usb0="00000000" w:usb1="00000000" w:usb2="08000012" w:usb3="00000000" w:csb0="0002009F" w:csb1="00000000"/>
  </w:font>
  <w:font w:name="Helvetica">
    <w:altName w:val="Arial"/>
    <w:panose1 w:val="00000000000000000000"/>
    <w:charset w:val="00"/>
    <w:family w:val="auto"/>
    <w:pitch w:val="default"/>
    <w:sig w:usb0="00000000" w:usb1="00000000" w:usb2="00000000" w:usb3="00000000" w:csb0="0000019F" w:csb1="00000000"/>
  </w:font>
  <w:font w:name="Yu Gothic UI">
    <w:panose1 w:val="020B0500000000000000"/>
    <w:charset w:val="80"/>
    <w:family w:val="auto"/>
    <w:pitch w:val="default"/>
    <w:sig w:usb0="E00002FF" w:usb1="2AC7FDFF" w:usb2="00000016" w:usb3="00000000" w:csb0="2002009F" w:csb1="00000000"/>
  </w:font>
  <w:font w:name="华文新魏">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Liberation Serif">
    <w:altName w:val="Times New Roman"/>
    <w:panose1 w:val="00000000000000000000"/>
    <w:charset w:val="01"/>
    <w:family w:val="roman"/>
    <w:pitch w:val="default"/>
    <w:sig w:usb0="00000000" w:usb1="00000000" w:usb2="00000000" w:usb3="00000000" w:csb0="00000000" w:csb1="00000000"/>
  </w:font>
  <w:font w:name="Calibri">
    <w:panose1 w:val="020F0502020204030204"/>
    <w:charset w:val="01"/>
    <w:family w:val="roman"/>
    <w:pitch w:val="default"/>
    <w:sig w:usb0="E0002AFF" w:usb1="C000247B" w:usb2="00000009" w:usb3="00000000" w:csb0="200001FF" w:csb1="00000000"/>
  </w:font>
  <w:font w:name="Calibri Light">
    <w:panose1 w:val="020F0302020204030204"/>
    <w:charset w:val="01"/>
    <w:family w:val="roman"/>
    <w:pitch w:val="default"/>
    <w:sig w:usb0="E0002AFF" w:usb1="C000247B" w:usb2="00000009" w:usb3="00000000" w:csb0="200001FF" w:csb1="00000000"/>
  </w:font>
  <w:font w:name="Liberation Sans">
    <w:altName w:val="Arial"/>
    <w:panose1 w:val="00000000000000000000"/>
    <w:charset w:val="01"/>
    <w:family w:val="swiss"/>
    <w:pitch w:val="default"/>
    <w:sig w:usb0="00000000" w:usb1="00000000" w:usb2="00000000" w:usb3="00000000" w:csb0="00000000" w:csb1="00000000"/>
  </w:font>
  <w:font w:name="Noto Sans CJK SC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宋体">
    <w:panose1 w:val="02010600040101010101"/>
    <w:charset w:val="86"/>
    <w:family w:val="auto"/>
    <w:pitch w:val="default"/>
    <w:sig w:usb0="00000287" w:usb1="080F0000" w:usb2="00000000" w:usb3="00000000" w:csb0="0004009F" w:csb1="DFD70000"/>
  </w:font>
  <w:font w:name="Courier New">
    <w:panose1 w:val="02070309020205020404"/>
    <w:charset w:val="00"/>
    <w:family w:val="modern"/>
    <w:pitch w:val="default"/>
    <w:sig w:usb0="E0002EFF" w:usb1="C0007843" w:usb2="00000009" w:usb3="00000000" w:csb0="400001FF" w:csb1="FFFF0000"/>
  </w:font>
  <w:font w:name="Arial Unicode MS">
    <w:panose1 w:val="020B0604020202020204"/>
    <w:charset w:val="86"/>
    <w:family w:val="swiss"/>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4"/>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11</w:t>
    </w:r>
    <w:r>
      <w:rPr>
        <w:rStyle w:val="20"/>
        <w:rFonts w:ascii="宋体" w:hAnsi="宋体"/>
        <w:sz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sz w:val="21"/>
      </w:rPr>
    </w:pPr>
    <w:r>
      <w:rPr>
        <w:rStyle w:val="20"/>
        <w:rFonts w:ascii="宋体" w:hAnsi="宋体"/>
        <w:sz w:val="21"/>
      </w:rPr>
      <w:fldChar w:fldCharType="begin"/>
    </w:r>
    <w:r>
      <w:rPr>
        <w:rStyle w:val="20"/>
        <w:rFonts w:ascii="宋体" w:hAnsi="宋体"/>
        <w:sz w:val="21"/>
      </w:rPr>
      <w:instrText xml:space="preserve"> PAGE </w:instrText>
    </w:r>
    <w:r>
      <w:rPr>
        <w:rStyle w:val="20"/>
        <w:rFonts w:ascii="宋体" w:hAnsi="宋体"/>
        <w:sz w:val="21"/>
      </w:rPr>
      <w:fldChar w:fldCharType="separate"/>
    </w:r>
    <w:r>
      <w:rPr>
        <w:rStyle w:val="20"/>
        <w:rFonts w:ascii="宋体" w:hAnsi="宋体"/>
        <w:sz w:val="21"/>
      </w:rPr>
      <w:t>12</w:t>
    </w:r>
    <w:r>
      <w:rPr>
        <w:rStyle w:val="20"/>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4</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业务创新</w:t>
    </w:r>
    <w:r>
      <w:rPr>
        <w:sz w:val="21"/>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wordWrap w:val="0"/>
      <w:spacing w:after="168" w:afterLines="70" w:line="240" w:lineRule="auto"/>
      <w:ind w:firstLine="0" w:firstLineChars="0"/>
      <w:jc w:val="right"/>
      <w:rPr>
        <w:sz w:val="21"/>
      </w:rPr>
    </w:pPr>
    <w:r>
      <w:rPr>
        <w:rFonts w:hint="eastAsia"/>
        <w:sz w:val="21"/>
      </w:rPr>
      <w:t xml:space="preserve">同济大学 硕士学位论文 </w:t>
    </w:r>
    <w:r>
      <w:rPr>
        <w:sz w:val="21"/>
      </w:rPr>
      <w:fldChar w:fldCharType="begin"/>
    </w:r>
    <w:r>
      <w:rPr>
        <w:sz w:val="21"/>
      </w:rPr>
      <w:instrText xml:space="preserve"> </w:instrText>
    </w:r>
    <w:r>
      <w:rPr>
        <w:rFonts w:hint="eastAsia"/>
        <w:sz w:val="21"/>
      </w:rPr>
      <w:instrText xml:space="preserve">STYLEREF  "标题 1" \l</w:instrText>
    </w:r>
    <w:r>
      <w:rPr>
        <w:sz w:val="21"/>
      </w:rPr>
      <w:instrText xml:space="preserve"> </w:instrText>
    </w:r>
    <w:r>
      <w:rPr>
        <w:sz w:val="21"/>
      </w:rPr>
      <w:fldChar w:fldCharType="separate"/>
    </w:r>
    <w:r>
      <w:rPr>
        <w:rFonts w:hint="eastAsia"/>
        <w:sz w:val="21"/>
      </w:rPr>
      <w:t>个人简历、在读期间发表的学术论文与研究成果</w:t>
    </w:r>
    <w:r>
      <w:rPr>
        <w:sz w:val="21"/>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ind w:firstLine="0" w:firstLineChars="0"/>
      <w:jc w:val="both"/>
      <w:rPr>
        <w:sz w:val="21"/>
        <w:szCs w:val="21"/>
      </w:rPr>
    </w:pPr>
    <w:r>
      <w:rPr>
        <w:rFonts w:hint="eastAsia"/>
        <w:sz w:val="21"/>
        <w:szCs w:val="21"/>
      </w:rPr>
      <w:t>同济大学 硕士学位论文 基于区块链的精准扶贫应用管理平台的设计实现与关键技术研究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jc w:val="left"/>
      <w:rPr>
        <w:sz w:val="21"/>
        <w:szCs w:val="21"/>
      </w:rPr>
    </w:pPr>
    <w:r>
      <w:rPr>
        <w:rFonts w:hint="eastAsia"/>
        <w:sz w:val="21"/>
        <w:szCs w:val="21"/>
      </w:rPr>
      <w:t>同济大学 硕士学位论文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同济大学 硕士学位论文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both"/>
      <w:rPr>
        <w:sz w:val="21"/>
        <w:szCs w:val="21"/>
      </w:rPr>
    </w:pPr>
    <w:r>
      <w:rPr>
        <w:rFonts w:hint="eastAsia"/>
        <w:sz w:val="21"/>
        <w:szCs w:val="21"/>
      </w:rPr>
      <w:t>同济大学 硕士学位论文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 xml:space="preserve">第2章 </w:t>
    </w:r>
    <w:r>
      <w:rPr>
        <w:sz w:val="21"/>
      </w:rPr>
      <w:fldChar w:fldCharType="begin"/>
    </w:r>
    <w:r>
      <w:rPr>
        <w:sz w:val="21"/>
      </w:rPr>
      <w:instrText xml:space="preserve"> </w:instrText>
    </w:r>
    <w:r>
      <w:rPr>
        <w:rFonts w:hint="eastAsia"/>
        <w:sz w:val="21"/>
      </w:rPr>
      <w:instrText xml:space="preserve">STYLEREF  "标题 1" \l</w:instrText>
    </w:r>
    <w:r>
      <w:rPr>
        <w:sz w:val="21"/>
      </w:rPr>
      <w:instrText xml:space="preserve"> </w:instrText>
    </w:r>
    <w:r>
      <w:rPr>
        <w:sz w:val="21"/>
      </w:rPr>
      <w:fldChar w:fldCharType="separate"/>
    </w:r>
    <w:r>
      <w:rPr>
        <w:rFonts w:hint="eastAsia"/>
        <w:sz w:val="21"/>
      </w:rPr>
      <w:t>绪论</w:t>
    </w:r>
    <w:r>
      <w:rPr>
        <w:sz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 w:val="clear" w:pos="8253"/>
        <w:tab w:val="clear" w:pos="8306"/>
      </w:tabs>
      <w:spacing w:after="168" w:afterLines="70" w:line="240" w:lineRule="auto"/>
      <w:ind w:firstLine="0" w:firstLineChars="0"/>
      <w:jc w:val="left"/>
      <w:rPr>
        <w:sz w:val="21"/>
        <w:szCs w:val="21"/>
      </w:rPr>
    </w:pPr>
    <w:r>
      <w:rPr>
        <w:rFonts w:hint="eastAsia"/>
        <w:sz w:val="21"/>
        <w:szCs w:val="21"/>
      </w:rPr>
      <w:t>同济大学 硕士学位论文 基于区块链的</w:t>
    </w:r>
    <w:r>
      <w:rPr>
        <w:rFonts w:hint="eastAsia"/>
        <w:sz w:val="21"/>
        <w:szCs w:val="21"/>
        <w:lang w:val="en-US" w:eastAsia="zh-CN"/>
      </w:rPr>
      <w:t>精准扶贫</w:t>
    </w:r>
    <w:r>
      <w:rPr>
        <w:rFonts w:hint="eastAsia"/>
        <w:sz w:val="21"/>
        <w:szCs w:val="21"/>
      </w:rPr>
      <w:t>应用管理平台</w:t>
    </w:r>
    <w:r>
      <w:rPr>
        <w:rFonts w:hint="eastAsia"/>
        <w:sz w:val="21"/>
        <w:szCs w:val="21"/>
        <w:lang w:val="en-US" w:eastAsia="zh-CN"/>
      </w:rPr>
      <w:t>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after="168" w:afterLines="70" w:line="240" w:lineRule="auto"/>
      <w:ind w:firstLine="0" w:firstLineChars="0"/>
      <w:jc w:val="right"/>
      <w:rPr>
        <w:sz w:val="21"/>
      </w:rPr>
    </w:pPr>
    <w:r>
      <w:rPr>
        <w:rFonts w:hint="eastAsia"/>
        <w:sz w:val="21"/>
      </w:rPr>
      <w:t>第</w:t>
    </w:r>
    <w:r>
      <w:rPr>
        <w:sz w:val="21"/>
      </w:rPr>
      <w:t>3</w:t>
    </w:r>
    <w:r>
      <w:rPr>
        <w:rFonts w:hint="eastAsia"/>
        <w:sz w:val="21"/>
      </w:rPr>
      <w:t xml:space="preserve">章 </w:t>
    </w:r>
    <w:r>
      <w:rPr>
        <w:sz w:val="21"/>
      </w:rPr>
      <w:fldChar w:fldCharType="begin"/>
    </w:r>
    <w:r>
      <w:rPr>
        <w:sz w:val="21"/>
      </w:rPr>
      <w:instrText xml:space="preserve"> STYLEREF  "标题 1" \l </w:instrText>
    </w:r>
    <w:r>
      <w:rPr>
        <w:sz w:val="21"/>
      </w:rPr>
      <w:fldChar w:fldCharType="separate"/>
    </w:r>
    <w:r>
      <w:rPr>
        <w:rFonts w:hint="eastAsia"/>
        <w:sz w:val="21"/>
      </w:rPr>
      <w:t>平台</w:t>
    </w:r>
    <w:r>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41BD"/>
    <w:multiLevelType w:val="multilevel"/>
    <w:tmpl w:val="022041B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3B55EDD"/>
    <w:multiLevelType w:val="multilevel"/>
    <w:tmpl w:val="03B55ED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A170CC"/>
    <w:multiLevelType w:val="multilevel"/>
    <w:tmpl w:val="0AA170C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BC1280D"/>
    <w:multiLevelType w:val="multilevel"/>
    <w:tmpl w:val="0BC1280D"/>
    <w:lvl w:ilvl="0" w:tentative="0">
      <w:start w:val="1"/>
      <w:numFmt w:val="decimal"/>
      <w:lvlText w:val="第%1章"/>
      <w:lvlJc w:val="center"/>
      <w:pPr>
        <w:ind w:left="0" w:firstLine="289"/>
      </w:pPr>
      <w:rPr>
        <w:rFonts w:hint="eastAsia" w:eastAsia="黑体"/>
        <w:color w:val="auto"/>
        <w:sz w:val="32"/>
      </w:rPr>
    </w:lvl>
    <w:lvl w:ilvl="1" w:tentative="0">
      <w:start w:val="1"/>
      <w:numFmt w:val="decimal"/>
      <w:lvlText w:val="%1.%2"/>
      <w:lvlJc w:val="left"/>
      <w:pPr>
        <w:ind w:left="992" w:hanging="567"/>
      </w:pPr>
      <w:rPr>
        <w:rFonts w:hint="eastAsia"/>
      </w:rPr>
    </w:lvl>
    <w:lvl w:ilvl="2" w:tentative="0">
      <w:start w:val="1"/>
      <w:numFmt w:val="decimal"/>
      <w:pStyle w:val="29"/>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0C6F3D44"/>
    <w:multiLevelType w:val="multilevel"/>
    <w:tmpl w:val="0C6F3D4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11465CD7"/>
    <w:multiLevelType w:val="multilevel"/>
    <w:tmpl w:val="11465CD7"/>
    <w:lvl w:ilvl="0" w:tentative="0">
      <w:start w:val="1"/>
      <w:numFmt w:val="decimal"/>
      <w:suff w:val="space"/>
      <w:lvlText w:val="第%1章"/>
      <w:lvlJc w:val="left"/>
      <w:pPr>
        <w:ind w:left="0" w:firstLine="0"/>
      </w:pPr>
      <w:rPr>
        <w:rFonts w:hint="eastAsia"/>
      </w:rPr>
    </w:lvl>
    <w:lvl w:ilvl="1" w:tentative="0">
      <w:start w:val="1"/>
      <w:numFmt w:val="decimal"/>
      <w:suff w:val="space"/>
      <w:lvlText w:val="%1.%2 "/>
      <w:lvlJc w:val="left"/>
      <w:pPr>
        <w:ind w:left="0" w:firstLine="0"/>
      </w:pPr>
      <w:rPr>
        <w:rFonts w:hint="default" w:ascii="Times New Roman" w:hAnsi="Times New Roman" w:eastAsia="黑体" w:cs="Times New Roman"/>
      </w:rPr>
    </w:lvl>
    <w:lvl w:ilvl="2" w:tentative="0">
      <w:start w:val="1"/>
      <w:numFmt w:val="decimal"/>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6">
    <w:nsid w:val="16864D62"/>
    <w:multiLevelType w:val="multilevel"/>
    <w:tmpl w:val="16864D6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16DD515E"/>
    <w:multiLevelType w:val="multilevel"/>
    <w:tmpl w:val="16DD515E"/>
    <w:lvl w:ilvl="0" w:tentative="0">
      <w:start w:val="1"/>
      <w:numFmt w:val="bullet"/>
      <w:lvlText w:val=""/>
      <w:lvlJc w:val="left"/>
      <w:pPr>
        <w:ind w:left="660" w:hanging="420"/>
      </w:pPr>
      <w:rPr>
        <w:rFonts w:hint="default" w:ascii="Wingdings" w:hAnsi="Wingdings"/>
      </w:rPr>
    </w:lvl>
    <w:lvl w:ilvl="1" w:tentative="0">
      <w:start w:val="1"/>
      <w:numFmt w:val="bullet"/>
      <w:lvlText w:val=""/>
      <w:lvlJc w:val="left"/>
      <w:pPr>
        <w:ind w:left="1080" w:hanging="420"/>
      </w:pPr>
      <w:rPr>
        <w:rFonts w:hint="default" w:ascii="Wingdings" w:hAnsi="Wingdings"/>
      </w:rPr>
    </w:lvl>
    <w:lvl w:ilvl="2" w:tentative="0">
      <w:start w:val="1"/>
      <w:numFmt w:val="bullet"/>
      <w:lvlText w:val=""/>
      <w:lvlJc w:val="left"/>
      <w:pPr>
        <w:ind w:left="1500" w:hanging="420"/>
      </w:pPr>
      <w:rPr>
        <w:rFonts w:hint="default" w:ascii="Wingdings" w:hAnsi="Wingdings"/>
      </w:rPr>
    </w:lvl>
    <w:lvl w:ilvl="3" w:tentative="0">
      <w:start w:val="1"/>
      <w:numFmt w:val="bullet"/>
      <w:lvlText w:val=""/>
      <w:lvlJc w:val="left"/>
      <w:pPr>
        <w:ind w:left="1920" w:hanging="420"/>
      </w:pPr>
      <w:rPr>
        <w:rFonts w:hint="default" w:ascii="Wingdings" w:hAnsi="Wingdings"/>
      </w:rPr>
    </w:lvl>
    <w:lvl w:ilvl="4" w:tentative="0">
      <w:start w:val="1"/>
      <w:numFmt w:val="bullet"/>
      <w:lvlText w:val=""/>
      <w:lvlJc w:val="left"/>
      <w:pPr>
        <w:ind w:left="2340" w:hanging="420"/>
      </w:pPr>
      <w:rPr>
        <w:rFonts w:hint="default" w:ascii="Wingdings" w:hAnsi="Wingdings"/>
      </w:rPr>
    </w:lvl>
    <w:lvl w:ilvl="5" w:tentative="0">
      <w:start w:val="1"/>
      <w:numFmt w:val="bullet"/>
      <w:lvlText w:val=""/>
      <w:lvlJc w:val="left"/>
      <w:pPr>
        <w:ind w:left="2760" w:hanging="420"/>
      </w:pPr>
      <w:rPr>
        <w:rFonts w:hint="default" w:ascii="Wingdings" w:hAnsi="Wingdings"/>
      </w:rPr>
    </w:lvl>
    <w:lvl w:ilvl="6" w:tentative="0">
      <w:start w:val="1"/>
      <w:numFmt w:val="bullet"/>
      <w:lvlText w:val=""/>
      <w:lvlJc w:val="left"/>
      <w:pPr>
        <w:ind w:left="3180" w:hanging="420"/>
      </w:pPr>
      <w:rPr>
        <w:rFonts w:hint="default" w:ascii="Wingdings" w:hAnsi="Wingdings"/>
      </w:rPr>
    </w:lvl>
    <w:lvl w:ilvl="7" w:tentative="0">
      <w:start w:val="1"/>
      <w:numFmt w:val="bullet"/>
      <w:lvlText w:val=""/>
      <w:lvlJc w:val="left"/>
      <w:pPr>
        <w:ind w:left="3600" w:hanging="420"/>
      </w:pPr>
      <w:rPr>
        <w:rFonts w:hint="default" w:ascii="Wingdings" w:hAnsi="Wingdings"/>
      </w:rPr>
    </w:lvl>
    <w:lvl w:ilvl="8" w:tentative="0">
      <w:start w:val="1"/>
      <w:numFmt w:val="bullet"/>
      <w:lvlText w:val=""/>
      <w:lvlJc w:val="left"/>
      <w:pPr>
        <w:ind w:left="4020" w:hanging="420"/>
      </w:pPr>
      <w:rPr>
        <w:rFonts w:hint="default" w:ascii="Wingdings" w:hAnsi="Wingdings"/>
      </w:rPr>
    </w:lvl>
  </w:abstractNum>
  <w:abstractNum w:abstractNumId="8">
    <w:nsid w:val="1EE73019"/>
    <w:multiLevelType w:val="multilevel"/>
    <w:tmpl w:val="1EE7301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1EF840C7"/>
    <w:multiLevelType w:val="multilevel"/>
    <w:tmpl w:val="1EF840C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23594D74"/>
    <w:multiLevelType w:val="multilevel"/>
    <w:tmpl w:val="23594D7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24F17106"/>
    <w:multiLevelType w:val="multilevel"/>
    <w:tmpl w:val="24F1710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29B366DA"/>
    <w:multiLevelType w:val="multilevel"/>
    <w:tmpl w:val="29B366D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31710135"/>
    <w:multiLevelType w:val="multilevel"/>
    <w:tmpl w:val="317101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26A5156"/>
    <w:multiLevelType w:val="multilevel"/>
    <w:tmpl w:val="326A515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32DC65C2"/>
    <w:multiLevelType w:val="multilevel"/>
    <w:tmpl w:val="32DC65C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6">
    <w:nsid w:val="330D36CF"/>
    <w:multiLevelType w:val="multilevel"/>
    <w:tmpl w:val="330D36CF"/>
    <w:lvl w:ilvl="0" w:tentative="0">
      <w:start w:val="1"/>
      <w:numFmt w:val="decimal"/>
      <w:lvlText w:val="(%1)"/>
      <w:lvlJc w:val="left"/>
      <w:pPr>
        <w:ind w:left="559" w:hanging="360"/>
      </w:pPr>
      <w:rPr>
        <w:rFonts w:hint="default"/>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17">
    <w:nsid w:val="3390618E"/>
    <w:multiLevelType w:val="multilevel"/>
    <w:tmpl w:val="3390618E"/>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8">
    <w:nsid w:val="362912B6"/>
    <w:multiLevelType w:val="multilevel"/>
    <w:tmpl w:val="362912B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9">
    <w:nsid w:val="376F6C22"/>
    <w:multiLevelType w:val="multilevel"/>
    <w:tmpl w:val="376F6C2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39CB62DF"/>
    <w:multiLevelType w:val="multilevel"/>
    <w:tmpl w:val="39CB62D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3A4951C1"/>
    <w:multiLevelType w:val="multilevel"/>
    <w:tmpl w:val="3A4951C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2">
    <w:nsid w:val="3E7F5F50"/>
    <w:multiLevelType w:val="multilevel"/>
    <w:tmpl w:val="3E7F5F5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18258E7"/>
    <w:multiLevelType w:val="multilevel"/>
    <w:tmpl w:val="418258E7"/>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43C93BD9"/>
    <w:multiLevelType w:val="multilevel"/>
    <w:tmpl w:val="43C93BD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5">
    <w:nsid w:val="4B2473CC"/>
    <w:multiLevelType w:val="multilevel"/>
    <w:tmpl w:val="4B2473CC"/>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6">
    <w:nsid w:val="4BEF6723"/>
    <w:multiLevelType w:val="multilevel"/>
    <w:tmpl w:val="4BEF672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4D0749D8"/>
    <w:multiLevelType w:val="multilevel"/>
    <w:tmpl w:val="4D0749D8"/>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8">
    <w:nsid w:val="4EF2511C"/>
    <w:multiLevelType w:val="multilevel"/>
    <w:tmpl w:val="4EF2511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53732814"/>
    <w:multiLevelType w:val="multilevel"/>
    <w:tmpl w:val="53732814"/>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549E0263"/>
    <w:multiLevelType w:val="multilevel"/>
    <w:tmpl w:val="549E026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552E7B40"/>
    <w:multiLevelType w:val="multilevel"/>
    <w:tmpl w:val="552E7B4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54161E0"/>
    <w:multiLevelType w:val="multilevel"/>
    <w:tmpl w:val="554161E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3">
    <w:nsid w:val="57E07A84"/>
    <w:multiLevelType w:val="multilevel"/>
    <w:tmpl w:val="57E07A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5A5C5A39"/>
    <w:multiLevelType w:val="multilevel"/>
    <w:tmpl w:val="5A5C5A3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5">
    <w:nsid w:val="5A5C5BEB"/>
    <w:multiLevelType w:val="singleLevel"/>
    <w:tmpl w:val="5A5C5BEB"/>
    <w:lvl w:ilvl="0" w:tentative="0">
      <w:start w:val="1"/>
      <w:numFmt w:val="decimal"/>
      <w:lvlText w:val="(%1)"/>
      <w:lvlJc w:val="left"/>
      <w:pPr>
        <w:ind w:left="425" w:hanging="425"/>
      </w:pPr>
      <w:rPr>
        <w:rFonts w:hint="default"/>
      </w:rPr>
    </w:lvl>
  </w:abstractNum>
  <w:abstractNum w:abstractNumId="36">
    <w:nsid w:val="5A5C5E02"/>
    <w:multiLevelType w:val="singleLevel"/>
    <w:tmpl w:val="5A5C5E02"/>
    <w:lvl w:ilvl="0" w:tentative="0">
      <w:start w:val="1"/>
      <w:numFmt w:val="decimal"/>
      <w:lvlText w:val="(%1)"/>
      <w:lvlJc w:val="left"/>
      <w:pPr>
        <w:ind w:left="425" w:hanging="425"/>
      </w:pPr>
      <w:rPr>
        <w:rFonts w:hint="default"/>
      </w:rPr>
    </w:lvl>
  </w:abstractNum>
  <w:abstractNum w:abstractNumId="37">
    <w:nsid w:val="5A659DCF"/>
    <w:multiLevelType w:val="singleLevel"/>
    <w:tmpl w:val="5A659DCF"/>
    <w:lvl w:ilvl="0" w:tentative="0">
      <w:start w:val="1"/>
      <w:numFmt w:val="decimal"/>
      <w:lvlText w:val="(%1)"/>
      <w:lvlJc w:val="left"/>
      <w:pPr>
        <w:ind w:left="425" w:hanging="425"/>
      </w:pPr>
      <w:rPr>
        <w:rFonts w:hint="default"/>
      </w:rPr>
    </w:lvl>
  </w:abstractNum>
  <w:abstractNum w:abstractNumId="38">
    <w:nsid w:val="5A65A0D3"/>
    <w:multiLevelType w:val="multilevel"/>
    <w:tmpl w:val="5A65A0D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9">
    <w:nsid w:val="5A66B3DB"/>
    <w:multiLevelType w:val="singleLevel"/>
    <w:tmpl w:val="5A66B3DB"/>
    <w:lvl w:ilvl="0" w:tentative="0">
      <w:start w:val="1"/>
      <w:numFmt w:val="decimal"/>
      <w:suff w:val="space"/>
      <w:lvlText w:val="(%1)"/>
      <w:lvlJc w:val="left"/>
    </w:lvl>
  </w:abstractNum>
  <w:abstractNum w:abstractNumId="40">
    <w:nsid w:val="5A6724EF"/>
    <w:multiLevelType w:val="singleLevel"/>
    <w:tmpl w:val="5A6724EF"/>
    <w:lvl w:ilvl="0" w:tentative="0">
      <w:start w:val="1"/>
      <w:numFmt w:val="decimal"/>
      <w:suff w:val="space"/>
      <w:lvlText w:val="(%1)"/>
      <w:lvlJc w:val="left"/>
    </w:lvl>
  </w:abstractNum>
  <w:abstractNum w:abstractNumId="41">
    <w:nsid w:val="5A672C45"/>
    <w:multiLevelType w:val="singleLevel"/>
    <w:tmpl w:val="5A672C45"/>
    <w:lvl w:ilvl="0" w:tentative="0">
      <w:start w:val="1"/>
      <w:numFmt w:val="lowerLetter"/>
      <w:lvlText w:val="%1."/>
      <w:lvlJc w:val="left"/>
      <w:pPr>
        <w:ind w:left="425" w:hanging="425"/>
      </w:pPr>
      <w:rPr>
        <w:rFonts w:hint="default"/>
      </w:rPr>
    </w:lvl>
  </w:abstractNum>
  <w:abstractNum w:abstractNumId="42">
    <w:nsid w:val="5A6814C2"/>
    <w:multiLevelType w:val="singleLevel"/>
    <w:tmpl w:val="5A6814C2"/>
    <w:lvl w:ilvl="0" w:tentative="0">
      <w:start w:val="1"/>
      <w:numFmt w:val="decimal"/>
      <w:suff w:val="space"/>
      <w:lvlText w:val="(%1)"/>
      <w:lvlJc w:val="left"/>
    </w:lvl>
  </w:abstractNum>
  <w:abstractNum w:abstractNumId="43">
    <w:nsid w:val="5A698C40"/>
    <w:multiLevelType w:val="singleLevel"/>
    <w:tmpl w:val="5A698C40"/>
    <w:lvl w:ilvl="0" w:tentative="0">
      <w:start w:val="1"/>
      <w:numFmt w:val="decimal"/>
      <w:lvlText w:val="(%1)"/>
      <w:lvlJc w:val="left"/>
      <w:pPr>
        <w:tabs>
          <w:tab w:val="left" w:pos="312"/>
        </w:tabs>
      </w:pPr>
    </w:lvl>
  </w:abstractNum>
  <w:abstractNum w:abstractNumId="44">
    <w:nsid w:val="5A69E605"/>
    <w:multiLevelType w:val="multilevel"/>
    <w:tmpl w:val="5A69E60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5A69ECE2"/>
    <w:multiLevelType w:val="multilevel"/>
    <w:tmpl w:val="5A69ECE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6">
    <w:nsid w:val="5A69ECFD"/>
    <w:multiLevelType w:val="singleLevel"/>
    <w:tmpl w:val="5A69ECFD"/>
    <w:lvl w:ilvl="0" w:tentative="0">
      <w:start w:val="1"/>
      <w:numFmt w:val="decimal"/>
      <w:lvlText w:val="(%1)"/>
      <w:lvlJc w:val="left"/>
      <w:pPr>
        <w:ind w:left="425" w:hanging="425"/>
      </w:pPr>
      <w:rPr>
        <w:rFonts w:hint="default"/>
      </w:rPr>
    </w:lvl>
  </w:abstractNum>
  <w:abstractNum w:abstractNumId="47">
    <w:nsid w:val="5A69ED0C"/>
    <w:multiLevelType w:val="singleLevel"/>
    <w:tmpl w:val="5A69ED0C"/>
    <w:lvl w:ilvl="0" w:tentative="0">
      <w:start w:val="1"/>
      <w:numFmt w:val="decimal"/>
      <w:lvlText w:val="(%1)"/>
      <w:lvlJc w:val="left"/>
      <w:pPr>
        <w:ind w:left="425" w:hanging="425"/>
      </w:pPr>
      <w:rPr>
        <w:rFonts w:hint="default"/>
      </w:rPr>
    </w:lvl>
  </w:abstractNum>
  <w:abstractNum w:abstractNumId="48">
    <w:nsid w:val="5A69ED1B"/>
    <w:multiLevelType w:val="singleLevel"/>
    <w:tmpl w:val="5A69ED1B"/>
    <w:lvl w:ilvl="0" w:tentative="0">
      <w:start w:val="1"/>
      <w:numFmt w:val="decimal"/>
      <w:lvlText w:val="(%1)"/>
      <w:lvlJc w:val="left"/>
      <w:pPr>
        <w:ind w:left="425" w:hanging="425"/>
      </w:pPr>
      <w:rPr>
        <w:rFonts w:hint="default"/>
      </w:rPr>
    </w:lvl>
  </w:abstractNum>
  <w:abstractNum w:abstractNumId="49">
    <w:nsid w:val="5A69ED2A"/>
    <w:multiLevelType w:val="singleLevel"/>
    <w:tmpl w:val="5A69ED2A"/>
    <w:lvl w:ilvl="0" w:tentative="0">
      <w:start w:val="1"/>
      <w:numFmt w:val="decimal"/>
      <w:lvlText w:val="(%1)"/>
      <w:lvlJc w:val="left"/>
      <w:pPr>
        <w:ind w:left="425" w:hanging="425"/>
      </w:pPr>
      <w:rPr>
        <w:rFonts w:hint="default"/>
      </w:rPr>
    </w:lvl>
  </w:abstractNum>
  <w:abstractNum w:abstractNumId="50">
    <w:nsid w:val="5F1E46A5"/>
    <w:multiLevelType w:val="multilevel"/>
    <w:tmpl w:val="5F1E46A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65A4158E"/>
    <w:multiLevelType w:val="multilevel"/>
    <w:tmpl w:val="65A4158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6E707BFC"/>
    <w:multiLevelType w:val="multilevel"/>
    <w:tmpl w:val="6E707BF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6F485E69"/>
    <w:multiLevelType w:val="multilevel"/>
    <w:tmpl w:val="6F485E69"/>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4">
    <w:nsid w:val="6FAF6143"/>
    <w:multiLevelType w:val="multilevel"/>
    <w:tmpl w:val="6FAF614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5">
    <w:nsid w:val="7BE4370E"/>
    <w:multiLevelType w:val="multilevel"/>
    <w:tmpl w:val="7BE4370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7FD8539E"/>
    <w:multiLevelType w:val="multilevel"/>
    <w:tmpl w:val="7FD8539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34"/>
  </w:num>
  <w:num w:numId="4">
    <w:abstractNumId w:val="14"/>
  </w:num>
  <w:num w:numId="5">
    <w:abstractNumId w:val="35"/>
  </w:num>
  <w:num w:numId="6">
    <w:abstractNumId w:val="36"/>
  </w:num>
  <w:num w:numId="7">
    <w:abstractNumId w:val="39"/>
  </w:num>
  <w:num w:numId="8">
    <w:abstractNumId w:val="5"/>
    <w:lvlOverride w:ilvl="0">
      <w:lvl w:ilvl="0" w:tentative="1">
        <w:start w:val="1"/>
        <w:numFmt w:val="decimal"/>
        <w:lvlText w:val="第%1章"/>
        <w:lvlJc w:val="left"/>
        <w:pPr>
          <w:ind w:left="420" w:hanging="420"/>
        </w:pPr>
        <w:rPr>
          <w:rFonts w:hint="eastAsia"/>
        </w:rPr>
      </w:lvl>
    </w:lvlOverride>
    <w:lvlOverride w:ilvl="1">
      <w:lvl w:ilvl="1" w:tentative="1">
        <w:start w:val="1"/>
        <w:numFmt w:val="decimal"/>
        <w:lvlText w:val="%1.%2"/>
        <w:lvlJc w:val="left"/>
        <w:pPr>
          <w:ind w:left="420" w:hanging="420"/>
        </w:pPr>
        <w:rPr>
          <w:rFonts w:hint="eastAsia"/>
        </w:rPr>
      </w:lvl>
    </w:lvlOverride>
    <w:lvlOverride w:ilvl="2">
      <w:lvl w:ilvl="2" w:tentative="1">
        <w:start w:val="1"/>
        <w:numFmt w:val="decimal"/>
        <w:suff w:val="space"/>
        <w:lvlText w:val="%1.%2.%3 "/>
        <w:lvlJc w:val="left"/>
        <w:pPr>
          <w:ind w:left="0" w:firstLine="0"/>
        </w:pPr>
        <w:rPr>
          <w:rFonts w:hint="default" w:ascii="Times New Roman" w:hAnsi="Times New Roman" w:cs="Times New Roman"/>
          <w:b w:val="0"/>
        </w:rPr>
      </w:lvl>
    </w:lvlOverride>
    <w:lvlOverride w:ilvl="3">
      <w:lvl w:ilvl="3" w:tentative="1">
        <w:start w:val="1"/>
        <w:numFmt w:val="decimal"/>
        <w:lvlText w:val="%1.%2.%3.%4"/>
        <w:lvlJc w:val="left"/>
        <w:pPr>
          <w:ind w:left="1680" w:hanging="168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9">
    <w:abstractNumId w:val="2"/>
  </w:num>
  <w:num w:numId="10">
    <w:abstractNumId w:val="26"/>
  </w:num>
  <w:num w:numId="11">
    <w:abstractNumId w:val="24"/>
  </w:num>
  <w:num w:numId="12">
    <w:abstractNumId w:val="0"/>
  </w:num>
  <w:num w:numId="13">
    <w:abstractNumId w:val="13"/>
  </w:num>
  <w:num w:numId="14">
    <w:abstractNumId w:val="7"/>
  </w:num>
  <w:num w:numId="15">
    <w:abstractNumId w:val="50"/>
  </w:num>
  <w:num w:numId="16">
    <w:abstractNumId w:val="54"/>
  </w:num>
  <w:num w:numId="17">
    <w:abstractNumId w:val="33"/>
  </w:num>
  <w:num w:numId="18">
    <w:abstractNumId w:val="6"/>
  </w:num>
  <w:num w:numId="19">
    <w:abstractNumId w:val="10"/>
  </w:num>
  <w:num w:numId="20">
    <w:abstractNumId w:val="51"/>
  </w:num>
  <w:num w:numId="21">
    <w:abstractNumId w:val="4"/>
  </w:num>
  <w:num w:numId="22">
    <w:abstractNumId w:val="20"/>
  </w:num>
  <w:num w:numId="23">
    <w:abstractNumId w:val="28"/>
  </w:num>
  <w:num w:numId="24">
    <w:abstractNumId w:val="11"/>
  </w:num>
  <w:num w:numId="25">
    <w:abstractNumId w:val="30"/>
  </w:num>
  <w:num w:numId="26">
    <w:abstractNumId w:val="12"/>
  </w:num>
  <w:num w:numId="27">
    <w:abstractNumId w:val="8"/>
  </w:num>
  <w:num w:numId="28">
    <w:abstractNumId w:val="56"/>
  </w:num>
  <w:num w:numId="29">
    <w:abstractNumId w:val="17"/>
  </w:num>
  <w:num w:numId="30">
    <w:abstractNumId w:val="23"/>
  </w:num>
  <w:num w:numId="31">
    <w:abstractNumId w:val="19"/>
  </w:num>
  <w:num w:numId="32">
    <w:abstractNumId w:val="9"/>
  </w:num>
  <w:num w:numId="33">
    <w:abstractNumId w:val="15"/>
  </w:num>
  <w:num w:numId="34">
    <w:abstractNumId w:val="25"/>
  </w:num>
  <w:num w:numId="35">
    <w:abstractNumId w:val="27"/>
  </w:num>
  <w:num w:numId="36">
    <w:abstractNumId w:val="53"/>
  </w:num>
  <w:num w:numId="37">
    <w:abstractNumId w:val="1"/>
  </w:num>
  <w:num w:numId="38">
    <w:abstractNumId w:val="40"/>
  </w:num>
  <w:num w:numId="39">
    <w:abstractNumId w:val="44"/>
  </w:num>
  <w:num w:numId="40">
    <w:abstractNumId w:val="41"/>
  </w:num>
  <w:num w:numId="41">
    <w:abstractNumId w:val="55"/>
  </w:num>
  <w:num w:numId="42">
    <w:abstractNumId w:val="29"/>
  </w:num>
  <w:num w:numId="43">
    <w:abstractNumId w:val="31"/>
  </w:num>
  <w:num w:numId="44">
    <w:abstractNumId w:val="32"/>
  </w:num>
  <w:num w:numId="45">
    <w:abstractNumId w:val="45"/>
  </w:num>
  <w:num w:numId="46">
    <w:abstractNumId w:val="16"/>
  </w:num>
  <w:num w:numId="47">
    <w:abstractNumId w:val="37"/>
  </w:num>
  <w:num w:numId="48">
    <w:abstractNumId w:val="46"/>
  </w:num>
  <w:num w:numId="49">
    <w:abstractNumId w:val="47"/>
  </w:num>
  <w:num w:numId="50">
    <w:abstractNumId w:val="48"/>
  </w:num>
  <w:num w:numId="51">
    <w:abstractNumId w:val="49"/>
  </w:num>
  <w:num w:numId="52">
    <w:abstractNumId w:val="21"/>
  </w:num>
  <w:num w:numId="53">
    <w:abstractNumId w:val="38"/>
  </w:num>
  <w:num w:numId="54">
    <w:abstractNumId w:val="52"/>
  </w:num>
  <w:num w:numId="55">
    <w:abstractNumId w:val="18"/>
  </w:num>
  <w:num w:numId="56">
    <w:abstractNumId w:val="43"/>
  </w:num>
  <w:num w:numId="57">
    <w:abstractNumId w:val="42"/>
  </w:num>
  <w:num w:numId="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239"/>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38F769-9ECF-425A-8613-DD95A0D2A10C}" w:val=" ADDIN NE.Ref.{0638F769-9ECF-425A-8613-DD95A0D2A10C}&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06453B43-AA75-4955-B741-EA4B86F65676}" w:val=" ADDIN NE.Ref.{06453B43-AA75-4955-B741-EA4B86F65676}&lt;Citation&gt;&lt;Group&gt;&lt;References&gt;&lt;Item&gt;&lt;ID&gt;40&lt;/ID&gt;&lt;UID&gt;{763E7D97-30D4-48E1-9711-BE1A4C09E964}&lt;/UID&gt;&lt;Title&gt;Equation of State Calculations by Fast Computing Machines&lt;/Title&gt;&lt;Template&gt;Journal Article&lt;/Template&gt;&lt;Star&gt;0&lt;/Star&gt;&lt;Tag&gt;0&lt;/Tag&gt;&lt;Author&gt;Metropolis, Nicholas; Rosenbluth, Arianna W; Rosenbluth, Marshall N; Teller, Augusta H; Teller, Edward&lt;/Author&gt;&lt;Year&gt;1953&lt;/Year&gt;&lt;Details&gt;&lt;_collection_scope&gt;EI;SCI;SCIE;&lt;/_collection_scope&gt;&lt;_created&gt;61079820&lt;/_created&gt;&lt;_impact_factor&gt;   2.952&lt;/_impact_factor&gt;&lt;_issue&gt;6&lt;/_issue&gt;&lt;_journal&gt;Journal of Chemical Physics&lt;/_journal&gt;&lt;_modified&gt;61079820&lt;/_modified&gt;&lt;_pages&gt;1087-1092&lt;/_pages&gt;&lt;_volume&gt;21&lt;/_volume&gt;&lt;/Details&gt;&lt;Extra&gt;&lt;DBUID&gt;{B62A7326-7B62-4C7C-B18D-5016DF92E5D1}&lt;/DBUID&gt;&lt;/Extra&gt;&lt;/Item&gt;&lt;/References&gt;&lt;/Group&gt;&lt;/Citation&gt;_x000a_"/>
    <w:docVar w:name="NE.Ref{068C33D6-1B8B-4CE3-BE51-D74750BC93CF}" w:val=" ADDIN NE.Ref.{068C33D6-1B8B-4CE3-BE51-D74750BC93CF}&lt;Citation&gt;&lt;Group&gt;&lt;References&gt;&lt;Item&gt;&lt;ID&gt;34&lt;/ID&gt;&lt;UID&gt;{3E71E44F-9BCF-4866-B74D-0BA5A5BFC554}&lt;/UID&gt;&lt;Title&gt;Outline for a Logical Theory of Adaptive Systems&lt;/Title&gt;&lt;Template&gt;Journal Article&lt;/Template&gt;&lt;Star&gt;0&lt;/Star&gt;&lt;Tag&gt;0&lt;/Tag&gt;&lt;Author&gt;Holland, John H&lt;/Author&gt;&lt;Year&gt;1962&lt;/Year&gt;&lt;Details&gt;&lt;_collection_scope&gt;EI;SCI;SCIE;&lt;/_collection_scope&gt;&lt;_created&gt;61079584&lt;/_created&gt;&lt;_impact_factor&gt;   1.394&lt;/_impact_factor&gt;&lt;_issue&gt;3&lt;/_issue&gt;&lt;_journal&gt;Journal of the Acm&lt;/_journal&gt;&lt;_modified&gt;61079584&lt;/_modified&gt;&lt;_pages&gt;297-314&lt;/_pages&gt;&lt;_volume&gt;9&lt;/_volume&gt;&lt;/Details&gt;&lt;Extra&gt;&lt;DBUID&gt;{B62A7326-7B62-4C7C-B18D-5016DF92E5D1}&lt;/DBUID&gt;&lt;/Extra&gt;&lt;/Item&gt;&lt;/References&gt;&lt;/Group&gt;&lt;/Citation&gt;_x000a_"/>
    <w:docVar w:name="NE.Ref{0F653167-0000-437D-B2DD-F472E0CA4956}" w:val=" ADDIN NE.Ref.{0F653167-0000-437D-B2DD-F472E0CA4956}&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144C4CCB-D344-4D15-AB75-FF8A86E09615}" w:val=" ADDIN NE.Ref.{144C4CCB-D344-4D15-AB75-FF8A86E09615}&lt;Citation&gt;&lt;Group&gt;&lt;References&gt;&lt;Item&gt;&lt;ID&gt;55&lt;/ID&gt;&lt;UID&gt;{FB33FD21-2D48-400E-9155-861640F26CB1}&lt;/UID&gt;&lt;Title&gt;An effective hybrid biogeography-based optimization algorithm for parameter estimation of chaotic systems&lt;/Title&gt;&lt;Template&gt;Journal Article&lt;/Template&gt;&lt;Star&gt;0&lt;/Star&gt;&lt;Tag&gt;0&lt;/Tag&gt;&lt;Author&gt;Wang, Ling; Xu, Ye&lt;/Author&gt;&lt;Year&gt;2011&lt;/Year&gt;&lt;Details&gt;&lt;_collection_scope&gt;EI;SCIE;&lt;/_collection_scope&gt;&lt;_created&gt;61080035&lt;/_created&gt;&lt;_impact_factor&gt;   2.240&lt;/_impact_factor&gt;&lt;_issue&gt;12&lt;/_issue&gt;&lt;_journal&gt;Expert Systems with Applications&lt;/_journal&gt;&lt;_modified&gt;61080035&lt;/_modified&gt;&lt;_pages&gt;15103-15109&lt;/_pages&gt;&lt;_volume&gt;38&lt;/_volume&gt;&lt;/Details&gt;&lt;Extra&gt;&lt;DBUID&gt;{B62A7326-7B62-4C7C-B18D-5016DF92E5D1}&lt;/DBUID&gt;&lt;/Extra&gt;&lt;/Item&gt;&lt;/References&gt;&lt;/Group&gt;&lt;/Citation&gt;_x000a_"/>
    <w:docVar w:name="NE.Ref{2515CFD1-4631-4B3D-9D5E-726ABC3C30B2}" w:val=" ADDIN NE.Ref.{2515CFD1-4631-4B3D-9D5E-726ABC3C30B2}&lt;Citation&gt;&lt;Group&gt;&lt;References&gt;&lt;Item&gt;&lt;ID&gt;17&lt;/ID&gt;&lt;UID&gt;{7DCFDED5-E023-4F3B-9A53-70311F919517}&lt;/UID&gt;&lt;Title&gt;Comprehensive learning particle swarm optimizer for global optimization of multimodal functions&lt;/Title&gt;&lt;Template&gt;Journal Article&lt;/Template&gt;&lt;Star&gt;0&lt;/Star&gt;&lt;Tag&gt;0&lt;/Tag&gt;&lt;Author&gt;Liang, J J; Qin, A K; Suganthan, Ponnuthurai Nagaratnam; Baskar, S&lt;/Author&gt;&lt;Year&gt;2006&lt;/Year&gt;&lt;Details&gt;&lt;_created&gt;61036834&lt;/_created&gt;&lt;_issue&gt;3&lt;/_issue&gt;&lt;_journal&gt;Evolutionary Computation IEEE Transactions on&lt;/_journal&gt;&lt;_modified&gt;61036834&lt;/_modified&gt;&lt;_pages&gt;281-295&lt;/_pages&gt;&lt;_volume&gt;10&lt;/_volume&gt;&lt;/Details&gt;&lt;Extra&gt;&lt;DBUID&gt;{B62A7326-7B62-4C7C-B18D-5016DF92E5D1}&lt;/DBUID&gt;&lt;/Extra&gt;&lt;/Item&gt;&lt;/References&gt;&lt;/Group&gt;&lt;/Citation&gt;_x000a_"/>
    <w:docVar w:name="NE.Ref{29B0B53A-7F05-4871-9A46-D0CE866D9274}" w:val=" ADDIN NE.Ref.{29B0B53A-7F05-4871-9A46-D0CE866D9274}&lt;Citation&gt;&lt;Group&gt;&lt;References&gt;&lt;Item&gt;&lt;ID&gt;43&lt;/ID&gt;&lt;UID&gt;{F1B91A82-1188-4124-B6EB-C1A969EFDAFA}&lt;/UID&gt;&lt;Title&gt;The general employee scheduling problem. An integration of MS and AI&lt;/Title&gt;&lt;Template&gt;Journal Article&lt;/Template&gt;&lt;Star&gt;0&lt;/Star&gt;&lt;Tag&gt;0&lt;/Tag&gt;&lt;Author&gt;Glover, Fred; Mcmillan, Claude&lt;/Author&gt;&lt;Year&gt;1986&lt;/Year&gt;&lt;Details&gt;&lt;_collection_scope&gt;SCIE;&lt;/_collection_scope&gt;&lt;_created&gt;61079866&lt;/_created&gt;&lt;_impact_factor&gt;   1.861&lt;/_impact_factor&gt;&lt;_issue&gt;5&lt;/_issue&gt;&lt;_journal&gt;Computers &amp;amp; Operations Research&lt;/_journal&gt;&lt;_modified&gt;61079866&lt;/_modified&gt;&lt;_pages&gt;563-573&lt;/_pages&gt;&lt;_volume&gt;13&lt;/_volume&gt;&lt;/Details&gt;&lt;Extra&gt;&lt;DBUID&gt;{B62A7326-7B62-4C7C-B18D-5016DF92E5D1}&lt;/DBUID&gt;&lt;/Extra&gt;&lt;/Item&gt;&lt;/References&gt;&lt;/Group&gt;&lt;/Citation&gt;_x000a_"/>
    <w:docVar w:name="NE.Ref{2B8C12E8-181F-4262-94BA-8A6AB45D23E3}" w:val=" ADDIN NE.Ref.{2B8C12E8-181F-4262-94BA-8A6AB45D23E3}&lt;Citation&gt;&lt;Group&gt;&lt;References&gt;&lt;Item&gt;&lt;ID&gt;11&lt;/ID&gt;&lt;UID&gt;{5793A546-3C77-400E-8831-AA90E85907B1}&lt;/UID&gt;&lt;Title&gt;A Simplex Method for Function Minimization&lt;/Title&gt;&lt;Template&gt;Journal Article&lt;/Template&gt;&lt;Star&gt;0&lt;/Star&gt;&lt;Tag&gt;0&lt;/Tag&gt;&lt;Author&gt;Nelder, J A; Mead, R&lt;/Author&gt;&lt;Year&gt;1965&lt;/Year&gt;&lt;Details&gt;&lt;_collection_scope&gt;EI;SCIE;&lt;/_collection_scope&gt;&lt;_created&gt;61036826&lt;/_created&gt;&lt;_impact_factor&gt;   0.787&lt;/_impact_factor&gt;&lt;_issue&gt;4&lt;/_issue&gt;&lt;_journal&gt;Computer Journal&lt;/_journal&gt;&lt;_modified&gt;61036826&lt;/_modified&gt;&lt;_pages&gt;308-313&lt;/_pages&gt;&lt;_volume&gt;7&lt;/_volume&gt;&lt;/Details&gt;&lt;Extra&gt;&lt;DBUID&gt;{B62A7326-7B62-4C7C-B18D-5016DF92E5D1}&lt;/DBUID&gt;&lt;/Extra&gt;&lt;/Item&gt;&lt;/References&gt;&lt;/Group&gt;&lt;/Citation&gt;_x000a_"/>
    <w:docVar w:name="NE.Ref{2D1BB30B-ABBE-4343-A46F-D58FE6B347A6}" w:val=" ADDIN NE.Ref.{2D1BB30B-ABBE-4343-A46F-D58FE6B347A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2E1E025F-EF6F-464F-A932-0C6BDB9ABCFA}" w:val=" ADDIN NE.Ref.{2E1E025F-EF6F-464F-A932-0C6BDB9ABCFA}&lt;Citation&gt;&lt;Group&gt;&lt;References&gt;&lt;Item&gt;&lt;ID&gt;5&lt;/ID&gt;&lt;UID&gt;{07975283-A61A-4272-9B1B-7169A9587D0D}&lt;/UID&gt;&lt;Title&gt;A HEURISTIC ALGORITHM FOR THE FLOWSHOP PROBLEM WITH A COMMON JOB SEQUENCE ON ALL MACHINES*&lt;/Title&gt;&lt;Template&gt;Journal Article&lt;/Template&gt;&lt;Star&gt;0&lt;/Star&gt;&lt;Tag&gt;0&lt;/Tag&gt;&lt;Author&gt;Aggarwal, Sumer C; Stafford, Edward&lt;/Author&gt;&lt;Year&gt;2007&lt;/Year&gt;&lt;Details&gt;&lt;_collection_scope&gt;SSCI;&lt;/_collection_scope&gt;&lt;_created&gt;61036818&lt;/_created&gt;&lt;_impact_factor&gt;   1.347&lt;/_impact_factor&gt;&lt;_issue&gt;2&lt;/_issue&gt;&lt;_journal&gt;Decision Sciences&lt;/_journal&gt;&lt;_modified&gt;61036818&lt;/_modified&gt;&lt;_pages&gt;237-251&lt;/_pages&gt;&lt;_volume&gt;6&lt;/_volume&gt;&lt;/Details&gt;&lt;Extra&gt;&lt;DBUID&gt;{B62A7326-7B62-4C7C-B18D-5016DF92E5D1}&lt;/DBUID&gt;&lt;/Extra&gt;&lt;/Item&gt;&lt;/References&gt;&lt;/Group&gt;&lt;/Citation&gt;_x000a_"/>
    <w:docVar w:name="NE.Ref{30589439-4A7D-4EB4-BFE7-F025C756F061}" w:val=" ADDIN NE.Ref.{30589439-4A7D-4EB4-BFE7-F025C756F061}&lt;Citation&gt;&lt;Group&gt;&lt;References&gt;&lt;Item&gt;&lt;ID&gt;64&lt;/ID&gt;&lt;UID&gt;{DD927734-39F5-41E5-B14F-1CA40F0E5602}&lt;/UID&gt;&lt;Title&gt;一种克服局部最优的收缩因子PSO算法&lt;/Title&gt;&lt;Template&gt;Journal Article&lt;/Template&gt;&lt;Star&gt;0&lt;/Star&gt;&lt;Tag&gt;0&lt;/Tag&gt;&lt;Author&gt;纪雪玲; 李明; 李玮&lt;/Author&gt;&lt;Year&gt;2011&lt;/Year&gt;&lt;Details&gt;&lt;_collection_scope&gt;中国科技核心期刊;CSCD;&lt;/_collection_scope&gt;&lt;_created&gt;61107877&lt;/_created&gt;&lt;_issue&gt;20&lt;/_issue&gt;&lt;_journal&gt;计算机工程&lt;/_journal&gt;&lt;_modified&gt;61107877&lt;/_modified&gt;&lt;_pages&gt;213-215&lt;/_pages&gt;&lt;_volume&gt;37&lt;/_volume&gt;&lt;_translated_author&gt;Ji, Xueling;Li, Ming;Li, Wei&lt;/_translated_author&gt;&lt;/Details&gt;&lt;Extra&gt;&lt;DBUID&gt;{B62A7326-7B62-4C7C-B18D-5016DF92E5D1}&lt;/DBUID&gt;&lt;/Extra&gt;&lt;/Item&gt;&lt;/References&gt;&lt;/Group&gt;&lt;/Citation&gt;_x000a_"/>
    <w:docVar w:name="NE.Ref{317467AE-3E96-485C-8FF0-6D9F71E1188D}" w:val=" ADDIN NE.Ref.{317467AE-3E96-485C-8FF0-6D9F71E1188D}&lt;Citation&gt;&lt;Group&gt;&lt;References&gt;&lt;Item&gt;&lt;ID&gt;19&lt;/ID&gt;&lt;UID&gt;{A26D6FC7-2C05-4910-A65F-672F55901F20}&lt;/UID&gt;&lt;Title&gt;Modified particle swarm optimizer&lt;/Title&gt;&lt;Template&gt;Conference Proceedings&lt;/Template&gt;&lt;Star&gt;0&lt;/Star&gt;&lt;Tag&gt;0&lt;/Tag&gt;&lt;Author&gt;Shi, Yuhui; Eberhart, Russell&lt;/Author&gt;&lt;Year&gt;1998&lt;/Year&gt;&lt;Details&gt;&lt;_created&gt;61036835&lt;/_created&gt;&lt;_modified&gt;61109108&lt;/_modified&gt;&lt;_pages&gt;69-73&lt;/_pages&gt;&lt;_secondary_title&gt;Evolutionary Computation Proceedings, 1998. IEEE World Congress on Computational Intelligence., The 1998 IEEE International Conference on&lt;/_secondary_title&gt;&lt;/Details&gt;&lt;Extra&gt;&lt;DBUID&gt;{B62A7326-7B62-4C7C-B18D-5016DF92E5D1}&lt;/DBUID&gt;&lt;/Extra&gt;&lt;/Item&gt;&lt;/References&gt;&lt;/Group&gt;&lt;/Citation&gt;_x000a_"/>
    <w:docVar w:name="NE.Ref{34844ADD-27A1-42CE-B086-5658B3052A02}" w:val=" ADDIN NE.Ref.{34844ADD-27A1-42CE-B086-5658B3052A02}&lt;Citation&gt;&lt;Group&gt;&lt;References&gt;&lt;Item&gt;&lt;ID&gt;16&lt;/ID&gt;&lt;UID&gt;{C34CB8E7-065F-4BBB-8AFA-D1B111EF271C}&lt;/UID&gt;&lt;Title&gt;Particle Swarm Optimization With an Aging Leader and Challengers&lt;/Title&gt;&lt;Template&gt;Journal Article&lt;/Template&gt;&lt;Star&gt;0&lt;/Star&gt;&lt;Tag&gt;0&lt;/Tag&gt;&lt;Author&gt;Chen, W N; Zhang, J; Lin, Y; Chen, N&lt;/Author&gt;&lt;Year&gt;2013&lt;/Year&gt;&lt;Details&gt;&lt;_collection_scope&gt;EI;SCI;SCIE;&lt;/_collection_scope&gt;&lt;_created&gt;61036832&lt;/_created&gt;&lt;_impact_factor&gt;   3.654&lt;/_impact_factor&gt;&lt;_issue&gt;2&lt;/_issue&gt;&lt;_journal&gt;IEEE Transactions on Evolutionary Computation&lt;/_journal&gt;&lt;_modified&gt;61036832&lt;/_modified&gt;&lt;_pages&gt;241-258&lt;/_pages&gt;&lt;_volume&gt;17&lt;/_volume&gt;&lt;/Details&gt;&lt;Extra&gt;&lt;DBUID&gt;{B62A7326-7B62-4C7C-B18D-5016DF92E5D1}&lt;/DBUID&gt;&lt;/Extra&gt;&lt;/Item&gt;&lt;/References&gt;&lt;/Group&gt;&lt;/Citation&gt;_x000a_"/>
    <w:docVar w:name="NE.Ref{3728FCF0-A3B9-4215-A306-3B85BFD436F3}" w:val=" ADDIN NE.Ref.{3728FCF0-A3B9-4215-A306-3B85BFD436F3}&lt;Citation&gt;&lt;Group&gt;&lt;References&gt;&lt;Item&gt;&lt;ID&gt;26&lt;/ID&gt;&lt;UID&gt;{A0729500-D3D9-4AF6-B8F0-FD021A5A3A01}&lt;/UID&gt;&lt;Title&gt;Pressure, Leakage, and Energy Management in Water Distribution Systems&lt;/Title&gt;&lt;Template&gt;Journal Article&lt;/Template&gt;&lt;Star&gt;0&lt;/Star&gt;&lt;Tag&gt;0&lt;/Tag&gt;&lt;Author&gt;Abdelmeguid, Hossam&lt;/Author&gt;&lt;Year&gt;2011&lt;/Year&gt;&lt;Details&gt;&lt;_created&gt;61045693&lt;/_created&gt;&lt;_journal&gt;De Montfort University&lt;/_journal&gt;&lt;_modified&gt;61045693&lt;/_modified&gt;&lt;/Details&gt;&lt;Extra&gt;&lt;DBUID&gt;{B62A7326-7B62-4C7C-B18D-5016DF92E5D1}&lt;/DBUID&gt;&lt;/Extra&gt;&lt;/Item&gt;&lt;/References&gt;&lt;/Group&gt;&lt;/Citation&gt;_x000a_"/>
    <w:docVar w:name="NE.Ref{3A5B6B93-848E-40DC-8A19-E114FC15F536}" w:val=" ADDIN NE.Ref.{3A5B6B93-848E-40DC-8A19-E114FC15F536}&lt;Citation&gt;&lt;Group&gt;&lt;References&gt;&lt;Item&gt;&lt;ID&gt;60&lt;/ID&gt;&lt;UID&gt;{0A5F4EB8-659E-4418-AA29-B75A35C71A05}&lt;/UID&gt;&lt;Title&gt;Cellular particle swarm optimization&lt;/Title&gt;&lt;Template&gt;Journal Article&lt;/Template&gt;&lt;Star&gt;0&lt;/Star&gt;&lt;Tag&gt;0&lt;/Tag&gt;&lt;Author&gt;Shi, Yang; Liu, Hongcheng; Gao, Liang; Zhang, Guohui&lt;/Author&gt;&lt;Year&gt;2011&lt;/Year&gt;&lt;Details&gt;&lt;_collection_scope&gt;EI;SCI;SCIE;&lt;/_collection_scope&gt;&lt;_created&gt;61080050&lt;/_created&gt;&lt;_impact_factor&gt;   4.038&lt;/_impact_factor&gt;&lt;_issue&gt;20&lt;/_issue&gt;&lt;_journal&gt;Information Sciences&lt;/_journal&gt;&lt;_modified&gt;61080050&lt;/_modified&gt;&lt;_pages&gt;4460-4493&lt;/_pages&gt;&lt;_volume&gt;181&lt;/_volume&gt;&lt;/Details&gt;&lt;Extra&gt;&lt;DBUID&gt;{B62A7326-7B62-4C7C-B18D-5016DF92E5D1}&lt;/DBUID&gt;&lt;/Extra&gt;&lt;/Item&gt;&lt;/References&gt;&lt;/Group&gt;&lt;/Citation&gt;_x000a_"/>
    <w:docVar w:name="NE.Ref{3C3211EB-1EB7-4633-B2F3-32D88661AA6D}" w:val=" ADDIN NE.Ref.{3C3211EB-1EB7-4633-B2F3-32D88661AA6D}&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42BC8327-7B8D-4810-B9D6-F37B943F1AD7}" w:val=" ADDIN NE.Ref.{42BC8327-7B8D-4810-B9D6-F37B943F1AD7}&lt;Citation&gt;&lt;Group&gt;&lt;References&gt;&lt;Item&gt;&lt;ID&gt;29&lt;/ID&gt;&lt;UID&gt;{BF1A411C-48E2-423F-93DA-B25878DE2368}&lt;/UID&gt;&lt;Title&gt;Pressure-Driven Demand and Leakage Simulation for Water Distribution Networks&lt;/Title&gt;&lt;Template&gt;Journal Article&lt;/Template&gt;&lt;Star&gt;0&lt;/Star&gt;&lt;Tag&gt;0&lt;/Tag&gt;&lt;Author&gt;Giustolisi, Orazio; Savic, Dragan; Kapelan, Zoran&lt;/Author&gt;&lt;Year&gt;2008&lt;/Year&gt;&lt;Details&gt;&lt;_collection_scope&gt;EI;SCI;SCIE;&lt;/_collection_scope&gt;&lt;_created&gt;61045697&lt;/_created&gt;&lt;_impact_factor&gt;   1.621&lt;/_impact_factor&gt;&lt;_issue&gt;5&lt;/_issue&gt;&lt;_journal&gt;Journal of Hydraulic Engineering&lt;/_journal&gt;&lt;_modified&gt;61045697&lt;/_modified&gt;&lt;_pages&gt;626-635&lt;/_pages&gt;&lt;_volume&gt;134&lt;/_volume&gt;&lt;/Details&gt;&lt;Extra&gt;&lt;DBUID&gt;{B62A7326-7B62-4C7C-B18D-5016DF92E5D1}&lt;/DBUID&gt;&lt;/Extra&gt;&lt;/Item&gt;&lt;/References&gt;&lt;/Group&gt;&lt;Group&gt;&lt;References&gt;&lt;Item&gt;&lt;ID&gt;30&lt;/ID&gt;&lt;UID&gt;{85C9FB59-F029-421A-B9FD-189383528FB1}&lt;/UID&gt;&lt;Title&gt;A technical note on the inclusion of pressure dependent demand and leakage terms in water supply network models&lt;/Title&gt;&lt;Template&gt;Journal Article&lt;/Template&gt;&lt;Star&gt;0&lt;/Star&gt;&lt;Tag&gt;0&lt;/Tag&gt;&lt;Author&gt;Germanopoulos, George&lt;/Author&gt;&lt;Year&gt;1985&lt;/Year&gt;&lt;Details&gt;&lt;_created&gt;61045698&lt;/_created&gt;&lt;_issue&gt;3&lt;/_issue&gt;&lt;_journal&gt;Civil Engineering Systems&lt;/_journal&gt;&lt;_modified&gt;61045698&lt;/_modified&gt;&lt;_pages&gt;171-179&lt;/_pages&gt;&lt;_volume&gt;2&lt;/_volume&gt;&lt;/Details&gt;&lt;Extra&gt;&lt;DBUID&gt;{B62A7326-7B62-4C7C-B18D-5016DF92E5D1}&lt;/DBUID&gt;&lt;/Extra&gt;&lt;/Item&gt;&lt;/References&gt;&lt;/Group&gt;&lt;Group&gt;&lt;References&gt;&lt;Item&gt;&lt;ID&gt;31&lt;/ID&gt;&lt;UID&gt;{599FFEAE-9D5C-4626-8E4A-65C8B82CCA88}&lt;/UID&gt;&lt;Title&gt;LEAKAGE REDUCTION BY EXCESS PRESSURE MINIMIZATION IN A WATER SUPPLY NETWORK&lt;/Title&gt;&lt;Template&gt;Journal Article&lt;/Template&gt;&lt;Star&gt;0&lt;/Star&gt;&lt;Tag&gt;0&lt;/Tag&gt;&lt;Author&gt;Germanopoulos, G; Jowitt, P W; Germanopoulos, G; Jowitt, P W&lt;/Author&gt;&lt;Year&gt;1989&lt;/Year&gt;&lt;Details&gt;&lt;_created&gt;61045699&lt;/_created&gt;&lt;_issue&gt;2&lt;/_issue&gt;&lt;_journal&gt;Proceedings of the Institution of Civil Engineers Part Research &amp;amp; Theory&lt;/_journal&gt;&lt;_modified&gt;61045699&lt;/_modified&gt;&lt;_pages&gt;195-214&lt;/_pages&gt;&lt;_volume&gt;87&lt;/_volume&gt;&lt;/Details&gt;&lt;Extra&gt;&lt;DBUID&gt;{B62A7326-7B62-4C7C-B18D-5016DF92E5D1}&lt;/DBUID&gt;&lt;/Extra&gt;&lt;/Item&gt;&lt;/References&gt;&lt;/Group&gt;&lt;/Citation&gt;_x000a_"/>
    <w:docVar w:name="NE.Ref{450F09B8-0CA2-49BA-A825-E10DB5380B70}" w:val=" ADDIN NE.Ref.{450F09B8-0CA2-49BA-A825-E10DB5380B70}&lt;Citation&gt;&lt;Group&gt;&lt;References&gt;&lt;Item&gt;&lt;ID&gt;67&lt;/ID&gt;&lt;UID&gt;{D873CFC4-7E72-4DF7-915D-2304AAAF716E}&lt;/UID&gt;&lt;Title&gt;A fuzzy clustering-based niching approach to multimodal function optimization&lt;/Title&gt;&lt;Template&gt;Journal Article&lt;/Template&gt;&lt;Star&gt;0&lt;/Star&gt;&lt;Tag&gt;0&lt;/Tag&gt;&lt;Author&gt;El Imrani, A; Bouroumi, A; Zine, El Abidine H; Limouri, M; Essa; D, A&lt;/Author&gt;&lt;Year&gt;2000&lt;/Year&gt;&lt;Details&gt;&lt;_collection_scope&gt;EI;SCIE;SSCI;&lt;/_collection_scope&gt;&lt;_created&gt;61109180&lt;/_created&gt;&lt;_impact_factor&gt;   0.831&lt;/_impact_factor&gt;&lt;_issue&gt;2&lt;/_issue&gt;&lt;_journal&gt;Cognitive Systems Research&lt;/_journal&gt;&lt;_modified&gt;61109180&lt;/_modified&gt;&lt;_pages&gt;119–133&lt;/_pages&gt;&lt;_volume&gt;1&lt;/_volume&gt;&lt;/Details&gt;&lt;Extra&gt;&lt;DBUID&gt;{B62A7326-7B62-4C7C-B18D-5016DF92E5D1}&lt;/DBUID&gt;&lt;/Extra&gt;&lt;/Item&gt;&lt;/References&gt;&lt;/Group&gt;&lt;/Citation&gt;_x000a_"/>
    <w:docVar w:name="NE.Ref{4C98F5FB-138B-4F3C-8C29-44852F1D2DDF}" w:val=" ADDIN NE.Ref.{4C98F5FB-138B-4F3C-8C29-44852F1D2DDF}&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50728EE0-426D-4B9E-B597-A72ED5D223F7}" w:val=" ADDIN NE.Ref.{50728EE0-426D-4B9E-B597-A72ED5D223F7}&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0BDF763-6FAA-4C54-A67F-6BA40448DB26}" w:val=" ADDIN NE.Ref.{50BDF763-6FAA-4C54-A67F-6BA40448DB26}&lt;Citation&gt;&lt;Group&gt;&lt;References&gt;&lt;Item&gt;&lt;ID&gt;28&lt;/ID&gt;&lt;UID&gt;{36F683AB-9893-481D-8AFB-7A87FB5D7499}&lt;/UID&gt;&lt;Title&gt;EPANETH在有水塔管网平差中的应用&lt;/Title&gt;&lt;Template&gt;Journal Article&lt;/Template&gt;&lt;Star&gt;0&lt;/Star&gt;&lt;Tag&gt;0&lt;/Tag&gt;&lt;Author&gt;贾如升; 汪万芬&lt;/Author&gt;&lt;Year&gt;2012&lt;/Year&gt;&lt;Details&gt;&lt;_created&gt;61045696&lt;/_created&gt;&lt;_issue&gt;4&lt;/_issue&gt;&lt;_journal&gt;湖南城市学院学报：自然科学版&lt;/_journal&gt;&lt;_modified&gt;61045696&lt;/_modified&gt;&lt;_pages&gt;13-16&lt;/_pages&gt;&lt;_translated_author&gt;Jia, Rusheng;Wang, Wanfen&lt;/_translated_author&gt;&lt;/Details&gt;&lt;Extra&gt;&lt;DBUID&gt;{B62A7326-7B62-4C7C-B18D-5016DF92E5D1}&lt;/DBUID&gt;&lt;/Extra&gt;&lt;/Item&gt;&lt;/References&gt;&lt;/Group&gt;&lt;/Citation&gt;_x000a_"/>
    <w:docVar w:name="NE.Ref{570F95B2-C104-404F-A28B-870B9B8310E1}" w:val=" ADDIN NE.Ref.{570F95B2-C104-404F-A28B-870B9B8310E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5F4806A9-0809-4B34-8099-0AC7A16A1427}" w:val=" ADDIN NE.Ref.{5F4806A9-0809-4B34-8099-0AC7A16A1427}&lt;Citation&gt;&lt;Group&gt;&lt;References&gt;&lt;Item&gt;&lt;ID&gt;18&lt;/ID&gt;&lt;UID&gt;{637CD018-32DF-437A-918A-2336A8765AFC}&lt;/UID&gt;&lt;Title&gt;The fully informed particle swarm: simpler, maybe better&lt;/Title&gt;&lt;Template&gt;Journal Article&lt;/Template&gt;&lt;Star&gt;0&lt;/Star&gt;&lt;Tag&gt;0&lt;/Tag&gt;&lt;Author&gt;Mendes, Rui; Kennedy, James; Neves, José&lt;/Author&gt;&lt;Year&gt;2004&lt;/Year&gt;&lt;Details&gt;&lt;_collection_scope&gt;EI;SCI;SCIE;&lt;/_collection_scope&gt;&lt;_created&gt;61036834&lt;/_created&gt;&lt;_impact_factor&gt;   3.654&lt;/_impact_factor&gt;&lt;_issue&gt;3&lt;/_issue&gt;&lt;_journal&gt;IEEE Transactions on Evolutionary Computation&lt;/_journal&gt;&lt;_modified&gt;61036834&lt;/_modified&gt;&lt;_pages&gt;204-210&lt;/_pages&gt;&lt;_volume&gt;8&lt;/_volume&gt;&lt;/Details&gt;&lt;Extra&gt;&lt;DBUID&gt;{B62A7326-7B62-4C7C-B18D-5016DF92E5D1}&lt;/DBUID&gt;&lt;/Extra&gt;&lt;/Item&gt;&lt;/References&gt;&lt;/Group&gt;&lt;/Citation&gt;_x000a_"/>
    <w:docVar w:name="NE.Ref{64A830F3-7742-4F72-B186-A588D2BA2553}" w:val=" ADDIN NE.Ref.{64A830F3-7742-4F72-B186-A588D2BA2553}&lt;Citation&gt;&lt;Group&gt;&lt;References&gt;&lt;Item&gt;&lt;ID&gt;63&lt;/ID&gt;&lt;UID&gt;{ED1C68CA-FF05-4552-B3BD-FE490B0F2017}&lt;/UID&gt;&lt;Title&gt;一种基于多子群的动态优化算法&lt;/Title&gt;&lt;Template&gt;Journal Article&lt;/Template&gt;&lt;Star&gt;0&lt;/Star&gt;&lt;Tag&gt;0&lt;/Tag&gt;&lt;Author&gt;高平安; 蔡自兴; 余伶俐&lt;/Author&gt;&lt;Year&gt;2009&lt;/Year&gt;&lt;Details&gt;&lt;_created&gt;61107874&lt;/_created&gt;&lt;_issue&gt;3&lt;/_issue&gt;&lt;_journal&gt;中南大学学报:自然科学版&lt;/_journal&gt;&lt;_modified&gt;61107874&lt;/_modified&gt;&lt;_pages&gt;731-736&lt;/_pages&gt;&lt;_volume&gt;40&lt;/_volume&gt;&lt;_translated_author&gt;Gao, Ping&amp;apos;an;Cai, Zixing;Yu, Lingli&lt;/_translated_author&gt;&lt;/Details&gt;&lt;Extra&gt;&lt;DBUID&gt;{B62A7326-7B62-4C7C-B18D-5016DF92E5D1}&lt;/DBUID&gt;&lt;/Extra&gt;&lt;/Item&gt;&lt;/References&gt;&lt;/Group&gt;&lt;/Citation&gt;_x000a_"/>
    <w:docVar w:name="NE.Ref{67C56307-DDE2-4B0E-9B57-0CA70540E15C}" w:val=" ADDIN NE.Ref.{67C56307-DDE2-4B0E-9B57-0CA70540E15C}&lt;Citation&gt;&lt;Group&gt;&lt;References&gt;&lt;Item&gt;&lt;ID&gt;66&lt;/ID&gt;&lt;UID&gt;{E0B84EA5-24F3-4258-AE35-61A243A175CB}&lt;/UID&gt;&lt;Title&gt;Optimization for Machine Learning&lt;/Title&gt;&lt;Template&gt;Journal Article&lt;/Template&gt;&lt;Star&gt;0&lt;/Star&gt;&lt;Tag&gt;0&lt;/Tag&gt;&lt;Author&gt;Sra, Suvrit; Nowozin, Sebastian; Wright, Stephen J&lt;/Author&gt;&lt;Year&gt;2010&lt;/Year&gt;&lt;Details&gt;&lt;_created&gt;61109178&lt;/_created&gt;&lt;_issue&gt;6&lt;/_issue&gt;&lt;_journal&gt;IEEE Annual Symposium on Foundations of Computer Science&lt;/_journal&gt;&lt;_modified&gt;61109178&lt;/_modified&gt;&lt;_pages&gt;449 - 457&lt;/_pages&gt;&lt;_volume&gt;238&lt;/_volume&gt;&lt;/Details&gt;&lt;Extra&gt;&lt;DBUID&gt;{B62A7326-7B62-4C7C-B18D-5016DF92E5D1}&lt;/DBUID&gt;&lt;/Extra&gt;&lt;/Item&gt;&lt;/References&gt;&lt;/Group&gt;&lt;/Citation&gt;_x000a_"/>
    <w:docVar w:name="NE.Ref{67CCFCB9-58B0-4FAE-A32B-140E13EA5516}" w:val=" ADDIN NE.Ref.{67CCFCB9-58B0-4FAE-A32B-140E13EA5516}&lt;Citation&gt;&lt;Group&gt;&lt;References&gt;&lt;Item&gt;&lt;ID&gt;57&lt;/ID&gt;&lt;UID&gt;{E0404F1D-37E8-4486-8807-5F4D259579FD}&lt;/UID&gt;&lt;Title&gt;1 DE/BBO: A Hybrid Differential Evolution with Biogeography-Based Optimization for Global Numerical Optimization&lt;/Title&gt;&lt;Template&gt;Journal Article&lt;/Template&gt;&lt;Star&gt;0&lt;/Star&gt;&lt;Tag&gt;0&lt;/Tag&gt;&lt;Author&gt;Lei, Xi Hong; Shuai, Xing Xiao; Quan, Zhang Qing&lt;/Author&gt;&lt;Year&gt;2010&lt;/Year&gt;&lt;Details&gt;&lt;_created&gt;61080041&lt;/_created&gt;&lt;_issue&gt;4&lt;/_issue&gt;&lt;_journal&gt;Computer Engineering&lt;/_journal&gt;&lt;_modified&gt;61082497&lt;/_modified&gt;&lt;_pages&gt;645-665&lt;/_pages&gt;&lt;_volume&gt;15&lt;/_volume&gt;&lt;/Details&gt;&lt;Extra&gt;&lt;DBUID&gt;{B62A7326-7B62-4C7C-B18D-5016DF92E5D1}&lt;/DBUID&gt;&lt;/Extra&gt;&lt;/Item&gt;&lt;/References&gt;&lt;/Group&gt;&lt;/Citation&gt;_x000a_"/>
    <w:docVar w:name="NE.Ref{687BB9EE-3E13-49F0-AE75-F79A6109DE56}" w:val=" ADDIN NE.Ref.{687BB9EE-3E13-49F0-AE75-F79A6109DE56}&lt;Citation&gt;&lt;Group&gt;&lt;References&gt;&lt;Item&gt;&lt;ID&gt;9&lt;/ID&gt;&lt;UID&gt;{AD176EC4-A2EF-4D30-8A72-DC27B1D191C4}&lt;/UID&gt;&lt;Title&gt;Clustering by fast search and find of density peaks&lt;/Title&gt;&lt;Template&gt;Journal Article&lt;/Template&gt;&lt;Star&gt;0&lt;/Star&gt;&lt;Tag&gt;0&lt;/Tag&gt;&lt;Author&gt;Rodriguez, Alex; Laio, Alessandro&lt;/Author&gt;&lt;Year&gt;2014&lt;/Year&gt;&lt;Details&gt;&lt;_collection_scope&gt;SCI;SCIE;&lt;/_collection_scope&gt;&lt;_created&gt;61036824&lt;/_created&gt;&lt;_impact_factor&gt;  33.611&lt;/_impact_factor&gt;&lt;_issue&gt;6191&lt;/_issue&gt;&lt;_journal&gt;Science&lt;/_journal&gt;&lt;_modified&gt;61036824&lt;/_modified&gt;&lt;_pages&gt;1492-1496&lt;/_pages&gt;&lt;_volume&gt;344&lt;/_volume&gt;&lt;/Details&gt;&lt;Extra&gt;&lt;DBUID&gt;{B62A7326-7B62-4C7C-B18D-5016DF92E5D1}&lt;/DBUID&gt;&lt;/Extra&gt;&lt;/Item&gt;&lt;/References&gt;&lt;/Group&gt;&lt;/Citation&gt;_x000a_"/>
    <w:docVar w:name="NE.Ref{6AAD29BE-AAB6-48C6-AF1D-7105E7D2D2E7}" w:val=" ADDIN NE.Ref.{6AAD29BE-AAB6-48C6-AF1D-7105E7D2D2E7}&lt;Citation&gt;&lt;Group&gt;&lt;References&gt;&lt;Item&gt;&lt;ID&gt;3&lt;/ID&gt;&lt;UID&gt;{8CF94DB5-0788-4AE2-80B3-A2078D6A635E}&lt;/UID&gt;&lt;Title&gt;最优化理论与算法(第2版)&lt;/Title&gt;&lt;Template&gt;Book&lt;/Template&gt;&lt;Star&gt;0&lt;/Star&gt;&lt;Tag&gt;0&lt;/Tag&gt;&lt;Author&gt;陈宝林&lt;/Author&gt;&lt;Year&gt;2006&lt;/Year&gt;&lt;Details&gt;&lt;_created&gt;61036815&lt;/_created&gt;&lt;_modified&gt;61036820&lt;/_modified&gt;&lt;_publisher&gt;清华大学出版社&lt;/_publisher&gt;&lt;_translated_author&gt;Chen, Baolin&lt;/_translated_author&gt;&lt;/Details&gt;&lt;Extra&gt;&lt;DBUID&gt;{B62A7326-7B62-4C7C-B18D-5016DF92E5D1}&lt;/DBUID&gt;&lt;/Extra&gt;&lt;/Item&gt;&lt;/References&gt;&lt;/Group&gt;&lt;/Citation&gt;_x000a_"/>
    <w:docVar w:name="NE.Ref{760D7301-3FC9-4C08-8422-541BDC284629}" w:val=" ADDIN NE.Ref.{760D7301-3FC9-4C08-8422-541BDC284629}&lt;Citation&gt;&lt;Group&gt;&lt;References&gt;&lt;Item&gt;&lt;ID&gt;36&lt;/ID&gt;&lt;UID&gt;{708E2AB2-9249-4897-BA28-F448292D6AA9}&lt;/UID&gt;&lt;Title&gt;Analysis of the behavior of a class of genetic adaptive systems&lt;/Title&gt;&lt;Template&gt;Journal Article&lt;/Template&gt;&lt;Star&gt;0&lt;/Star&gt;&lt;Tag&gt;0&lt;/Tag&gt;&lt;Author&gt;Jong, Kenneth Alan De&lt;/Author&gt;&lt;Year&gt;1975&lt;/Year&gt;&lt;Details&gt;&lt;_created&gt;61079592&lt;/_created&gt;&lt;_journal&gt;Dept Computer Andcommunication Sciences Universityof Michigan Ann Arbor&lt;/_journal&gt;&lt;_modified&gt;61079592&lt;/_modified&gt;&lt;/Details&gt;&lt;Extra&gt;&lt;DBUID&gt;{B62A7326-7B62-4C7C-B18D-5016DF92E5D1}&lt;/DBUID&gt;&lt;/Extra&gt;&lt;/Item&gt;&lt;/References&gt;&lt;/Group&gt;&lt;/Citation&gt;_x000a_"/>
    <w:docVar w:name="NE.Ref{79BACB14-C1D3-4CA6-9883-4424A2CB8408}" w:val=" ADDIN NE.Ref.{79BACB14-C1D3-4CA6-9883-4424A2CB8408}&lt;Citation&gt;&lt;Group&gt;&lt;References&gt;&lt;Item&gt;&lt;ID&gt;50&lt;/ID&gt;&lt;UID&gt;{0A64336F-E074-4AAB-8C79-4853CA4E4269}&lt;/UID&gt;&lt;Title&gt;Particle swarm optimization&lt;/Title&gt;&lt;Template&gt;Conference Proceedings&lt;/Template&gt;&lt;Star&gt;0&lt;/Star&gt;&lt;Tag&gt;0&lt;/Tag&gt;&lt;Author&gt;Kennedy, J; Eberhart, R&lt;/Author&gt;&lt;Year&gt;1995&lt;/Year&gt;&lt;Details&gt;&lt;_created&gt;61079880&lt;/_created&gt;&lt;_modified&gt;61079880&lt;/_modified&gt;&lt;_pages&gt;1942-1948 vol.4&lt;/_pages&gt;&lt;_secondary_title&gt;Neural Networks, 1995. Proceedings., IEEE International Conference on&lt;/_secondary_title&gt;&lt;/Details&gt;&lt;Extra&gt;&lt;DBUID&gt;{B62A7326-7B62-4C7C-B18D-5016DF92E5D1}&lt;/DBUID&gt;&lt;/Extra&gt;&lt;/Item&gt;&lt;/References&gt;&lt;/Group&gt;&lt;/Citation&gt;_x000a_"/>
    <w:docVar w:name="NE.Ref{7B7A5747-7507-42FC-BC02-3F680E102867}" w:val=" ADDIN NE.Ref.{7B7A5747-7507-42FC-BC02-3F680E102867}&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issue&gt;9&lt;/_issue&gt;&lt;_journal&gt;计算机学报&lt;/_journal&gt;&lt;_pages&gt;694-706&lt;/_pages&gt;&lt;_created&gt;61079813&lt;/_created&gt;&lt;_modified&gt;61079813&lt;/_modified&gt;&lt;_collection_scope&gt;中国科技核心期刊;中文核心期刊;CSCD;EI;&lt;/_collection_scope&gt;&lt;_translated_author&gt;Yao, Xin;Liu, Yong&lt;/_translated_author&gt;&lt;/Details&gt;&lt;Extra&gt;&lt;DBUID&gt;{B62A7326-7B62-4C7C-B18D-5016DF92E5D1}&lt;/DBUID&gt;&lt;/Extra&gt;&lt;/Item&gt;&lt;/References&gt;&lt;/Group&gt;&lt;/Citation&gt;_x000a_"/>
    <w:docVar w:name="NE.Ref{7C5CCE65-1CCA-44A5-B906-127FAE7D1B72}" w:val=" ADDIN NE.Ref.{7C5CCE65-1CCA-44A5-B906-127FAE7D1B72}&lt;Citation&gt;&lt;Group&gt;&lt;References&gt;&lt;Item&gt;&lt;ID&gt;49&lt;/ID&gt;&lt;UID&gt;{CE1CC6D5-207A-4947-B781-B4ABB5958527}&lt;/UID&gt;&lt;Title&gt;Inspiration for Optimization from Social Insect Behavior&lt;/Title&gt;&lt;Template&gt;Journal Article&lt;/Template&gt;&lt;Star&gt;0&lt;/Star&gt;&lt;Tag&gt;0&lt;/Tag&gt;&lt;Author&gt;Bonabeau, E; Dorigo, M; Theraulaz, G&lt;/Author&gt;&lt;Year&gt;2000&lt;/Year&gt;&lt;Details&gt;&lt;_collection_scope&gt;SCI;SCIE;&lt;/_collection_scope&gt;&lt;_created&gt;61079876&lt;/_created&gt;&lt;_impact_factor&gt;  41.456&lt;/_impact_factor&gt;&lt;_issue&gt;6791&lt;/_issue&gt;&lt;_journal&gt;Nature&lt;/_journal&gt;&lt;_modified&gt;61079876&lt;/_modified&gt;&lt;_pages&gt;39-42&lt;/_pages&gt;&lt;_volume&gt;406&lt;/_volume&gt;&lt;/Details&gt;&lt;Extra&gt;&lt;DBUID&gt;{B62A7326-7B62-4C7C-B18D-5016DF92E5D1}&lt;/DBUID&gt;&lt;/Extra&gt;&lt;/Item&gt;&lt;/References&gt;&lt;/Group&gt;&lt;/Citation&gt;_x000a_"/>
    <w:docVar w:name="NE.Ref{82A174AD-2D9B-44C0-A525-13FF0A611525}" w:val=" ADDIN NE.Ref.{82A174AD-2D9B-44C0-A525-13FF0A611525}&lt;Citation&gt;&lt;Group&gt;&lt;References&gt;&lt;Item&gt;&lt;ID&gt;14&lt;/ID&gt;&lt;UID&gt;{1CDE1FEB-5E11-4450-A852-F93E70243074}&lt;/UID&gt;&lt;Title&gt;Tabu Search&lt;/Title&gt;&lt;Template&gt;Book&lt;/Template&gt;&lt;Star&gt;0&lt;/Star&gt;&lt;Tag&gt;0&lt;/Tag&gt;&lt;Author&gt;Glover, Fred; Marti, Rafael&lt;/Author&gt;&lt;Year&gt;2006&lt;/Year&gt;&lt;Details&gt;&lt;_created&gt;61036831&lt;/_created&gt;&lt;_modified&gt;61036831&lt;/_modified&gt;&lt;_pages&gt;2093-2229&lt;/_pages&gt;&lt;_publisher&gt;Springer US&lt;/_publisher&gt;&lt;/Details&gt;&lt;Extra&gt;&lt;DBUID&gt;{B62A7326-7B62-4C7C-B18D-5016DF92E5D1}&lt;/DBUID&gt;&lt;/Extra&gt;&lt;/Item&gt;&lt;/References&gt;&lt;/Group&gt;&lt;/Citation&gt;_x000a_"/>
    <w:docVar w:name="NE.Ref{85279BCC-3451-4792-885B-B6384663E067}" w:val=" ADDIN NE.Ref.{85279BCC-3451-4792-885B-B6384663E067}&lt;Citation&gt;&lt;Group&gt;&lt;References&gt;&lt;Item&gt;&lt;ID&gt;12&lt;/ID&gt;&lt;UID&gt;{0D64A9FC-6414-4269-B868-80A494D45E21}&lt;/UID&gt;&lt;Title&gt;随机局部搜索算法及其应用研究&lt;/Title&gt;&lt;Template&gt;Thesis&lt;/Template&gt;&lt;Star&gt;0&lt;/Star&gt;&lt;Tag&gt;0&lt;/Tag&gt;&lt;Author&gt;高超&lt;/Author&gt;&lt;Year&gt;2015&lt;/Year&gt;&lt;Details&gt;&lt;_created&gt;61036827&lt;/_created&gt;&lt;_modified&gt;61036827&lt;/_modified&gt;&lt;_publisher&gt;中国科学技术大学&lt;/_publisher&gt;&lt;_translated_author&gt;Gao, Chao&lt;/_translated_author&gt;&lt;/Details&gt;&lt;Extra&gt;&lt;DBUID&gt;{B62A7326-7B62-4C7C-B18D-5016DF92E5D1}&lt;/DBUID&gt;&lt;/Extra&gt;&lt;/Item&gt;&lt;/References&gt;&lt;/Group&gt;&lt;/Citation&gt;_x000a_"/>
    <w:docVar w:name="NE.Ref{86EC22F9-FA55-4324-96E6-85FEA20507C7}" w:val=" ADDIN NE.Ref.{86EC22F9-FA55-4324-96E6-85FEA20507C7}&lt;Citation&gt;&lt;Group&gt;&lt;References&gt;&lt;Item&gt;&lt;ID&gt;47&lt;/ID&gt;&lt;UID&gt;{50008FCF-B58A-47DC-9B91-17DD56FBE006}&lt;/UID&gt;&lt;Title&gt;Ant system: optimization by a colony of cooperating agents.&lt;/Title&gt;&lt;Template&gt;Journal Article&lt;/Template&gt;&lt;Star&gt;0&lt;/Star&gt;&lt;Tag&gt;0&lt;/Tag&gt;&lt;Author&gt;Dorigo, M; Maniezzo, V; Colorni, A&lt;/Author&gt;&lt;Year&gt;1996&lt;/Year&gt;&lt;Details&gt;&lt;_created&gt;61079872&lt;/_created&gt;&lt;_issue&gt;1&lt;/_issue&gt;&lt;_journal&gt;IEEE Transactions on Systems Man &amp;amp; Cybernetics Part B Cybernetics A Publication of the IEEE Systems Man &amp;amp; Cybernetics Society&lt;/_journal&gt;&lt;_modified&gt;61109108&lt;/_modified&gt;&lt;_pages&gt;29-41&lt;/_pages&gt;&lt;_volume&gt;26&lt;/_volume&gt;&lt;/Details&gt;&lt;Extra&gt;&lt;DBUID&gt;{B62A7326-7B62-4C7C-B18D-5016DF92E5D1}&lt;/DBUID&gt;&lt;/Extra&gt;&lt;/Item&gt;&lt;/References&gt;&lt;/Group&gt;&lt;/Citation&gt;_x000a_"/>
    <w:docVar w:name="NE.Ref{87D880DC-7CD7-4356-AD9D-D0A344F808F1}" w:val=" ADDIN NE.Ref.{87D880DC-7CD7-4356-AD9D-D0A344F808F1}&lt;Citation&gt;&lt;Group&gt;&lt;References&gt;&lt;Item&gt;&lt;ID&gt;1&lt;/ID&gt;&lt;UID&gt;{7BF7FC7B-CC4A-4BF3-B129-6C5E44DDFA38}&lt;/UID&gt;&lt;Title&gt;MOMMOP: Multiobjective Optimization for Locating Multiple Optimal Solutions of Multimodal Optimization Problems&lt;/Title&gt;&lt;Template&gt;Book Section&lt;/Template&gt;&lt;Star&gt;0&lt;/Star&gt;&lt;Tag&gt;0&lt;/Tag&gt;&lt;Author&gt;Wang, Yong; Li, Han-Xiong; Yen, Gary G; Song, Wu&lt;/Author&gt;&lt;Year&gt;2015&lt;/Year&gt;&lt;Details&gt;&lt;_accessed&gt;61082884&lt;/_accessed&gt;&lt;_collection_scope&gt;EI;SCI;SCIE;&lt;/_collection_scope&gt;&lt;_created&gt;61036800&lt;/_created&gt;&lt;_date&gt;2015-01-01&lt;/_date&gt;&lt;_date_display&gt;2015&lt;/_date_display&gt;&lt;_doi&gt;10.1109/TCYB.2014.2337117&lt;/_doi&gt;&lt;_impact_factor&gt;   3.469&lt;/_impact_factor&gt;&lt;_isbn&gt;2168-2267&lt;/_isbn&gt;&lt;_issue&gt;4&lt;/_issue&gt;&lt;_journal&gt;IEEE Transactions on Cybernetics&lt;/_journal&gt;&lt;_keywords&gt;Sociology_x000d__x000a_; multiple optimal solution location_x000d__x000a_; Pareto optimal solutions_x000d__x000a_; implicit niching method_x000d__x000a_; multimodal benchmark test functions_x000d__x000a_; Vectors_x000d__x000a_; multiple optimal solutions_x000d__x000a_; differential evolution_x000d__x000a_; single-objective optimization based methods_x000d__x000a_; Pareto optimisation_x000d__x000a_; Educational institutions_x000d__x000a_; nondominated sorting_x000d__x000a_; Evolutionary algorithms_x000d__x000a_; evolutionary computation_x000d__x000a_; multiobjective evolutionary algorithms_x000d__x000a_; MOMMOP_x000d__x000a_; Pareto optimization_x000d__x000a_; sorting_x000d__x000a_; multiobjective optimization problem_x000d__x000a_; multimodal optimization problems_x000d__x000a_; multiobjective optimization_x000d__x000a_; transformation technique_x000d__x000a_; GENETIC ALGORITHM_x000d__x000a_; EVOLUTIONARY ALGORITHM_x000d__x000a_; COMPUTER SCIENCE, ARTIFICIAL INTELLIGENCE_x000d__x000a_; COMPUTER SCIENCE, CYBERNETICS_x000d__x000a_&lt;/_keywords&gt;&lt;_modified&gt;61036846&lt;/_modified&gt;&lt;_number&gt;1&lt;/_number&gt;&lt;_ori_publication&gt;IEEE&lt;/_ori_publication&gt;&lt;_pages&gt;830-843&lt;/_pages&gt;&lt;_place_published&gt;PISCATAWAY&lt;/_place_published&gt;&lt;_url&gt;http://tongji.summon.serialssolutions.com/2.0.0/link/0/eLvHCXMwpV1NT9wwEB2hqodKVVtaoIGulEMPFCmL49hx3Nt2AfXQAgc40Etkr2MEWjYrdvn_zNhmKT3QSr0l8cixPf54M7bnAVR8yIo_5gThJQJZR7FYGuOYLR0OqwY7ly21F548BQfH8uBQn4_UrzV4YFkkvpNwFK0b0mPY2cf3xb6xi9ZMpyGsoLlN5Bk19j0haD4mOpV4l2vlbwkEE4Eal-NDgahDpU3Okun9s_HFNzrnJYa8qlQZ6Msel6nAu_L8EhWWo6O3_1fyd_AmwdB8FPvNOqx1s_ewngb6It9N0ai_fID-5wm28enXPFzV7e11nCHzE5xrbtIlzhyRb_6jJ-_f7DIKzqdJBP-ycr3lvY-pN73D70-yOI3MNosNOD86PBt_LxJLQzEpldIF10RYbpWUnRWSN11dlROtOlZJX2uH9piaCK5Mp5zgzHArGzdh1nvfYJXRWtqE14ZO88-W4daf-wi5rhwCjZpZo2ohK95QILnGNoYh3Kq1z2DvQTvtPEblaIM1w3RLqmxJlW1SZQYZqWAlyFJrt3OHGQ2epgXQXAs0ujoqYwZbUekrCYSMwUbM4PPvveAxh7A3SxwuAT5nUP6L2DgFZKdABMvtvxRqB15h_WR0BH2CF8vbu24AL9FWuLy-ugdGvgdn&lt;/_url&gt;&lt;_volume&gt;45&lt;/_volume&gt;&lt;/Details&gt;&lt;Extra&gt;&lt;DBUID&gt;{B62A7326-7B62-4C7C-B18D-5016DF92E5D1}&lt;/DBUID&gt;&lt;/Extra&gt;&lt;/Item&gt;&lt;/References&gt;&lt;/Group&gt;&lt;/Citation&gt;_x000a_"/>
    <w:docVar w:name="NE.Ref{88F68CF2-E2EE-404D-997B-D8FD6ACAA4F6}" w:val=" ADDIN NE.Ref.{88F68CF2-E2EE-404D-997B-D8FD6ACAA4F6}&lt;Citation&gt;&lt;Group&gt;&lt;References&gt;&lt;Item&gt;&lt;ID&gt;7&lt;/ID&gt;&lt;UID&gt;{391D2465-30EA-4C6B-8AD6-599832AA18C7}&lt;/UID&gt;&lt;Title&gt;Metaheuristics: A bibliography&lt;/Title&gt;&lt;Template&gt;Journal Article&lt;/Template&gt;&lt;Star&gt;0&lt;/Star&gt;&lt;Tag&gt;0&lt;/Tag&gt;&lt;Author&gt;Osman, Ibrahim H; Laporte, Gilbert&lt;/Author&gt;&lt;Year&gt;1996&lt;/Year&gt;&lt;Details&gt;&lt;_collection_scope&gt;SCI;SCIE;&lt;/_collection_scope&gt;&lt;_created&gt;61036822&lt;/_created&gt;&lt;_impact_factor&gt;   1.217&lt;/_impact_factor&gt;&lt;_issue&gt;5&lt;/_issue&gt;&lt;_journal&gt;Annals of Operations Research&lt;/_journal&gt;&lt;_modified&gt;61080025&lt;/_modified&gt;&lt;_pages&gt;511-623&lt;/_pages&gt;&lt;_volume&gt;63&lt;/_volume&gt;&lt;/Details&gt;&lt;Extra&gt;&lt;DBUID&gt;{B62A7326-7B62-4C7C-B18D-5016DF92E5D1}&lt;/DBUID&gt;&lt;/Extra&gt;&lt;/Item&gt;&lt;/References&gt;&lt;/Group&gt;&lt;/Citation&gt;_x000a_"/>
    <w:docVar w:name="NE.Ref{892E1E1E-5408-4F6C-9351-E4782C827AFA}" w:val=" ADDIN NE.Ref.{892E1E1E-5408-4F6C-9351-E4782C827AFA}&lt;Citation&gt;&lt;Group&gt;&lt;References&gt;&lt;Item&gt;&lt;ID&gt;6&lt;/ID&gt;&lt;UID&gt;{5AFA1BBB-AB44-4031-A3CA-98E91EEBB5F7}&lt;/UID&gt;&lt;Title&gt;A HEURISTIC ALGORITHM FOR THE n JOB, m MACHINE SEQUENCING PROBLEM&lt;/Title&gt;&lt;Template&gt;Journal Article&lt;/Template&gt;&lt;Star&gt;0&lt;/Star&gt;&lt;Tag&gt;0&lt;/Tag&gt;&lt;Author&gt;Campbell, Herbert G; Smith, Milton L&lt;/Author&gt;&lt;Year&gt;1970&lt;/Year&gt;&lt;Details&gt;&lt;_collection_scope&gt;EI;SCIE;SSCI;&lt;/_collection_scope&gt;&lt;_created&gt;61036820&lt;/_created&gt;&lt;_impact_factor&gt;   2.482&lt;/_impact_factor&gt;&lt;_issue&gt;10&lt;/_issue&gt;&lt;_journal&gt;Management Science&lt;/_journal&gt;&lt;_modified&gt;61036820&lt;/_modified&gt;&lt;_pages&gt;B630-B637&lt;/_pages&gt;&lt;_volume&gt;16&lt;/_volume&gt;&lt;/Details&gt;&lt;Extra&gt;&lt;DBUID&gt;{B62A7326-7B62-4C7C-B18D-5016DF92E5D1}&lt;/DBUID&gt;&lt;/Extra&gt;&lt;/Item&gt;&lt;/References&gt;&lt;/Group&gt;&lt;/Citation&gt;_x000a_"/>
    <w:docVar w:name="NE.Ref{8A5AAFC0-C46C-4C59-8D87-825B79D1C476}" w:val=" ADDIN NE.Ref.{8A5AAFC0-C46C-4C59-8D87-825B79D1C476}&lt;Citation&gt;&lt;Group&gt;&lt;References&gt;&lt;Item&gt;&lt;ID&gt;21&lt;/ID&gt;&lt;UID&gt;{CB09A5F4-A514-4211-8577-ED2C428EE49F}&lt;/UID&gt;&lt;Title&gt;Climate change, drought and desertification&lt;/Title&gt;&lt;Template&gt;Journal Article&lt;/Template&gt;&lt;Star&gt;0&lt;/Star&gt;&lt;Tag&gt;0&lt;/Tag&gt;&lt;Author&gt;Houérou, Henry N Le&lt;/Author&gt;&lt;Year&gt;1996&lt;/Year&gt;&lt;Details&gt;&lt;_collection_scope&gt;SCI;SCIE;&lt;/_collection_scope&gt;&lt;_created&gt;61045669&lt;/_created&gt;&lt;_impact_factor&gt;   1.641&lt;/_impact_factor&gt;&lt;_issue&gt;2&lt;/_issue&gt;&lt;_journal&gt;Journal of Arid Environments&lt;/_journal&gt;&lt;_modified&gt;61045669&lt;/_modified&gt;&lt;_pages&gt;133–185&lt;/_pages&gt;&lt;_volume&gt;34&lt;/_volume&gt;&lt;/Details&gt;&lt;Extra&gt;&lt;DBUID&gt;{B62A7326-7B62-4C7C-B18D-5016DF92E5D1}&lt;/DBUID&gt;&lt;/Extra&gt;&lt;/Item&gt;&lt;/References&gt;&lt;/Group&gt;&lt;/Citation&gt;_x000a_"/>
    <w:docVar w:name="NE.Ref{8A63F3A4-0B96-496A-B833-F1F8AFF2771B}" w:val=" ADDIN NE.Ref.{8A63F3A4-0B96-496A-B833-F1F8AFF2771B}&lt;Citation&gt;&lt;Group&gt;&lt;References&gt;&lt;Item&gt;&lt;ID&gt;62&lt;/ID&gt;&lt;UID&gt;{48B5319D-4AF7-4CD9-B014-6A2CD9F706B5}&lt;/UID&gt;&lt;Title&gt;动态环境优化问题及算法综述&lt;/Title&gt;&lt;Template&gt;Journal Article&lt;/Template&gt;&lt;Star&gt;0&lt;/Star&gt;&lt;Tag&gt;0&lt;/Tag&gt;&lt;Author&gt;武慧虹; 钱淑渠; 李俊&lt;/Author&gt;&lt;Year&gt;2013&lt;/Year&gt;&lt;Details&gt;&lt;_created&gt;61082498&lt;/_created&gt;&lt;_issue&gt;2&lt;/_issue&gt;&lt;_journal&gt;吉林师范大学学报：自然科学版&lt;/_journal&gt;&lt;_modified&gt;61082498&lt;/_modified&gt;&lt;_pages&gt;121-124&lt;/_pages&gt;&lt;_volume&gt;34&lt;/_volume&gt;&lt;_translated_author&gt;Wu, Huihong;Qian, Shuqu;Li, Jun&lt;/_translated_author&gt;&lt;/Details&gt;&lt;Extra&gt;&lt;DBUID&gt;{B62A7326-7B62-4C7C-B18D-5016DF92E5D1}&lt;/DBUID&gt;&lt;/Extra&gt;&lt;/Item&gt;&lt;/References&gt;&lt;/Group&gt;&lt;/Citation&gt;_x000a_"/>
    <w:docVar w:name="NE.Ref{8CDE7F0A-42EA-48AD-9BC1-CBF9EBE927BE}" w:val=" ADDIN NE.Ref.{8CDE7F0A-42EA-48AD-9BC1-CBF9EBE927BE}&lt;Citation&gt;&lt;Group&gt;&lt;References&gt;&lt;Item&gt;&lt;ID&gt;69&lt;/ID&gt;&lt;UID&gt;{02FEA5D5-45A7-4A60-BD45-143196400107}&lt;/UID&gt;&lt;Title&gt;粒子群算法拓扑结构的研究&lt;/Title&gt;&lt;Template&gt;Thesis&lt;/Template&gt;&lt;Star&gt;0&lt;/Star&gt;&lt;Tag&gt;0&lt;/Tag&gt;&lt;Author&gt;刘文仟&lt;/Author&gt;&lt;Year&gt;2010&lt;/Year&gt;&lt;Details&gt;&lt;_publisher&gt;哈尔滨理工大学&lt;/_publisher&gt;&lt;_created&gt;61115699&lt;/_created&gt;&lt;_modified&gt;61115699&lt;/_modified&gt;&lt;_translated_author&gt;Liu, Wenqian&lt;/_translated_author&gt;&lt;/Details&gt;&lt;Extra&gt;&lt;DBUID&gt;{B62A7326-7B62-4C7C-B18D-5016DF92E5D1}&lt;/DBUID&gt;&lt;/Extra&gt;&lt;/Item&gt;&lt;/References&gt;&lt;/Group&gt;&lt;/Citation&gt;_x000a_"/>
    <w:docVar w:name="NE.Ref{8DF3FBB2-B366-4548-B05B-CEA9366DB93A}" w:val=" ADDIN NE.Ref.{8DF3FBB2-B366-4548-B05B-CEA9366DB93A}&lt;Citation&gt;&lt;Group&gt;&lt;References&gt;&lt;Item&gt;&lt;ID&gt;61&lt;/ID&gt;&lt;UID&gt;{AADCC5B1-0775-4E21-ABD4-5DB8BCA8A7FF}&lt;/UID&gt;&lt;Title&gt;Quantum-behaved particle swarm optimization with Gaussian distributed local attractor point&lt;/Title&gt;&lt;Template&gt;Journal Article&lt;/Template&gt;&lt;Star&gt;0&lt;/Star&gt;&lt;Tag&gt;0&lt;/Tag&gt;&lt;Author&gt;Sun, Jun; Fang, Wei; Palade, Vasile; Wu, Xiaojun; Xu, Wenbo&lt;/Author&gt;&lt;Year&gt;2011&lt;/Year&gt;&lt;Details&gt;&lt;_created&gt;61080060&lt;/_created&gt;&lt;_issue&gt;7&lt;/_issue&gt;&lt;_journal&gt;Applied Mathematics &amp;amp; Computation&lt;/_journal&gt;&lt;_modified&gt;61080060&lt;/_modified&gt;&lt;_pages&gt;3763-3775&lt;/_pages&gt;&lt;_volume&gt;218&lt;/_volume&gt;&lt;/Details&gt;&lt;Extra&gt;&lt;DBUID&gt;{B62A7326-7B62-4C7C-B18D-5016DF92E5D1}&lt;/DBUID&gt;&lt;/Extra&gt;&lt;/Item&gt;&lt;/References&gt;&lt;/Group&gt;&lt;/Citation&gt;_x000a_"/>
    <w:docVar w:name="NE.Ref{9243FCA0-CA25-4C99-8EC6-FF99A6E1B347}" w:val=" ADDIN NE.Ref.{9243FCA0-CA25-4C99-8EC6-FF99A6E1B347}&lt;Citation&gt;&lt;Group&gt;&lt;References&gt;&lt;Item&gt;&lt;ID&gt;24&lt;/ID&gt;&lt;UID&gt;{7E58300F-3507-4239-8D13-234EEC19F371}&lt;/UID&gt;&lt;Title&gt;Pressure control through online monitoring&lt;/Title&gt;&lt;Template&gt;Conference Proceedings&lt;/Template&gt;&lt;Star&gt;0&lt;/Star&gt;&lt;Tag&gt;0&lt;/Tag&gt;&lt;Author&gt;Chen, Y C; Powell, R S&lt;/Author&gt;&lt;Year&gt;1990&lt;/Year&gt;&lt;Details&gt;&lt;_created&gt;61045682&lt;/_created&gt;&lt;_modified&gt;61045682&lt;/_modified&gt;&lt;_pages&gt;6/1-6/4&lt;/_pages&gt;&lt;_secondary_title&gt;Control and Optimisation Techniques for the Water Industry, IEE Colloquium on&lt;/_secondary_title&gt;&lt;/Details&gt;&lt;Extra&gt;&lt;DBUID&gt;{B62A7326-7B62-4C7C-B18D-5016DF92E5D1}&lt;/DBUID&gt;&lt;/Extra&gt;&lt;/Item&gt;&lt;/References&gt;&lt;/Group&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Group&gt;&lt;References&gt;&lt;Item&gt;&lt;ID&gt;25&lt;/ID&gt;&lt;UID&gt;{71F34A35-E593-4566-9D26-B6A5512B3A5E}&lt;/UID&gt;&lt;Title&gt;Modeling the Efficiency and Power Characteristics of a Pump Group&lt;/Title&gt;&lt;Template&gt;Journal Article&lt;/Template&gt;&lt;Star&gt;0&lt;/Star&gt;&lt;Tag&gt;0&lt;/Tag&gt;&lt;Author&gt;Ulanicki, B; Kahler, J; Coulbeck, B&lt;/Author&gt;&lt;Year&gt;2014&lt;/Year&gt;&lt;Details&gt;&lt;_created&gt;61045686&lt;/_created&gt;&lt;_issue&gt;1&lt;/_issue&gt;&lt;_journal&gt;Journal of Water Resources Planning &amp;amp; Management&lt;/_journal&gt;&lt;_modified&gt;61045686&lt;/_modified&gt;&lt;_pages&gt;88-93&lt;/_pages&gt;&lt;_volume&gt;134&lt;/_volume&gt;&lt;/Details&gt;&lt;Extra&gt;&lt;DBUID&gt;{B62A7326-7B62-4C7C-B18D-5016DF92E5D1}&lt;/DBUID&gt;&lt;/Extra&gt;&lt;/Item&gt;&lt;/References&gt;&lt;/Group&gt;&lt;/Citation&gt;_x000a_"/>
    <w:docVar w:name="NE.Ref{944D391C-9BCA-42A6-8870-6B38AB6794BE}" w:val=" ADDIN NE.Ref.{944D391C-9BCA-42A6-8870-6B38AB6794BE}&lt;Citation&gt;&lt;Group&gt;&lt;References&gt;&lt;Item&gt;&lt;ID&gt;23&lt;/ID&gt;&lt;UID&gt;{9F9FF737-C593-46EE-8DC5-217A273EB809}&lt;/UID&gt;&lt;Title&gt;A nomad physician: Pietro Orlandini, and his strange method of treatment: the cutaneous acupuncture.&lt;/Title&gt;&lt;Template&gt;Generic&lt;/Template&gt;&lt;Star&gt;0&lt;/Star&gt;&lt;Tag&gt;0&lt;/Tag&gt;&lt;Author&gt;Micca, G&lt;/Author&gt;&lt;Year&gt;1968&lt;/Year&gt;&lt;Details&gt;&lt;_accessed&gt;61045683&lt;/_accessed&gt;&lt;_collection_scope&gt;SCIE&lt;/_collection_scope&gt;&lt;_created&gt;61045678&lt;/_created&gt;&lt;_impact_factor&gt; 0.913&lt;/_impact_factor&gt;&lt;_issue&gt;84&lt;/_issue&gt;&lt;_journal&gt;Minerva Medica&lt;/_journal&gt;&lt;_modified&gt;61045683&lt;/_modified&gt;&lt;_pages&gt;4480-5&lt;/_pages&gt;&lt;_volume&gt;59&lt;/_volume&gt;&lt;/Details&gt;&lt;Extra&gt;&lt;DBUID&gt;{B62A7326-7B62-4C7C-B18D-5016DF92E5D1}&lt;/DBUID&gt;&lt;/Extra&gt;&lt;/Item&gt;&lt;/References&gt;&lt;/Group&gt;&lt;/Citation&gt;_x000a_"/>
    <w:docVar w:name="NE.Ref{98359204-69A0-43D4-A8E5-E8D1DFF87CF2}" w:val=" ADDIN NE.Ref.{98359204-69A0-43D4-A8E5-E8D1DFF87CF2}&lt;Citation&gt;&lt;Group&gt;&lt;References&gt;&lt;Item&gt;&lt;ID&gt;13&lt;/ID&gt;&lt;UID&gt;{3A7D3E3D-7B88-4EC3-BA68-5A93AC270A6A}&lt;/UID&gt;&lt;Title&gt;Optimization by Simulated Annealing&lt;/Title&gt;&lt;Template&gt;Journal Article&lt;/Template&gt;&lt;Star&gt;0&lt;/Star&gt;&lt;Tag&gt;0&lt;/Tag&gt;&lt;Author&gt;Annealing, Optimization By Simulated&lt;/Author&gt;&lt;Year&gt;1983&lt;/Year&gt;&lt;Details&gt;&lt;_collection_scope&gt;SCI;SCIE;&lt;/_collection_scope&gt;&lt;_created&gt;61036830&lt;/_created&gt;&lt;_impact_factor&gt;  33.611&lt;/_impact_factor&gt;&lt;_issue&gt;4598&lt;/_issue&gt;&lt;_journal&gt;Science&lt;/_journal&gt;&lt;_modified&gt;61036830&lt;/_modified&gt;&lt;_pages&gt;671-680&lt;/_pages&gt;&lt;_volume&gt;220&lt;/_volume&gt;&lt;/Details&gt;&lt;Extra&gt;&lt;DBUID&gt;{B62A7326-7B62-4C7C-B18D-5016DF92E5D1}&lt;/DBUID&gt;&lt;/Extra&gt;&lt;/Item&gt;&lt;/References&gt;&lt;/Group&gt;&lt;/Citation&gt;_x000a_"/>
    <w:docVar w:name="NE.Ref{9B2632FC-89FD-4233-9DA0-22CD90A7D836}" w:val=" ADDIN NE.Ref.{9B2632FC-89FD-4233-9DA0-22CD90A7D836}&lt;Citation&gt;&lt;Group&gt;&lt;References&gt;&lt;Item&gt;&lt;ID&gt;39&lt;/ID&gt;&lt;UID&gt;{C8AAF823-4CF3-450C-837D-8E02C2A4D6FD}&lt;/UID&gt;&lt;Title&gt;进化算法研究进展&lt;/Title&gt;&lt;Template&gt;Journal Article&lt;/Template&gt;&lt;Star&gt;0&lt;/Star&gt;&lt;Tag&gt;0&lt;/Tag&gt;&lt;Author&gt;姚新; 刘勇&lt;/Author&gt;&lt;Year&gt;1995&lt;/Year&gt;&lt;Details&gt;&lt;_collection_scope&gt;中国科技核心期刊;中文核心期刊;CSCD;EI;&lt;/_collection_scope&gt;&lt;_created&gt;61079813&lt;/_created&gt;&lt;_issue&gt;9&lt;/_issue&gt;&lt;_journal&gt;计算机学报&lt;/_journal&gt;&lt;_modified&gt;61112973&lt;/_modified&gt;&lt;_pages&gt;694-706&lt;/_pages&gt;&lt;_translated_author&gt;Yao, Xin;Liu, Yong&lt;/_translated_author&gt;&lt;/Details&gt;&lt;Extra&gt;&lt;DBUID&gt;{B62A7326-7B62-4C7C-B18D-5016DF92E5D1}&lt;/DBUID&gt;&lt;/Extra&gt;&lt;/Item&gt;&lt;/References&gt;&lt;/Group&gt;&lt;/Citation&gt;_x000a_"/>
    <w:docVar w:name="NE.Ref{9EA4A0BD-4049-4C57-B6E6-36BA8BC39FA7}" w:val=" ADDIN NE.Ref.{9EA4A0BD-4049-4C57-B6E6-36BA8BC39FA7}&lt;Citation&gt;&lt;Group&gt;&lt;References&gt;&lt;Item&gt;&lt;ID&gt;15&lt;/ID&gt;&lt;UID&gt;{A828D11B-C7EE-4FD4-8893-04BAB81902E7}&lt;/UID&gt;&lt;Title&gt;Problem Definitions and Evaluation Criteria for the CEC 2013 Special Session on Real-Parameter Optimization&lt;/Title&gt;&lt;Template&gt;Journal Article&lt;/Template&gt;&lt;Star&gt;0&lt;/Star&gt;&lt;Tag&gt;0&lt;/Tag&gt;&lt;Author&gt;Liang, J J; Qu, B Y; Suganthan, P N; Hernández-Díaz, Alfredo García&lt;/Author&gt;&lt;Year&gt;2013&lt;/Year&gt;&lt;Details&gt;&lt;_created&gt;61036832&lt;/_created&gt;&lt;_journal&gt;International Journal of Computer Assisted Radiology &amp;amp; Surgery&lt;/_journal&gt;&lt;_modified&gt;61036832&lt;/_modified&gt;&lt;/Details&gt;&lt;Extra&gt;&lt;DBUID&gt;{B62A7326-7B62-4C7C-B18D-5016DF92E5D1}&lt;/DBUID&gt;&lt;/Extra&gt;&lt;/Item&gt;&lt;/References&gt;&lt;/Group&gt;&lt;/Citation&gt;_x000a_"/>
    <w:docVar w:name="NE.Ref{A0C54E4B-3F50-458C-9A0E-0B1E9B09EB23}" w:val=" ADDIN NE.Ref.{A0C54E4B-3F50-458C-9A0E-0B1E9B09EB23}&lt;Citation&gt;&lt;Group&gt;&lt;References&gt;&lt;Item&gt;&lt;ID&gt;65&lt;/ID&gt;&lt;UID&gt;{47A3814D-5D6E-409A-8212-4EA8A4387204}&lt;/UID&gt;&lt;Title&gt;基于划分的多尺度量子谐振子算法多峰优化&lt;/Title&gt;&lt;Template&gt;Journal Article&lt;/Template&gt;&lt;Star&gt;0&lt;/Star&gt;&lt;Tag&gt;0&lt;/Tag&gt;&lt;Author&gt;陆志君; 安俊秀; 王鹏&lt;/Author&gt;&lt;Year&gt;2016&lt;/Year&gt;&lt;Details&gt;&lt;_accessed&gt;61107908&lt;/_accessed&gt;&lt;_collection_scope&gt;中国科技核心期刊;中文核心期刊;CSCD;EI;&lt;/_collection_scope&gt;&lt;_created&gt;61107908&lt;/_created&gt;&lt;_journal&gt;自动化学报&lt;/_journal&gt;&lt;_modified&gt;61107908&lt;/_modified&gt;&lt;_translated_author&gt;Lu, Zhijun;An, Junxiu;Wang, Peng&lt;/_translated_author&gt;&lt;/Details&gt;&lt;Extra&gt;&lt;DBUID&gt;{B62A7326-7B62-4C7C-B18D-5016DF92E5D1}&lt;/DBUID&gt;&lt;/Extra&gt;&lt;/Item&gt;&lt;/References&gt;&lt;/Group&gt;&lt;/Citation&gt;_x000a_"/>
    <w:docVar w:name="NE.Ref{A7F0B74F-4292-4866-8BD7-82B2DB07A9AC}" w:val=" ADDIN NE.Ref.{A7F0B74F-4292-4866-8BD7-82B2DB07A9AC}&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AD34480B-7CEE-456C-9BF4-0AF4066D3A23}" w:val=" ADDIN NE.Ref.{AD34480B-7CEE-456C-9BF4-0AF4066D3A23}&lt;Citation&gt;&lt;Group&gt;&lt;References&gt;&lt;Item&gt;&lt;ID&gt;59&lt;/ID&gt;&lt;UID&gt;{1442BBB6-02ED-49A9-BA14-B341407A19BE}&lt;/UID&gt;&lt;Title&gt;Two-stage update biogeography-based optimization using differential evolution algorithm (DBBO)&lt;/Title&gt;&lt;Template&gt;Journal Article&lt;/Template&gt;&lt;Star&gt;0&lt;/Star&gt;&lt;Tag&gt;0&lt;/Tag&gt;&lt;Author&gt;Boussaïd, Ilhem; Chatterjee, Amitava; Siarry, Patrick; Ahmed-Nacer, Mohamed&lt;/Author&gt;&lt;Year&gt;2011&lt;/Year&gt;&lt;Details&gt;&lt;_collection_scope&gt;SCIE;&lt;/_collection_scope&gt;&lt;_created&gt;61080048&lt;/_created&gt;&lt;_impact_factor&gt;   1.861&lt;/_impact_factor&gt;&lt;_issue&gt;8&lt;/_issue&gt;&lt;_journal&gt;Computers &amp;amp; Operations Research&lt;/_journal&gt;&lt;_modified&gt;61080048&lt;/_modified&gt;&lt;_pages&gt;1188–1198&lt;/_pages&gt;&lt;_volume&gt;38&lt;/_volume&gt;&lt;/Details&gt;&lt;Extra&gt;&lt;DBUID&gt;{B62A7326-7B62-4C7C-B18D-5016DF92E5D1}&lt;/DBUID&gt;&lt;/Extra&gt;&lt;/Item&gt;&lt;/References&gt;&lt;/Group&gt;&lt;/Citation&gt;_x000a_"/>
    <w:docVar w:name="NE.Ref{B0CE416E-DB05-4A68-AFCB-F057ED09534B}" w:val=" ADDIN NE.Ref.{B0CE416E-DB05-4A68-AFCB-F057ED09534B}&lt;Citation&gt;&lt;Group&gt;&lt;References&gt;&lt;Item&gt;&lt;ID&gt;35&lt;/ID&gt;&lt;UID&gt;{1E255A71-6090-473F-8C39-2945756C409E}&lt;/UID&gt;&lt;Title&gt;非数值并行算法&lt;/Title&gt;&lt;Template&gt;Book&lt;/Template&gt;&lt;Star&gt;0&lt;/Star&gt;&lt;Tag&gt;0&lt;/Tag&gt;&lt;Author&gt;刘勇&lt;/Author&gt;&lt;Year&gt;1995&lt;/Year&gt;&lt;Details&gt;&lt;_created&gt;61079590&lt;/_created&gt;&lt;_modified&gt;61079590&lt;/_modified&gt;&lt;_publisher&gt;科学出版社&lt;/_publisher&gt;&lt;_translated_author&gt;Liu, Yong&lt;/_translated_author&gt;&lt;/Details&gt;&lt;Extra&gt;&lt;DBUID&gt;{B62A7326-7B62-4C7C-B18D-5016DF92E5D1}&lt;/DBUID&gt;&lt;/Extra&gt;&lt;/Item&gt;&lt;/References&gt;&lt;/Group&gt;&lt;/Citation&gt;_x000a_"/>
    <w:docVar w:name="NE.Ref{B2452B37-CE22-46EC-B053-3C56B0F57F6B}" w:val=" ADDIN NE.Ref.{B2452B37-CE22-46EC-B053-3C56B0F57F6B}&lt;Citation&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collection_scope&gt;EI;&lt;/_collection_scope&gt;&lt;_created&gt;61045854&lt;/_created&gt;&lt;_issue&gt;1&lt;/_issue&gt;&lt;_journal&gt;IEEE Control Systems&lt;/_journal&gt;&lt;_modified&gt;61060813&lt;/_modified&gt;&lt;_pages&gt;15-41&lt;/_pages&gt;&lt;_volume&gt;33&lt;/_volume&gt;&lt;/Details&gt;&lt;Extra&gt;&lt;DBUID&gt;{B62A7326-7B62-4C7C-B18D-5016DF92E5D1}&lt;/DBUID&gt;&lt;/Extra&gt;&lt;/Item&gt;&lt;/References&gt;&lt;/Group&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collection_scope&gt;EI;&lt;/_collection_scope&gt;&lt;_created&gt;61045853&lt;/_created&gt;&lt;_issue&gt;4&lt;/_issue&gt;&lt;_journal&gt;IEEE Control Systems&lt;/_journal&gt;&lt;_modified&gt;61060813&lt;/_modified&gt;&lt;_pages&gt;24-36&lt;/_pages&gt;&lt;_volume&gt;34&lt;/_volume&gt;&lt;/Details&gt;&lt;Extra&gt;&lt;DBUID&gt;{B62A7326-7B62-4C7C-B18D-5016DF92E5D1}&lt;/DBUID&gt;&lt;/Extra&gt;&lt;/Item&gt;&lt;/References&gt;&lt;/Group&gt;&lt;/Citation&gt;_x000a_"/>
    <w:docVar w:name="NE.Ref{B4F4C850-2600-4B52-A20F-3D65286C6540}" w:val=" ADDIN NE.Ref.{B4F4C850-2600-4B52-A20F-3D65286C6540}&lt;Citation&gt;&lt;Group&gt;&lt;References&gt;&lt;Item&gt;&lt;ID&gt;52&lt;/ID&gt;&lt;UID&gt;{268B7D7A-E57B-494D-8991-D2432328D6D6}&lt;/UID&gt;&lt;Title&gt;基于改进跟随蜂搜索过程的ABC算法&lt;/Title&gt;&lt;Template&gt;Journal Article&lt;/Template&gt;&lt;Star&gt;0&lt;/Star&gt;&lt;Tag&gt;0&lt;/Tag&gt;&lt;Author&gt;韦新丹&lt;/Author&gt;&lt;Year&gt;2012&lt;/Year&gt;&lt;Details&gt;&lt;_collection_scope&gt;中国科技核心期刊;中文核心期刊;&lt;/_collection_scope&gt;&lt;_created&gt;61079926&lt;/_created&gt;&lt;_issue&gt;10&lt;/_issue&gt;&lt;_journal&gt;科技通报&lt;/_journal&gt;&lt;_modified&gt;61079926&lt;/_modified&gt;&lt;_pages&gt;203-205&lt;/_pages&gt;&lt;_volume&gt;28&lt;/_volume&gt;&lt;_translated_author&gt;Wei, Xindan&lt;/_translated_author&gt;&lt;/Details&gt;&lt;Extra&gt;&lt;DBUID&gt;{B62A7326-7B62-4C7C-B18D-5016DF92E5D1}&lt;/DBUID&gt;&lt;/Extra&gt;&lt;/Item&gt;&lt;/References&gt;&lt;/Group&gt;&lt;/Citation&gt;_x000a_"/>
    <w:docVar w:name="NE.Ref{B930AA96-705D-455F-919A-D47E37E78F95}" w:val=" ADDIN NE.Ref.{B930AA96-705D-455F-919A-D47E37E78F95}&lt;Citation&gt;&lt;Group&gt;&lt;References&gt;&lt;Item&gt;&lt;ID&gt;22&lt;/ID&gt;&lt;UID&gt;{3411AFFC-353D-4E6E-803A-C2B487C498C8}&lt;/UID&gt;&lt;Title&gt;Pressure management as a leakage reduction and water demand management tool: The case of the City of Mutare, Zimbabwe&lt;/Title&gt;&lt;Template&gt;Journal Article&lt;/Template&gt;&lt;Star&gt;0&lt;/Star&gt;&lt;Tag&gt;0&lt;/Tag&gt;&lt;Author&gt;Marunga, Antony; Hoko, Zvikomborero; Kaseke, Evans&lt;/Author&gt;&lt;Year&gt;2006&lt;/Year&gt;&lt;Details&gt;&lt;_created&gt;61045675&lt;/_created&gt;&lt;_issue&gt;s 15–16&lt;/_issue&gt;&lt;_journal&gt;Physics &amp;amp; Chemistry of the Earth Parts A/b/c&lt;/_journal&gt;&lt;_modified&gt;61045685&lt;/_modified&gt;&lt;_pages&gt;763-770&lt;/_pages&gt;&lt;_volume&gt;31&lt;/_volume&gt;&lt;/Details&gt;&lt;Extra&gt;&lt;DBUID&gt;{B62A7326-7B62-4C7C-B18D-5016DF92E5D1}&lt;/DBUID&gt;&lt;/Extra&gt;&lt;/Item&gt;&lt;/References&gt;&lt;/Group&gt;&lt;/Citation&gt;_x000a_"/>
    <w:docVar w:name="NE.Ref{BBA763CE-0BAC-4978-93F7-EBF61C6526D3}" w:val=" ADDIN NE.Ref.{BBA763CE-0BAC-4978-93F7-EBF61C6526D3}&lt;Citation&gt;&lt;Group&gt;&lt;References&gt;&lt;Item&gt;&lt;ID&gt;44&lt;/ID&gt;&lt;UID&gt;{CE45ECC0-3366-4407-8EB6-DE9646A43289}&lt;/UID&gt;&lt;Title&gt;Tabu Search - Part I,II&lt;/Title&gt;&lt;Template&gt;Conference Proceedings&lt;/Template&gt;&lt;Star&gt;0&lt;/Star&gt;&lt;Tag&gt;0&lt;/Tag&gt;&lt;Author&gt;Glover, By F&lt;/Author&gt;&lt;Year&gt;1989&lt;/Year&gt;&lt;Details&gt;&lt;_created&gt;61079868&lt;/_created&gt;&lt;_modified&gt;61079868&lt;/_modified&gt;&lt;_secondary_title&gt;ORSA Journal on Computing&lt;/_secondary_title&gt;&lt;/Details&gt;&lt;Extra&gt;&lt;DBUID&gt;{B62A7326-7B62-4C7C-B18D-5016DF92E5D1}&lt;/DBUID&gt;&lt;/Extra&gt;&lt;/Item&gt;&lt;/References&gt;&lt;/Group&gt;&lt;Group&gt;&lt;References&gt;&lt;Item&gt;&lt;ID&gt;45&lt;/ID&gt;&lt;UID&gt;{BF0B1D91-B5B3-4C99-A81F-55D1B85A9554}&lt;/UID&gt;&lt;Title&gt;Tabu Search: A Tutorial&lt;/Title&gt;&lt;Template&gt;Journal Article&lt;/Template&gt;&lt;Star&gt;0&lt;/Star&gt;&lt;Tag&gt;0&lt;/Tag&gt;&lt;Author&gt;Glover, Fred&lt;/Author&gt;&lt;Year&gt;1990&lt;/Year&gt;&lt;Details&gt;&lt;_accessed&gt;61107903&lt;/_accessed&gt;&lt;_collection_scope&gt;SCIE;SSCI;&lt;/_collection_scope&gt;&lt;_created&gt;61079868&lt;/_created&gt;&lt;_impact_factor&gt;   0.420&lt;/_impact_factor&gt;&lt;_issue&gt;20&lt;/_issue&gt;&lt;_journal&gt;Interfaces&lt;/_journal&gt;&lt;_modified&gt;61107901&lt;/_modified&gt;&lt;_pages&gt;74-94&lt;/_pages&gt;&lt;_volume&gt;20&lt;/_volume&gt;&lt;/Details&gt;&lt;Extra&gt;&lt;DBUID&gt;{B62A7326-7B62-4C7C-B18D-5016DF92E5D1}&lt;/DBUID&gt;&lt;/Extra&gt;&lt;/Item&gt;&lt;/References&gt;&lt;/Group&gt;&lt;/Citation&gt;_x000a_"/>
    <w:docVar w:name="NE.Ref{C180514D-156C-42AF-B9EA-0FF0E31CD9EF}" w:val=" ADDIN NE.Ref.{C180514D-156C-42AF-B9EA-0FF0E31CD9EF}&lt;Citation&gt;&lt;Group&gt;&lt;References&gt;&lt;Item&gt;&lt;ID&gt;37&lt;/ID&gt;&lt;UID&gt;{51E4B729-94CC-4EF0-9E37-930D55C82D70}&lt;/UID&gt;&lt;Title&gt;遗传算法的基本理论与应用&lt;/Title&gt;&lt;Template&gt;Book&lt;/Template&gt;&lt;Star&gt;0&lt;/Star&gt;&lt;Tag&gt;0&lt;/Tag&gt;&lt;Author&gt;李敏强&lt;/Author&gt;&lt;Year&gt;2002&lt;/Year&gt;&lt;Details&gt;&lt;_created&gt;61079595&lt;/_created&gt;&lt;_modified&gt;61079595&lt;/_modified&gt;&lt;_publisher&gt;科学出版社&lt;/_publisher&gt;&lt;_translated_author&gt;Li, Minqiang&lt;/_translated_author&gt;&lt;/Details&gt;&lt;Extra&gt;&lt;DBUID&gt;{B62A7326-7B62-4C7C-B18D-5016DF92E5D1}&lt;/DBUID&gt;&lt;/Extra&gt;&lt;/Item&gt;&lt;/References&gt;&lt;/Group&gt;&lt;/Citation&gt;_x000a_"/>
    <w:docVar w:name="NE.Ref{C8868A28-9348-4E63-8951-898F6AC175A3}" w:val=" ADDIN NE.Ref.{C8868A28-9348-4E63-8951-898F6AC175A3}&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collection_scope&gt;SCI;SCIE;&lt;/_collection_scope&gt;&lt;_created&gt;61079811&lt;/_created&gt;&lt;_impact_factor&gt;   1.548&lt;/_impact_factor&gt;&lt;_issue&gt;1&lt;/_issue&gt;&lt;_journal&gt;Biosystems&lt;/_journal&gt;&lt;_modified&gt;61079814&lt;/_modified&gt;&lt;_pages&gt;69-73&lt;/_pages&gt;&lt;_volume&gt;33&lt;/_volume&gt;&lt;/Details&gt;&lt;Extra&gt;&lt;DBUID&gt;{B62A7326-7B62-4C7C-B18D-5016DF92E5D1}&lt;/DBUID&gt;&lt;/Extra&gt;&lt;/Item&gt;&lt;/References&gt;&lt;/Group&gt;&lt;/Citation&gt;_x000a_"/>
    <w:docVar w:name="NE.Ref{C8E277A4-CB69-41C1-8A4B-A4EB1B072631}" w:val=" ADDIN NE.Ref.{C8E277A4-CB69-41C1-8A4B-A4EB1B072631}&lt;Citation&gt;&lt;Group&gt;&lt;References&gt;&lt;Item&gt;&lt;ID&gt;42&lt;/ID&gt;&lt;UID&gt;{2F52F654-BD8F-48B0-9920-F4CD48BF4EBB}&lt;/UID&gt;&lt;Title&gt;Future Paths for Integer Programming and Links to Artificial Intelligence.” Computers &amp;amp; Operations Research 13, 533-549&lt;/Title&gt;&lt;Template&gt;Journal Article&lt;/Template&gt;&lt;Star&gt;0&lt;/Star&gt;&lt;Tag&gt;0&lt;/Tag&gt;&lt;Author&gt;Glover, Fred&lt;/Author&gt;&lt;Year&gt;1986&lt;/Year&gt;&lt;Details&gt;&lt;_collection_scope&gt;SCIE;&lt;/_collection_scope&gt;&lt;_created&gt;61079853&lt;/_created&gt;&lt;_impact_factor&gt;   1.861&lt;/_impact_factor&gt;&lt;_issue&gt;5&lt;/_issue&gt;&lt;_journal&gt;Computers &amp;amp; Operations Research&lt;/_journal&gt;&lt;_modified&gt;61079853&lt;/_modified&gt;&lt;_pages&gt;533-549&lt;/_pages&gt;&lt;_volume&gt;13&lt;/_volume&gt;&lt;/Details&gt;&lt;Extra&gt;&lt;DBUID&gt;{B62A7326-7B62-4C7C-B18D-5016DF92E5D1}&lt;/DBUID&gt;&lt;/Extra&gt;&lt;/Item&gt;&lt;/References&gt;&lt;/Group&gt;&lt;/Citation&gt;_x000a_"/>
    <w:docVar w:name="NE.Ref{CC080171-7092-4695-B76A-67C37319D0B6}" w:val=" ADDIN NE.Ref.{CC080171-7092-4695-B76A-67C37319D0B6}&lt;Citation&gt;&lt;Group&gt;&lt;References&gt;&lt;Item&gt;&lt;ID&gt;51&lt;/ID&gt;&lt;UID&gt;{855E7110-3A1C-4984-BE94-E4DDFBEEC300}&lt;/UID&gt;&lt;Title&gt;Differential Evolution: A Simple and Efficient Adaptive Scheme for Global Optimization Over Continuous Spaces&lt;/Title&gt;&lt;Template&gt;Journal Article&lt;/Template&gt;&lt;Star&gt;0&lt;/Star&gt;&lt;Tag&gt;0&lt;/Tag&gt;&lt;Author&gt;Storn, Rainer; Price, Kenneth&lt;/Author&gt;&lt;Year&gt;1995&lt;/Year&gt;&lt;Details&gt;&lt;_collection_scope&gt;EI;SCI;SCIE;&lt;/_collection_scope&gt;&lt;_created&gt;61079908&lt;/_created&gt;&lt;_impact_factor&gt;   1.287&lt;/_impact_factor&gt;&lt;_issue&gt;4&lt;/_issue&gt;&lt;_journal&gt;Journal of Global Optimization&lt;/_journal&gt;&lt;_modified&gt;61079908&lt;/_modified&gt;&lt;_pages&gt;341-359&lt;/_pages&gt;&lt;_volume&gt;23&lt;/_volume&gt;&lt;/Details&gt;&lt;Extra&gt;&lt;DBUID&gt;{B62A7326-7B62-4C7C-B18D-5016DF92E5D1}&lt;/DBUID&gt;&lt;/Extra&gt;&lt;/Item&gt;&lt;/References&gt;&lt;/Group&gt;&lt;/Citation&gt;_x000a_"/>
    <w:docVar w:name="NE.Ref{D1DBCBDE-E674-4005-B5C7-F9CFC8BA0665}" w:val=" ADDIN NE.Ref.{D1DBCBDE-E674-4005-B5C7-F9CFC8BA0665}&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D3C43E8A-4742-4C85-9D56-E6974E0A9184}" w:val=" ADDIN NE.Ref.{D3C43E8A-4742-4C85-9D56-E6974E0A9184}&lt;Citation&gt;&lt;Group&gt;&lt;References&gt;&lt;Item&gt;&lt;ID&gt;58&lt;/ID&gt;&lt;UID&gt;{E89720F2-E5D5-4480-98A7-19C02969316B}&lt;/UID&gt;&lt;Title&gt;DE/EDA: A new evolutionary algorithm for global optimization ☆&lt;/Title&gt;&lt;Template&gt;Journal Article&lt;/Template&gt;&lt;Star&gt;0&lt;/Star&gt;&lt;Tag&gt;0&lt;/Tag&gt;&lt;Author&gt;Sun, Jianyong; Zhang, Qingfu; Tsang, Edward P K&lt;/Author&gt;&lt;Year&gt;2005&lt;/Year&gt;&lt;Details&gt;&lt;_collection_scope&gt;EI;SCI;SCIE;&lt;/_collection_scope&gt;&lt;_created&gt;61080044&lt;/_created&gt;&lt;_impact_factor&gt;   4.038&lt;/_impact_factor&gt;&lt;_issue&gt;s 3–4&lt;/_issue&gt;&lt;_journal&gt;Information Sciences&lt;/_journal&gt;&lt;_modified&gt;61080044&lt;/_modified&gt;&lt;_pages&gt;249-262&lt;/_pages&gt;&lt;_volume&gt;169&lt;/_volume&gt;&lt;/Details&gt;&lt;Extra&gt;&lt;DBUID&gt;{B62A7326-7B62-4C7C-B18D-5016DF92E5D1}&lt;/DBUID&gt;&lt;/Extra&gt;&lt;/Item&gt;&lt;/References&gt;&lt;/Group&gt;&lt;/Citation&gt;_x000a_"/>
    <w:docVar w:name="NE.Ref{D781EF47-6A70-45CF-AE56-D96C3D13DDEF}" w:val=" ADDIN NE.Ref.{D781EF47-6A70-45CF-AE56-D96C3D13DDEF}&lt;Citation&gt;&lt;Group&gt;&lt;References&gt;&lt;Item&gt;&lt;ID&gt;27&lt;/ID&gt;&lt;UID&gt;{E56E4D18-2628-43AB-8849-521D488EAF38}&lt;/UID&gt;&lt;Title&gt;Battle of background leakage assessment for Water Networks (BBLAWN) at WDSA conference 2014&lt;/Title&gt;&lt;Template&gt;Journal Article&lt;/Template&gt;&lt;Star&gt;0&lt;/Star&gt;&lt;Tag&gt;0&lt;/Tag&gt;&lt;Author&gt;Giustolisi, O; Berardi, L; Laucelli, D; Savic, D; Walski, T; Brunone, B&lt;/Author&gt;&lt;Year&gt;2014&lt;/Year&gt;&lt;Details&gt;&lt;_created&gt;61045694&lt;/_created&gt;&lt;_issue&gt;89&lt;/_issue&gt;&lt;_journal&gt;Procedia Engineering&lt;/_journal&gt;&lt;_modified&gt;61045694&lt;/_modified&gt;&lt;_pages&gt;4–12&lt;/_pages&gt;&lt;_volume&gt;89&lt;/_volume&gt;&lt;/Details&gt;&lt;Extra&gt;&lt;DBUID&gt;{B62A7326-7B62-4C7C-B18D-5016DF92E5D1}&lt;/DBUID&gt;&lt;/Extra&gt;&lt;/Item&gt;&lt;/References&gt;&lt;/Group&gt;&lt;/Citation&gt;_x000a_"/>
    <w:docVar w:name="NE.Ref{DA33C6FF-D672-450F-84D5-0DE78B09D947}" w:val=" ADDIN NE.Ref.{DA33C6FF-D672-450F-84D5-0DE78B09D947}&lt;Citation&gt;&lt;Group&gt;&lt;References&gt;&lt;Item&gt;&lt;ID&gt;53&lt;/ID&gt;&lt;UID&gt;{6EF1F140-41B8-45F3-A988-68AC403832DE}&lt;/UID&gt;&lt;Title&gt;基于进化算法求解复杂连续优化问题的研究&lt;/Title&gt;&lt;Template&gt;Thesis&lt;/Template&gt;&lt;Star&gt;0&lt;/Star&gt;&lt;Tag&gt;0&lt;/Tag&gt;&lt;Author&gt;王勇&lt;/Author&gt;&lt;Year&gt;2011&lt;/Year&gt;&lt;Details&gt;&lt;_created&gt;61079931&lt;/_created&gt;&lt;_modified&gt;61079931&lt;/_modified&gt;&lt;_publisher&gt;中南大学&lt;/_publisher&gt;&lt;_translated_author&gt;Wang, Yong&lt;/_translated_author&gt;&lt;/Details&gt;&lt;Extra&gt;&lt;DBUID&gt;{B62A7326-7B62-4C7C-B18D-5016DF92E5D1}&lt;/DBUID&gt;&lt;/Extra&gt;&lt;/Item&gt;&lt;/References&gt;&lt;/Group&gt;&lt;/Citation&gt;_x000a_"/>
    <w:docVar w:name="NE.Ref{DD4A6DBB-FBA2-4EC1-988F-B2601A62779B}" w:val=" ADDIN NE.Ref.{DD4A6DBB-FBA2-4EC1-988F-B2601A62779B}&lt;Citation&gt;&lt;Group&gt;&lt;References&gt;&lt;Item&gt;&lt;ID&gt;56&lt;/ID&gt;&lt;UID&gt;{55442792-DE00-4A09-B446-46F69D0D2D77}&lt;/UID&gt;&lt;Title&gt;Hybridizing particle swarm optimization with differential evolution for constrained numerical and engineering optimization&lt;/Title&gt;&lt;Template&gt;Journal Article&lt;/Template&gt;&lt;Star&gt;0&lt;/Star&gt;&lt;Tag&gt;0&lt;/Tag&gt;&lt;Author&gt;Liu, Hui; Cai, Zixing; Wang, Yong&lt;/Author&gt;&lt;Year&gt;2010&lt;/Year&gt;&lt;Details&gt;&lt;_collection_scope&gt;SCIE;&lt;/_collection_scope&gt;&lt;_created&gt;61080037&lt;/_created&gt;&lt;_impact_factor&gt;   2.810&lt;/_impact_factor&gt;&lt;_issue&gt;2&lt;/_issue&gt;&lt;_journal&gt;Applied Soft Computing&lt;/_journal&gt;&lt;_modified&gt;61080037&lt;/_modified&gt;&lt;_pages&gt;629-640&lt;/_pages&gt;&lt;_volume&gt;10&lt;/_volume&gt;&lt;/Details&gt;&lt;Extra&gt;&lt;DBUID&gt;{B62A7326-7B62-4C7C-B18D-5016DF92E5D1}&lt;/DBUID&gt;&lt;/Extra&gt;&lt;/Item&gt;&lt;/References&gt;&lt;/Group&gt;&lt;/Citation&gt;_x000a_"/>
    <w:docVar w:name="NE.Ref{DDF40579-B628-4FBB-ABE5-DB13A66A903A}" w:val=" ADDIN NE.Ref.{DDF40579-B628-4FBB-ABE5-DB13A66A903A}&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4&lt;/_modified&gt;&lt;_impact_factor&gt;   1.548&lt;/_impact_factor&gt;&lt;_collection_scope&gt;SCI;SCIE;&lt;/_collection_scope&gt;&lt;/Details&gt;&lt;Extra&gt;&lt;DBUID&gt;{B62A7326-7B62-4C7C-B18D-5016DF92E5D1}&lt;/DBUID&gt;&lt;/Extra&gt;&lt;/Item&gt;&lt;/References&gt;&lt;/Group&gt;&lt;/Citation&gt;_x000a_"/>
    <w:docVar w:name="NE.Ref{E122C10E-CC66-4FD3-86AB-F1D036E01142}" w:val=" ADDIN NE.Ref.{E122C10E-CC66-4FD3-86AB-F1D036E01142}&lt;Citation&gt;&lt;Group&gt;&lt;References&gt;&lt;Item&gt;&lt;ID&gt;2&lt;/ID&gt;&lt;UID&gt;{9E7687B9-B792-41BE-95E9-CB03F9141C81}&lt;/UID&gt;&lt;Title&gt;混合群体AHP方法判断矩阵的构造及应用&lt;/Title&gt;&lt;Template&gt;Journal Article&lt;/Template&gt;&lt;Star&gt;0&lt;/Star&gt;&lt;Tag&gt;0&lt;/Tag&gt;&lt;Author&gt;杨永清; 许先云&lt;/Author&gt;&lt;Year&gt;1994&lt;/Year&gt;&lt;Details&gt;&lt;_accessed&gt;61107906&lt;/_accessed&gt;&lt;_collection_scope&gt;CSSCI;中国科技核心期刊;中文核心期刊;CSCD;&lt;/_collection_scope&gt;&lt;_created&gt;61036804&lt;/_created&gt;&lt;_issue&gt;3&lt;/_issue&gt;&lt;_journal&gt;系统工程&lt;/_journal&gt;&lt;_modified&gt;61036820&lt;/_modified&gt;&lt;_pages&gt;68-74&lt;/_pages&gt;&lt;_translated_author&gt;Yang, Yongqing;Xu, Xianyun&lt;/_translated_author&gt;&lt;/Details&gt;&lt;Extra&gt;&lt;DBUID&gt;{B62A7326-7B62-4C7C-B18D-5016DF92E5D1}&lt;/DBUID&gt;&lt;/Extra&gt;&lt;/Item&gt;&lt;/References&gt;&lt;/Group&gt;&lt;/Citation&gt;_x000a_"/>
    <w:docVar w:name="NE.Ref{E46F9DF0-7914-4348-8C00-01D3A42C9BDB}" w:val=" ADDIN NE.Ref.{E46F9DF0-7914-4348-8C00-01D3A42C9BDB}&lt;Citation&gt;&lt;Group&gt;&lt;References&gt;&lt;Item&gt;&lt;ID&gt;32&lt;/ID&gt;&lt;UID&gt;{9CF99E18-0CD2-4FF1-B572-8325F8BB1C57}&lt;/UID&gt;&lt;Title&gt;Leak Localization in Water Networks: A Model-Based Methodology Using Pressure Sensors Applied to a Real Network in Barcelona&lt;/Title&gt;&lt;Template&gt;Journal Article&lt;/Template&gt;&lt;Star&gt;0&lt;/Star&gt;&lt;Tag&gt;0&lt;/Tag&gt;&lt;Author&gt;Perez, R; Sanz, G; Puig, V; Quevedo, J; Cuguero Escofet, M A; Nejjari, F; Meseguer, J; Cembrano, G; Mirats Tur, J M; Sarrate, R&lt;/Author&gt;&lt;Year&gt;2014&lt;/Year&gt;&lt;Details&gt;&lt;_issue&gt;4&lt;/_issue&gt;&lt;_journal&gt;IEEE Control Systems&lt;/_journal&gt;&lt;_pages&gt;24-36&lt;/_pages&gt;&lt;_volume&gt;34&lt;/_volume&gt;&lt;_created&gt;61045853&lt;/_created&gt;&lt;_modified&gt;61045853&lt;/_modified&gt;&lt;_collection_scope&gt;EI;&lt;/_collection_scope&gt;&lt;/Details&gt;&lt;Extra&gt;&lt;DBUID&gt;{B62A7326-7B62-4C7C-B18D-5016DF92E5D1}&lt;/DBUID&gt;&lt;/Extra&gt;&lt;/Item&gt;&lt;/References&gt;&lt;/Group&gt;&lt;Group&gt;&lt;References&gt;&lt;Item&gt;&lt;ID&gt;33&lt;/ID&gt;&lt;UID&gt;{14E5B6EC-3C27-404A-86F6-337018D07422}&lt;/UID&gt;&lt;Title&gt;Application of predictive control strategies to the management of complex networks in the urban water cycle [Applications of Control]&lt;/Title&gt;&lt;Template&gt;Journal Article&lt;/Template&gt;&lt;Star&gt;0&lt;/Star&gt;&lt;Tag&gt;0&lt;/Tag&gt;&lt;Author&gt;Ocampo-Martinez, C; Puig, V; Cembrano, G; Quevedo, J&lt;/Author&gt;&lt;Year&gt;2013&lt;/Year&gt;&lt;Details&gt;&lt;_issue&gt;1&lt;/_issue&gt;&lt;_journal&gt;IEEE Control Systems&lt;/_journal&gt;&lt;_pages&gt;15-41&lt;/_pages&gt;&lt;_volume&gt;33&lt;/_volume&gt;&lt;_created&gt;61045854&lt;/_created&gt;&lt;_modified&gt;61045854&lt;/_modified&gt;&lt;_collection_scope&gt;EI;&lt;/_collection_scope&gt;&lt;/Details&gt;&lt;Extra&gt;&lt;DBUID&gt;{B62A7326-7B62-4C7C-B18D-5016DF92E5D1}&lt;/DBUID&gt;&lt;/Extra&gt;&lt;/Item&gt;&lt;/References&gt;&lt;/Group&gt;&lt;/Citation&gt;_x000a_"/>
    <w:docVar w:name="NE.Ref{E68C9C3E-F760-4DFD-99D9-AA07382E240C}" w:val=" ADDIN NE.Ref.{E68C9C3E-F760-4DFD-99D9-AA07382E240C}&lt;Citation&gt;&lt;Group&gt;&lt;References&gt;&lt;Item&gt;&lt;ID&gt;41&lt;/ID&gt;&lt;UID&gt;{23F4B66C-7F18-4097-A10D-31AD85A1C413}&lt;/UID&gt;&lt;Title&gt;模拟退火算法机理研究&lt;/Title&gt;&lt;Template&gt;Journal Article&lt;/Template&gt;&lt;Star&gt;0&lt;/Star&gt;&lt;Tag&gt;0&lt;/Tag&gt;&lt;Author&gt;陈华根; 吴健生; 王家林; 陈冰&lt;/Author&gt;&lt;Year&gt;2004&lt;/Year&gt;&lt;Details&gt;&lt;_created&gt;61079850&lt;/_created&gt;&lt;_issue&gt;6&lt;/_issue&gt;&lt;_journal&gt;同济大学学报：自然科学版&lt;/_journal&gt;&lt;_modified&gt;61079850&lt;/_modified&gt;&lt;_pages&gt;802-805&lt;/_pages&gt;&lt;_volume&gt;32&lt;/_volume&gt;&lt;_translated_author&gt;Chen, Huagen;Wu, Jiansheng;Wang, Jialin;Chen, Bing&lt;/_translated_author&gt;&lt;/Details&gt;&lt;Extra&gt;&lt;DBUID&gt;{B62A7326-7B62-4C7C-B18D-5016DF92E5D1}&lt;/DBUID&gt;&lt;/Extra&gt;&lt;/Item&gt;&lt;/References&gt;&lt;/Group&gt;&lt;/Citation&gt;_x000a_"/>
    <w:docVar w:name="NE.Ref{F1AB7B5A-2972-47B1-8315-7C309DE327B6}" w:val=" ADDIN NE.Ref.{F1AB7B5A-2972-47B1-8315-7C309DE327B6}&lt;Citation&gt;&lt;Group&gt;&lt;References&gt;&lt;Item&gt;&lt;ID&gt;46&lt;/ID&gt;&lt;UID&gt;{ED2BAAF7-8BDE-4368-960F-BE7B5BF280EE}&lt;/UID&gt;&lt;Title&gt;Ant colony optimization: a new meta-heuristic&lt;/Title&gt;&lt;Template&gt;Conference Proceedings&lt;/Template&gt;&lt;Star&gt;0&lt;/Star&gt;&lt;Tag&gt;0&lt;/Tag&gt;&lt;Author&gt;Dorigo, Marco; Caro, Gianni Di&lt;/Author&gt;&lt;Year&gt;1999&lt;/Year&gt;&lt;Details&gt;&lt;_created&gt;61079870&lt;/_created&gt;&lt;_modified&gt;61079870&lt;/_modified&gt;&lt;_pages&gt;1470--1477&lt;/_pages&gt;&lt;_secondary_title&gt;Evolutionary Computation, 1999. CEC 99. Proceedings of the 1999 Congress on&lt;/_secondary_title&gt;&lt;/Details&gt;&lt;Extra&gt;&lt;DBUID&gt;{B62A7326-7B62-4C7C-B18D-5016DF92E5D1}&lt;/DBUID&gt;&lt;/Extra&gt;&lt;/Item&gt;&lt;/References&gt;&lt;/Group&gt;&lt;/Citation&gt;_x000a_"/>
    <w:docVar w:name="NE.Ref{F4F499A9-2790-4706-BE68-2A1A68B3A37D}" w:val=" ADDIN NE.Ref.{F4F499A9-2790-4706-BE68-2A1A68B3A37D}&lt;Citation&gt;&lt;Group&gt;&lt;References&gt;&lt;Item&gt;&lt;ID&gt;20&lt;/ID&gt;&lt;UID&gt;{F7E9B91F-DB23-4EAE-AAA8-5AF27E36513F}&lt;/UID&gt;&lt;Title&gt;Beyond Standard Particle Swarm Optimisation.&lt;/Title&gt;&lt;Template&gt;Journal Article&lt;/Template&gt;&lt;Star&gt;0&lt;/Star&gt;&lt;Tag&gt;0&lt;/Tag&gt;&lt;Author&gt;Clerc, Maurice&lt;/Author&gt;&lt;Year&gt;2010&lt;/Year&gt;&lt;Details&gt;&lt;_created&gt;61036836&lt;/_created&gt;&lt;_issue&gt;4&lt;/_issue&gt;&lt;_journal&gt;International Journal of Swarm Intelligence Research&lt;/_journal&gt;&lt;_modified&gt;61079814&lt;/_modified&gt;&lt;_pages&gt;46-61&lt;/_pages&gt;&lt;_volume&gt;1&lt;/_volume&gt;&lt;/Details&gt;&lt;Extra&gt;&lt;DBUID&gt;{B62A7326-7B62-4C7C-B18D-5016DF92E5D1}&lt;/DBUID&gt;&lt;/Extra&gt;&lt;/Item&gt;&lt;/References&gt;&lt;/Group&gt;&lt;/Citation&gt;_x000a_"/>
    <w:docVar w:name="NE.Ref{F6184004-937E-40EC-9B9D-70FCFBA2DF41}" w:val=" ADDIN NE.Ref.{F6184004-937E-40EC-9B9D-70FCFBA2DF41}&lt;Citation&gt;&lt;Group&gt;&lt;References&gt;&lt;Item&gt;&lt;ID&gt;8&lt;/ID&gt;&lt;UID&gt;{A951B2D8-59A2-4643-9046-B143523B0CE1}&lt;/UID&gt;&lt;Title&gt;A Clustering Particle Swarm Optimizer for Dynamic Optimization&lt;/Title&gt;&lt;Template&gt;Conference Proceedings&lt;/Template&gt;&lt;Star&gt;0&lt;/Star&gt;&lt;Tag&gt;0&lt;/Tag&gt;&lt;Author&gt;Li, Changhe; Yang, Shengxiang&lt;/Author&gt;&lt;Year&gt;2009&lt;/Year&gt;&lt;Details&gt;&lt;_created&gt;61036823&lt;/_created&gt;&lt;_modified&gt;61045669&lt;/_modified&gt;&lt;_pages&gt;439-446&lt;/_pages&gt;&lt;_secondary_title&gt;Evolutionary Computation, 2009. CEC &amp;amp;amp;#039;09. IEEE Congress on&lt;/_secondary_title&gt;&lt;/Details&gt;&lt;Extra&gt;&lt;DBUID&gt;{B62A7326-7B62-4C7C-B18D-5016DF92E5D1}&lt;/DBUID&gt;&lt;/Extra&gt;&lt;/Item&gt;&lt;/References&gt;&lt;/Group&gt;&lt;/Citation&gt;_x000a_"/>
    <w:docVar w:name="NE.Ref{F8EA4E68-D236-44D1-9A8E-F696E648C267}" w:val=" ADDIN NE.Ref.{F8EA4E68-D236-44D1-9A8E-F696E648C267}&lt;Citation&gt;&lt;Group&gt;&lt;References&gt;&lt;Item&gt;&lt;ID&gt;68&lt;/ID&gt;&lt;UID&gt;{F7A90916-A92D-4EC9-8D8D-0DDC7D5EB736}&lt;/UID&gt;&lt;Title&gt;复杂优化问题中小生境粒子群优化算法的改进及研究&lt;/Title&gt;&lt;Template&gt;Thesis&lt;/Template&gt;&lt;Star&gt;0&lt;/Star&gt;&lt;Tag&gt;0&lt;/Tag&gt;&lt;Author&gt;马松涛&lt;/Author&gt;&lt;Year&gt;2013&lt;/Year&gt;&lt;Details&gt;&lt;_created&gt;61112720&lt;/_created&gt;&lt;_modified&gt;61112720&lt;/_modified&gt;&lt;_publisher&gt;郑州大学&lt;/_publisher&gt;&lt;_translated_author&gt;Ma, Songtao&lt;/_translated_author&gt;&lt;/Details&gt;&lt;Extra&gt;&lt;DBUID&gt;{B62A7326-7B62-4C7C-B18D-5016DF92E5D1}&lt;/DBUID&gt;&lt;/Extra&gt;&lt;/Item&gt;&lt;/References&gt;&lt;/Group&gt;&lt;/Citation&gt;_x000a_"/>
    <w:docVar w:name="NE.Ref{F95E9496-E607-46C8-95AD-994D942A5474}" w:val=" ADDIN NE.Ref.{F95E9496-E607-46C8-95AD-994D942A5474}&lt;Citation&gt;&lt;Group&gt;&lt;References&gt;&lt;Item&gt;&lt;ID&gt;48&lt;/ID&gt;&lt;UID&gt;{669E682F-8332-4C3B-B59B-A4F6D6CCFFB5}&lt;/UID&gt;&lt;Title&gt;Ant colony system: A cooperative learning approach to the traveling salesman problem&lt;/Title&gt;&lt;Template&gt;Journal Article&lt;/Template&gt;&lt;Star&gt;0&lt;/Star&gt;&lt;Tag&gt;0&lt;/Tag&gt;&lt;Author&gt;Dorigo, M; Gambardella, L M&lt;/Author&gt;&lt;Year&gt;1997&lt;/Year&gt;&lt;Details&gt;&lt;_collection_scope&gt;EI;SCI;SCIE;&lt;/_collection_scope&gt;&lt;_created&gt;61079874&lt;/_created&gt;&lt;_impact_factor&gt;   3.654&lt;/_impact_factor&gt;&lt;_issue&gt;1&lt;/_issue&gt;&lt;_journal&gt;IEEE Transactions on Evolutionary Computation&lt;/_journal&gt;&lt;_modified&gt;61079874&lt;/_modified&gt;&lt;_pages&gt;53 - 66&lt;/_pages&gt;&lt;_volume&gt;1&lt;/_volume&gt;&lt;/Details&gt;&lt;Extra&gt;&lt;DBUID&gt;{B62A7326-7B62-4C7C-B18D-5016DF92E5D1}&lt;/DBUID&gt;&lt;/Extra&gt;&lt;/Item&gt;&lt;/References&gt;&lt;/Group&gt;&lt;/Citation&gt;_x000a_"/>
    <w:docVar w:name="NE.Ref{FBFBC17E-5534-46E0-8667-14DAF9C2A794}" w:val=" ADDIN NE.Ref.{FBFBC17E-5534-46E0-8667-14DAF9C2A794}&lt;Citation&gt;&lt;Group&gt;&lt;References&gt;&lt;Item&gt;&lt;ID&gt;10&lt;/ID&gt;&lt;UID&gt;{AC6283BB-7CD0-44A5-A8BD-9E3582061825}&lt;/UID&gt;&lt;Title&gt;MINIMIZATION BY RANDOM SEARCH TECHNIQUES&lt;/Title&gt;&lt;Template&gt;Journal Article&lt;/Template&gt;&lt;Star&gt;0&lt;/Star&gt;&lt;Tag&gt;0&lt;/Tag&gt;&lt;Author&gt;Solis, Francisco J; Wets, J B&lt;/Author&gt;&lt;Year&gt;1981&lt;/Year&gt;&lt;Details&gt;&lt;_collection_scope&gt;EI;SCI;SCIE;&lt;/_collection_scope&gt;&lt;_created&gt;61036825&lt;/_created&gt;&lt;_impact_factor&gt;   1.307&lt;/_impact_factor&gt;&lt;_issue&gt;1&lt;/_issue&gt;&lt;_journal&gt;Mathematics of Operations Research&lt;/_journal&gt;&lt;_modified&gt;61080025&lt;/_modified&gt;&lt;_pages&gt;19-30&lt;/_pages&gt;&lt;_volume&gt;6&lt;/_volume&gt;&lt;/Details&gt;&lt;Extra&gt;&lt;DBUID&gt;{B62A7326-7B62-4C7C-B18D-5016DF92E5D1}&lt;/DBUID&gt;&lt;/Extra&gt;&lt;/Item&gt;&lt;/References&gt;&lt;/Group&gt;&lt;/Citation&gt;_x000a_"/>
    <w:docVar w:name="NE.Ref{FCBB8C1C-C826-431F-9C83-8155E989CDD7}" w:val=" ADDIN NE.Ref.{FCBB8C1C-C826-431F-9C83-8155E989CDD7}&lt;Citation&gt;&lt;Group&gt;&lt;References&gt;&lt;Item&gt;&lt;ID&gt;38&lt;/ID&gt;&lt;UID&gt;{18740F18-2D9E-4D94-A795-CE35FBF8FE45}&lt;/UID&gt;&lt;Title&gt;Genetic programming: On the programming of computers by means of natural selection , : John R. Koza, A Bradford Book, MIT Press, Cambridge MA, 1992, ISBN 0-262-11170-5, xiv + 819pp., US$55.00&lt;/Title&gt;&lt;Template&gt;Journal Article&lt;/Template&gt;&lt;Star&gt;0&lt;/Star&gt;&lt;Tag&gt;0&lt;/Tag&gt;&lt;Author&gt;Angeline, Peter J; Angeline, Peter J&lt;/Author&gt;&lt;Year&gt;1994&lt;/Year&gt;&lt;Details&gt;&lt;_issue&gt;1&lt;/_issue&gt;&lt;_journal&gt;Biosystems&lt;/_journal&gt;&lt;_pages&gt;69-73&lt;/_pages&gt;&lt;_volume&gt;33&lt;/_volume&gt;&lt;_created&gt;61079811&lt;/_created&gt;&lt;_modified&gt;61079811&lt;/_modified&gt;&lt;_impact_factor&gt;   1.548&lt;/_impact_factor&gt;&lt;_collection_scope&gt;SCI;SCIE;&lt;/_collection_scope&gt;&lt;/Details&gt;&lt;Extra&gt;&lt;DBUID&gt;{B62A7326-7B62-4C7C-B18D-5016DF92E5D1}&lt;/DBUID&gt;&lt;/Extra&gt;&lt;/Item&gt;&lt;/References&gt;&lt;/Group&gt;&lt;/Citation&gt;_x000a_"/>
    <w:docVar w:name="ne_docsoft" w:val="MSWord"/>
    <w:docVar w:name="ne_docversion" w:val="NoteExpress 2.0"/>
    <w:docVar w:name="ne_stylename" w:val="中华人民共和国国家标准_GBT_7714-2005"/>
  </w:docVars>
  <w:rsids>
    <w:rsidRoot w:val="002854FE"/>
    <w:rsid w:val="00000D42"/>
    <w:rsid w:val="0000162B"/>
    <w:rsid w:val="00001A70"/>
    <w:rsid w:val="00002E81"/>
    <w:rsid w:val="000031F5"/>
    <w:rsid w:val="00003AFE"/>
    <w:rsid w:val="00003D26"/>
    <w:rsid w:val="0000449D"/>
    <w:rsid w:val="00004E29"/>
    <w:rsid w:val="00004F53"/>
    <w:rsid w:val="00005758"/>
    <w:rsid w:val="00005DAE"/>
    <w:rsid w:val="00005F82"/>
    <w:rsid w:val="0000617C"/>
    <w:rsid w:val="000061DA"/>
    <w:rsid w:val="00006201"/>
    <w:rsid w:val="000070AD"/>
    <w:rsid w:val="0000722A"/>
    <w:rsid w:val="000075A5"/>
    <w:rsid w:val="0000783A"/>
    <w:rsid w:val="00007973"/>
    <w:rsid w:val="00007ACD"/>
    <w:rsid w:val="00007C15"/>
    <w:rsid w:val="00007ECB"/>
    <w:rsid w:val="00010026"/>
    <w:rsid w:val="0001016F"/>
    <w:rsid w:val="00010431"/>
    <w:rsid w:val="00010496"/>
    <w:rsid w:val="000109DC"/>
    <w:rsid w:val="0001109A"/>
    <w:rsid w:val="00011693"/>
    <w:rsid w:val="0001179D"/>
    <w:rsid w:val="00011DEF"/>
    <w:rsid w:val="00011F76"/>
    <w:rsid w:val="000120D8"/>
    <w:rsid w:val="00012506"/>
    <w:rsid w:val="00012776"/>
    <w:rsid w:val="00012799"/>
    <w:rsid w:val="000127BE"/>
    <w:rsid w:val="000135ED"/>
    <w:rsid w:val="0001385F"/>
    <w:rsid w:val="000138D4"/>
    <w:rsid w:val="00013A83"/>
    <w:rsid w:val="00014047"/>
    <w:rsid w:val="00014920"/>
    <w:rsid w:val="00014E32"/>
    <w:rsid w:val="00014F98"/>
    <w:rsid w:val="00015516"/>
    <w:rsid w:val="0001642A"/>
    <w:rsid w:val="0001643D"/>
    <w:rsid w:val="00016FB3"/>
    <w:rsid w:val="00017563"/>
    <w:rsid w:val="000175D5"/>
    <w:rsid w:val="0001780E"/>
    <w:rsid w:val="0001799A"/>
    <w:rsid w:val="00017C0A"/>
    <w:rsid w:val="00020028"/>
    <w:rsid w:val="00020450"/>
    <w:rsid w:val="00020BF0"/>
    <w:rsid w:val="00020FC3"/>
    <w:rsid w:val="000215A8"/>
    <w:rsid w:val="00021AA7"/>
    <w:rsid w:val="00021C53"/>
    <w:rsid w:val="00021D6E"/>
    <w:rsid w:val="00022173"/>
    <w:rsid w:val="0002262D"/>
    <w:rsid w:val="0002280E"/>
    <w:rsid w:val="0002327B"/>
    <w:rsid w:val="000232AB"/>
    <w:rsid w:val="00023D4B"/>
    <w:rsid w:val="0002449B"/>
    <w:rsid w:val="00024ADE"/>
    <w:rsid w:val="00024B4D"/>
    <w:rsid w:val="00024B5A"/>
    <w:rsid w:val="00024C75"/>
    <w:rsid w:val="00025165"/>
    <w:rsid w:val="00025FC0"/>
    <w:rsid w:val="000260D8"/>
    <w:rsid w:val="000266AF"/>
    <w:rsid w:val="00026819"/>
    <w:rsid w:val="00026A96"/>
    <w:rsid w:val="00026CDA"/>
    <w:rsid w:val="00027C91"/>
    <w:rsid w:val="0003035D"/>
    <w:rsid w:val="00030448"/>
    <w:rsid w:val="00030602"/>
    <w:rsid w:val="00030784"/>
    <w:rsid w:val="00030999"/>
    <w:rsid w:val="00030FF7"/>
    <w:rsid w:val="00031134"/>
    <w:rsid w:val="00031B6F"/>
    <w:rsid w:val="00032051"/>
    <w:rsid w:val="0003260C"/>
    <w:rsid w:val="00032747"/>
    <w:rsid w:val="00032F5A"/>
    <w:rsid w:val="00032FFD"/>
    <w:rsid w:val="000338B6"/>
    <w:rsid w:val="00033D4E"/>
    <w:rsid w:val="00034122"/>
    <w:rsid w:val="00034626"/>
    <w:rsid w:val="0003476F"/>
    <w:rsid w:val="00034A60"/>
    <w:rsid w:val="00034CFC"/>
    <w:rsid w:val="00036853"/>
    <w:rsid w:val="00036966"/>
    <w:rsid w:val="00036B42"/>
    <w:rsid w:val="00036F96"/>
    <w:rsid w:val="000375FD"/>
    <w:rsid w:val="000403D0"/>
    <w:rsid w:val="000406AA"/>
    <w:rsid w:val="000408EA"/>
    <w:rsid w:val="00040BEB"/>
    <w:rsid w:val="00040C1D"/>
    <w:rsid w:val="000413AF"/>
    <w:rsid w:val="000425C2"/>
    <w:rsid w:val="00042B7D"/>
    <w:rsid w:val="00042E32"/>
    <w:rsid w:val="00044726"/>
    <w:rsid w:val="00044B00"/>
    <w:rsid w:val="00044D25"/>
    <w:rsid w:val="00045A9B"/>
    <w:rsid w:val="00046225"/>
    <w:rsid w:val="000468D5"/>
    <w:rsid w:val="00046975"/>
    <w:rsid w:val="00046EB5"/>
    <w:rsid w:val="00047401"/>
    <w:rsid w:val="000478FA"/>
    <w:rsid w:val="00047D5B"/>
    <w:rsid w:val="00047F38"/>
    <w:rsid w:val="00047F6F"/>
    <w:rsid w:val="00050433"/>
    <w:rsid w:val="00050634"/>
    <w:rsid w:val="000513E3"/>
    <w:rsid w:val="00051987"/>
    <w:rsid w:val="00051E75"/>
    <w:rsid w:val="0005241B"/>
    <w:rsid w:val="0005267D"/>
    <w:rsid w:val="0005280C"/>
    <w:rsid w:val="00052C6A"/>
    <w:rsid w:val="0005303E"/>
    <w:rsid w:val="000530FE"/>
    <w:rsid w:val="000532CC"/>
    <w:rsid w:val="000537C2"/>
    <w:rsid w:val="0005393B"/>
    <w:rsid w:val="00054744"/>
    <w:rsid w:val="00054FD7"/>
    <w:rsid w:val="0005519D"/>
    <w:rsid w:val="0005540A"/>
    <w:rsid w:val="0005627D"/>
    <w:rsid w:val="0005628A"/>
    <w:rsid w:val="00056662"/>
    <w:rsid w:val="00057005"/>
    <w:rsid w:val="00057174"/>
    <w:rsid w:val="0005750F"/>
    <w:rsid w:val="000577BA"/>
    <w:rsid w:val="0006039C"/>
    <w:rsid w:val="00060498"/>
    <w:rsid w:val="000605F1"/>
    <w:rsid w:val="00060F78"/>
    <w:rsid w:val="00061137"/>
    <w:rsid w:val="0006188A"/>
    <w:rsid w:val="000619AA"/>
    <w:rsid w:val="00061F79"/>
    <w:rsid w:val="00062EA1"/>
    <w:rsid w:val="00063CF7"/>
    <w:rsid w:val="00063F63"/>
    <w:rsid w:val="0006480E"/>
    <w:rsid w:val="00064A33"/>
    <w:rsid w:val="00064BDB"/>
    <w:rsid w:val="0006557C"/>
    <w:rsid w:val="00065AC3"/>
    <w:rsid w:val="00065E02"/>
    <w:rsid w:val="00066AF9"/>
    <w:rsid w:val="000673B9"/>
    <w:rsid w:val="00067404"/>
    <w:rsid w:val="0006781C"/>
    <w:rsid w:val="00067911"/>
    <w:rsid w:val="00067ADC"/>
    <w:rsid w:val="00067AF8"/>
    <w:rsid w:val="00070382"/>
    <w:rsid w:val="000706FD"/>
    <w:rsid w:val="00070CCF"/>
    <w:rsid w:val="00070EDD"/>
    <w:rsid w:val="000715EF"/>
    <w:rsid w:val="00072A28"/>
    <w:rsid w:val="00072EA1"/>
    <w:rsid w:val="00072F11"/>
    <w:rsid w:val="00074BE1"/>
    <w:rsid w:val="00074F53"/>
    <w:rsid w:val="00075A17"/>
    <w:rsid w:val="00076DF7"/>
    <w:rsid w:val="000777DD"/>
    <w:rsid w:val="00077E22"/>
    <w:rsid w:val="000803E5"/>
    <w:rsid w:val="000804D9"/>
    <w:rsid w:val="00080756"/>
    <w:rsid w:val="00080B8B"/>
    <w:rsid w:val="00080BED"/>
    <w:rsid w:val="0008176C"/>
    <w:rsid w:val="000818A7"/>
    <w:rsid w:val="00081B0E"/>
    <w:rsid w:val="000826D7"/>
    <w:rsid w:val="00083073"/>
    <w:rsid w:val="000837F2"/>
    <w:rsid w:val="00083A53"/>
    <w:rsid w:val="00083C3A"/>
    <w:rsid w:val="00083CAA"/>
    <w:rsid w:val="00083DCB"/>
    <w:rsid w:val="00083DFB"/>
    <w:rsid w:val="00083F3C"/>
    <w:rsid w:val="000840CE"/>
    <w:rsid w:val="00084558"/>
    <w:rsid w:val="0008490A"/>
    <w:rsid w:val="000849E7"/>
    <w:rsid w:val="00084F63"/>
    <w:rsid w:val="00085159"/>
    <w:rsid w:val="00085A9C"/>
    <w:rsid w:val="00085BB6"/>
    <w:rsid w:val="00085F7C"/>
    <w:rsid w:val="0008607A"/>
    <w:rsid w:val="0008618F"/>
    <w:rsid w:val="00086B68"/>
    <w:rsid w:val="00086C34"/>
    <w:rsid w:val="00086EE1"/>
    <w:rsid w:val="00086FAF"/>
    <w:rsid w:val="0008759A"/>
    <w:rsid w:val="0008772F"/>
    <w:rsid w:val="00087FCC"/>
    <w:rsid w:val="00090AA6"/>
    <w:rsid w:val="00090F4C"/>
    <w:rsid w:val="00091628"/>
    <w:rsid w:val="00091784"/>
    <w:rsid w:val="00091E03"/>
    <w:rsid w:val="00091F77"/>
    <w:rsid w:val="000937DE"/>
    <w:rsid w:val="00093928"/>
    <w:rsid w:val="00094288"/>
    <w:rsid w:val="000946E2"/>
    <w:rsid w:val="0009481E"/>
    <w:rsid w:val="00094882"/>
    <w:rsid w:val="00094942"/>
    <w:rsid w:val="00094CA2"/>
    <w:rsid w:val="000953CC"/>
    <w:rsid w:val="000959AE"/>
    <w:rsid w:val="000972A9"/>
    <w:rsid w:val="00097476"/>
    <w:rsid w:val="00097C93"/>
    <w:rsid w:val="000A0131"/>
    <w:rsid w:val="000A08DD"/>
    <w:rsid w:val="000A096B"/>
    <w:rsid w:val="000A0997"/>
    <w:rsid w:val="000A113A"/>
    <w:rsid w:val="000A1A8C"/>
    <w:rsid w:val="000A1C32"/>
    <w:rsid w:val="000A1C76"/>
    <w:rsid w:val="000A1DE4"/>
    <w:rsid w:val="000A20D8"/>
    <w:rsid w:val="000A218A"/>
    <w:rsid w:val="000A270F"/>
    <w:rsid w:val="000A2E5F"/>
    <w:rsid w:val="000A3511"/>
    <w:rsid w:val="000A3DC8"/>
    <w:rsid w:val="000A3DD8"/>
    <w:rsid w:val="000A411E"/>
    <w:rsid w:val="000A4A36"/>
    <w:rsid w:val="000A4C7C"/>
    <w:rsid w:val="000A51F9"/>
    <w:rsid w:val="000A59B0"/>
    <w:rsid w:val="000A6231"/>
    <w:rsid w:val="000A6259"/>
    <w:rsid w:val="000A700C"/>
    <w:rsid w:val="000A7140"/>
    <w:rsid w:val="000A77FA"/>
    <w:rsid w:val="000A7C49"/>
    <w:rsid w:val="000B0694"/>
    <w:rsid w:val="000B0F86"/>
    <w:rsid w:val="000B15B2"/>
    <w:rsid w:val="000B1FCF"/>
    <w:rsid w:val="000B2748"/>
    <w:rsid w:val="000B2867"/>
    <w:rsid w:val="000B28A7"/>
    <w:rsid w:val="000B2A61"/>
    <w:rsid w:val="000B2E60"/>
    <w:rsid w:val="000B3601"/>
    <w:rsid w:val="000B3983"/>
    <w:rsid w:val="000B3B49"/>
    <w:rsid w:val="000B3F3A"/>
    <w:rsid w:val="000B405F"/>
    <w:rsid w:val="000B436A"/>
    <w:rsid w:val="000B4599"/>
    <w:rsid w:val="000B49ED"/>
    <w:rsid w:val="000B4D7B"/>
    <w:rsid w:val="000B5413"/>
    <w:rsid w:val="000B56D4"/>
    <w:rsid w:val="000B571D"/>
    <w:rsid w:val="000B5944"/>
    <w:rsid w:val="000B59F0"/>
    <w:rsid w:val="000B5CFB"/>
    <w:rsid w:val="000B6724"/>
    <w:rsid w:val="000B68CC"/>
    <w:rsid w:val="000B694F"/>
    <w:rsid w:val="000B6A09"/>
    <w:rsid w:val="000B6B5C"/>
    <w:rsid w:val="000B7126"/>
    <w:rsid w:val="000C02BD"/>
    <w:rsid w:val="000C07F5"/>
    <w:rsid w:val="000C0828"/>
    <w:rsid w:val="000C0F1E"/>
    <w:rsid w:val="000C1149"/>
    <w:rsid w:val="000C17B5"/>
    <w:rsid w:val="000C1869"/>
    <w:rsid w:val="000C18B9"/>
    <w:rsid w:val="000C1A17"/>
    <w:rsid w:val="000C1ACF"/>
    <w:rsid w:val="000C24C2"/>
    <w:rsid w:val="000C25D8"/>
    <w:rsid w:val="000C26CD"/>
    <w:rsid w:val="000C27B4"/>
    <w:rsid w:val="000C27FA"/>
    <w:rsid w:val="000C2C52"/>
    <w:rsid w:val="000C2EA6"/>
    <w:rsid w:val="000C31A1"/>
    <w:rsid w:val="000C3853"/>
    <w:rsid w:val="000C3B49"/>
    <w:rsid w:val="000C3E63"/>
    <w:rsid w:val="000C4633"/>
    <w:rsid w:val="000C46BE"/>
    <w:rsid w:val="000C4CE4"/>
    <w:rsid w:val="000C5674"/>
    <w:rsid w:val="000C589B"/>
    <w:rsid w:val="000C5929"/>
    <w:rsid w:val="000C59DC"/>
    <w:rsid w:val="000C5AC2"/>
    <w:rsid w:val="000C66A2"/>
    <w:rsid w:val="000C6977"/>
    <w:rsid w:val="000C6AE5"/>
    <w:rsid w:val="000C7150"/>
    <w:rsid w:val="000C7321"/>
    <w:rsid w:val="000C793F"/>
    <w:rsid w:val="000C7A51"/>
    <w:rsid w:val="000C7AF3"/>
    <w:rsid w:val="000C7F9C"/>
    <w:rsid w:val="000D0264"/>
    <w:rsid w:val="000D1134"/>
    <w:rsid w:val="000D1797"/>
    <w:rsid w:val="000D192D"/>
    <w:rsid w:val="000D1D5B"/>
    <w:rsid w:val="000D1ECF"/>
    <w:rsid w:val="000D2B1A"/>
    <w:rsid w:val="000D2B69"/>
    <w:rsid w:val="000D2C32"/>
    <w:rsid w:val="000D2DFF"/>
    <w:rsid w:val="000D3750"/>
    <w:rsid w:val="000D38F4"/>
    <w:rsid w:val="000D3D1D"/>
    <w:rsid w:val="000D4047"/>
    <w:rsid w:val="000D45EE"/>
    <w:rsid w:val="000D4EA2"/>
    <w:rsid w:val="000D5944"/>
    <w:rsid w:val="000D5C53"/>
    <w:rsid w:val="000D5D3B"/>
    <w:rsid w:val="000D6376"/>
    <w:rsid w:val="000D63A4"/>
    <w:rsid w:val="000D68A4"/>
    <w:rsid w:val="000D69C9"/>
    <w:rsid w:val="000D6F98"/>
    <w:rsid w:val="000D729E"/>
    <w:rsid w:val="000D7700"/>
    <w:rsid w:val="000D776F"/>
    <w:rsid w:val="000D77CF"/>
    <w:rsid w:val="000D7C2D"/>
    <w:rsid w:val="000D7E0D"/>
    <w:rsid w:val="000E013C"/>
    <w:rsid w:val="000E0550"/>
    <w:rsid w:val="000E0704"/>
    <w:rsid w:val="000E14A9"/>
    <w:rsid w:val="000E1750"/>
    <w:rsid w:val="000E1758"/>
    <w:rsid w:val="000E1F57"/>
    <w:rsid w:val="000E2613"/>
    <w:rsid w:val="000E27ED"/>
    <w:rsid w:val="000E2E73"/>
    <w:rsid w:val="000E3200"/>
    <w:rsid w:val="000E38D8"/>
    <w:rsid w:val="000E399F"/>
    <w:rsid w:val="000E3DCF"/>
    <w:rsid w:val="000E40E3"/>
    <w:rsid w:val="000E425C"/>
    <w:rsid w:val="000E442E"/>
    <w:rsid w:val="000E4580"/>
    <w:rsid w:val="000E46C5"/>
    <w:rsid w:val="000E4AF5"/>
    <w:rsid w:val="000E4C95"/>
    <w:rsid w:val="000E512B"/>
    <w:rsid w:val="000E5169"/>
    <w:rsid w:val="000E5346"/>
    <w:rsid w:val="000E56E3"/>
    <w:rsid w:val="000E5BF6"/>
    <w:rsid w:val="000E5FFF"/>
    <w:rsid w:val="000E6135"/>
    <w:rsid w:val="000E617E"/>
    <w:rsid w:val="000E6C61"/>
    <w:rsid w:val="000E7D5D"/>
    <w:rsid w:val="000F026E"/>
    <w:rsid w:val="000F0630"/>
    <w:rsid w:val="000F10EE"/>
    <w:rsid w:val="000F128F"/>
    <w:rsid w:val="000F14DD"/>
    <w:rsid w:val="000F1676"/>
    <w:rsid w:val="000F17A9"/>
    <w:rsid w:val="000F1D35"/>
    <w:rsid w:val="000F2274"/>
    <w:rsid w:val="000F24F9"/>
    <w:rsid w:val="000F2AAC"/>
    <w:rsid w:val="000F31F8"/>
    <w:rsid w:val="000F3C3F"/>
    <w:rsid w:val="000F3F98"/>
    <w:rsid w:val="000F4068"/>
    <w:rsid w:val="000F40CB"/>
    <w:rsid w:val="000F4605"/>
    <w:rsid w:val="000F464C"/>
    <w:rsid w:val="000F4DDA"/>
    <w:rsid w:val="000F510F"/>
    <w:rsid w:val="000F5862"/>
    <w:rsid w:val="000F5DFA"/>
    <w:rsid w:val="000F6441"/>
    <w:rsid w:val="000F6EBE"/>
    <w:rsid w:val="000F7117"/>
    <w:rsid w:val="000F7135"/>
    <w:rsid w:val="000F727F"/>
    <w:rsid w:val="000F73EC"/>
    <w:rsid w:val="000F7802"/>
    <w:rsid w:val="000F7A96"/>
    <w:rsid w:val="000F7B8A"/>
    <w:rsid w:val="0010119F"/>
    <w:rsid w:val="0010127E"/>
    <w:rsid w:val="001017C3"/>
    <w:rsid w:val="00101B45"/>
    <w:rsid w:val="00101C6B"/>
    <w:rsid w:val="00101F8A"/>
    <w:rsid w:val="00102434"/>
    <w:rsid w:val="00102D4B"/>
    <w:rsid w:val="00103F0D"/>
    <w:rsid w:val="00104859"/>
    <w:rsid w:val="00104B99"/>
    <w:rsid w:val="00104D9F"/>
    <w:rsid w:val="001056C3"/>
    <w:rsid w:val="001060DA"/>
    <w:rsid w:val="001066F9"/>
    <w:rsid w:val="00106775"/>
    <w:rsid w:val="00106808"/>
    <w:rsid w:val="001068AD"/>
    <w:rsid w:val="00106EAF"/>
    <w:rsid w:val="00107D85"/>
    <w:rsid w:val="00107EE9"/>
    <w:rsid w:val="001101ED"/>
    <w:rsid w:val="00110609"/>
    <w:rsid w:val="00110802"/>
    <w:rsid w:val="00110BD8"/>
    <w:rsid w:val="0011120B"/>
    <w:rsid w:val="0011194C"/>
    <w:rsid w:val="0011197B"/>
    <w:rsid w:val="00111B3C"/>
    <w:rsid w:val="00111B69"/>
    <w:rsid w:val="00111BB5"/>
    <w:rsid w:val="00111C43"/>
    <w:rsid w:val="00111D86"/>
    <w:rsid w:val="001120ED"/>
    <w:rsid w:val="001128FA"/>
    <w:rsid w:val="00112AAC"/>
    <w:rsid w:val="001131C2"/>
    <w:rsid w:val="001134EF"/>
    <w:rsid w:val="00113744"/>
    <w:rsid w:val="00113EAD"/>
    <w:rsid w:val="001143CD"/>
    <w:rsid w:val="001148AF"/>
    <w:rsid w:val="00114BF5"/>
    <w:rsid w:val="00114DFD"/>
    <w:rsid w:val="00114E74"/>
    <w:rsid w:val="001159BB"/>
    <w:rsid w:val="001163C2"/>
    <w:rsid w:val="00116DB5"/>
    <w:rsid w:val="00117150"/>
    <w:rsid w:val="00117169"/>
    <w:rsid w:val="0011753C"/>
    <w:rsid w:val="00117F3D"/>
    <w:rsid w:val="00120D57"/>
    <w:rsid w:val="001212E7"/>
    <w:rsid w:val="00121606"/>
    <w:rsid w:val="00121609"/>
    <w:rsid w:val="001217E6"/>
    <w:rsid w:val="00121A31"/>
    <w:rsid w:val="00121C0A"/>
    <w:rsid w:val="00121E43"/>
    <w:rsid w:val="00122113"/>
    <w:rsid w:val="0012270B"/>
    <w:rsid w:val="00122804"/>
    <w:rsid w:val="00122A06"/>
    <w:rsid w:val="00122A23"/>
    <w:rsid w:val="00122D81"/>
    <w:rsid w:val="0012308D"/>
    <w:rsid w:val="00123A14"/>
    <w:rsid w:val="00123E94"/>
    <w:rsid w:val="0012478B"/>
    <w:rsid w:val="001247B7"/>
    <w:rsid w:val="0012483C"/>
    <w:rsid w:val="00125000"/>
    <w:rsid w:val="001255CE"/>
    <w:rsid w:val="00125EDC"/>
    <w:rsid w:val="00126135"/>
    <w:rsid w:val="00126B86"/>
    <w:rsid w:val="00127754"/>
    <w:rsid w:val="00127A89"/>
    <w:rsid w:val="00127CBC"/>
    <w:rsid w:val="0013012B"/>
    <w:rsid w:val="0013107D"/>
    <w:rsid w:val="001311D1"/>
    <w:rsid w:val="00131212"/>
    <w:rsid w:val="001313D2"/>
    <w:rsid w:val="0013185A"/>
    <w:rsid w:val="001318AD"/>
    <w:rsid w:val="001318F7"/>
    <w:rsid w:val="001319D4"/>
    <w:rsid w:val="00132294"/>
    <w:rsid w:val="00132670"/>
    <w:rsid w:val="00132947"/>
    <w:rsid w:val="00132B84"/>
    <w:rsid w:val="00133CD0"/>
    <w:rsid w:val="00133F5F"/>
    <w:rsid w:val="00133FA5"/>
    <w:rsid w:val="001340F3"/>
    <w:rsid w:val="00134543"/>
    <w:rsid w:val="0013455F"/>
    <w:rsid w:val="001346DF"/>
    <w:rsid w:val="001347F6"/>
    <w:rsid w:val="001349AA"/>
    <w:rsid w:val="00134BF9"/>
    <w:rsid w:val="00134F66"/>
    <w:rsid w:val="00135165"/>
    <w:rsid w:val="001354C4"/>
    <w:rsid w:val="00135A49"/>
    <w:rsid w:val="00135CCC"/>
    <w:rsid w:val="00136586"/>
    <w:rsid w:val="00136C8F"/>
    <w:rsid w:val="00137909"/>
    <w:rsid w:val="00137BFA"/>
    <w:rsid w:val="00140732"/>
    <w:rsid w:val="00140BB8"/>
    <w:rsid w:val="0014127D"/>
    <w:rsid w:val="001412DA"/>
    <w:rsid w:val="00141357"/>
    <w:rsid w:val="0014139B"/>
    <w:rsid w:val="001414BC"/>
    <w:rsid w:val="00142677"/>
    <w:rsid w:val="00142D85"/>
    <w:rsid w:val="001430B1"/>
    <w:rsid w:val="0014331F"/>
    <w:rsid w:val="001436EC"/>
    <w:rsid w:val="001448D2"/>
    <w:rsid w:val="001449DB"/>
    <w:rsid w:val="00145137"/>
    <w:rsid w:val="00145836"/>
    <w:rsid w:val="001468F7"/>
    <w:rsid w:val="00146F32"/>
    <w:rsid w:val="00147016"/>
    <w:rsid w:val="0014722C"/>
    <w:rsid w:val="00147466"/>
    <w:rsid w:val="00150077"/>
    <w:rsid w:val="00150322"/>
    <w:rsid w:val="001508FC"/>
    <w:rsid w:val="00150DB9"/>
    <w:rsid w:val="001510BB"/>
    <w:rsid w:val="00151442"/>
    <w:rsid w:val="00151F82"/>
    <w:rsid w:val="001522BE"/>
    <w:rsid w:val="001522F3"/>
    <w:rsid w:val="001525CF"/>
    <w:rsid w:val="00152C83"/>
    <w:rsid w:val="0015390E"/>
    <w:rsid w:val="00153998"/>
    <w:rsid w:val="0015399D"/>
    <w:rsid w:val="00153AF0"/>
    <w:rsid w:val="00153C44"/>
    <w:rsid w:val="0015404C"/>
    <w:rsid w:val="001544BE"/>
    <w:rsid w:val="001547EE"/>
    <w:rsid w:val="00155480"/>
    <w:rsid w:val="00155780"/>
    <w:rsid w:val="00155A84"/>
    <w:rsid w:val="00156113"/>
    <w:rsid w:val="00156642"/>
    <w:rsid w:val="00157274"/>
    <w:rsid w:val="00160188"/>
    <w:rsid w:val="001604CE"/>
    <w:rsid w:val="001606F5"/>
    <w:rsid w:val="00160A8F"/>
    <w:rsid w:val="00160FBE"/>
    <w:rsid w:val="0016112F"/>
    <w:rsid w:val="00161E7A"/>
    <w:rsid w:val="00161F94"/>
    <w:rsid w:val="00162409"/>
    <w:rsid w:val="001627F2"/>
    <w:rsid w:val="001631EA"/>
    <w:rsid w:val="001637B2"/>
    <w:rsid w:val="0016383C"/>
    <w:rsid w:val="00163BD3"/>
    <w:rsid w:val="00163F90"/>
    <w:rsid w:val="001646B2"/>
    <w:rsid w:val="00165237"/>
    <w:rsid w:val="00165387"/>
    <w:rsid w:val="00165F85"/>
    <w:rsid w:val="0016613F"/>
    <w:rsid w:val="001663BE"/>
    <w:rsid w:val="0016726B"/>
    <w:rsid w:val="001675CD"/>
    <w:rsid w:val="0016777F"/>
    <w:rsid w:val="00167AB0"/>
    <w:rsid w:val="00167E49"/>
    <w:rsid w:val="00170091"/>
    <w:rsid w:val="00170792"/>
    <w:rsid w:val="00170B1E"/>
    <w:rsid w:val="00170BFB"/>
    <w:rsid w:val="00170C51"/>
    <w:rsid w:val="0017105A"/>
    <w:rsid w:val="00171442"/>
    <w:rsid w:val="0017185B"/>
    <w:rsid w:val="00172E53"/>
    <w:rsid w:val="0017397E"/>
    <w:rsid w:val="00173A64"/>
    <w:rsid w:val="00173F14"/>
    <w:rsid w:val="001740A5"/>
    <w:rsid w:val="001744E6"/>
    <w:rsid w:val="00174999"/>
    <w:rsid w:val="00174C64"/>
    <w:rsid w:val="001757E4"/>
    <w:rsid w:val="00175947"/>
    <w:rsid w:val="00175B98"/>
    <w:rsid w:val="00175FD9"/>
    <w:rsid w:val="001765A2"/>
    <w:rsid w:val="0017678C"/>
    <w:rsid w:val="0017682D"/>
    <w:rsid w:val="00176922"/>
    <w:rsid w:val="00176BA3"/>
    <w:rsid w:val="00177555"/>
    <w:rsid w:val="00177658"/>
    <w:rsid w:val="00177AD0"/>
    <w:rsid w:val="00177ADA"/>
    <w:rsid w:val="00177CC6"/>
    <w:rsid w:val="001807D3"/>
    <w:rsid w:val="00180D42"/>
    <w:rsid w:val="00180EB5"/>
    <w:rsid w:val="001810A7"/>
    <w:rsid w:val="00181197"/>
    <w:rsid w:val="001811A3"/>
    <w:rsid w:val="001813D5"/>
    <w:rsid w:val="00181658"/>
    <w:rsid w:val="0018167D"/>
    <w:rsid w:val="001817A5"/>
    <w:rsid w:val="0018226D"/>
    <w:rsid w:val="0018285E"/>
    <w:rsid w:val="0018293C"/>
    <w:rsid w:val="00182A19"/>
    <w:rsid w:val="00182C6D"/>
    <w:rsid w:val="00183668"/>
    <w:rsid w:val="00183A98"/>
    <w:rsid w:val="00183AE1"/>
    <w:rsid w:val="001840BD"/>
    <w:rsid w:val="0018451D"/>
    <w:rsid w:val="00184C06"/>
    <w:rsid w:val="001851CB"/>
    <w:rsid w:val="00185386"/>
    <w:rsid w:val="0018542A"/>
    <w:rsid w:val="0018591F"/>
    <w:rsid w:val="001859C9"/>
    <w:rsid w:val="001865B4"/>
    <w:rsid w:val="00186645"/>
    <w:rsid w:val="001868D3"/>
    <w:rsid w:val="00186DF3"/>
    <w:rsid w:val="001870FE"/>
    <w:rsid w:val="00187785"/>
    <w:rsid w:val="001878BD"/>
    <w:rsid w:val="00187D64"/>
    <w:rsid w:val="00187FE9"/>
    <w:rsid w:val="00190604"/>
    <w:rsid w:val="00190DB2"/>
    <w:rsid w:val="00190DC5"/>
    <w:rsid w:val="001911B2"/>
    <w:rsid w:val="0019147C"/>
    <w:rsid w:val="001917A5"/>
    <w:rsid w:val="0019233C"/>
    <w:rsid w:val="001926F2"/>
    <w:rsid w:val="00192D74"/>
    <w:rsid w:val="00192F80"/>
    <w:rsid w:val="001930BF"/>
    <w:rsid w:val="00193638"/>
    <w:rsid w:val="00193C06"/>
    <w:rsid w:val="00193E35"/>
    <w:rsid w:val="00193F0F"/>
    <w:rsid w:val="00194249"/>
    <w:rsid w:val="001943F2"/>
    <w:rsid w:val="0019462E"/>
    <w:rsid w:val="0019465B"/>
    <w:rsid w:val="00194860"/>
    <w:rsid w:val="00194AC6"/>
    <w:rsid w:val="0019503D"/>
    <w:rsid w:val="00195105"/>
    <w:rsid w:val="0019527F"/>
    <w:rsid w:val="00195837"/>
    <w:rsid w:val="00195BDC"/>
    <w:rsid w:val="00195E2F"/>
    <w:rsid w:val="0019627E"/>
    <w:rsid w:val="00196743"/>
    <w:rsid w:val="00196AAA"/>
    <w:rsid w:val="00196CE7"/>
    <w:rsid w:val="0019707B"/>
    <w:rsid w:val="00197779"/>
    <w:rsid w:val="001A101D"/>
    <w:rsid w:val="001A1289"/>
    <w:rsid w:val="001A1896"/>
    <w:rsid w:val="001A193E"/>
    <w:rsid w:val="001A1CC0"/>
    <w:rsid w:val="001A268D"/>
    <w:rsid w:val="001A3727"/>
    <w:rsid w:val="001A3A3E"/>
    <w:rsid w:val="001A3F31"/>
    <w:rsid w:val="001A4195"/>
    <w:rsid w:val="001A44A1"/>
    <w:rsid w:val="001A47B1"/>
    <w:rsid w:val="001A4BD7"/>
    <w:rsid w:val="001A5260"/>
    <w:rsid w:val="001A58DC"/>
    <w:rsid w:val="001A6023"/>
    <w:rsid w:val="001A67F0"/>
    <w:rsid w:val="001A69DA"/>
    <w:rsid w:val="001A6B0D"/>
    <w:rsid w:val="001A6B74"/>
    <w:rsid w:val="001A6CC6"/>
    <w:rsid w:val="001A700C"/>
    <w:rsid w:val="001A7166"/>
    <w:rsid w:val="001B0290"/>
    <w:rsid w:val="001B052C"/>
    <w:rsid w:val="001B0FB3"/>
    <w:rsid w:val="001B1696"/>
    <w:rsid w:val="001B175F"/>
    <w:rsid w:val="001B1BB0"/>
    <w:rsid w:val="001B1C87"/>
    <w:rsid w:val="001B20FB"/>
    <w:rsid w:val="001B276C"/>
    <w:rsid w:val="001B29BC"/>
    <w:rsid w:val="001B2FDA"/>
    <w:rsid w:val="001B3010"/>
    <w:rsid w:val="001B4596"/>
    <w:rsid w:val="001B4A04"/>
    <w:rsid w:val="001B5085"/>
    <w:rsid w:val="001B595C"/>
    <w:rsid w:val="001B6058"/>
    <w:rsid w:val="001B616B"/>
    <w:rsid w:val="001B6A9A"/>
    <w:rsid w:val="001B6B76"/>
    <w:rsid w:val="001B7241"/>
    <w:rsid w:val="001B72F6"/>
    <w:rsid w:val="001B7799"/>
    <w:rsid w:val="001B7B20"/>
    <w:rsid w:val="001B7D09"/>
    <w:rsid w:val="001C01A6"/>
    <w:rsid w:val="001C0254"/>
    <w:rsid w:val="001C0568"/>
    <w:rsid w:val="001C0790"/>
    <w:rsid w:val="001C0923"/>
    <w:rsid w:val="001C093D"/>
    <w:rsid w:val="001C099C"/>
    <w:rsid w:val="001C0B73"/>
    <w:rsid w:val="001C0C63"/>
    <w:rsid w:val="001C148D"/>
    <w:rsid w:val="001C1BB1"/>
    <w:rsid w:val="001C1EE3"/>
    <w:rsid w:val="001C252A"/>
    <w:rsid w:val="001C255C"/>
    <w:rsid w:val="001C257D"/>
    <w:rsid w:val="001C2709"/>
    <w:rsid w:val="001C2745"/>
    <w:rsid w:val="001C2754"/>
    <w:rsid w:val="001C28FF"/>
    <w:rsid w:val="001C2B3E"/>
    <w:rsid w:val="001C376D"/>
    <w:rsid w:val="001C3976"/>
    <w:rsid w:val="001C3EC8"/>
    <w:rsid w:val="001C44EC"/>
    <w:rsid w:val="001C4A22"/>
    <w:rsid w:val="001C53CA"/>
    <w:rsid w:val="001C54A7"/>
    <w:rsid w:val="001C55FF"/>
    <w:rsid w:val="001C5689"/>
    <w:rsid w:val="001C5A69"/>
    <w:rsid w:val="001C62D5"/>
    <w:rsid w:val="001C6718"/>
    <w:rsid w:val="001C6D21"/>
    <w:rsid w:val="001C7152"/>
    <w:rsid w:val="001C7DF3"/>
    <w:rsid w:val="001D016C"/>
    <w:rsid w:val="001D0AB4"/>
    <w:rsid w:val="001D0D6D"/>
    <w:rsid w:val="001D1A19"/>
    <w:rsid w:val="001D2730"/>
    <w:rsid w:val="001D2A3C"/>
    <w:rsid w:val="001D2FDD"/>
    <w:rsid w:val="001D3B1D"/>
    <w:rsid w:val="001D426D"/>
    <w:rsid w:val="001D4A49"/>
    <w:rsid w:val="001D4D77"/>
    <w:rsid w:val="001D5253"/>
    <w:rsid w:val="001D52B6"/>
    <w:rsid w:val="001D54BB"/>
    <w:rsid w:val="001D552C"/>
    <w:rsid w:val="001D57A6"/>
    <w:rsid w:val="001D5DE3"/>
    <w:rsid w:val="001D5F46"/>
    <w:rsid w:val="001D613C"/>
    <w:rsid w:val="001D627C"/>
    <w:rsid w:val="001D63ED"/>
    <w:rsid w:val="001D689C"/>
    <w:rsid w:val="001D6B14"/>
    <w:rsid w:val="001D6DCB"/>
    <w:rsid w:val="001D747F"/>
    <w:rsid w:val="001D7C29"/>
    <w:rsid w:val="001D7D33"/>
    <w:rsid w:val="001E05AD"/>
    <w:rsid w:val="001E0B7C"/>
    <w:rsid w:val="001E0EF8"/>
    <w:rsid w:val="001E1158"/>
    <w:rsid w:val="001E1C1B"/>
    <w:rsid w:val="001E220D"/>
    <w:rsid w:val="001E23BC"/>
    <w:rsid w:val="001E2401"/>
    <w:rsid w:val="001E2C5A"/>
    <w:rsid w:val="001E2E93"/>
    <w:rsid w:val="001E2EB9"/>
    <w:rsid w:val="001E3413"/>
    <w:rsid w:val="001E3697"/>
    <w:rsid w:val="001E3E2F"/>
    <w:rsid w:val="001E4A27"/>
    <w:rsid w:val="001E4ED3"/>
    <w:rsid w:val="001E501A"/>
    <w:rsid w:val="001E58DC"/>
    <w:rsid w:val="001E5B68"/>
    <w:rsid w:val="001E5D2B"/>
    <w:rsid w:val="001E6045"/>
    <w:rsid w:val="001E73C8"/>
    <w:rsid w:val="001E7873"/>
    <w:rsid w:val="001F0549"/>
    <w:rsid w:val="001F076E"/>
    <w:rsid w:val="001F0F8B"/>
    <w:rsid w:val="001F14E7"/>
    <w:rsid w:val="001F15D7"/>
    <w:rsid w:val="001F178A"/>
    <w:rsid w:val="001F18E1"/>
    <w:rsid w:val="001F1F6A"/>
    <w:rsid w:val="001F21C5"/>
    <w:rsid w:val="001F2216"/>
    <w:rsid w:val="001F2218"/>
    <w:rsid w:val="001F2416"/>
    <w:rsid w:val="001F280D"/>
    <w:rsid w:val="001F2F2B"/>
    <w:rsid w:val="001F3324"/>
    <w:rsid w:val="001F33C1"/>
    <w:rsid w:val="001F3490"/>
    <w:rsid w:val="001F3542"/>
    <w:rsid w:val="001F3B72"/>
    <w:rsid w:val="001F4AD6"/>
    <w:rsid w:val="001F4CBC"/>
    <w:rsid w:val="001F5067"/>
    <w:rsid w:val="001F5325"/>
    <w:rsid w:val="001F54C5"/>
    <w:rsid w:val="001F5EEF"/>
    <w:rsid w:val="001F6143"/>
    <w:rsid w:val="001F6221"/>
    <w:rsid w:val="001F6337"/>
    <w:rsid w:val="001F63F2"/>
    <w:rsid w:val="001F662A"/>
    <w:rsid w:val="001F66BE"/>
    <w:rsid w:val="001F6D65"/>
    <w:rsid w:val="001F6D93"/>
    <w:rsid w:val="001F6F76"/>
    <w:rsid w:val="001F7254"/>
    <w:rsid w:val="001F7307"/>
    <w:rsid w:val="001F736B"/>
    <w:rsid w:val="001F7513"/>
    <w:rsid w:val="001F78D8"/>
    <w:rsid w:val="00200528"/>
    <w:rsid w:val="0020086B"/>
    <w:rsid w:val="00201399"/>
    <w:rsid w:val="00201E89"/>
    <w:rsid w:val="00202153"/>
    <w:rsid w:val="0020252D"/>
    <w:rsid w:val="00202570"/>
    <w:rsid w:val="00202E9B"/>
    <w:rsid w:val="00203554"/>
    <w:rsid w:val="0020366E"/>
    <w:rsid w:val="00203A93"/>
    <w:rsid w:val="00203DA4"/>
    <w:rsid w:val="00203DC5"/>
    <w:rsid w:val="00203F36"/>
    <w:rsid w:val="002042CB"/>
    <w:rsid w:val="00204D65"/>
    <w:rsid w:val="00204E11"/>
    <w:rsid w:val="00204FB8"/>
    <w:rsid w:val="00205513"/>
    <w:rsid w:val="00205B11"/>
    <w:rsid w:val="00205D69"/>
    <w:rsid w:val="00205FBA"/>
    <w:rsid w:val="0020662D"/>
    <w:rsid w:val="002067AB"/>
    <w:rsid w:val="00206C07"/>
    <w:rsid w:val="002074E9"/>
    <w:rsid w:val="00207B49"/>
    <w:rsid w:val="002102AE"/>
    <w:rsid w:val="00210736"/>
    <w:rsid w:val="00210CD4"/>
    <w:rsid w:val="00211062"/>
    <w:rsid w:val="00211471"/>
    <w:rsid w:val="00211B43"/>
    <w:rsid w:val="00211BE8"/>
    <w:rsid w:val="00211EFB"/>
    <w:rsid w:val="00211FCC"/>
    <w:rsid w:val="002120D0"/>
    <w:rsid w:val="002120DD"/>
    <w:rsid w:val="00212442"/>
    <w:rsid w:val="00212BD6"/>
    <w:rsid w:val="00212D0D"/>
    <w:rsid w:val="002131DC"/>
    <w:rsid w:val="00213270"/>
    <w:rsid w:val="002137AE"/>
    <w:rsid w:val="002138AA"/>
    <w:rsid w:val="00213A94"/>
    <w:rsid w:val="00213B8D"/>
    <w:rsid w:val="00213E8F"/>
    <w:rsid w:val="00214BDE"/>
    <w:rsid w:val="00214C07"/>
    <w:rsid w:val="00214FFD"/>
    <w:rsid w:val="002155BB"/>
    <w:rsid w:val="0021621B"/>
    <w:rsid w:val="002164F1"/>
    <w:rsid w:val="00216778"/>
    <w:rsid w:val="00216A42"/>
    <w:rsid w:val="00216CDA"/>
    <w:rsid w:val="00216D05"/>
    <w:rsid w:val="00216F41"/>
    <w:rsid w:val="00217078"/>
    <w:rsid w:val="00217549"/>
    <w:rsid w:val="00217BB4"/>
    <w:rsid w:val="00217EDF"/>
    <w:rsid w:val="002202C2"/>
    <w:rsid w:val="00220D4F"/>
    <w:rsid w:val="002213F2"/>
    <w:rsid w:val="002214BD"/>
    <w:rsid w:val="0022228D"/>
    <w:rsid w:val="002231D4"/>
    <w:rsid w:val="00223FBA"/>
    <w:rsid w:val="00224404"/>
    <w:rsid w:val="002244DC"/>
    <w:rsid w:val="00224AC6"/>
    <w:rsid w:val="00224C15"/>
    <w:rsid w:val="00224E50"/>
    <w:rsid w:val="0022514E"/>
    <w:rsid w:val="002251B5"/>
    <w:rsid w:val="00225781"/>
    <w:rsid w:val="002259E6"/>
    <w:rsid w:val="00225C2B"/>
    <w:rsid w:val="00226225"/>
    <w:rsid w:val="00226485"/>
    <w:rsid w:val="00226841"/>
    <w:rsid w:val="00226AB0"/>
    <w:rsid w:val="0022714F"/>
    <w:rsid w:val="00227206"/>
    <w:rsid w:val="00227339"/>
    <w:rsid w:val="00227C81"/>
    <w:rsid w:val="002302A8"/>
    <w:rsid w:val="0023071B"/>
    <w:rsid w:val="002308AC"/>
    <w:rsid w:val="0023129F"/>
    <w:rsid w:val="002315EB"/>
    <w:rsid w:val="00231D19"/>
    <w:rsid w:val="00232173"/>
    <w:rsid w:val="0023257E"/>
    <w:rsid w:val="002325F2"/>
    <w:rsid w:val="00232E3A"/>
    <w:rsid w:val="002335F0"/>
    <w:rsid w:val="00233E07"/>
    <w:rsid w:val="00234A8E"/>
    <w:rsid w:val="00236719"/>
    <w:rsid w:val="002375A6"/>
    <w:rsid w:val="00237A3B"/>
    <w:rsid w:val="00237EF0"/>
    <w:rsid w:val="0024027E"/>
    <w:rsid w:val="002404B6"/>
    <w:rsid w:val="002405D5"/>
    <w:rsid w:val="00240944"/>
    <w:rsid w:val="002409D6"/>
    <w:rsid w:val="00240FC5"/>
    <w:rsid w:val="002413ED"/>
    <w:rsid w:val="002416B4"/>
    <w:rsid w:val="0024210C"/>
    <w:rsid w:val="0024235C"/>
    <w:rsid w:val="002424BD"/>
    <w:rsid w:val="0024267B"/>
    <w:rsid w:val="00242968"/>
    <w:rsid w:val="00243083"/>
    <w:rsid w:val="002436AB"/>
    <w:rsid w:val="00243772"/>
    <w:rsid w:val="0024387F"/>
    <w:rsid w:val="002442A6"/>
    <w:rsid w:val="002445FC"/>
    <w:rsid w:val="0024476D"/>
    <w:rsid w:val="00244DA7"/>
    <w:rsid w:val="00244DCC"/>
    <w:rsid w:val="00244EA2"/>
    <w:rsid w:val="002462BE"/>
    <w:rsid w:val="00246482"/>
    <w:rsid w:val="00246730"/>
    <w:rsid w:val="00246C25"/>
    <w:rsid w:val="0024701E"/>
    <w:rsid w:val="0025003F"/>
    <w:rsid w:val="00250478"/>
    <w:rsid w:val="00250588"/>
    <w:rsid w:val="00250717"/>
    <w:rsid w:val="00250756"/>
    <w:rsid w:val="00250D01"/>
    <w:rsid w:val="0025100B"/>
    <w:rsid w:val="00251866"/>
    <w:rsid w:val="00251D59"/>
    <w:rsid w:val="00251E60"/>
    <w:rsid w:val="002522E6"/>
    <w:rsid w:val="0025278D"/>
    <w:rsid w:val="00252D16"/>
    <w:rsid w:val="00252DF3"/>
    <w:rsid w:val="00252FA0"/>
    <w:rsid w:val="002530AF"/>
    <w:rsid w:val="00254414"/>
    <w:rsid w:val="00254810"/>
    <w:rsid w:val="00254CD4"/>
    <w:rsid w:val="002552E3"/>
    <w:rsid w:val="00255327"/>
    <w:rsid w:val="00255356"/>
    <w:rsid w:val="00255C24"/>
    <w:rsid w:val="00255CBD"/>
    <w:rsid w:val="00256561"/>
    <w:rsid w:val="00256ABE"/>
    <w:rsid w:val="0026002D"/>
    <w:rsid w:val="00260330"/>
    <w:rsid w:val="002609C6"/>
    <w:rsid w:val="002610D1"/>
    <w:rsid w:val="002611E8"/>
    <w:rsid w:val="00261476"/>
    <w:rsid w:val="0026154C"/>
    <w:rsid w:val="0026170E"/>
    <w:rsid w:val="00261774"/>
    <w:rsid w:val="00261DE9"/>
    <w:rsid w:val="00261FDF"/>
    <w:rsid w:val="00262004"/>
    <w:rsid w:val="0026206B"/>
    <w:rsid w:val="00262338"/>
    <w:rsid w:val="00263425"/>
    <w:rsid w:val="0026417E"/>
    <w:rsid w:val="0026425A"/>
    <w:rsid w:val="002645A5"/>
    <w:rsid w:val="0026489E"/>
    <w:rsid w:val="00264A8E"/>
    <w:rsid w:val="00264C38"/>
    <w:rsid w:val="00264D4F"/>
    <w:rsid w:val="00264F10"/>
    <w:rsid w:val="00265120"/>
    <w:rsid w:val="0026525A"/>
    <w:rsid w:val="00265299"/>
    <w:rsid w:val="002659FA"/>
    <w:rsid w:val="00265A53"/>
    <w:rsid w:val="00265E90"/>
    <w:rsid w:val="00266A89"/>
    <w:rsid w:val="00266C43"/>
    <w:rsid w:val="00266E1F"/>
    <w:rsid w:val="0026720C"/>
    <w:rsid w:val="00267295"/>
    <w:rsid w:val="00267EB7"/>
    <w:rsid w:val="00267FF6"/>
    <w:rsid w:val="00270443"/>
    <w:rsid w:val="002708A3"/>
    <w:rsid w:val="00270977"/>
    <w:rsid w:val="00271D20"/>
    <w:rsid w:val="002722D8"/>
    <w:rsid w:val="00272602"/>
    <w:rsid w:val="00273AB6"/>
    <w:rsid w:val="00273B0B"/>
    <w:rsid w:val="00273FC4"/>
    <w:rsid w:val="00274653"/>
    <w:rsid w:val="00274EF2"/>
    <w:rsid w:val="00274F2B"/>
    <w:rsid w:val="00274F80"/>
    <w:rsid w:val="00275327"/>
    <w:rsid w:val="002762A1"/>
    <w:rsid w:val="00276452"/>
    <w:rsid w:val="00277043"/>
    <w:rsid w:val="002774E0"/>
    <w:rsid w:val="00277B42"/>
    <w:rsid w:val="00277B8F"/>
    <w:rsid w:val="00280398"/>
    <w:rsid w:val="002804F2"/>
    <w:rsid w:val="00280854"/>
    <w:rsid w:val="002808BC"/>
    <w:rsid w:val="00280A7D"/>
    <w:rsid w:val="00280DE1"/>
    <w:rsid w:val="00280FB7"/>
    <w:rsid w:val="00281192"/>
    <w:rsid w:val="002813DF"/>
    <w:rsid w:val="00281999"/>
    <w:rsid w:val="00281A9A"/>
    <w:rsid w:val="00281D95"/>
    <w:rsid w:val="0028212A"/>
    <w:rsid w:val="00282400"/>
    <w:rsid w:val="0028243B"/>
    <w:rsid w:val="0028330F"/>
    <w:rsid w:val="00283317"/>
    <w:rsid w:val="00283CAB"/>
    <w:rsid w:val="00283FC3"/>
    <w:rsid w:val="00284286"/>
    <w:rsid w:val="00284536"/>
    <w:rsid w:val="00284787"/>
    <w:rsid w:val="002848E9"/>
    <w:rsid w:val="00284B0D"/>
    <w:rsid w:val="00284F1D"/>
    <w:rsid w:val="002850F1"/>
    <w:rsid w:val="00285257"/>
    <w:rsid w:val="002854FE"/>
    <w:rsid w:val="00285BB5"/>
    <w:rsid w:val="00285D58"/>
    <w:rsid w:val="00285E20"/>
    <w:rsid w:val="00286587"/>
    <w:rsid w:val="002867FF"/>
    <w:rsid w:val="00287E65"/>
    <w:rsid w:val="0029003D"/>
    <w:rsid w:val="00290340"/>
    <w:rsid w:val="0029045B"/>
    <w:rsid w:val="002904A3"/>
    <w:rsid w:val="00290C78"/>
    <w:rsid w:val="00291304"/>
    <w:rsid w:val="002917C6"/>
    <w:rsid w:val="00291FCD"/>
    <w:rsid w:val="002920E2"/>
    <w:rsid w:val="002921A6"/>
    <w:rsid w:val="002922B4"/>
    <w:rsid w:val="002927A6"/>
    <w:rsid w:val="00293061"/>
    <w:rsid w:val="00293650"/>
    <w:rsid w:val="0029374B"/>
    <w:rsid w:val="00293A37"/>
    <w:rsid w:val="00293A6D"/>
    <w:rsid w:val="00293D22"/>
    <w:rsid w:val="002942B3"/>
    <w:rsid w:val="00294D0C"/>
    <w:rsid w:val="00294EBA"/>
    <w:rsid w:val="002956A0"/>
    <w:rsid w:val="002963C7"/>
    <w:rsid w:val="00296B19"/>
    <w:rsid w:val="00296EFE"/>
    <w:rsid w:val="002979EC"/>
    <w:rsid w:val="002979EE"/>
    <w:rsid w:val="00297EB5"/>
    <w:rsid w:val="00297F37"/>
    <w:rsid w:val="002A01EF"/>
    <w:rsid w:val="002A07B9"/>
    <w:rsid w:val="002A0BE5"/>
    <w:rsid w:val="002A0CDE"/>
    <w:rsid w:val="002A1D28"/>
    <w:rsid w:val="002A1E8D"/>
    <w:rsid w:val="002A215F"/>
    <w:rsid w:val="002A2356"/>
    <w:rsid w:val="002A244F"/>
    <w:rsid w:val="002A30C5"/>
    <w:rsid w:val="002A339D"/>
    <w:rsid w:val="002A34AC"/>
    <w:rsid w:val="002A3638"/>
    <w:rsid w:val="002A3AC6"/>
    <w:rsid w:val="002A3B2C"/>
    <w:rsid w:val="002A3D6B"/>
    <w:rsid w:val="002A3F17"/>
    <w:rsid w:val="002A4319"/>
    <w:rsid w:val="002A4FF8"/>
    <w:rsid w:val="002A57BE"/>
    <w:rsid w:val="002A654C"/>
    <w:rsid w:val="002A6E45"/>
    <w:rsid w:val="002A7671"/>
    <w:rsid w:val="002A7682"/>
    <w:rsid w:val="002A7A9C"/>
    <w:rsid w:val="002B0C0A"/>
    <w:rsid w:val="002B13B2"/>
    <w:rsid w:val="002B1536"/>
    <w:rsid w:val="002B1E91"/>
    <w:rsid w:val="002B246F"/>
    <w:rsid w:val="002B2C48"/>
    <w:rsid w:val="002B2F2D"/>
    <w:rsid w:val="002B2FAE"/>
    <w:rsid w:val="002B2FC1"/>
    <w:rsid w:val="002B3888"/>
    <w:rsid w:val="002B3C14"/>
    <w:rsid w:val="002B40ED"/>
    <w:rsid w:val="002B4253"/>
    <w:rsid w:val="002B505A"/>
    <w:rsid w:val="002B5DCB"/>
    <w:rsid w:val="002B5E23"/>
    <w:rsid w:val="002B5F2B"/>
    <w:rsid w:val="002B65AA"/>
    <w:rsid w:val="002B6AF4"/>
    <w:rsid w:val="002B6BF2"/>
    <w:rsid w:val="002B6C61"/>
    <w:rsid w:val="002B6CF4"/>
    <w:rsid w:val="002B6EAE"/>
    <w:rsid w:val="002B7116"/>
    <w:rsid w:val="002C01B2"/>
    <w:rsid w:val="002C021E"/>
    <w:rsid w:val="002C056F"/>
    <w:rsid w:val="002C06DC"/>
    <w:rsid w:val="002C08C4"/>
    <w:rsid w:val="002C0B04"/>
    <w:rsid w:val="002C1464"/>
    <w:rsid w:val="002C1738"/>
    <w:rsid w:val="002C17C5"/>
    <w:rsid w:val="002C242A"/>
    <w:rsid w:val="002C2793"/>
    <w:rsid w:val="002C2AE2"/>
    <w:rsid w:val="002C3C72"/>
    <w:rsid w:val="002C3FD5"/>
    <w:rsid w:val="002C3FDA"/>
    <w:rsid w:val="002C433C"/>
    <w:rsid w:val="002C46D0"/>
    <w:rsid w:val="002C4DB6"/>
    <w:rsid w:val="002C5109"/>
    <w:rsid w:val="002C52BF"/>
    <w:rsid w:val="002C5749"/>
    <w:rsid w:val="002C58D2"/>
    <w:rsid w:val="002C5ACB"/>
    <w:rsid w:val="002C5B6B"/>
    <w:rsid w:val="002C5C24"/>
    <w:rsid w:val="002C62F1"/>
    <w:rsid w:val="002C69A1"/>
    <w:rsid w:val="002C6CC5"/>
    <w:rsid w:val="002C7570"/>
    <w:rsid w:val="002C77C8"/>
    <w:rsid w:val="002D10B2"/>
    <w:rsid w:val="002D115D"/>
    <w:rsid w:val="002D13FD"/>
    <w:rsid w:val="002D1B1E"/>
    <w:rsid w:val="002D2041"/>
    <w:rsid w:val="002D246B"/>
    <w:rsid w:val="002D2830"/>
    <w:rsid w:val="002D28BD"/>
    <w:rsid w:val="002D3048"/>
    <w:rsid w:val="002D3270"/>
    <w:rsid w:val="002D39E3"/>
    <w:rsid w:val="002D3E54"/>
    <w:rsid w:val="002D415A"/>
    <w:rsid w:val="002D4AF3"/>
    <w:rsid w:val="002D4D5F"/>
    <w:rsid w:val="002D4E34"/>
    <w:rsid w:val="002D4F8F"/>
    <w:rsid w:val="002D5170"/>
    <w:rsid w:val="002D5477"/>
    <w:rsid w:val="002D5535"/>
    <w:rsid w:val="002D5C02"/>
    <w:rsid w:val="002D5E1B"/>
    <w:rsid w:val="002D6920"/>
    <w:rsid w:val="002D6C08"/>
    <w:rsid w:val="002D7247"/>
    <w:rsid w:val="002D72E5"/>
    <w:rsid w:val="002D7359"/>
    <w:rsid w:val="002D740D"/>
    <w:rsid w:val="002D7A1D"/>
    <w:rsid w:val="002D7E89"/>
    <w:rsid w:val="002E01CB"/>
    <w:rsid w:val="002E0A5A"/>
    <w:rsid w:val="002E10E3"/>
    <w:rsid w:val="002E1ABC"/>
    <w:rsid w:val="002E1CA8"/>
    <w:rsid w:val="002E2397"/>
    <w:rsid w:val="002E25E5"/>
    <w:rsid w:val="002E29B8"/>
    <w:rsid w:val="002E29E4"/>
    <w:rsid w:val="002E2F31"/>
    <w:rsid w:val="002E32FA"/>
    <w:rsid w:val="002E3441"/>
    <w:rsid w:val="002E37C6"/>
    <w:rsid w:val="002E3EFF"/>
    <w:rsid w:val="002E3F53"/>
    <w:rsid w:val="002E40BB"/>
    <w:rsid w:val="002E47CB"/>
    <w:rsid w:val="002E4D96"/>
    <w:rsid w:val="002E5126"/>
    <w:rsid w:val="002E5CE1"/>
    <w:rsid w:val="002E70B6"/>
    <w:rsid w:val="002E70D1"/>
    <w:rsid w:val="002E71D4"/>
    <w:rsid w:val="002E7958"/>
    <w:rsid w:val="002E7A31"/>
    <w:rsid w:val="002E7AF2"/>
    <w:rsid w:val="002E7D14"/>
    <w:rsid w:val="002E7D70"/>
    <w:rsid w:val="002F07D5"/>
    <w:rsid w:val="002F1A1F"/>
    <w:rsid w:val="002F1F75"/>
    <w:rsid w:val="002F21B1"/>
    <w:rsid w:val="002F3F3E"/>
    <w:rsid w:val="002F4873"/>
    <w:rsid w:val="002F4D6A"/>
    <w:rsid w:val="002F52A6"/>
    <w:rsid w:val="002F67EE"/>
    <w:rsid w:val="002F6A89"/>
    <w:rsid w:val="003003A9"/>
    <w:rsid w:val="00300417"/>
    <w:rsid w:val="00300570"/>
    <w:rsid w:val="003008F8"/>
    <w:rsid w:val="00300C3A"/>
    <w:rsid w:val="00301415"/>
    <w:rsid w:val="00301558"/>
    <w:rsid w:val="00301577"/>
    <w:rsid w:val="003018AB"/>
    <w:rsid w:val="00301D4F"/>
    <w:rsid w:val="00301FDF"/>
    <w:rsid w:val="00302056"/>
    <w:rsid w:val="00302438"/>
    <w:rsid w:val="00302DF6"/>
    <w:rsid w:val="0030305C"/>
    <w:rsid w:val="0030314F"/>
    <w:rsid w:val="003038ED"/>
    <w:rsid w:val="003039C4"/>
    <w:rsid w:val="00303CD1"/>
    <w:rsid w:val="00304028"/>
    <w:rsid w:val="00304072"/>
    <w:rsid w:val="00304ACE"/>
    <w:rsid w:val="00304B1D"/>
    <w:rsid w:val="003051C1"/>
    <w:rsid w:val="003056A1"/>
    <w:rsid w:val="00305CAF"/>
    <w:rsid w:val="00306863"/>
    <w:rsid w:val="00306B51"/>
    <w:rsid w:val="00306B71"/>
    <w:rsid w:val="00306E5B"/>
    <w:rsid w:val="00306ED9"/>
    <w:rsid w:val="00306F0E"/>
    <w:rsid w:val="003070EB"/>
    <w:rsid w:val="00307140"/>
    <w:rsid w:val="00307522"/>
    <w:rsid w:val="00307E00"/>
    <w:rsid w:val="00310042"/>
    <w:rsid w:val="00310178"/>
    <w:rsid w:val="00311255"/>
    <w:rsid w:val="003119C5"/>
    <w:rsid w:val="00312A61"/>
    <w:rsid w:val="003132CE"/>
    <w:rsid w:val="003133D7"/>
    <w:rsid w:val="00313CFB"/>
    <w:rsid w:val="003140BE"/>
    <w:rsid w:val="00314EF7"/>
    <w:rsid w:val="00315C6F"/>
    <w:rsid w:val="00316906"/>
    <w:rsid w:val="00316A22"/>
    <w:rsid w:val="003171D9"/>
    <w:rsid w:val="00317410"/>
    <w:rsid w:val="00317621"/>
    <w:rsid w:val="003205A1"/>
    <w:rsid w:val="003219D9"/>
    <w:rsid w:val="00321AC7"/>
    <w:rsid w:val="003232E7"/>
    <w:rsid w:val="00323727"/>
    <w:rsid w:val="00323D7C"/>
    <w:rsid w:val="0032472A"/>
    <w:rsid w:val="00324A9C"/>
    <w:rsid w:val="00324DA8"/>
    <w:rsid w:val="003253EA"/>
    <w:rsid w:val="0032559A"/>
    <w:rsid w:val="00325760"/>
    <w:rsid w:val="00325B4F"/>
    <w:rsid w:val="00325BB6"/>
    <w:rsid w:val="00325D40"/>
    <w:rsid w:val="0032666A"/>
    <w:rsid w:val="00326769"/>
    <w:rsid w:val="00326CF9"/>
    <w:rsid w:val="00327894"/>
    <w:rsid w:val="0033039C"/>
    <w:rsid w:val="00330B2A"/>
    <w:rsid w:val="00331189"/>
    <w:rsid w:val="00331255"/>
    <w:rsid w:val="0033127B"/>
    <w:rsid w:val="003314CC"/>
    <w:rsid w:val="003315E1"/>
    <w:rsid w:val="00331F6D"/>
    <w:rsid w:val="0033211D"/>
    <w:rsid w:val="003321EA"/>
    <w:rsid w:val="003323AB"/>
    <w:rsid w:val="003323BA"/>
    <w:rsid w:val="0033257E"/>
    <w:rsid w:val="00332923"/>
    <w:rsid w:val="0033297F"/>
    <w:rsid w:val="003331E3"/>
    <w:rsid w:val="003336C4"/>
    <w:rsid w:val="003339E0"/>
    <w:rsid w:val="003340C1"/>
    <w:rsid w:val="003341D1"/>
    <w:rsid w:val="0033461A"/>
    <w:rsid w:val="00334B85"/>
    <w:rsid w:val="003357BA"/>
    <w:rsid w:val="003359BD"/>
    <w:rsid w:val="00335B51"/>
    <w:rsid w:val="00336170"/>
    <w:rsid w:val="00336400"/>
    <w:rsid w:val="00336688"/>
    <w:rsid w:val="00336853"/>
    <w:rsid w:val="00336A97"/>
    <w:rsid w:val="00336F3D"/>
    <w:rsid w:val="00337704"/>
    <w:rsid w:val="00337A8C"/>
    <w:rsid w:val="0034009E"/>
    <w:rsid w:val="003409AD"/>
    <w:rsid w:val="00340B4D"/>
    <w:rsid w:val="00340F92"/>
    <w:rsid w:val="00341230"/>
    <w:rsid w:val="003412E7"/>
    <w:rsid w:val="00341775"/>
    <w:rsid w:val="003426E9"/>
    <w:rsid w:val="003428C3"/>
    <w:rsid w:val="003428F9"/>
    <w:rsid w:val="003429A8"/>
    <w:rsid w:val="00342A2C"/>
    <w:rsid w:val="003437F4"/>
    <w:rsid w:val="00343DA3"/>
    <w:rsid w:val="003444E8"/>
    <w:rsid w:val="003446D8"/>
    <w:rsid w:val="003449C8"/>
    <w:rsid w:val="00344D27"/>
    <w:rsid w:val="00344FA0"/>
    <w:rsid w:val="003450F4"/>
    <w:rsid w:val="00345CD0"/>
    <w:rsid w:val="00345F8A"/>
    <w:rsid w:val="00346A5C"/>
    <w:rsid w:val="00346BA5"/>
    <w:rsid w:val="00346CC8"/>
    <w:rsid w:val="00346CE2"/>
    <w:rsid w:val="003479C3"/>
    <w:rsid w:val="00350013"/>
    <w:rsid w:val="00350053"/>
    <w:rsid w:val="00350337"/>
    <w:rsid w:val="00350403"/>
    <w:rsid w:val="003504BA"/>
    <w:rsid w:val="00350675"/>
    <w:rsid w:val="003508BE"/>
    <w:rsid w:val="00350AAA"/>
    <w:rsid w:val="003512B2"/>
    <w:rsid w:val="003514DA"/>
    <w:rsid w:val="003518B3"/>
    <w:rsid w:val="003518B6"/>
    <w:rsid w:val="00351A12"/>
    <w:rsid w:val="00351CDE"/>
    <w:rsid w:val="00351E9E"/>
    <w:rsid w:val="00351F9F"/>
    <w:rsid w:val="003520C5"/>
    <w:rsid w:val="00352BA0"/>
    <w:rsid w:val="003531BA"/>
    <w:rsid w:val="003532C1"/>
    <w:rsid w:val="0035334E"/>
    <w:rsid w:val="00353FD5"/>
    <w:rsid w:val="003540C2"/>
    <w:rsid w:val="00354752"/>
    <w:rsid w:val="003547E7"/>
    <w:rsid w:val="00354C3C"/>
    <w:rsid w:val="0035578F"/>
    <w:rsid w:val="00355E3C"/>
    <w:rsid w:val="003561B9"/>
    <w:rsid w:val="003565FB"/>
    <w:rsid w:val="0035690F"/>
    <w:rsid w:val="00356E03"/>
    <w:rsid w:val="00356E13"/>
    <w:rsid w:val="0035708D"/>
    <w:rsid w:val="003579C3"/>
    <w:rsid w:val="003579FF"/>
    <w:rsid w:val="00357EC1"/>
    <w:rsid w:val="00357FA2"/>
    <w:rsid w:val="003602C7"/>
    <w:rsid w:val="003603AB"/>
    <w:rsid w:val="00360E4A"/>
    <w:rsid w:val="003616C2"/>
    <w:rsid w:val="003619EF"/>
    <w:rsid w:val="00361AE1"/>
    <w:rsid w:val="00362429"/>
    <w:rsid w:val="00362853"/>
    <w:rsid w:val="00362903"/>
    <w:rsid w:val="00362A93"/>
    <w:rsid w:val="00362D81"/>
    <w:rsid w:val="0036312B"/>
    <w:rsid w:val="00363EFC"/>
    <w:rsid w:val="0036427D"/>
    <w:rsid w:val="00364BED"/>
    <w:rsid w:val="00364E63"/>
    <w:rsid w:val="0036527E"/>
    <w:rsid w:val="00365C82"/>
    <w:rsid w:val="00365FD2"/>
    <w:rsid w:val="00366B68"/>
    <w:rsid w:val="00366CE0"/>
    <w:rsid w:val="00366D70"/>
    <w:rsid w:val="00366FE1"/>
    <w:rsid w:val="00367FC0"/>
    <w:rsid w:val="003703E0"/>
    <w:rsid w:val="00370444"/>
    <w:rsid w:val="00370647"/>
    <w:rsid w:val="00370933"/>
    <w:rsid w:val="00370A11"/>
    <w:rsid w:val="00370BA0"/>
    <w:rsid w:val="00371B45"/>
    <w:rsid w:val="0037209B"/>
    <w:rsid w:val="0037230E"/>
    <w:rsid w:val="00372BD4"/>
    <w:rsid w:val="00372BDF"/>
    <w:rsid w:val="00373378"/>
    <w:rsid w:val="00373D3D"/>
    <w:rsid w:val="00373D79"/>
    <w:rsid w:val="00373D9E"/>
    <w:rsid w:val="003742CA"/>
    <w:rsid w:val="003748B0"/>
    <w:rsid w:val="003750E9"/>
    <w:rsid w:val="0037573D"/>
    <w:rsid w:val="00375F76"/>
    <w:rsid w:val="003762FE"/>
    <w:rsid w:val="0037646C"/>
    <w:rsid w:val="00376C89"/>
    <w:rsid w:val="00376EBB"/>
    <w:rsid w:val="00376F32"/>
    <w:rsid w:val="0037757F"/>
    <w:rsid w:val="00377A3F"/>
    <w:rsid w:val="00377E4A"/>
    <w:rsid w:val="0038030A"/>
    <w:rsid w:val="003803B4"/>
    <w:rsid w:val="00380422"/>
    <w:rsid w:val="00380E5B"/>
    <w:rsid w:val="00381784"/>
    <w:rsid w:val="00381C2D"/>
    <w:rsid w:val="00381F9D"/>
    <w:rsid w:val="00382477"/>
    <w:rsid w:val="003824C6"/>
    <w:rsid w:val="00382576"/>
    <w:rsid w:val="00382C13"/>
    <w:rsid w:val="00382C22"/>
    <w:rsid w:val="003832B6"/>
    <w:rsid w:val="00383902"/>
    <w:rsid w:val="003839C2"/>
    <w:rsid w:val="00383B2B"/>
    <w:rsid w:val="00383F2E"/>
    <w:rsid w:val="003842FF"/>
    <w:rsid w:val="00384382"/>
    <w:rsid w:val="00384BD2"/>
    <w:rsid w:val="00384F22"/>
    <w:rsid w:val="003852F1"/>
    <w:rsid w:val="00385916"/>
    <w:rsid w:val="00385E01"/>
    <w:rsid w:val="00385E7E"/>
    <w:rsid w:val="0038601A"/>
    <w:rsid w:val="003864A7"/>
    <w:rsid w:val="00386661"/>
    <w:rsid w:val="00386A65"/>
    <w:rsid w:val="00386AFD"/>
    <w:rsid w:val="003874A8"/>
    <w:rsid w:val="0038754F"/>
    <w:rsid w:val="00387A6E"/>
    <w:rsid w:val="00387A96"/>
    <w:rsid w:val="00387D12"/>
    <w:rsid w:val="00390191"/>
    <w:rsid w:val="00390DAF"/>
    <w:rsid w:val="00390E89"/>
    <w:rsid w:val="003918EB"/>
    <w:rsid w:val="00391E1F"/>
    <w:rsid w:val="00391FB8"/>
    <w:rsid w:val="00392DE5"/>
    <w:rsid w:val="00393618"/>
    <w:rsid w:val="00393CEB"/>
    <w:rsid w:val="00393EAD"/>
    <w:rsid w:val="00394376"/>
    <w:rsid w:val="003944FC"/>
    <w:rsid w:val="00394516"/>
    <w:rsid w:val="00394C3B"/>
    <w:rsid w:val="00394D68"/>
    <w:rsid w:val="00394EC0"/>
    <w:rsid w:val="00394F84"/>
    <w:rsid w:val="0039575C"/>
    <w:rsid w:val="00395996"/>
    <w:rsid w:val="00396CC4"/>
    <w:rsid w:val="00396E77"/>
    <w:rsid w:val="003973BD"/>
    <w:rsid w:val="003975E2"/>
    <w:rsid w:val="0039781E"/>
    <w:rsid w:val="00397C7F"/>
    <w:rsid w:val="00397DCD"/>
    <w:rsid w:val="00397E1C"/>
    <w:rsid w:val="00397EDA"/>
    <w:rsid w:val="003A0019"/>
    <w:rsid w:val="003A03C6"/>
    <w:rsid w:val="003A04DA"/>
    <w:rsid w:val="003A0971"/>
    <w:rsid w:val="003A0976"/>
    <w:rsid w:val="003A0B45"/>
    <w:rsid w:val="003A0B4D"/>
    <w:rsid w:val="003A0F2B"/>
    <w:rsid w:val="003A13F3"/>
    <w:rsid w:val="003A1799"/>
    <w:rsid w:val="003A1F7E"/>
    <w:rsid w:val="003A1FE2"/>
    <w:rsid w:val="003A21AC"/>
    <w:rsid w:val="003A229C"/>
    <w:rsid w:val="003A23AD"/>
    <w:rsid w:val="003A27FA"/>
    <w:rsid w:val="003A30B9"/>
    <w:rsid w:val="003A317C"/>
    <w:rsid w:val="003A36FA"/>
    <w:rsid w:val="003A3DA8"/>
    <w:rsid w:val="003A4360"/>
    <w:rsid w:val="003A51FD"/>
    <w:rsid w:val="003A539F"/>
    <w:rsid w:val="003A53EC"/>
    <w:rsid w:val="003A592C"/>
    <w:rsid w:val="003A6366"/>
    <w:rsid w:val="003A65E5"/>
    <w:rsid w:val="003A683C"/>
    <w:rsid w:val="003A6D57"/>
    <w:rsid w:val="003A6E87"/>
    <w:rsid w:val="003A723E"/>
    <w:rsid w:val="003A7AA8"/>
    <w:rsid w:val="003A7E57"/>
    <w:rsid w:val="003A7F17"/>
    <w:rsid w:val="003A7FC0"/>
    <w:rsid w:val="003B0213"/>
    <w:rsid w:val="003B060C"/>
    <w:rsid w:val="003B08BD"/>
    <w:rsid w:val="003B0B72"/>
    <w:rsid w:val="003B0CDC"/>
    <w:rsid w:val="003B0FC6"/>
    <w:rsid w:val="003B1069"/>
    <w:rsid w:val="003B12FC"/>
    <w:rsid w:val="003B1583"/>
    <w:rsid w:val="003B16B0"/>
    <w:rsid w:val="003B20D4"/>
    <w:rsid w:val="003B23B7"/>
    <w:rsid w:val="003B2589"/>
    <w:rsid w:val="003B2AC0"/>
    <w:rsid w:val="003B33BC"/>
    <w:rsid w:val="003B39DB"/>
    <w:rsid w:val="003B3A0F"/>
    <w:rsid w:val="003B3ECF"/>
    <w:rsid w:val="003B3F98"/>
    <w:rsid w:val="003B4338"/>
    <w:rsid w:val="003B43E9"/>
    <w:rsid w:val="003B486E"/>
    <w:rsid w:val="003B4ED0"/>
    <w:rsid w:val="003B4F47"/>
    <w:rsid w:val="003B5471"/>
    <w:rsid w:val="003B580E"/>
    <w:rsid w:val="003B5B31"/>
    <w:rsid w:val="003B672B"/>
    <w:rsid w:val="003B6A7C"/>
    <w:rsid w:val="003B6DE9"/>
    <w:rsid w:val="003B71A2"/>
    <w:rsid w:val="003B7741"/>
    <w:rsid w:val="003B7EF9"/>
    <w:rsid w:val="003C044B"/>
    <w:rsid w:val="003C051A"/>
    <w:rsid w:val="003C072E"/>
    <w:rsid w:val="003C0DFE"/>
    <w:rsid w:val="003C0E44"/>
    <w:rsid w:val="003C13D7"/>
    <w:rsid w:val="003C1497"/>
    <w:rsid w:val="003C1A55"/>
    <w:rsid w:val="003C1F1A"/>
    <w:rsid w:val="003C2035"/>
    <w:rsid w:val="003C24C0"/>
    <w:rsid w:val="003C30C7"/>
    <w:rsid w:val="003C3185"/>
    <w:rsid w:val="003C3537"/>
    <w:rsid w:val="003C37F1"/>
    <w:rsid w:val="003C38D9"/>
    <w:rsid w:val="003C3B30"/>
    <w:rsid w:val="003C3C83"/>
    <w:rsid w:val="003C4BB2"/>
    <w:rsid w:val="003C5394"/>
    <w:rsid w:val="003C5541"/>
    <w:rsid w:val="003C5962"/>
    <w:rsid w:val="003C5D26"/>
    <w:rsid w:val="003C62CB"/>
    <w:rsid w:val="003C6387"/>
    <w:rsid w:val="003C6458"/>
    <w:rsid w:val="003C6923"/>
    <w:rsid w:val="003C6990"/>
    <w:rsid w:val="003C7BF6"/>
    <w:rsid w:val="003D0A28"/>
    <w:rsid w:val="003D1A5C"/>
    <w:rsid w:val="003D1EA2"/>
    <w:rsid w:val="003D1F01"/>
    <w:rsid w:val="003D270A"/>
    <w:rsid w:val="003D2B4D"/>
    <w:rsid w:val="003D2EDD"/>
    <w:rsid w:val="003D3033"/>
    <w:rsid w:val="003D34B5"/>
    <w:rsid w:val="003D3543"/>
    <w:rsid w:val="003D3C30"/>
    <w:rsid w:val="003D3D8D"/>
    <w:rsid w:val="003D3F6A"/>
    <w:rsid w:val="003D432E"/>
    <w:rsid w:val="003D4A1C"/>
    <w:rsid w:val="003D4F61"/>
    <w:rsid w:val="003D53E5"/>
    <w:rsid w:val="003D5AD9"/>
    <w:rsid w:val="003D5AE8"/>
    <w:rsid w:val="003D5C2B"/>
    <w:rsid w:val="003D6403"/>
    <w:rsid w:val="003D6515"/>
    <w:rsid w:val="003D66FB"/>
    <w:rsid w:val="003D7464"/>
    <w:rsid w:val="003D7497"/>
    <w:rsid w:val="003D755A"/>
    <w:rsid w:val="003D76F6"/>
    <w:rsid w:val="003D7B04"/>
    <w:rsid w:val="003D7E38"/>
    <w:rsid w:val="003E02C2"/>
    <w:rsid w:val="003E0E94"/>
    <w:rsid w:val="003E1A5A"/>
    <w:rsid w:val="003E1C88"/>
    <w:rsid w:val="003E308C"/>
    <w:rsid w:val="003E32C4"/>
    <w:rsid w:val="003E32D3"/>
    <w:rsid w:val="003E38FE"/>
    <w:rsid w:val="003E39B5"/>
    <w:rsid w:val="003E3F2E"/>
    <w:rsid w:val="003E408E"/>
    <w:rsid w:val="003E4173"/>
    <w:rsid w:val="003E439A"/>
    <w:rsid w:val="003E44DB"/>
    <w:rsid w:val="003E4843"/>
    <w:rsid w:val="003E5375"/>
    <w:rsid w:val="003E5932"/>
    <w:rsid w:val="003E6312"/>
    <w:rsid w:val="003E6AE2"/>
    <w:rsid w:val="003E6B02"/>
    <w:rsid w:val="003E71AB"/>
    <w:rsid w:val="003E7537"/>
    <w:rsid w:val="003E7BF2"/>
    <w:rsid w:val="003E7CE7"/>
    <w:rsid w:val="003F07A9"/>
    <w:rsid w:val="003F0B90"/>
    <w:rsid w:val="003F0BB8"/>
    <w:rsid w:val="003F1337"/>
    <w:rsid w:val="003F16BA"/>
    <w:rsid w:val="003F2611"/>
    <w:rsid w:val="003F2959"/>
    <w:rsid w:val="003F29D3"/>
    <w:rsid w:val="003F2CD9"/>
    <w:rsid w:val="003F2D56"/>
    <w:rsid w:val="003F2FE1"/>
    <w:rsid w:val="003F35C0"/>
    <w:rsid w:val="003F3B1D"/>
    <w:rsid w:val="003F4276"/>
    <w:rsid w:val="003F4A20"/>
    <w:rsid w:val="003F4C75"/>
    <w:rsid w:val="003F518E"/>
    <w:rsid w:val="003F5246"/>
    <w:rsid w:val="003F531A"/>
    <w:rsid w:val="003F5C87"/>
    <w:rsid w:val="003F5CEC"/>
    <w:rsid w:val="003F5FF5"/>
    <w:rsid w:val="003F70C2"/>
    <w:rsid w:val="003F7111"/>
    <w:rsid w:val="003F7775"/>
    <w:rsid w:val="003F78C2"/>
    <w:rsid w:val="003F7CF1"/>
    <w:rsid w:val="003F7E71"/>
    <w:rsid w:val="004001F3"/>
    <w:rsid w:val="004002C4"/>
    <w:rsid w:val="00400878"/>
    <w:rsid w:val="0040129E"/>
    <w:rsid w:val="00401770"/>
    <w:rsid w:val="00401ADB"/>
    <w:rsid w:val="00402438"/>
    <w:rsid w:val="0040272D"/>
    <w:rsid w:val="004035E8"/>
    <w:rsid w:val="00403839"/>
    <w:rsid w:val="00404B64"/>
    <w:rsid w:val="00404EC0"/>
    <w:rsid w:val="00405137"/>
    <w:rsid w:val="00405371"/>
    <w:rsid w:val="00405F83"/>
    <w:rsid w:val="004064F5"/>
    <w:rsid w:val="00406956"/>
    <w:rsid w:val="00406B4A"/>
    <w:rsid w:val="00407925"/>
    <w:rsid w:val="00410DA1"/>
    <w:rsid w:val="00410EEA"/>
    <w:rsid w:val="0041189A"/>
    <w:rsid w:val="00411E56"/>
    <w:rsid w:val="00411FEC"/>
    <w:rsid w:val="0041210F"/>
    <w:rsid w:val="0041215D"/>
    <w:rsid w:val="00412917"/>
    <w:rsid w:val="004131CF"/>
    <w:rsid w:val="00413B3F"/>
    <w:rsid w:val="00413D60"/>
    <w:rsid w:val="00413F98"/>
    <w:rsid w:val="00413FED"/>
    <w:rsid w:val="004140D8"/>
    <w:rsid w:val="0041410C"/>
    <w:rsid w:val="00414596"/>
    <w:rsid w:val="0041492D"/>
    <w:rsid w:val="00414A28"/>
    <w:rsid w:val="00414E09"/>
    <w:rsid w:val="004154B9"/>
    <w:rsid w:val="0041572F"/>
    <w:rsid w:val="00415E1E"/>
    <w:rsid w:val="00416144"/>
    <w:rsid w:val="004162F3"/>
    <w:rsid w:val="00416A14"/>
    <w:rsid w:val="004175E1"/>
    <w:rsid w:val="00417F5E"/>
    <w:rsid w:val="004203FE"/>
    <w:rsid w:val="004205B7"/>
    <w:rsid w:val="004206ED"/>
    <w:rsid w:val="00420B8C"/>
    <w:rsid w:val="00420D75"/>
    <w:rsid w:val="00420DBB"/>
    <w:rsid w:val="004213E1"/>
    <w:rsid w:val="004217E9"/>
    <w:rsid w:val="00421AE0"/>
    <w:rsid w:val="0042292D"/>
    <w:rsid w:val="00422D7D"/>
    <w:rsid w:val="00423B5E"/>
    <w:rsid w:val="00423BF2"/>
    <w:rsid w:val="00423E65"/>
    <w:rsid w:val="004243A1"/>
    <w:rsid w:val="0042441C"/>
    <w:rsid w:val="00424479"/>
    <w:rsid w:val="004252CB"/>
    <w:rsid w:val="004256CE"/>
    <w:rsid w:val="0042592B"/>
    <w:rsid w:val="00425BF9"/>
    <w:rsid w:val="00425CD1"/>
    <w:rsid w:val="00425D43"/>
    <w:rsid w:val="00425E39"/>
    <w:rsid w:val="0042625A"/>
    <w:rsid w:val="0042637A"/>
    <w:rsid w:val="004267C8"/>
    <w:rsid w:val="00426CA3"/>
    <w:rsid w:val="004274A7"/>
    <w:rsid w:val="004276BA"/>
    <w:rsid w:val="004277FF"/>
    <w:rsid w:val="00427868"/>
    <w:rsid w:val="00427CD2"/>
    <w:rsid w:val="00427F37"/>
    <w:rsid w:val="004300D8"/>
    <w:rsid w:val="00430178"/>
    <w:rsid w:val="00430637"/>
    <w:rsid w:val="00430D22"/>
    <w:rsid w:val="0043127D"/>
    <w:rsid w:val="00431390"/>
    <w:rsid w:val="0043166C"/>
    <w:rsid w:val="004316E8"/>
    <w:rsid w:val="00431C02"/>
    <w:rsid w:val="00432055"/>
    <w:rsid w:val="00432E57"/>
    <w:rsid w:val="00432FBB"/>
    <w:rsid w:val="00433250"/>
    <w:rsid w:val="00433A86"/>
    <w:rsid w:val="00433F1C"/>
    <w:rsid w:val="004341B4"/>
    <w:rsid w:val="0043463B"/>
    <w:rsid w:val="00434A28"/>
    <w:rsid w:val="00434D70"/>
    <w:rsid w:val="00435211"/>
    <w:rsid w:val="0043527C"/>
    <w:rsid w:val="004353D3"/>
    <w:rsid w:val="004355B6"/>
    <w:rsid w:val="00436AA0"/>
    <w:rsid w:val="00436E18"/>
    <w:rsid w:val="00437076"/>
    <w:rsid w:val="004375E8"/>
    <w:rsid w:val="0043782C"/>
    <w:rsid w:val="00437919"/>
    <w:rsid w:val="00437BB7"/>
    <w:rsid w:val="0044185E"/>
    <w:rsid w:val="00441B9D"/>
    <w:rsid w:val="00442542"/>
    <w:rsid w:val="00442974"/>
    <w:rsid w:val="00442E75"/>
    <w:rsid w:val="004430AB"/>
    <w:rsid w:val="004430AE"/>
    <w:rsid w:val="00443961"/>
    <w:rsid w:val="00443978"/>
    <w:rsid w:val="00443BAC"/>
    <w:rsid w:val="00443D80"/>
    <w:rsid w:val="00443E46"/>
    <w:rsid w:val="00443F5B"/>
    <w:rsid w:val="0044513C"/>
    <w:rsid w:val="004451F5"/>
    <w:rsid w:val="0044666B"/>
    <w:rsid w:val="00446768"/>
    <w:rsid w:val="0044697B"/>
    <w:rsid w:val="00446C1B"/>
    <w:rsid w:val="00446EC0"/>
    <w:rsid w:val="00446EFD"/>
    <w:rsid w:val="0044724F"/>
    <w:rsid w:val="004473AE"/>
    <w:rsid w:val="004473ED"/>
    <w:rsid w:val="0044787A"/>
    <w:rsid w:val="0045006F"/>
    <w:rsid w:val="004503E1"/>
    <w:rsid w:val="00450CD6"/>
    <w:rsid w:val="00450F51"/>
    <w:rsid w:val="00451AD6"/>
    <w:rsid w:val="0045214E"/>
    <w:rsid w:val="004521B6"/>
    <w:rsid w:val="00452251"/>
    <w:rsid w:val="00452D99"/>
    <w:rsid w:val="00452ECD"/>
    <w:rsid w:val="0045323A"/>
    <w:rsid w:val="0045341E"/>
    <w:rsid w:val="004546FE"/>
    <w:rsid w:val="00454DA7"/>
    <w:rsid w:val="004551EA"/>
    <w:rsid w:val="00455B06"/>
    <w:rsid w:val="00455D24"/>
    <w:rsid w:val="00455EF6"/>
    <w:rsid w:val="004569F9"/>
    <w:rsid w:val="00456EF1"/>
    <w:rsid w:val="00457840"/>
    <w:rsid w:val="0045787D"/>
    <w:rsid w:val="00457A20"/>
    <w:rsid w:val="00457AED"/>
    <w:rsid w:val="00457B8D"/>
    <w:rsid w:val="00457C3A"/>
    <w:rsid w:val="004605BC"/>
    <w:rsid w:val="00460971"/>
    <w:rsid w:val="00461206"/>
    <w:rsid w:val="004615EB"/>
    <w:rsid w:val="00461C81"/>
    <w:rsid w:val="00461CC8"/>
    <w:rsid w:val="00461E20"/>
    <w:rsid w:val="00461FE6"/>
    <w:rsid w:val="0046225F"/>
    <w:rsid w:val="004622BA"/>
    <w:rsid w:val="00463027"/>
    <w:rsid w:val="004633AD"/>
    <w:rsid w:val="0046394B"/>
    <w:rsid w:val="00463D91"/>
    <w:rsid w:val="004642D2"/>
    <w:rsid w:val="00464BAC"/>
    <w:rsid w:val="004650E9"/>
    <w:rsid w:val="0046564D"/>
    <w:rsid w:val="00465902"/>
    <w:rsid w:val="004660A3"/>
    <w:rsid w:val="004665EA"/>
    <w:rsid w:val="00466719"/>
    <w:rsid w:val="00467443"/>
    <w:rsid w:val="00467B1F"/>
    <w:rsid w:val="0047031D"/>
    <w:rsid w:val="00470ACE"/>
    <w:rsid w:val="00470B6D"/>
    <w:rsid w:val="004710F5"/>
    <w:rsid w:val="004713D6"/>
    <w:rsid w:val="004718FE"/>
    <w:rsid w:val="00471D8E"/>
    <w:rsid w:val="0047261F"/>
    <w:rsid w:val="00473023"/>
    <w:rsid w:val="00473080"/>
    <w:rsid w:val="004733EE"/>
    <w:rsid w:val="00473A33"/>
    <w:rsid w:val="00473FE8"/>
    <w:rsid w:val="004740D4"/>
    <w:rsid w:val="00474493"/>
    <w:rsid w:val="00474750"/>
    <w:rsid w:val="00474B67"/>
    <w:rsid w:val="00474B8D"/>
    <w:rsid w:val="0047547F"/>
    <w:rsid w:val="004754CC"/>
    <w:rsid w:val="004758C3"/>
    <w:rsid w:val="00475D1F"/>
    <w:rsid w:val="00476296"/>
    <w:rsid w:val="004763D1"/>
    <w:rsid w:val="004765FE"/>
    <w:rsid w:val="0047680A"/>
    <w:rsid w:val="00476B53"/>
    <w:rsid w:val="00476EA1"/>
    <w:rsid w:val="004770A7"/>
    <w:rsid w:val="00477169"/>
    <w:rsid w:val="004771AF"/>
    <w:rsid w:val="00477620"/>
    <w:rsid w:val="00477841"/>
    <w:rsid w:val="004804EC"/>
    <w:rsid w:val="00480710"/>
    <w:rsid w:val="0048098B"/>
    <w:rsid w:val="004814A3"/>
    <w:rsid w:val="00483A6D"/>
    <w:rsid w:val="00484879"/>
    <w:rsid w:val="00484D1D"/>
    <w:rsid w:val="00484D20"/>
    <w:rsid w:val="00485397"/>
    <w:rsid w:val="0048552F"/>
    <w:rsid w:val="004857EB"/>
    <w:rsid w:val="00485C09"/>
    <w:rsid w:val="004868D4"/>
    <w:rsid w:val="004869E9"/>
    <w:rsid w:val="00486E84"/>
    <w:rsid w:val="0048734B"/>
    <w:rsid w:val="004875AA"/>
    <w:rsid w:val="004876ED"/>
    <w:rsid w:val="00487A99"/>
    <w:rsid w:val="00487B5E"/>
    <w:rsid w:val="00487EEC"/>
    <w:rsid w:val="00490109"/>
    <w:rsid w:val="00491B60"/>
    <w:rsid w:val="004920B7"/>
    <w:rsid w:val="004920DD"/>
    <w:rsid w:val="00492128"/>
    <w:rsid w:val="00493613"/>
    <w:rsid w:val="00493A08"/>
    <w:rsid w:val="00493D2A"/>
    <w:rsid w:val="00493E87"/>
    <w:rsid w:val="00493FAD"/>
    <w:rsid w:val="00494662"/>
    <w:rsid w:val="0049469F"/>
    <w:rsid w:val="004946F3"/>
    <w:rsid w:val="0049538D"/>
    <w:rsid w:val="004958AF"/>
    <w:rsid w:val="004958BB"/>
    <w:rsid w:val="00495B54"/>
    <w:rsid w:val="00495C33"/>
    <w:rsid w:val="00496196"/>
    <w:rsid w:val="004964D8"/>
    <w:rsid w:val="004969AB"/>
    <w:rsid w:val="00496EA4"/>
    <w:rsid w:val="004971DF"/>
    <w:rsid w:val="00497E2A"/>
    <w:rsid w:val="00497FD9"/>
    <w:rsid w:val="004A0D31"/>
    <w:rsid w:val="004A17B2"/>
    <w:rsid w:val="004A19EC"/>
    <w:rsid w:val="004A1B20"/>
    <w:rsid w:val="004A1BEB"/>
    <w:rsid w:val="004A1CB1"/>
    <w:rsid w:val="004A209F"/>
    <w:rsid w:val="004A2566"/>
    <w:rsid w:val="004A2C3E"/>
    <w:rsid w:val="004A2D4B"/>
    <w:rsid w:val="004A2D6F"/>
    <w:rsid w:val="004A3A45"/>
    <w:rsid w:val="004A3A5D"/>
    <w:rsid w:val="004A4A02"/>
    <w:rsid w:val="004A4B88"/>
    <w:rsid w:val="004A4BE5"/>
    <w:rsid w:val="004A4DBD"/>
    <w:rsid w:val="004A52F2"/>
    <w:rsid w:val="004A55A3"/>
    <w:rsid w:val="004A57FE"/>
    <w:rsid w:val="004A5EF8"/>
    <w:rsid w:val="004A609E"/>
    <w:rsid w:val="004A642C"/>
    <w:rsid w:val="004A64FA"/>
    <w:rsid w:val="004A6A07"/>
    <w:rsid w:val="004A6B12"/>
    <w:rsid w:val="004A6DA8"/>
    <w:rsid w:val="004A7162"/>
    <w:rsid w:val="004A79FC"/>
    <w:rsid w:val="004B0068"/>
    <w:rsid w:val="004B00E3"/>
    <w:rsid w:val="004B0310"/>
    <w:rsid w:val="004B05E1"/>
    <w:rsid w:val="004B08DD"/>
    <w:rsid w:val="004B0DAA"/>
    <w:rsid w:val="004B0E06"/>
    <w:rsid w:val="004B1A59"/>
    <w:rsid w:val="004B2292"/>
    <w:rsid w:val="004B2A9B"/>
    <w:rsid w:val="004B2E17"/>
    <w:rsid w:val="004B36E2"/>
    <w:rsid w:val="004B3ACA"/>
    <w:rsid w:val="004B430E"/>
    <w:rsid w:val="004B45CA"/>
    <w:rsid w:val="004B4D9B"/>
    <w:rsid w:val="004B50BF"/>
    <w:rsid w:val="004B5133"/>
    <w:rsid w:val="004B55E2"/>
    <w:rsid w:val="004B57B6"/>
    <w:rsid w:val="004B5A77"/>
    <w:rsid w:val="004B5C5D"/>
    <w:rsid w:val="004B655C"/>
    <w:rsid w:val="004B6819"/>
    <w:rsid w:val="004B73C9"/>
    <w:rsid w:val="004B788D"/>
    <w:rsid w:val="004C0231"/>
    <w:rsid w:val="004C09B4"/>
    <w:rsid w:val="004C106D"/>
    <w:rsid w:val="004C1E35"/>
    <w:rsid w:val="004C24FA"/>
    <w:rsid w:val="004C30B3"/>
    <w:rsid w:val="004C361E"/>
    <w:rsid w:val="004C38FC"/>
    <w:rsid w:val="004C420D"/>
    <w:rsid w:val="004C48A5"/>
    <w:rsid w:val="004C58F9"/>
    <w:rsid w:val="004C5A05"/>
    <w:rsid w:val="004C6473"/>
    <w:rsid w:val="004C6637"/>
    <w:rsid w:val="004C6A12"/>
    <w:rsid w:val="004C6BAB"/>
    <w:rsid w:val="004C6BB4"/>
    <w:rsid w:val="004C6E5F"/>
    <w:rsid w:val="004C6F6D"/>
    <w:rsid w:val="004C7517"/>
    <w:rsid w:val="004C7744"/>
    <w:rsid w:val="004D0CDB"/>
    <w:rsid w:val="004D1894"/>
    <w:rsid w:val="004D2278"/>
    <w:rsid w:val="004D2670"/>
    <w:rsid w:val="004D2873"/>
    <w:rsid w:val="004D2B81"/>
    <w:rsid w:val="004D2E92"/>
    <w:rsid w:val="004D3370"/>
    <w:rsid w:val="004D3628"/>
    <w:rsid w:val="004D3642"/>
    <w:rsid w:val="004D3828"/>
    <w:rsid w:val="004D3DEF"/>
    <w:rsid w:val="004D3F86"/>
    <w:rsid w:val="004D4086"/>
    <w:rsid w:val="004D4879"/>
    <w:rsid w:val="004D4E3E"/>
    <w:rsid w:val="004D4EE1"/>
    <w:rsid w:val="004D5021"/>
    <w:rsid w:val="004D5134"/>
    <w:rsid w:val="004D5505"/>
    <w:rsid w:val="004D5523"/>
    <w:rsid w:val="004D57B3"/>
    <w:rsid w:val="004D691C"/>
    <w:rsid w:val="004D6C53"/>
    <w:rsid w:val="004D6CAE"/>
    <w:rsid w:val="004D76BE"/>
    <w:rsid w:val="004D7F4C"/>
    <w:rsid w:val="004E0196"/>
    <w:rsid w:val="004E0961"/>
    <w:rsid w:val="004E0B21"/>
    <w:rsid w:val="004E0C62"/>
    <w:rsid w:val="004E0E8E"/>
    <w:rsid w:val="004E10D5"/>
    <w:rsid w:val="004E11E2"/>
    <w:rsid w:val="004E1D46"/>
    <w:rsid w:val="004E22D1"/>
    <w:rsid w:val="004E2432"/>
    <w:rsid w:val="004E3182"/>
    <w:rsid w:val="004E3319"/>
    <w:rsid w:val="004E3A19"/>
    <w:rsid w:val="004E40A6"/>
    <w:rsid w:val="004E4C5A"/>
    <w:rsid w:val="004E4DA5"/>
    <w:rsid w:val="004E50B2"/>
    <w:rsid w:val="004E614F"/>
    <w:rsid w:val="004E6254"/>
    <w:rsid w:val="004E62DD"/>
    <w:rsid w:val="004E71E9"/>
    <w:rsid w:val="004E73E4"/>
    <w:rsid w:val="004E7592"/>
    <w:rsid w:val="004E77A1"/>
    <w:rsid w:val="004E7B39"/>
    <w:rsid w:val="004E7EB5"/>
    <w:rsid w:val="004F0285"/>
    <w:rsid w:val="004F042E"/>
    <w:rsid w:val="004F05D8"/>
    <w:rsid w:val="004F1408"/>
    <w:rsid w:val="004F1AF1"/>
    <w:rsid w:val="004F1D6D"/>
    <w:rsid w:val="004F22B5"/>
    <w:rsid w:val="004F230F"/>
    <w:rsid w:val="004F2716"/>
    <w:rsid w:val="004F289D"/>
    <w:rsid w:val="004F2D5D"/>
    <w:rsid w:val="004F2E84"/>
    <w:rsid w:val="004F3141"/>
    <w:rsid w:val="004F38D0"/>
    <w:rsid w:val="004F3E78"/>
    <w:rsid w:val="004F4171"/>
    <w:rsid w:val="004F467A"/>
    <w:rsid w:val="004F4A1F"/>
    <w:rsid w:val="004F50BE"/>
    <w:rsid w:val="004F54AD"/>
    <w:rsid w:val="004F5759"/>
    <w:rsid w:val="004F5812"/>
    <w:rsid w:val="004F5870"/>
    <w:rsid w:val="004F6069"/>
    <w:rsid w:val="004F6381"/>
    <w:rsid w:val="004F69B8"/>
    <w:rsid w:val="004F6B27"/>
    <w:rsid w:val="004F731B"/>
    <w:rsid w:val="004F732A"/>
    <w:rsid w:val="004F7867"/>
    <w:rsid w:val="004F7A9F"/>
    <w:rsid w:val="005001E2"/>
    <w:rsid w:val="005007D8"/>
    <w:rsid w:val="005009C8"/>
    <w:rsid w:val="00500E90"/>
    <w:rsid w:val="00501000"/>
    <w:rsid w:val="0050182A"/>
    <w:rsid w:val="00501A4A"/>
    <w:rsid w:val="00501A50"/>
    <w:rsid w:val="00501C87"/>
    <w:rsid w:val="00501E95"/>
    <w:rsid w:val="005021F7"/>
    <w:rsid w:val="0050266B"/>
    <w:rsid w:val="005026F9"/>
    <w:rsid w:val="005036C8"/>
    <w:rsid w:val="00503F7B"/>
    <w:rsid w:val="0050416A"/>
    <w:rsid w:val="00504223"/>
    <w:rsid w:val="005048FD"/>
    <w:rsid w:val="00504BDC"/>
    <w:rsid w:val="0050540C"/>
    <w:rsid w:val="0050581E"/>
    <w:rsid w:val="00505A14"/>
    <w:rsid w:val="00505F8D"/>
    <w:rsid w:val="005060C9"/>
    <w:rsid w:val="00506284"/>
    <w:rsid w:val="005063D4"/>
    <w:rsid w:val="0050648B"/>
    <w:rsid w:val="00506D8F"/>
    <w:rsid w:val="00506FA4"/>
    <w:rsid w:val="00507225"/>
    <w:rsid w:val="00507A0B"/>
    <w:rsid w:val="00507AFA"/>
    <w:rsid w:val="00507CDE"/>
    <w:rsid w:val="00507D2E"/>
    <w:rsid w:val="00507D88"/>
    <w:rsid w:val="00510151"/>
    <w:rsid w:val="00510711"/>
    <w:rsid w:val="005108CF"/>
    <w:rsid w:val="00510A56"/>
    <w:rsid w:val="00510BD7"/>
    <w:rsid w:val="0051179F"/>
    <w:rsid w:val="00511FBD"/>
    <w:rsid w:val="005121D5"/>
    <w:rsid w:val="005127DB"/>
    <w:rsid w:val="005128B7"/>
    <w:rsid w:val="00512FDC"/>
    <w:rsid w:val="00513625"/>
    <w:rsid w:val="00513955"/>
    <w:rsid w:val="005142D8"/>
    <w:rsid w:val="00514960"/>
    <w:rsid w:val="00514E76"/>
    <w:rsid w:val="005154D8"/>
    <w:rsid w:val="00515834"/>
    <w:rsid w:val="00515C34"/>
    <w:rsid w:val="00515DA6"/>
    <w:rsid w:val="00516054"/>
    <w:rsid w:val="0051629A"/>
    <w:rsid w:val="0051678D"/>
    <w:rsid w:val="005174CF"/>
    <w:rsid w:val="00520191"/>
    <w:rsid w:val="00520837"/>
    <w:rsid w:val="005209D7"/>
    <w:rsid w:val="005209E5"/>
    <w:rsid w:val="00520F11"/>
    <w:rsid w:val="005210F5"/>
    <w:rsid w:val="005224B6"/>
    <w:rsid w:val="005227CA"/>
    <w:rsid w:val="00522CAD"/>
    <w:rsid w:val="00523731"/>
    <w:rsid w:val="00523CD8"/>
    <w:rsid w:val="00523DAB"/>
    <w:rsid w:val="00524338"/>
    <w:rsid w:val="005243E1"/>
    <w:rsid w:val="005244AF"/>
    <w:rsid w:val="0052462B"/>
    <w:rsid w:val="0052549C"/>
    <w:rsid w:val="005254BD"/>
    <w:rsid w:val="0052560C"/>
    <w:rsid w:val="00525AB1"/>
    <w:rsid w:val="00526827"/>
    <w:rsid w:val="00526D45"/>
    <w:rsid w:val="00526DB1"/>
    <w:rsid w:val="00526F6A"/>
    <w:rsid w:val="005272F0"/>
    <w:rsid w:val="005274A8"/>
    <w:rsid w:val="00527959"/>
    <w:rsid w:val="005279E5"/>
    <w:rsid w:val="00527D33"/>
    <w:rsid w:val="00527FE1"/>
    <w:rsid w:val="00530E98"/>
    <w:rsid w:val="00531638"/>
    <w:rsid w:val="0053180E"/>
    <w:rsid w:val="00531827"/>
    <w:rsid w:val="00531AF4"/>
    <w:rsid w:val="00531BE0"/>
    <w:rsid w:val="00531CA9"/>
    <w:rsid w:val="00531FC9"/>
    <w:rsid w:val="00531FEE"/>
    <w:rsid w:val="00532690"/>
    <w:rsid w:val="00532B12"/>
    <w:rsid w:val="00532FB9"/>
    <w:rsid w:val="00533258"/>
    <w:rsid w:val="005333A0"/>
    <w:rsid w:val="005339AF"/>
    <w:rsid w:val="00536875"/>
    <w:rsid w:val="005369CD"/>
    <w:rsid w:val="00536ECB"/>
    <w:rsid w:val="00537149"/>
    <w:rsid w:val="005373A6"/>
    <w:rsid w:val="005376BF"/>
    <w:rsid w:val="005378AF"/>
    <w:rsid w:val="005378B9"/>
    <w:rsid w:val="00537C95"/>
    <w:rsid w:val="0054007B"/>
    <w:rsid w:val="00540D7F"/>
    <w:rsid w:val="0054106F"/>
    <w:rsid w:val="0054107B"/>
    <w:rsid w:val="005412C9"/>
    <w:rsid w:val="005413EF"/>
    <w:rsid w:val="005414F2"/>
    <w:rsid w:val="00541786"/>
    <w:rsid w:val="00541AB6"/>
    <w:rsid w:val="00541D46"/>
    <w:rsid w:val="00542193"/>
    <w:rsid w:val="0054273A"/>
    <w:rsid w:val="00542CAB"/>
    <w:rsid w:val="00543025"/>
    <w:rsid w:val="005432D8"/>
    <w:rsid w:val="00543C4D"/>
    <w:rsid w:val="00544381"/>
    <w:rsid w:val="00544638"/>
    <w:rsid w:val="0054482E"/>
    <w:rsid w:val="005452B2"/>
    <w:rsid w:val="0054537F"/>
    <w:rsid w:val="005454C4"/>
    <w:rsid w:val="00545617"/>
    <w:rsid w:val="0054606B"/>
    <w:rsid w:val="005470F7"/>
    <w:rsid w:val="00547445"/>
    <w:rsid w:val="005478CC"/>
    <w:rsid w:val="005502BF"/>
    <w:rsid w:val="005506E4"/>
    <w:rsid w:val="00550BFD"/>
    <w:rsid w:val="00550C3F"/>
    <w:rsid w:val="00551645"/>
    <w:rsid w:val="0055175D"/>
    <w:rsid w:val="00551961"/>
    <w:rsid w:val="0055200B"/>
    <w:rsid w:val="005522A8"/>
    <w:rsid w:val="005525C2"/>
    <w:rsid w:val="0055263B"/>
    <w:rsid w:val="00552AEF"/>
    <w:rsid w:val="00552D74"/>
    <w:rsid w:val="00553E39"/>
    <w:rsid w:val="00553F29"/>
    <w:rsid w:val="005545DE"/>
    <w:rsid w:val="0055484B"/>
    <w:rsid w:val="00554FBD"/>
    <w:rsid w:val="005557B7"/>
    <w:rsid w:val="00555FB8"/>
    <w:rsid w:val="005569B8"/>
    <w:rsid w:val="005571C2"/>
    <w:rsid w:val="00557266"/>
    <w:rsid w:val="0055734A"/>
    <w:rsid w:val="005607D6"/>
    <w:rsid w:val="00560890"/>
    <w:rsid w:val="005610B0"/>
    <w:rsid w:val="005610DD"/>
    <w:rsid w:val="005616BB"/>
    <w:rsid w:val="00561858"/>
    <w:rsid w:val="00561C7D"/>
    <w:rsid w:val="00561FC0"/>
    <w:rsid w:val="00562666"/>
    <w:rsid w:val="005626BD"/>
    <w:rsid w:val="00562A41"/>
    <w:rsid w:val="00562A80"/>
    <w:rsid w:val="00562C5A"/>
    <w:rsid w:val="00563450"/>
    <w:rsid w:val="005635E6"/>
    <w:rsid w:val="005638A8"/>
    <w:rsid w:val="005639D5"/>
    <w:rsid w:val="00563C69"/>
    <w:rsid w:val="005641E6"/>
    <w:rsid w:val="00564A16"/>
    <w:rsid w:val="00564BA2"/>
    <w:rsid w:val="00565168"/>
    <w:rsid w:val="005653E5"/>
    <w:rsid w:val="005657A4"/>
    <w:rsid w:val="005666A8"/>
    <w:rsid w:val="00566B10"/>
    <w:rsid w:val="005670C6"/>
    <w:rsid w:val="005670E6"/>
    <w:rsid w:val="00567375"/>
    <w:rsid w:val="005674F8"/>
    <w:rsid w:val="0056769D"/>
    <w:rsid w:val="00567B40"/>
    <w:rsid w:val="00567D04"/>
    <w:rsid w:val="00570266"/>
    <w:rsid w:val="00570313"/>
    <w:rsid w:val="00570B8C"/>
    <w:rsid w:val="00570D1D"/>
    <w:rsid w:val="00570FBA"/>
    <w:rsid w:val="00571466"/>
    <w:rsid w:val="0057146D"/>
    <w:rsid w:val="00571717"/>
    <w:rsid w:val="0057187F"/>
    <w:rsid w:val="00571C50"/>
    <w:rsid w:val="00571EB1"/>
    <w:rsid w:val="0057202B"/>
    <w:rsid w:val="00572198"/>
    <w:rsid w:val="00572214"/>
    <w:rsid w:val="00572369"/>
    <w:rsid w:val="005727A5"/>
    <w:rsid w:val="005727CA"/>
    <w:rsid w:val="00572BC6"/>
    <w:rsid w:val="00573150"/>
    <w:rsid w:val="00573DB0"/>
    <w:rsid w:val="00573F53"/>
    <w:rsid w:val="00574188"/>
    <w:rsid w:val="00574628"/>
    <w:rsid w:val="00574726"/>
    <w:rsid w:val="00574E4F"/>
    <w:rsid w:val="005752CD"/>
    <w:rsid w:val="005752E3"/>
    <w:rsid w:val="00575C06"/>
    <w:rsid w:val="00575D74"/>
    <w:rsid w:val="0057612C"/>
    <w:rsid w:val="005765B4"/>
    <w:rsid w:val="005769CD"/>
    <w:rsid w:val="00577AF5"/>
    <w:rsid w:val="00577F7E"/>
    <w:rsid w:val="005808BB"/>
    <w:rsid w:val="00580CF8"/>
    <w:rsid w:val="00581178"/>
    <w:rsid w:val="0058151C"/>
    <w:rsid w:val="00582203"/>
    <w:rsid w:val="00582791"/>
    <w:rsid w:val="0058293C"/>
    <w:rsid w:val="0058307D"/>
    <w:rsid w:val="005832FF"/>
    <w:rsid w:val="005838F1"/>
    <w:rsid w:val="005844A7"/>
    <w:rsid w:val="00584849"/>
    <w:rsid w:val="00585CDC"/>
    <w:rsid w:val="00585F13"/>
    <w:rsid w:val="005864F0"/>
    <w:rsid w:val="005867F6"/>
    <w:rsid w:val="0058695B"/>
    <w:rsid w:val="00586CF4"/>
    <w:rsid w:val="00586DD3"/>
    <w:rsid w:val="00586F56"/>
    <w:rsid w:val="00587D05"/>
    <w:rsid w:val="00590442"/>
    <w:rsid w:val="00590561"/>
    <w:rsid w:val="00590956"/>
    <w:rsid w:val="005909B3"/>
    <w:rsid w:val="00590AF9"/>
    <w:rsid w:val="00591694"/>
    <w:rsid w:val="00591769"/>
    <w:rsid w:val="00591BDC"/>
    <w:rsid w:val="005922D7"/>
    <w:rsid w:val="005926C7"/>
    <w:rsid w:val="00592E7D"/>
    <w:rsid w:val="00593AEF"/>
    <w:rsid w:val="00593EDD"/>
    <w:rsid w:val="00594258"/>
    <w:rsid w:val="005948B5"/>
    <w:rsid w:val="00594950"/>
    <w:rsid w:val="00594BE3"/>
    <w:rsid w:val="00595D43"/>
    <w:rsid w:val="005962FF"/>
    <w:rsid w:val="00596829"/>
    <w:rsid w:val="00596C0D"/>
    <w:rsid w:val="00596CAE"/>
    <w:rsid w:val="00596E24"/>
    <w:rsid w:val="00597195"/>
    <w:rsid w:val="005971AF"/>
    <w:rsid w:val="0059720E"/>
    <w:rsid w:val="00597933"/>
    <w:rsid w:val="00597965"/>
    <w:rsid w:val="00597CF5"/>
    <w:rsid w:val="005A0693"/>
    <w:rsid w:val="005A0954"/>
    <w:rsid w:val="005A1685"/>
    <w:rsid w:val="005A172A"/>
    <w:rsid w:val="005A176F"/>
    <w:rsid w:val="005A1A10"/>
    <w:rsid w:val="005A202C"/>
    <w:rsid w:val="005A21BF"/>
    <w:rsid w:val="005A285C"/>
    <w:rsid w:val="005A31DA"/>
    <w:rsid w:val="005A35FE"/>
    <w:rsid w:val="005A3A7D"/>
    <w:rsid w:val="005A3F05"/>
    <w:rsid w:val="005A3F4B"/>
    <w:rsid w:val="005A4020"/>
    <w:rsid w:val="005A4190"/>
    <w:rsid w:val="005A4C96"/>
    <w:rsid w:val="005A5806"/>
    <w:rsid w:val="005A59F7"/>
    <w:rsid w:val="005A61AD"/>
    <w:rsid w:val="005A63E3"/>
    <w:rsid w:val="005A674E"/>
    <w:rsid w:val="005A6955"/>
    <w:rsid w:val="005A6E72"/>
    <w:rsid w:val="005A6F73"/>
    <w:rsid w:val="005B101F"/>
    <w:rsid w:val="005B126E"/>
    <w:rsid w:val="005B25DF"/>
    <w:rsid w:val="005B30A9"/>
    <w:rsid w:val="005B3201"/>
    <w:rsid w:val="005B3521"/>
    <w:rsid w:val="005B3536"/>
    <w:rsid w:val="005B3CC2"/>
    <w:rsid w:val="005B4225"/>
    <w:rsid w:val="005B4622"/>
    <w:rsid w:val="005B4863"/>
    <w:rsid w:val="005B5166"/>
    <w:rsid w:val="005B51C5"/>
    <w:rsid w:val="005B51C6"/>
    <w:rsid w:val="005B5759"/>
    <w:rsid w:val="005B57BE"/>
    <w:rsid w:val="005B59FC"/>
    <w:rsid w:val="005B5E4C"/>
    <w:rsid w:val="005B6081"/>
    <w:rsid w:val="005B63EA"/>
    <w:rsid w:val="005C0581"/>
    <w:rsid w:val="005C078F"/>
    <w:rsid w:val="005C0FE4"/>
    <w:rsid w:val="005C106A"/>
    <w:rsid w:val="005C1F6C"/>
    <w:rsid w:val="005C2100"/>
    <w:rsid w:val="005C2EC8"/>
    <w:rsid w:val="005C3564"/>
    <w:rsid w:val="005C3A66"/>
    <w:rsid w:val="005C3D50"/>
    <w:rsid w:val="005C3EED"/>
    <w:rsid w:val="005C416B"/>
    <w:rsid w:val="005C44DE"/>
    <w:rsid w:val="005C45CB"/>
    <w:rsid w:val="005C49A0"/>
    <w:rsid w:val="005C4C39"/>
    <w:rsid w:val="005C4F7C"/>
    <w:rsid w:val="005C513C"/>
    <w:rsid w:val="005C576B"/>
    <w:rsid w:val="005C6389"/>
    <w:rsid w:val="005C63AA"/>
    <w:rsid w:val="005C6A2F"/>
    <w:rsid w:val="005C6E47"/>
    <w:rsid w:val="005C7B91"/>
    <w:rsid w:val="005D068A"/>
    <w:rsid w:val="005D09FA"/>
    <w:rsid w:val="005D0AED"/>
    <w:rsid w:val="005D0DF7"/>
    <w:rsid w:val="005D10E4"/>
    <w:rsid w:val="005D1451"/>
    <w:rsid w:val="005D1A0A"/>
    <w:rsid w:val="005D1D94"/>
    <w:rsid w:val="005D24B2"/>
    <w:rsid w:val="005D26D0"/>
    <w:rsid w:val="005D27B5"/>
    <w:rsid w:val="005D285C"/>
    <w:rsid w:val="005D355A"/>
    <w:rsid w:val="005D35A4"/>
    <w:rsid w:val="005D429B"/>
    <w:rsid w:val="005D4C33"/>
    <w:rsid w:val="005D5BFC"/>
    <w:rsid w:val="005D72CA"/>
    <w:rsid w:val="005D73FE"/>
    <w:rsid w:val="005D74E4"/>
    <w:rsid w:val="005D75C1"/>
    <w:rsid w:val="005D782E"/>
    <w:rsid w:val="005D7DAF"/>
    <w:rsid w:val="005D7FA2"/>
    <w:rsid w:val="005E00E1"/>
    <w:rsid w:val="005E06C7"/>
    <w:rsid w:val="005E127E"/>
    <w:rsid w:val="005E13A5"/>
    <w:rsid w:val="005E22A4"/>
    <w:rsid w:val="005E2FBC"/>
    <w:rsid w:val="005E3005"/>
    <w:rsid w:val="005E30E6"/>
    <w:rsid w:val="005E35F4"/>
    <w:rsid w:val="005E383C"/>
    <w:rsid w:val="005E43A7"/>
    <w:rsid w:val="005E4632"/>
    <w:rsid w:val="005E5444"/>
    <w:rsid w:val="005E6220"/>
    <w:rsid w:val="005E7192"/>
    <w:rsid w:val="005E74DF"/>
    <w:rsid w:val="005E79DD"/>
    <w:rsid w:val="005F05D0"/>
    <w:rsid w:val="005F0884"/>
    <w:rsid w:val="005F09A5"/>
    <w:rsid w:val="005F121C"/>
    <w:rsid w:val="005F1540"/>
    <w:rsid w:val="005F175F"/>
    <w:rsid w:val="005F21CF"/>
    <w:rsid w:val="005F2347"/>
    <w:rsid w:val="005F2E6D"/>
    <w:rsid w:val="005F2F46"/>
    <w:rsid w:val="005F3652"/>
    <w:rsid w:val="005F394B"/>
    <w:rsid w:val="005F3DFC"/>
    <w:rsid w:val="005F3E4C"/>
    <w:rsid w:val="005F43BB"/>
    <w:rsid w:val="005F4A11"/>
    <w:rsid w:val="005F4DFD"/>
    <w:rsid w:val="005F5A70"/>
    <w:rsid w:val="005F61C7"/>
    <w:rsid w:val="005F6420"/>
    <w:rsid w:val="005F6446"/>
    <w:rsid w:val="005F7055"/>
    <w:rsid w:val="005F7671"/>
    <w:rsid w:val="006001EB"/>
    <w:rsid w:val="00601120"/>
    <w:rsid w:val="0060156F"/>
    <w:rsid w:val="00601638"/>
    <w:rsid w:val="00601708"/>
    <w:rsid w:val="00601DA7"/>
    <w:rsid w:val="006020C9"/>
    <w:rsid w:val="00602B9C"/>
    <w:rsid w:val="00603A81"/>
    <w:rsid w:val="00604026"/>
    <w:rsid w:val="00604277"/>
    <w:rsid w:val="0060445A"/>
    <w:rsid w:val="0060449C"/>
    <w:rsid w:val="006044C2"/>
    <w:rsid w:val="00604BE9"/>
    <w:rsid w:val="00604EBC"/>
    <w:rsid w:val="00604F1B"/>
    <w:rsid w:val="0060502A"/>
    <w:rsid w:val="0060509F"/>
    <w:rsid w:val="006050E2"/>
    <w:rsid w:val="00605781"/>
    <w:rsid w:val="006058BB"/>
    <w:rsid w:val="006059CF"/>
    <w:rsid w:val="006071E3"/>
    <w:rsid w:val="0060741D"/>
    <w:rsid w:val="00607553"/>
    <w:rsid w:val="006075EE"/>
    <w:rsid w:val="0060768B"/>
    <w:rsid w:val="0060795C"/>
    <w:rsid w:val="00607E9A"/>
    <w:rsid w:val="0061037B"/>
    <w:rsid w:val="00610E94"/>
    <w:rsid w:val="0061123B"/>
    <w:rsid w:val="006114C9"/>
    <w:rsid w:val="00611690"/>
    <w:rsid w:val="006116D9"/>
    <w:rsid w:val="00611906"/>
    <w:rsid w:val="00611D3F"/>
    <w:rsid w:val="00611E13"/>
    <w:rsid w:val="006123DB"/>
    <w:rsid w:val="00612B52"/>
    <w:rsid w:val="006134D8"/>
    <w:rsid w:val="00613518"/>
    <w:rsid w:val="00613519"/>
    <w:rsid w:val="00613E04"/>
    <w:rsid w:val="006141A0"/>
    <w:rsid w:val="0061429E"/>
    <w:rsid w:val="006143E8"/>
    <w:rsid w:val="00614411"/>
    <w:rsid w:val="00614832"/>
    <w:rsid w:val="00614B97"/>
    <w:rsid w:val="00614C3B"/>
    <w:rsid w:val="00614E5A"/>
    <w:rsid w:val="0061540F"/>
    <w:rsid w:val="00615503"/>
    <w:rsid w:val="0061589C"/>
    <w:rsid w:val="00615979"/>
    <w:rsid w:val="00615A8D"/>
    <w:rsid w:val="00615D57"/>
    <w:rsid w:val="00615F3D"/>
    <w:rsid w:val="00616234"/>
    <w:rsid w:val="0061639E"/>
    <w:rsid w:val="00616868"/>
    <w:rsid w:val="00616E4A"/>
    <w:rsid w:val="00616E8B"/>
    <w:rsid w:val="0061755A"/>
    <w:rsid w:val="00617AC0"/>
    <w:rsid w:val="00617C70"/>
    <w:rsid w:val="00617DB9"/>
    <w:rsid w:val="0062008B"/>
    <w:rsid w:val="006200AD"/>
    <w:rsid w:val="006206C0"/>
    <w:rsid w:val="006206F3"/>
    <w:rsid w:val="00620955"/>
    <w:rsid w:val="006214F3"/>
    <w:rsid w:val="006215C0"/>
    <w:rsid w:val="00621B57"/>
    <w:rsid w:val="00621C64"/>
    <w:rsid w:val="00621F9E"/>
    <w:rsid w:val="0062204B"/>
    <w:rsid w:val="00622834"/>
    <w:rsid w:val="00622E05"/>
    <w:rsid w:val="00622E3C"/>
    <w:rsid w:val="00623191"/>
    <w:rsid w:val="00623992"/>
    <w:rsid w:val="00623DCD"/>
    <w:rsid w:val="0062401F"/>
    <w:rsid w:val="00624071"/>
    <w:rsid w:val="00624961"/>
    <w:rsid w:val="00624B8A"/>
    <w:rsid w:val="00625062"/>
    <w:rsid w:val="0062540C"/>
    <w:rsid w:val="00625930"/>
    <w:rsid w:val="00625D7C"/>
    <w:rsid w:val="0062632D"/>
    <w:rsid w:val="006264D1"/>
    <w:rsid w:val="006266C7"/>
    <w:rsid w:val="00626DFC"/>
    <w:rsid w:val="0062742D"/>
    <w:rsid w:val="0062743D"/>
    <w:rsid w:val="00627597"/>
    <w:rsid w:val="00627A7E"/>
    <w:rsid w:val="00627AD8"/>
    <w:rsid w:val="00627AD9"/>
    <w:rsid w:val="00627CAE"/>
    <w:rsid w:val="00630187"/>
    <w:rsid w:val="0063027A"/>
    <w:rsid w:val="00630413"/>
    <w:rsid w:val="006306FF"/>
    <w:rsid w:val="0063076D"/>
    <w:rsid w:val="00630853"/>
    <w:rsid w:val="00630886"/>
    <w:rsid w:val="00630D4B"/>
    <w:rsid w:val="00630D4D"/>
    <w:rsid w:val="0063119E"/>
    <w:rsid w:val="00631BBD"/>
    <w:rsid w:val="00631C40"/>
    <w:rsid w:val="00631E2B"/>
    <w:rsid w:val="00632042"/>
    <w:rsid w:val="0063275D"/>
    <w:rsid w:val="0063290D"/>
    <w:rsid w:val="00632BF6"/>
    <w:rsid w:val="00632C29"/>
    <w:rsid w:val="00632FCD"/>
    <w:rsid w:val="006336D2"/>
    <w:rsid w:val="006337C6"/>
    <w:rsid w:val="006338C6"/>
    <w:rsid w:val="006338E8"/>
    <w:rsid w:val="0063473E"/>
    <w:rsid w:val="00634766"/>
    <w:rsid w:val="00634773"/>
    <w:rsid w:val="0063511D"/>
    <w:rsid w:val="0063558B"/>
    <w:rsid w:val="00635BB8"/>
    <w:rsid w:val="00635BBB"/>
    <w:rsid w:val="00635E3A"/>
    <w:rsid w:val="00636104"/>
    <w:rsid w:val="0063634E"/>
    <w:rsid w:val="0063634F"/>
    <w:rsid w:val="006365C4"/>
    <w:rsid w:val="0063670D"/>
    <w:rsid w:val="00636B4E"/>
    <w:rsid w:val="0063798B"/>
    <w:rsid w:val="006379BD"/>
    <w:rsid w:val="00637DFB"/>
    <w:rsid w:val="00640645"/>
    <w:rsid w:val="00640657"/>
    <w:rsid w:val="006406A5"/>
    <w:rsid w:val="006409BD"/>
    <w:rsid w:val="00640EC8"/>
    <w:rsid w:val="0064130D"/>
    <w:rsid w:val="00641766"/>
    <w:rsid w:val="00641A11"/>
    <w:rsid w:val="0064214B"/>
    <w:rsid w:val="0064271D"/>
    <w:rsid w:val="00642769"/>
    <w:rsid w:val="00643E77"/>
    <w:rsid w:val="00644103"/>
    <w:rsid w:val="0064475C"/>
    <w:rsid w:val="00644897"/>
    <w:rsid w:val="006448F2"/>
    <w:rsid w:val="00644D4A"/>
    <w:rsid w:val="00644D6F"/>
    <w:rsid w:val="00645010"/>
    <w:rsid w:val="00645EEE"/>
    <w:rsid w:val="00646621"/>
    <w:rsid w:val="00646C4E"/>
    <w:rsid w:val="00646C6C"/>
    <w:rsid w:val="00646F89"/>
    <w:rsid w:val="006471C7"/>
    <w:rsid w:val="00647A02"/>
    <w:rsid w:val="00647E38"/>
    <w:rsid w:val="006504D1"/>
    <w:rsid w:val="00651565"/>
    <w:rsid w:val="00651CF2"/>
    <w:rsid w:val="0065223F"/>
    <w:rsid w:val="006526F2"/>
    <w:rsid w:val="006531AF"/>
    <w:rsid w:val="00653523"/>
    <w:rsid w:val="006538E9"/>
    <w:rsid w:val="00654732"/>
    <w:rsid w:val="00654C74"/>
    <w:rsid w:val="00654D96"/>
    <w:rsid w:val="006556FF"/>
    <w:rsid w:val="0065594D"/>
    <w:rsid w:val="00655D7F"/>
    <w:rsid w:val="00655DBF"/>
    <w:rsid w:val="0065675B"/>
    <w:rsid w:val="00656C38"/>
    <w:rsid w:val="00657225"/>
    <w:rsid w:val="00657290"/>
    <w:rsid w:val="006572D8"/>
    <w:rsid w:val="00657407"/>
    <w:rsid w:val="00657488"/>
    <w:rsid w:val="00657C6E"/>
    <w:rsid w:val="00657F9B"/>
    <w:rsid w:val="00660354"/>
    <w:rsid w:val="006609C7"/>
    <w:rsid w:val="00660BD3"/>
    <w:rsid w:val="00660D9E"/>
    <w:rsid w:val="00660F12"/>
    <w:rsid w:val="0066107F"/>
    <w:rsid w:val="0066122B"/>
    <w:rsid w:val="00661353"/>
    <w:rsid w:val="0066156D"/>
    <w:rsid w:val="00661786"/>
    <w:rsid w:val="00661807"/>
    <w:rsid w:val="00661C5D"/>
    <w:rsid w:val="00661C90"/>
    <w:rsid w:val="00661F46"/>
    <w:rsid w:val="00662370"/>
    <w:rsid w:val="006625C9"/>
    <w:rsid w:val="00662917"/>
    <w:rsid w:val="00662DC3"/>
    <w:rsid w:val="00662F4E"/>
    <w:rsid w:val="00663373"/>
    <w:rsid w:val="00663571"/>
    <w:rsid w:val="00663966"/>
    <w:rsid w:val="00663C4D"/>
    <w:rsid w:val="00663DC9"/>
    <w:rsid w:val="006644AC"/>
    <w:rsid w:val="0066484A"/>
    <w:rsid w:val="00664968"/>
    <w:rsid w:val="00664A5D"/>
    <w:rsid w:val="00664CB0"/>
    <w:rsid w:val="0066511A"/>
    <w:rsid w:val="0066535A"/>
    <w:rsid w:val="00665411"/>
    <w:rsid w:val="00665801"/>
    <w:rsid w:val="006658C7"/>
    <w:rsid w:val="00665971"/>
    <w:rsid w:val="0066601A"/>
    <w:rsid w:val="0066675D"/>
    <w:rsid w:val="006671ED"/>
    <w:rsid w:val="0066755B"/>
    <w:rsid w:val="00667578"/>
    <w:rsid w:val="00667CB4"/>
    <w:rsid w:val="00667D49"/>
    <w:rsid w:val="00667E83"/>
    <w:rsid w:val="006702D6"/>
    <w:rsid w:val="0067077D"/>
    <w:rsid w:val="00670948"/>
    <w:rsid w:val="00671357"/>
    <w:rsid w:val="0067146B"/>
    <w:rsid w:val="00671548"/>
    <w:rsid w:val="00671898"/>
    <w:rsid w:val="0067227B"/>
    <w:rsid w:val="0067295F"/>
    <w:rsid w:val="00672DD0"/>
    <w:rsid w:val="00673210"/>
    <w:rsid w:val="0067410F"/>
    <w:rsid w:val="0067438F"/>
    <w:rsid w:val="0067481F"/>
    <w:rsid w:val="00674ABA"/>
    <w:rsid w:val="00674B7B"/>
    <w:rsid w:val="00674DE5"/>
    <w:rsid w:val="00675169"/>
    <w:rsid w:val="006752FB"/>
    <w:rsid w:val="0067531F"/>
    <w:rsid w:val="006753F4"/>
    <w:rsid w:val="00675862"/>
    <w:rsid w:val="00675BAB"/>
    <w:rsid w:val="00675F54"/>
    <w:rsid w:val="006767FD"/>
    <w:rsid w:val="006768AB"/>
    <w:rsid w:val="00676D2D"/>
    <w:rsid w:val="006778B7"/>
    <w:rsid w:val="0067790A"/>
    <w:rsid w:val="00677BF2"/>
    <w:rsid w:val="00677C99"/>
    <w:rsid w:val="00680030"/>
    <w:rsid w:val="006801A8"/>
    <w:rsid w:val="006802C1"/>
    <w:rsid w:val="006803DE"/>
    <w:rsid w:val="006805AB"/>
    <w:rsid w:val="00680615"/>
    <w:rsid w:val="00680630"/>
    <w:rsid w:val="006807B3"/>
    <w:rsid w:val="00680800"/>
    <w:rsid w:val="00680F84"/>
    <w:rsid w:val="0068113D"/>
    <w:rsid w:val="00681595"/>
    <w:rsid w:val="0068170E"/>
    <w:rsid w:val="00681C58"/>
    <w:rsid w:val="0068275F"/>
    <w:rsid w:val="00682905"/>
    <w:rsid w:val="0068310B"/>
    <w:rsid w:val="00683C12"/>
    <w:rsid w:val="00683E6C"/>
    <w:rsid w:val="00683FFC"/>
    <w:rsid w:val="006840D3"/>
    <w:rsid w:val="006844E6"/>
    <w:rsid w:val="006845C5"/>
    <w:rsid w:val="006847BE"/>
    <w:rsid w:val="00684A66"/>
    <w:rsid w:val="00684C3B"/>
    <w:rsid w:val="00686285"/>
    <w:rsid w:val="0068648C"/>
    <w:rsid w:val="00686795"/>
    <w:rsid w:val="00686CBD"/>
    <w:rsid w:val="0068710C"/>
    <w:rsid w:val="00687163"/>
    <w:rsid w:val="00687956"/>
    <w:rsid w:val="00690198"/>
    <w:rsid w:val="0069019D"/>
    <w:rsid w:val="006902F4"/>
    <w:rsid w:val="00690FF3"/>
    <w:rsid w:val="006912E2"/>
    <w:rsid w:val="0069176F"/>
    <w:rsid w:val="00692018"/>
    <w:rsid w:val="006923F0"/>
    <w:rsid w:val="00692437"/>
    <w:rsid w:val="0069271E"/>
    <w:rsid w:val="00692844"/>
    <w:rsid w:val="00692B26"/>
    <w:rsid w:val="00692CFB"/>
    <w:rsid w:val="006931F3"/>
    <w:rsid w:val="00693D41"/>
    <w:rsid w:val="00694EFE"/>
    <w:rsid w:val="006950DC"/>
    <w:rsid w:val="006954BB"/>
    <w:rsid w:val="00695DED"/>
    <w:rsid w:val="006962A6"/>
    <w:rsid w:val="00696884"/>
    <w:rsid w:val="00696E90"/>
    <w:rsid w:val="006973D0"/>
    <w:rsid w:val="006973F7"/>
    <w:rsid w:val="0069765A"/>
    <w:rsid w:val="00697C4D"/>
    <w:rsid w:val="006A032A"/>
    <w:rsid w:val="006A0475"/>
    <w:rsid w:val="006A13B4"/>
    <w:rsid w:val="006A1777"/>
    <w:rsid w:val="006A1C12"/>
    <w:rsid w:val="006A2532"/>
    <w:rsid w:val="006A267F"/>
    <w:rsid w:val="006A2DC9"/>
    <w:rsid w:val="006A3399"/>
    <w:rsid w:val="006A3A2C"/>
    <w:rsid w:val="006A3F2C"/>
    <w:rsid w:val="006A49DF"/>
    <w:rsid w:val="006A49FD"/>
    <w:rsid w:val="006A5612"/>
    <w:rsid w:val="006A5858"/>
    <w:rsid w:val="006A5937"/>
    <w:rsid w:val="006A5A61"/>
    <w:rsid w:val="006A64DE"/>
    <w:rsid w:val="006A6515"/>
    <w:rsid w:val="006A6A73"/>
    <w:rsid w:val="006A715A"/>
    <w:rsid w:val="006A72B3"/>
    <w:rsid w:val="006A74A8"/>
    <w:rsid w:val="006A7D8B"/>
    <w:rsid w:val="006B03EA"/>
    <w:rsid w:val="006B05E5"/>
    <w:rsid w:val="006B1227"/>
    <w:rsid w:val="006B14C0"/>
    <w:rsid w:val="006B17E5"/>
    <w:rsid w:val="006B1899"/>
    <w:rsid w:val="006B1CAA"/>
    <w:rsid w:val="006B1E84"/>
    <w:rsid w:val="006B2255"/>
    <w:rsid w:val="006B2674"/>
    <w:rsid w:val="006B31E2"/>
    <w:rsid w:val="006B3E1D"/>
    <w:rsid w:val="006B4194"/>
    <w:rsid w:val="006B4442"/>
    <w:rsid w:val="006B4548"/>
    <w:rsid w:val="006B4796"/>
    <w:rsid w:val="006B48C3"/>
    <w:rsid w:val="006B4C79"/>
    <w:rsid w:val="006B578C"/>
    <w:rsid w:val="006B5801"/>
    <w:rsid w:val="006B5CD9"/>
    <w:rsid w:val="006B5F9E"/>
    <w:rsid w:val="006B6202"/>
    <w:rsid w:val="006B637D"/>
    <w:rsid w:val="006B6C8E"/>
    <w:rsid w:val="006B75B1"/>
    <w:rsid w:val="006B75BB"/>
    <w:rsid w:val="006B761B"/>
    <w:rsid w:val="006B7F09"/>
    <w:rsid w:val="006B7FDE"/>
    <w:rsid w:val="006C01C3"/>
    <w:rsid w:val="006C0715"/>
    <w:rsid w:val="006C0AF4"/>
    <w:rsid w:val="006C0B4E"/>
    <w:rsid w:val="006C0E64"/>
    <w:rsid w:val="006C0EE3"/>
    <w:rsid w:val="006C1263"/>
    <w:rsid w:val="006C1408"/>
    <w:rsid w:val="006C14EC"/>
    <w:rsid w:val="006C1B52"/>
    <w:rsid w:val="006C1DD1"/>
    <w:rsid w:val="006C1E3D"/>
    <w:rsid w:val="006C2646"/>
    <w:rsid w:val="006C2E83"/>
    <w:rsid w:val="006C312B"/>
    <w:rsid w:val="006C3332"/>
    <w:rsid w:val="006C3508"/>
    <w:rsid w:val="006C3681"/>
    <w:rsid w:val="006C3816"/>
    <w:rsid w:val="006C4389"/>
    <w:rsid w:val="006C4735"/>
    <w:rsid w:val="006C47B3"/>
    <w:rsid w:val="006C4C0A"/>
    <w:rsid w:val="006C502A"/>
    <w:rsid w:val="006C5081"/>
    <w:rsid w:val="006C5091"/>
    <w:rsid w:val="006C5236"/>
    <w:rsid w:val="006C5674"/>
    <w:rsid w:val="006C5D7A"/>
    <w:rsid w:val="006C5F3D"/>
    <w:rsid w:val="006C610B"/>
    <w:rsid w:val="006C614E"/>
    <w:rsid w:val="006C72E5"/>
    <w:rsid w:val="006C760A"/>
    <w:rsid w:val="006C7682"/>
    <w:rsid w:val="006C7931"/>
    <w:rsid w:val="006D0351"/>
    <w:rsid w:val="006D0A87"/>
    <w:rsid w:val="006D1B20"/>
    <w:rsid w:val="006D3451"/>
    <w:rsid w:val="006D3467"/>
    <w:rsid w:val="006D34D6"/>
    <w:rsid w:val="006D3A73"/>
    <w:rsid w:val="006D3F6E"/>
    <w:rsid w:val="006D451D"/>
    <w:rsid w:val="006D49B9"/>
    <w:rsid w:val="006D4B0B"/>
    <w:rsid w:val="006D5809"/>
    <w:rsid w:val="006D5A74"/>
    <w:rsid w:val="006D5EB5"/>
    <w:rsid w:val="006D617A"/>
    <w:rsid w:val="006D685D"/>
    <w:rsid w:val="006D693A"/>
    <w:rsid w:val="006D6ACA"/>
    <w:rsid w:val="006D6E8E"/>
    <w:rsid w:val="006D70A4"/>
    <w:rsid w:val="006D72D6"/>
    <w:rsid w:val="006D7D2E"/>
    <w:rsid w:val="006E0482"/>
    <w:rsid w:val="006E08F6"/>
    <w:rsid w:val="006E0978"/>
    <w:rsid w:val="006E166A"/>
    <w:rsid w:val="006E1A7A"/>
    <w:rsid w:val="006E29FB"/>
    <w:rsid w:val="006E2AB0"/>
    <w:rsid w:val="006E2D33"/>
    <w:rsid w:val="006E2FE7"/>
    <w:rsid w:val="006E3471"/>
    <w:rsid w:val="006E3A35"/>
    <w:rsid w:val="006E4649"/>
    <w:rsid w:val="006E4907"/>
    <w:rsid w:val="006E4D1B"/>
    <w:rsid w:val="006E4D42"/>
    <w:rsid w:val="006E511E"/>
    <w:rsid w:val="006E5666"/>
    <w:rsid w:val="006E593D"/>
    <w:rsid w:val="006E5ED2"/>
    <w:rsid w:val="006E6061"/>
    <w:rsid w:val="006E6149"/>
    <w:rsid w:val="006E6435"/>
    <w:rsid w:val="006E6BE2"/>
    <w:rsid w:val="006E72CD"/>
    <w:rsid w:val="006E7C94"/>
    <w:rsid w:val="006F0620"/>
    <w:rsid w:val="006F0BEE"/>
    <w:rsid w:val="006F193B"/>
    <w:rsid w:val="006F1BF7"/>
    <w:rsid w:val="006F2446"/>
    <w:rsid w:val="006F2628"/>
    <w:rsid w:val="006F2709"/>
    <w:rsid w:val="006F2836"/>
    <w:rsid w:val="006F2AC3"/>
    <w:rsid w:val="006F2E0F"/>
    <w:rsid w:val="006F2E6B"/>
    <w:rsid w:val="006F32EB"/>
    <w:rsid w:val="006F33B9"/>
    <w:rsid w:val="006F39D2"/>
    <w:rsid w:val="006F39F6"/>
    <w:rsid w:val="006F3A58"/>
    <w:rsid w:val="006F497D"/>
    <w:rsid w:val="006F4AA7"/>
    <w:rsid w:val="006F51B2"/>
    <w:rsid w:val="006F6218"/>
    <w:rsid w:val="006F64FF"/>
    <w:rsid w:val="006F6DA1"/>
    <w:rsid w:val="006F6DB1"/>
    <w:rsid w:val="00700D2E"/>
    <w:rsid w:val="00701A92"/>
    <w:rsid w:val="00701C24"/>
    <w:rsid w:val="00701C6A"/>
    <w:rsid w:val="0070217A"/>
    <w:rsid w:val="0070234A"/>
    <w:rsid w:val="007023B7"/>
    <w:rsid w:val="007023DD"/>
    <w:rsid w:val="007028D5"/>
    <w:rsid w:val="0070337E"/>
    <w:rsid w:val="007033B1"/>
    <w:rsid w:val="0070354B"/>
    <w:rsid w:val="007039D5"/>
    <w:rsid w:val="00703E99"/>
    <w:rsid w:val="00703F99"/>
    <w:rsid w:val="00704155"/>
    <w:rsid w:val="007042AD"/>
    <w:rsid w:val="007045EC"/>
    <w:rsid w:val="00704B9B"/>
    <w:rsid w:val="00704BB3"/>
    <w:rsid w:val="00704DE6"/>
    <w:rsid w:val="00705500"/>
    <w:rsid w:val="00706029"/>
    <w:rsid w:val="007063F4"/>
    <w:rsid w:val="0070665D"/>
    <w:rsid w:val="007069F6"/>
    <w:rsid w:val="00706C7A"/>
    <w:rsid w:val="00706ED3"/>
    <w:rsid w:val="0070723A"/>
    <w:rsid w:val="00707ACD"/>
    <w:rsid w:val="00710237"/>
    <w:rsid w:val="00710249"/>
    <w:rsid w:val="0071038A"/>
    <w:rsid w:val="0071045B"/>
    <w:rsid w:val="007105B8"/>
    <w:rsid w:val="00710A0E"/>
    <w:rsid w:val="00710B71"/>
    <w:rsid w:val="00710B97"/>
    <w:rsid w:val="0071166F"/>
    <w:rsid w:val="00711753"/>
    <w:rsid w:val="00711BDB"/>
    <w:rsid w:val="00711D27"/>
    <w:rsid w:val="007120C1"/>
    <w:rsid w:val="00712136"/>
    <w:rsid w:val="00712A77"/>
    <w:rsid w:val="00712B1E"/>
    <w:rsid w:val="00712D2F"/>
    <w:rsid w:val="007136DF"/>
    <w:rsid w:val="00713A7F"/>
    <w:rsid w:val="00713B11"/>
    <w:rsid w:val="00713D0B"/>
    <w:rsid w:val="007141CE"/>
    <w:rsid w:val="007144DA"/>
    <w:rsid w:val="00714500"/>
    <w:rsid w:val="00714795"/>
    <w:rsid w:val="007147AE"/>
    <w:rsid w:val="00714DBF"/>
    <w:rsid w:val="00714E12"/>
    <w:rsid w:val="00715030"/>
    <w:rsid w:val="00715682"/>
    <w:rsid w:val="0071604A"/>
    <w:rsid w:val="0071608C"/>
    <w:rsid w:val="00716501"/>
    <w:rsid w:val="00716717"/>
    <w:rsid w:val="00716842"/>
    <w:rsid w:val="007172D6"/>
    <w:rsid w:val="00717D31"/>
    <w:rsid w:val="00717E29"/>
    <w:rsid w:val="00720226"/>
    <w:rsid w:val="007203B5"/>
    <w:rsid w:val="007205AC"/>
    <w:rsid w:val="00720F46"/>
    <w:rsid w:val="007211B8"/>
    <w:rsid w:val="00721ADE"/>
    <w:rsid w:val="00722546"/>
    <w:rsid w:val="00722A9B"/>
    <w:rsid w:val="00722BF0"/>
    <w:rsid w:val="00722EFA"/>
    <w:rsid w:val="0072343A"/>
    <w:rsid w:val="00723FF8"/>
    <w:rsid w:val="007241B5"/>
    <w:rsid w:val="007244F4"/>
    <w:rsid w:val="00724A7A"/>
    <w:rsid w:val="00724C80"/>
    <w:rsid w:val="00724D16"/>
    <w:rsid w:val="00724D53"/>
    <w:rsid w:val="00724E8B"/>
    <w:rsid w:val="007251DE"/>
    <w:rsid w:val="00726087"/>
    <w:rsid w:val="00726384"/>
    <w:rsid w:val="00726E60"/>
    <w:rsid w:val="00726FC3"/>
    <w:rsid w:val="00727156"/>
    <w:rsid w:val="0072732B"/>
    <w:rsid w:val="007273CC"/>
    <w:rsid w:val="00727B45"/>
    <w:rsid w:val="00727B9E"/>
    <w:rsid w:val="00727E2A"/>
    <w:rsid w:val="007304D4"/>
    <w:rsid w:val="00730962"/>
    <w:rsid w:val="00730E7B"/>
    <w:rsid w:val="0073119A"/>
    <w:rsid w:val="00731D55"/>
    <w:rsid w:val="0073225D"/>
    <w:rsid w:val="00732358"/>
    <w:rsid w:val="007324C3"/>
    <w:rsid w:val="007326E5"/>
    <w:rsid w:val="007336E9"/>
    <w:rsid w:val="007344B0"/>
    <w:rsid w:val="0073452F"/>
    <w:rsid w:val="007346ED"/>
    <w:rsid w:val="00735C91"/>
    <w:rsid w:val="00735F68"/>
    <w:rsid w:val="007362C6"/>
    <w:rsid w:val="00736A8B"/>
    <w:rsid w:val="00736F81"/>
    <w:rsid w:val="007372BF"/>
    <w:rsid w:val="00737351"/>
    <w:rsid w:val="007373BC"/>
    <w:rsid w:val="007375AD"/>
    <w:rsid w:val="00737B0D"/>
    <w:rsid w:val="00737DCC"/>
    <w:rsid w:val="00740E0B"/>
    <w:rsid w:val="007414FE"/>
    <w:rsid w:val="007418E3"/>
    <w:rsid w:val="00741910"/>
    <w:rsid w:val="00741F2A"/>
    <w:rsid w:val="00741F88"/>
    <w:rsid w:val="007429B8"/>
    <w:rsid w:val="007431A6"/>
    <w:rsid w:val="007431C9"/>
    <w:rsid w:val="00743648"/>
    <w:rsid w:val="00743E8E"/>
    <w:rsid w:val="00744E8B"/>
    <w:rsid w:val="00745234"/>
    <w:rsid w:val="007453DA"/>
    <w:rsid w:val="00745EF7"/>
    <w:rsid w:val="00746675"/>
    <w:rsid w:val="007467B5"/>
    <w:rsid w:val="00747235"/>
    <w:rsid w:val="00750EB0"/>
    <w:rsid w:val="00750F45"/>
    <w:rsid w:val="00750FC9"/>
    <w:rsid w:val="007515F6"/>
    <w:rsid w:val="00751FC5"/>
    <w:rsid w:val="007524F1"/>
    <w:rsid w:val="007529E7"/>
    <w:rsid w:val="00752C74"/>
    <w:rsid w:val="00753205"/>
    <w:rsid w:val="007532F9"/>
    <w:rsid w:val="007533BB"/>
    <w:rsid w:val="007535D9"/>
    <w:rsid w:val="007552C4"/>
    <w:rsid w:val="007560B7"/>
    <w:rsid w:val="00756E4A"/>
    <w:rsid w:val="00757281"/>
    <w:rsid w:val="00757487"/>
    <w:rsid w:val="0075781D"/>
    <w:rsid w:val="00760A60"/>
    <w:rsid w:val="00760CC1"/>
    <w:rsid w:val="007623F9"/>
    <w:rsid w:val="00762F22"/>
    <w:rsid w:val="00762F6E"/>
    <w:rsid w:val="00762F8C"/>
    <w:rsid w:val="00763A87"/>
    <w:rsid w:val="00763BF8"/>
    <w:rsid w:val="00763C39"/>
    <w:rsid w:val="0076406F"/>
    <w:rsid w:val="00764100"/>
    <w:rsid w:val="007643CD"/>
    <w:rsid w:val="00764445"/>
    <w:rsid w:val="0076450F"/>
    <w:rsid w:val="00764510"/>
    <w:rsid w:val="00764604"/>
    <w:rsid w:val="007648C4"/>
    <w:rsid w:val="00764DA4"/>
    <w:rsid w:val="00764E4F"/>
    <w:rsid w:val="0076533D"/>
    <w:rsid w:val="0076564E"/>
    <w:rsid w:val="00765800"/>
    <w:rsid w:val="00765A06"/>
    <w:rsid w:val="00765EDC"/>
    <w:rsid w:val="007663C5"/>
    <w:rsid w:val="00766B70"/>
    <w:rsid w:val="00766E05"/>
    <w:rsid w:val="00766E07"/>
    <w:rsid w:val="007671A5"/>
    <w:rsid w:val="00767776"/>
    <w:rsid w:val="0077017F"/>
    <w:rsid w:val="007707C3"/>
    <w:rsid w:val="0077093F"/>
    <w:rsid w:val="007712F2"/>
    <w:rsid w:val="00771AF7"/>
    <w:rsid w:val="00771D3E"/>
    <w:rsid w:val="00771E46"/>
    <w:rsid w:val="00771F6C"/>
    <w:rsid w:val="007722BF"/>
    <w:rsid w:val="00772C3A"/>
    <w:rsid w:val="007730CB"/>
    <w:rsid w:val="007732A8"/>
    <w:rsid w:val="0077433B"/>
    <w:rsid w:val="007745EA"/>
    <w:rsid w:val="00774AE7"/>
    <w:rsid w:val="00774C53"/>
    <w:rsid w:val="00775018"/>
    <w:rsid w:val="00775345"/>
    <w:rsid w:val="0077539A"/>
    <w:rsid w:val="00775856"/>
    <w:rsid w:val="00775CF2"/>
    <w:rsid w:val="00776567"/>
    <w:rsid w:val="00776981"/>
    <w:rsid w:val="00777507"/>
    <w:rsid w:val="007778D0"/>
    <w:rsid w:val="00777964"/>
    <w:rsid w:val="0077797A"/>
    <w:rsid w:val="00777AE6"/>
    <w:rsid w:val="007800C4"/>
    <w:rsid w:val="0078076C"/>
    <w:rsid w:val="00780B42"/>
    <w:rsid w:val="0078180F"/>
    <w:rsid w:val="00781AB5"/>
    <w:rsid w:val="007825C7"/>
    <w:rsid w:val="00782789"/>
    <w:rsid w:val="0078324A"/>
    <w:rsid w:val="00783E06"/>
    <w:rsid w:val="00783ED1"/>
    <w:rsid w:val="007842AE"/>
    <w:rsid w:val="00784360"/>
    <w:rsid w:val="00784768"/>
    <w:rsid w:val="00784998"/>
    <w:rsid w:val="00784DB3"/>
    <w:rsid w:val="0078598B"/>
    <w:rsid w:val="00785D90"/>
    <w:rsid w:val="00786C20"/>
    <w:rsid w:val="00786E7D"/>
    <w:rsid w:val="00787351"/>
    <w:rsid w:val="0078788A"/>
    <w:rsid w:val="007879B8"/>
    <w:rsid w:val="00787C65"/>
    <w:rsid w:val="0079028E"/>
    <w:rsid w:val="0079067D"/>
    <w:rsid w:val="007907B3"/>
    <w:rsid w:val="007908AE"/>
    <w:rsid w:val="007908C3"/>
    <w:rsid w:val="00790925"/>
    <w:rsid w:val="00790EB7"/>
    <w:rsid w:val="007914BC"/>
    <w:rsid w:val="00791714"/>
    <w:rsid w:val="007917F1"/>
    <w:rsid w:val="00791832"/>
    <w:rsid w:val="007924AB"/>
    <w:rsid w:val="007924DA"/>
    <w:rsid w:val="007931DA"/>
    <w:rsid w:val="007937A5"/>
    <w:rsid w:val="007941C2"/>
    <w:rsid w:val="0079457C"/>
    <w:rsid w:val="0079492C"/>
    <w:rsid w:val="00794C9D"/>
    <w:rsid w:val="0079546E"/>
    <w:rsid w:val="0079555D"/>
    <w:rsid w:val="00795AFF"/>
    <w:rsid w:val="00795D56"/>
    <w:rsid w:val="0079651E"/>
    <w:rsid w:val="00796581"/>
    <w:rsid w:val="00796A12"/>
    <w:rsid w:val="00796C43"/>
    <w:rsid w:val="007970CB"/>
    <w:rsid w:val="00797DA7"/>
    <w:rsid w:val="00797EF1"/>
    <w:rsid w:val="007A032A"/>
    <w:rsid w:val="007A07E0"/>
    <w:rsid w:val="007A095A"/>
    <w:rsid w:val="007A14D7"/>
    <w:rsid w:val="007A158D"/>
    <w:rsid w:val="007A196D"/>
    <w:rsid w:val="007A1E25"/>
    <w:rsid w:val="007A2BF3"/>
    <w:rsid w:val="007A3209"/>
    <w:rsid w:val="007A34C0"/>
    <w:rsid w:val="007A38C4"/>
    <w:rsid w:val="007A3903"/>
    <w:rsid w:val="007A3AB3"/>
    <w:rsid w:val="007A3B2C"/>
    <w:rsid w:val="007A3D95"/>
    <w:rsid w:val="007A498C"/>
    <w:rsid w:val="007A5162"/>
    <w:rsid w:val="007A5ACE"/>
    <w:rsid w:val="007A6BCE"/>
    <w:rsid w:val="007A6C85"/>
    <w:rsid w:val="007A6EAE"/>
    <w:rsid w:val="007A764E"/>
    <w:rsid w:val="007A7739"/>
    <w:rsid w:val="007A786F"/>
    <w:rsid w:val="007A7A19"/>
    <w:rsid w:val="007A7E06"/>
    <w:rsid w:val="007B02C8"/>
    <w:rsid w:val="007B1121"/>
    <w:rsid w:val="007B155F"/>
    <w:rsid w:val="007B1A63"/>
    <w:rsid w:val="007B1D32"/>
    <w:rsid w:val="007B2292"/>
    <w:rsid w:val="007B2DB6"/>
    <w:rsid w:val="007B378C"/>
    <w:rsid w:val="007B3985"/>
    <w:rsid w:val="007B3EDD"/>
    <w:rsid w:val="007B4878"/>
    <w:rsid w:val="007B4A4C"/>
    <w:rsid w:val="007B52D1"/>
    <w:rsid w:val="007B553A"/>
    <w:rsid w:val="007B5809"/>
    <w:rsid w:val="007B6A16"/>
    <w:rsid w:val="007B6BEE"/>
    <w:rsid w:val="007B6C79"/>
    <w:rsid w:val="007B70A3"/>
    <w:rsid w:val="007B7190"/>
    <w:rsid w:val="007B7576"/>
    <w:rsid w:val="007B76DF"/>
    <w:rsid w:val="007B7DDC"/>
    <w:rsid w:val="007C0667"/>
    <w:rsid w:val="007C081E"/>
    <w:rsid w:val="007C0893"/>
    <w:rsid w:val="007C0BF7"/>
    <w:rsid w:val="007C2B26"/>
    <w:rsid w:val="007C2C1A"/>
    <w:rsid w:val="007C370D"/>
    <w:rsid w:val="007C3C67"/>
    <w:rsid w:val="007C402E"/>
    <w:rsid w:val="007C4A0B"/>
    <w:rsid w:val="007C4B1C"/>
    <w:rsid w:val="007C4C81"/>
    <w:rsid w:val="007C5505"/>
    <w:rsid w:val="007C5AD6"/>
    <w:rsid w:val="007C5CBE"/>
    <w:rsid w:val="007C5D39"/>
    <w:rsid w:val="007C615A"/>
    <w:rsid w:val="007C680F"/>
    <w:rsid w:val="007C7589"/>
    <w:rsid w:val="007C762A"/>
    <w:rsid w:val="007C797D"/>
    <w:rsid w:val="007C799B"/>
    <w:rsid w:val="007C7A5A"/>
    <w:rsid w:val="007D0120"/>
    <w:rsid w:val="007D03C1"/>
    <w:rsid w:val="007D0954"/>
    <w:rsid w:val="007D1008"/>
    <w:rsid w:val="007D12B8"/>
    <w:rsid w:val="007D12BF"/>
    <w:rsid w:val="007D1C76"/>
    <w:rsid w:val="007D229A"/>
    <w:rsid w:val="007D264A"/>
    <w:rsid w:val="007D314F"/>
    <w:rsid w:val="007D3BC8"/>
    <w:rsid w:val="007D3C18"/>
    <w:rsid w:val="007D3C27"/>
    <w:rsid w:val="007D3EAB"/>
    <w:rsid w:val="007D4636"/>
    <w:rsid w:val="007D476A"/>
    <w:rsid w:val="007D4DC4"/>
    <w:rsid w:val="007D52E7"/>
    <w:rsid w:val="007D5B44"/>
    <w:rsid w:val="007D5BE6"/>
    <w:rsid w:val="007D61B3"/>
    <w:rsid w:val="007D65EC"/>
    <w:rsid w:val="007D69A6"/>
    <w:rsid w:val="007D6B7D"/>
    <w:rsid w:val="007D6EEB"/>
    <w:rsid w:val="007D7129"/>
    <w:rsid w:val="007D732A"/>
    <w:rsid w:val="007D7381"/>
    <w:rsid w:val="007D79A7"/>
    <w:rsid w:val="007D7BD9"/>
    <w:rsid w:val="007E00A9"/>
    <w:rsid w:val="007E0F70"/>
    <w:rsid w:val="007E1413"/>
    <w:rsid w:val="007E167E"/>
    <w:rsid w:val="007E2A59"/>
    <w:rsid w:val="007E2D57"/>
    <w:rsid w:val="007E35C3"/>
    <w:rsid w:val="007E3D9B"/>
    <w:rsid w:val="007E464E"/>
    <w:rsid w:val="007E53B1"/>
    <w:rsid w:val="007E60F0"/>
    <w:rsid w:val="007E61C6"/>
    <w:rsid w:val="007E6518"/>
    <w:rsid w:val="007E6CF5"/>
    <w:rsid w:val="007E715E"/>
    <w:rsid w:val="007E7179"/>
    <w:rsid w:val="007F0A8E"/>
    <w:rsid w:val="007F0B2F"/>
    <w:rsid w:val="007F0E02"/>
    <w:rsid w:val="007F12FB"/>
    <w:rsid w:val="007F153E"/>
    <w:rsid w:val="007F1D76"/>
    <w:rsid w:val="007F1F18"/>
    <w:rsid w:val="007F202A"/>
    <w:rsid w:val="007F24C8"/>
    <w:rsid w:val="007F2595"/>
    <w:rsid w:val="007F2969"/>
    <w:rsid w:val="007F3135"/>
    <w:rsid w:val="007F333A"/>
    <w:rsid w:val="007F3B46"/>
    <w:rsid w:val="007F3C4D"/>
    <w:rsid w:val="007F3F28"/>
    <w:rsid w:val="007F3FCC"/>
    <w:rsid w:val="007F43AC"/>
    <w:rsid w:val="007F471E"/>
    <w:rsid w:val="007F4B69"/>
    <w:rsid w:val="007F515A"/>
    <w:rsid w:val="007F52D8"/>
    <w:rsid w:val="007F5778"/>
    <w:rsid w:val="007F5B7F"/>
    <w:rsid w:val="007F5EAD"/>
    <w:rsid w:val="007F6927"/>
    <w:rsid w:val="007F6D34"/>
    <w:rsid w:val="007F76E4"/>
    <w:rsid w:val="008004B8"/>
    <w:rsid w:val="0080056C"/>
    <w:rsid w:val="0080079D"/>
    <w:rsid w:val="0080093F"/>
    <w:rsid w:val="00800AE4"/>
    <w:rsid w:val="008016C0"/>
    <w:rsid w:val="008017FC"/>
    <w:rsid w:val="0080190F"/>
    <w:rsid w:val="00801B30"/>
    <w:rsid w:val="008020F9"/>
    <w:rsid w:val="00802776"/>
    <w:rsid w:val="008028DC"/>
    <w:rsid w:val="00802D5E"/>
    <w:rsid w:val="00802FEA"/>
    <w:rsid w:val="00803112"/>
    <w:rsid w:val="00803422"/>
    <w:rsid w:val="008037B8"/>
    <w:rsid w:val="00803C3A"/>
    <w:rsid w:val="00803E32"/>
    <w:rsid w:val="00804220"/>
    <w:rsid w:val="008045BA"/>
    <w:rsid w:val="00804628"/>
    <w:rsid w:val="008049A5"/>
    <w:rsid w:val="00804EB2"/>
    <w:rsid w:val="00805295"/>
    <w:rsid w:val="00805968"/>
    <w:rsid w:val="00805A73"/>
    <w:rsid w:val="00805E17"/>
    <w:rsid w:val="00805E6E"/>
    <w:rsid w:val="00805F8E"/>
    <w:rsid w:val="0080675D"/>
    <w:rsid w:val="00806B7B"/>
    <w:rsid w:val="008071F4"/>
    <w:rsid w:val="008072EE"/>
    <w:rsid w:val="00807801"/>
    <w:rsid w:val="008078BD"/>
    <w:rsid w:val="00807928"/>
    <w:rsid w:val="00807ADC"/>
    <w:rsid w:val="00807BC5"/>
    <w:rsid w:val="008104DA"/>
    <w:rsid w:val="008104FC"/>
    <w:rsid w:val="008105CA"/>
    <w:rsid w:val="00810F17"/>
    <w:rsid w:val="00811E56"/>
    <w:rsid w:val="008121AA"/>
    <w:rsid w:val="008127C4"/>
    <w:rsid w:val="008129CB"/>
    <w:rsid w:val="00812CAA"/>
    <w:rsid w:val="00812F7B"/>
    <w:rsid w:val="0081307F"/>
    <w:rsid w:val="008132A6"/>
    <w:rsid w:val="008133D7"/>
    <w:rsid w:val="008138FF"/>
    <w:rsid w:val="00813978"/>
    <w:rsid w:val="008139AE"/>
    <w:rsid w:val="00813C19"/>
    <w:rsid w:val="00814208"/>
    <w:rsid w:val="00814695"/>
    <w:rsid w:val="00814721"/>
    <w:rsid w:val="008148AB"/>
    <w:rsid w:val="00815C48"/>
    <w:rsid w:val="00815D57"/>
    <w:rsid w:val="00816328"/>
    <w:rsid w:val="008164F0"/>
    <w:rsid w:val="008165CF"/>
    <w:rsid w:val="0081697C"/>
    <w:rsid w:val="00816F88"/>
    <w:rsid w:val="00817E38"/>
    <w:rsid w:val="008202C7"/>
    <w:rsid w:val="008203ED"/>
    <w:rsid w:val="00820916"/>
    <w:rsid w:val="00820C4D"/>
    <w:rsid w:val="0082101D"/>
    <w:rsid w:val="008210E9"/>
    <w:rsid w:val="0082120F"/>
    <w:rsid w:val="00821A3F"/>
    <w:rsid w:val="008222D4"/>
    <w:rsid w:val="00822905"/>
    <w:rsid w:val="008234A8"/>
    <w:rsid w:val="008236FE"/>
    <w:rsid w:val="00823D9B"/>
    <w:rsid w:val="00824025"/>
    <w:rsid w:val="0082442A"/>
    <w:rsid w:val="008245E9"/>
    <w:rsid w:val="00824748"/>
    <w:rsid w:val="00824BA0"/>
    <w:rsid w:val="00824D39"/>
    <w:rsid w:val="00825479"/>
    <w:rsid w:val="00825C4A"/>
    <w:rsid w:val="00826C21"/>
    <w:rsid w:val="0082708F"/>
    <w:rsid w:val="008276C8"/>
    <w:rsid w:val="00827B01"/>
    <w:rsid w:val="00827E55"/>
    <w:rsid w:val="00830014"/>
    <w:rsid w:val="00830236"/>
    <w:rsid w:val="00830320"/>
    <w:rsid w:val="0083059B"/>
    <w:rsid w:val="00830A95"/>
    <w:rsid w:val="00830C62"/>
    <w:rsid w:val="00830C80"/>
    <w:rsid w:val="00831B9D"/>
    <w:rsid w:val="008320D3"/>
    <w:rsid w:val="0083234D"/>
    <w:rsid w:val="00832413"/>
    <w:rsid w:val="008326D2"/>
    <w:rsid w:val="00832C50"/>
    <w:rsid w:val="00833686"/>
    <w:rsid w:val="008338DE"/>
    <w:rsid w:val="00833900"/>
    <w:rsid w:val="00833B04"/>
    <w:rsid w:val="00833BBF"/>
    <w:rsid w:val="008340BD"/>
    <w:rsid w:val="0083414F"/>
    <w:rsid w:val="008348F0"/>
    <w:rsid w:val="00834D9F"/>
    <w:rsid w:val="00835109"/>
    <w:rsid w:val="00835D6C"/>
    <w:rsid w:val="00835D9D"/>
    <w:rsid w:val="008360C6"/>
    <w:rsid w:val="00836340"/>
    <w:rsid w:val="008365EB"/>
    <w:rsid w:val="008369C2"/>
    <w:rsid w:val="00836BF6"/>
    <w:rsid w:val="00836E5E"/>
    <w:rsid w:val="0083732D"/>
    <w:rsid w:val="008376A6"/>
    <w:rsid w:val="008378B2"/>
    <w:rsid w:val="00837AD3"/>
    <w:rsid w:val="00840352"/>
    <w:rsid w:val="008411A9"/>
    <w:rsid w:val="0084151F"/>
    <w:rsid w:val="00841526"/>
    <w:rsid w:val="008417E7"/>
    <w:rsid w:val="00841FB7"/>
    <w:rsid w:val="00842088"/>
    <w:rsid w:val="00842089"/>
    <w:rsid w:val="008422AE"/>
    <w:rsid w:val="00842C59"/>
    <w:rsid w:val="00842EE9"/>
    <w:rsid w:val="0084302C"/>
    <w:rsid w:val="008430FD"/>
    <w:rsid w:val="00843400"/>
    <w:rsid w:val="0084348C"/>
    <w:rsid w:val="008434FF"/>
    <w:rsid w:val="008436E6"/>
    <w:rsid w:val="00843BA9"/>
    <w:rsid w:val="0084436E"/>
    <w:rsid w:val="00844F96"/>
    <w:rsid w:val="00845023"/>
    <w:rsid w:val="00845172"/>
    <w:rsid w:val="0084553C"/>
    <w:rsid w:val="008455D6"/>
    <w:rsid w:val="00845D8A"/>
    <w:rsid w:val="00845F13"/>
    <w:rsid w:val="00846230"/>
    <w:rsid w:val="00846344"/>
    <w:rsid w:val="00846455"/>
    <w:rsid w:val="008464EA"/>
    <w:rsid w:val="0084661F"/>
    <w:rsid w:val="00846E7F"/>
    <w:rsid w:val="00847146"/>
    <w:rsid w:val="00847763"/>
    <w:rsid w:val="008477E8"/>
    <w:rsid w:val="00847A17"/>
    <w:rsid w:val="00847D17"/>
    <w:rsid w:val="00847F44"/>
    <w:rsid w:val="00851815"/>
    <w:rsid w:val="0085211C"/>
    <w:rsid w:val="00852BBC"/>
    <w:rsid w:val="0085308E"/>
    <w:rsid w:val="0085345C"/>
    <w:rsid w:val="00853549"/>
    <w:rsid w:val="00853665"/>
    <w:rsid w:val="00853DBF"/>
    <w:rsid w:val="00854474"/>
    <w:rsid w:val="00854933"/>
    <w:rsid w:val="00855174"/>
    <w:rsid w:val="00855680"/>
    <w:rsid w:val="00855A5D"/>
    <w:rsid w:val="00855A77"/>
    <w:rsid w:val="00856F89"/>
    <w:rsid w:val="0085708E"/>
    <w:rsid w:val="008573B6"/>
    <w:rsid w:val="00857590"/>
    <w:rsid w:val="00857635"/>
    <w:rsid w:val="00857DA0"/>
    <w:rsid w:val="00860765"/>
    <w:rsid w:val="008607E1"/>
    <w:rsid w:val="00860B4B"/>
    <w:rsid w:val="00860D3E"/>
    <w:rsid w:val="0086106F"/>
    <w:rsid w:val="008612EF"/>
    <w:rsid w:val="0086139E"/>
    <w:rsid w:val="008621DF"/>
    <w:rsid w:val="0086240F"/>
    <w:rsid w:val="0086283E"/>
    <w:rsid w:val="008628A7"/>
    <w:rsid w:val="00862DE2"/>
    <w:rsid w:val="00862DEA"/>
    <w:rsid w:val="0086304E"/>
    <w:rsid w:val="008630A9"/>
    <w:rsid w:val="0086340C"/>
    <w:rsid w:val="008637EA"/>
    <w:rsid w:val="0086385C"/>
    <w:rsid w:val="008639E4"/>
    <w:rsid w:val="00863AFC"/>
    <w:rsid w:val="00863B8F"/>
    <w:rsid w:val="00864CDB"/>
    <w:rsid w:val="00865175"/>
    <w:rsid w:val="008652BC"/>
    <w:rsid w:val="0086558A"/>
    <w:rsid w:val="00865A49"/>
    <w:rsid w:val="00865D73"/>
    <w:rsid w:val="00865F0F"/>
    <w:rsid w:val="008661A2"/>
    <w:rsid w:val="00866A0B"/>
    <w:rsid w:val="00866D82"/>
    <w:rsid w:val="008679FF"/>
    <w:rsid w:val="00867E0F"/>
    <w:rsid w:val="008708D9"/>
    <w:rsid w:val="0087118D"/>
    <w:rsid w:val="008712D3"/>
    <w:rsid w:val="008717B3"/>
    <w:rsid w:val="00872412"/>
    <w:rsid w:val="00872473"/>
    <w:rsid w:val="0087264E"/>
    <w:rsid w:val="0087268D"/>
    <w:rsid w:val="008726FF"/>
    <w:rsid w:val="00872DE9"/>
    <w:rsid w:val="008731FC"/>
    <w:rsid w:val="00873279"/>
    <w:rsid w:val="00873368"/>
    <w:rsid w:val="008737D1"/>
    <w:rsid w:val="00873CD0"/>
    <w:rsid w:val="0087433B"/>
    <w:rsid w:val="008744D7"/>
    <w:rsid w:val="008745FB"/>
    <w:rsid w:val="008749FC"/>
    <w:rsid w:val="00874DE8"/>
    <w:rsid w:val="00874EC4"/>
    <w:rsid w:val="0087514B"/>
    <w:rsid w:val="00875358"/>
    <w:rsid w:val="00875367"/>
    <w:rsid w:val="0087559A"/>
    <w:rsid w:val="008756A0"/>
    <w:rsid w:val="008758EC"/>
    <w:rsid w:val="00875DA4"/>
    <w:rsid w:val="008765AB"/>
    <w:rsid w:val="00876903"/>
    <w:rsid w:val="008769FC"/>
    <w:rsid w:val="00876C2D"/>
    <w:rsid w:val="008800D8"/>
    <w:rsid w:val="0088054D"/>
    <w:rsid w:val="008813D3"/>
    <w:rsid w:val="008819C7"/>
    <w:rsid w:val="00882818"/>
    <w:rsid w:val="00882B9D"/>
    <w:rsid w:val="00882D37"/>
    <w:rsid w:val="0088363F"/>
    <w:rsid w:val="00883EBD"/>
    <w:rsid w:val="008844A9"/>
    <w:rsid w:val="0088507D"/>
    <w:rsid w:val="00885411"/>
    <w:rsid w:val="00885AFB"/>
    <w:rsid w:val="0088626E"/>
    <w:rsid w:val="008870A4"/>
    <w:rsid w:val="008873E8"/>
    <w:rsid w:val="008876A0"/>
    <w:rsid w:val="00887A9F"/>
    <w:rsid w:val="00887AA0"/>
    <w:rsid w:val="00887ADC"/>
    <w:rsid w:val="00887DB2"/>
    <w:rsid w:val="00890428"/>
    <w:rsid w:val="00890AAE"/>
    <w:rsid w:val="00890F53"/>
    <w:rsid w:val="008919AD"/>
    <w:rsid w:val="00891AB3"/>
    <w:rsid w:val="00892077"/>
    <w:rsid w:val="00892702"/>
    <w:rsid w:val="00893607"/>
    <w:rsid w:val="00893621"/>
    <w:rsid w:val="008936B5"/>
    <w:rsid w:val="00893A29"/>
    <w:rsid w:val="00893BF9"/>
    <w:rsid w:val="00893C36"/>
    <w:rsid w:val="008942D5"/>
    <w:rsid w:val="008945A6"/>
    <w:rsid w:val="008946B5"/>
    <w:rsid w:val="008947C9"/>
    <w:rsid w:val="0089503E"/>
    <w:rsid w:val="008951A6"/>
    <w:rsid w:val="0089612F"/>
    <w:rsid w:val="008966D8"/>
    <w:rsid w:val="00896876"/>
    <w:rsid w:val="00896B64"/>
    <w:rsid w:val="00896CC0"/>
    <w:rsid w:val="00896E3A"/>
    <w:rsid w:val="00896E76"/>
    <w:rsid w:val="008971AF"/>
    <w:rsid w:val="008975A6"/>
    <w:rsid w:val="00897902"/>
    <w:rsid w:val="00897EAE"/>
    <w:rsid w:val="008A1039"/>
    <w:rsid w:val="008A10F1"/>
    <w:rsid w:val="008A1691"/>
    <w:rsid w:val="008A2498"/>
    <w:rsid w:val="008A2EE5"/>
    <w:rsid w:val="008A2F24"/>
    <w:rsid w:val="008A3129"/>
    <w:rsid w:val="008A3B86"/>
    <w:rsid w:val="008A4814"/>
    <w:rsid w:val="008A4A34"/>
    <w:rsid w:val="008A515F"/>
    <w:rsid w:val="008A56D1"/>
    <w:rsid w:val="008A5878"/>
    <w:rsid w:val="008A5FF0"/>
    <w:rsid w:val="008A659C"/>
    <w:rsid w:val="008B03E5"/>
    <w:rsid w:val="008B06B3"/>
    <w:rsid w:val="008B1CD6"/>
    <w:rsid w:val="008B2075"/>
    <w:rsid w:val="008B27FC"/>
    <w:rsid w:val="008B2A54"/>
    <w:rsid w:val="008B309E"/>
    <w:rsid w:val="008B38CA"/>
    <w:rsid w:val="008B4337"/>
    <w:rsid w:val="008B477A"/>
    <w:rsid w:val="008B4938"/>
    <w:rsid w:val="008B49EC"/>
    <w:rsid w:val="008B597B"/>
    <w:rsid w:val="008B63D7"/>
    <w:rsid w:val="008B650B"/>
    <w:rsid w:val="008B6FAA"/>
    <w:rsid w:val="008B7104"/>
    <w:rsid w:val="008B7353"/>
    <w:rsid w:val="008B7711"/>
    <w:rsid w:val="008B7CF8"/>
    <w:rsid w:val="008B7E11"/>
    <w:rsid w:val="008C0362"/>
    <w:rsid w:val="008C0759"/>
    <w:rsid w:val="008C16DF"/>
    <w:rsid w:val="008C17F1"/>
    <w:rsid w:val="008C1A27"/>
    <w:rsid w:val="008C1C09"/>
    <w:rsid w:val="008C1F72"/>
    <w:rsid w:val="008C2353"/>
    <w:rsid w:val="008C2573"/>
    <w:rsid w:val="008C25F7"/>
    <w:rsid w:val="008C2B58"/>
    <w:rsid w:val="008C3877"/>
    <w:rsid w:val="008C3F89"/>
    <w:rsid w:val="008C43E7"/>
    <w:rsid w:val="008C4566"/>
    <w:rsid w:val="008C465F"/>
    <w:rsid w:val="008C493C"/>
    <w:rsid w:val="008C4966"/>
    <w:rsid w:val="008C4B03"/>
    <w:rsid w:val="008C55C5"/>
    <w:rsid w:val="008C5D93"/>
    <w:rsid w:val="008C5DB1"/>
    <w:rsid w:val="008C604A"/>
    <w:rsid w:val="008C606E"/>
    <w:rsid w:val="008C69B1"/>
    <w:rsid w:val="008C741F"/>
    <w:rsid w:val="008C75BD"/>
    <w:rsid w:val="008C7CB0"/>
    <w:rsid w:val="008D0027"/>
    <w:rsid w:val="008D0697"/>
    <w:rsid w:val="008D0AE1"/>
    <w:rsid w:val="008D11D0"/>
    <w:rsid w:val="008D1676"/>
    <w:rsid w:val="008D18C4"/>
    <w:rsid w:val="008D1A38"/>
    <w:rsid w:val="008D1CE4"/>
    <w:rsid w:val="008D1F7C"/>
    <w:rsid w:val="008D20F9"/>
    <w:rsid w:val="008D212D"/>
    <w:rsid w:val="008D21B7"/>
    <w:rsid w:val="008D2250"/>
    <w:rsid w:val="008D27CD"/>
    <w:rsid w:val="008D2A16"/>
    <w:rsid w:val="008D36B3"/>
    <w:rsid w:val="008D3951"/>
    <w:rsid w:val="008D3D0C"/>
    <w:rsid w:val="008D423B"/>
    <w:rsid w:val="008D4247"/>
    <w:rsid w:val="008D4448"/>
    <w:rsid w:val="008D493E"/>
    <w:rsid w:val="008D4F50"/>
    <w:rsid w:val="008D525A"/>
    <w:rsid w:val="008D5587"/>
    <w:rsid w:val="008D5591"/>
    <w:rsid w:val="008D5869"/>
    <w:rsid w:val="008D594B"/>
    <w:rsid w:val="008D5A28"/>
    <w:rsid w:val="008D5C10"/>
    <w:rsid w:val="008D6217"/>
    <w:rsid w:val="008D6413"/>
    <w:rsid w:val="008D642E"/>
    <w:rsid w:val="008D708C"/>
    <w:rsid w:val="008D730D"/>
    <w:rsid w:val="008D75DD"/>
    <w:rsid w:val="008D7637"/>
    <w:rsid w:val="008D7D59"/>
    <w:rsid w:val="008E0770"/>
    <w:rsid w:val="008E086C"/>
    <w:rsid w:val="008E0E52"/>
    <w:rsid w:val="008E0F38"/>
    <w:rsid w:val="008E15B1"/>
    <w:rsid w:val="008E15C7"/>
    <w:rsid w:val="008E2D37"/>
    <w:rsid w:val="008E31A8"/>
    <w:rsid w:val="008E3653"/>
    <w:rsid w:val="008E369B"/>
    <w:rsid w:val="008E36A9"/>
    <w:rsid w:val="008E381E"/>
    <w:rsid w:val="008E3B08"/>
    <w:rsid w:val="008E3B0C"/>
    <w:rsid w:val="008E3CB7"/>
    <w:rsid w:val="008E4376"/>
    <w:rsid w:val="008E481F"/>
    <w:rsid w:val="008E4899"/>
    <w:rsid w:val="008E53F2"/>
    <w:rsid w:val="008E56AB"/>
    <w:rsid w:val="008E6943"/>
    <w:rsid w:val="008E6D41"/>
    <w:rsid w:val="008E78E5"/>
    <w:rsid w:val="008E794C"/>
    <w:rsid w:val="008E7DAA"/>
    <w:rsid w:val="008F0155"/>
    <w:rsid w:val="008F03A7"/>
    <w:rsid w:val="008F066A"/>
    <w:rsid w:val="008F0C59"/>
    <w:rsid w:val="008F0F1A"/>
    <w:rsid w:val="008F0F55"/>
    <w:rsid w:val="008F1351"/>
    <w:rsid w:val="008F1633"/>
    <w:rsid w:val="008F19B3"/>
    <w:rsid w:val="008F2807"/>
    <w:rsid w:val="008F34C5"/>
    <w:rsid w:val="008F3581"/>
    <w:rsid w:val="008F36EF"/>
    <w:rsid w:val="008F38E8"/>
    <w:rsid w:val="008F4576"/>
    <w:rsid w:val="008F46B3"/>
    <w:rsid w:val="008F488A"/>
    <w:rsid w:val="008F55EA"/>
    <w:rsid w:val="008F5651"/>
    <w:rsid w:val="008F5674"/>
    <w:rsid w:val="008F581C"/>
    <w:rsid w:val="008F5C42"/>
    <w:rsid w:val="008F5CCD"/>
    <w:rsid w:val="008F5D19"/>
    <w:rsid w:val="008F6FA9"/>
    <w:rsid w:val="008F7024"/>
    <w:rsid w:val="008F7581"/>
    <w:rsid w:val="008F761B"/>
    <w:rsid w:val="008F7E23"/>
    <w:rsid w:val="008F7EEF"/>
    <w:rsid w:val="0090025F"/>
    <w:rsid w:val="00900649"/>
    <w:rsid w:val="00900F55"/>
    <w:rsid w:val="00901AAF"/>
    <w:rsid w:val="00901ACC"/>
    <w:rsid w:val="00901E3B"/>
    <w:rsid w:val="00902212"/>
    <w:rsid w:val="009023C7"/>
    <w:rsid w:val="00902890"/>
    <w:rsid w:val="00902CB6"/>
    <w:rsid w:val="00902CEB"/>
    <w:rsid w:val="009035D1"/>
    <w:rsid w:val="00903606"/>
    <w:rsid w:val="0090396A"/>
    <w:rsid w:val="00903A69"/>
    <w:rsid w:val="00903BB5"/>
    <w:rsid w:val="00904297"/>
    <w:rsid w:val="009047CB"/>
    <w:rsid w:val="00905005"/>
    <w:rsid w:val="009050F8"/>
    <w:rsid w:val="00905140"/>
    <w:rsid w:val="0090542A"/>
    <w:rsid w:val="00906159"/>
    <w:rsid w:val="009065FD"/>
    <w:rsid w:val="00906D94"/>
    <w:rsid w:val="0090709C"/>
    <w:rsid w:val="00907734"/>
    <w:rsid w:val="00907797"/>
    <w:rsid w:val="009103FA"/>
    <w:rsid w:val="00910533"/>
    <w:rsid w:val="009108BC"/>
    <w:rsid w:val="00910E5B"/>
    <w:rsid w:val="00911257"/>
    <w:rsid w:val="009114A2"/>
    <w:rsid w:val="009114ED"/>
    <w:rsid w:val="009119C3"/>
    <w:rsid w:val="00911B1B"/>
    <w:rsid w:val="00912062"/>
    <w:rsid w:val="009120D6"/>
    <w:rsid w:val="009125F4"/>
    <w:rsid w:val="0091279C"/>
    <w:rsid w:val="00912C5F"/>
    <w:rsid w:val="00912DC1"/>
    <w:rsid w:val="009130B5"/>
    <w:rsid w:val="009137CA"/>
    <w:rsid w:val="00913D67"/>
    <w:rsid w:val="0091432D"/>
    <w:rsid w:val="00914389"/>
    <w:rsid w:val="0091438C"/>
    <w:rsid w:val="0091457A"/>
    <w:rsid w:val="009149FA"/>
    <w:rsid w:val="00914A3C"/>
    <w:rsid w:val="00914B56"/>
    <w:rsid w:val="009151C9"/>
    <w:rsid w:val="00915204"/>
    <w:rsid w:val="009153DF"/>
    <w:rsid w:val="00915406"/>
    <w:rsid w:val="0091545F"/>
    <w:rsid w:val="009157E7"/>
    <w:rsid w:val="00915C6E"/>
    <w:rsid w:val="0091630D"/>
    <w:rsid w:val="009166A7"/>
    <w:rsid w:val="00916787"/>
    <w:rsid w:val="0091680B"/>
    <w:rsid w:val="00916D93"/>
    <w:rsid w:val="00916F35"/>
    <w:rsid w:val="00917054"/>
    <w:rsid w:val="00920261"/>
    <w:rsid w:val="009204F9"/>
    <w:rsid w:val="00920531"/>
    <w:rsid w:val="009209DE"/>
    <w:rsid w:val="00921334"/>
    <w:rsid w:val="009218EB"/>
    <w:rsid w:val="00921FDD"/>
    <w:rsid w:val="00922006"/>
    <w:rsid w:val="00922207"/>
    <w:rsid w:val="009227F3"/>
    <w:rsid w:val="00922CAF"/>
    <w:rsid w:val="00923221"/>
    <w:rsid w:val="009236F2"/>
    <w:rsid w:val="009238AD"/>
    <w:rsid w:val="00923F49"/>
    <w:rsid w:val="00924599"/>
    <w:rsid w:val="00924AFF"/>
    <w:rsid w:val="00924C08"/>
    <w:rsid w:val="00924FF2"/>
    <w:rsid w:val="00925256"/>
    <w:rsid w:val="00925702"/>
    <w:rsid w:val="00925BC1"/>
    <w:rsid w:val="00925D47"/>
    <w:rsid w:val="00926C97"/>
    <w:rsid w:val="00927ABE"/>
    <w:rsid w:val="00927B42"/>
    <w:rsid w:val="00927F12"/>
    <w:rsid w:val="009301AB"/>
    <w:rsid w:val="00930CCC"/>
    <w:rsid w:val="0093120D"/>
    <w:rsid w:val="009313AC"/>
    <w:rsid w:val="0093201C"/>
    <w:rsid w:val="00932037"/>
    <w:rsid w:val="009321CE"/>
    <w:rsid w:val="0093262B"/>
    <w:rsid w:val="009329A7"/>
    <w:rsid w:val="009329BF"/>
    <w:rsid w:val="0093316B"/>
    <w:rsid w:val="009342C6"/>
    <w:rsid w:val="00934719"/>
    <w:rsid w:val="009347D6"/>
    <w:rsid w:val="00934ADB"/>
    <w:rsid w:val="00934CAF"/>
    <w:rsid w:val="00934F90"/>
    <w:rsid w:val="0093599A"/>
    <w:rsid w:val="0093599C"/>
    <w:rsid w:val="00935A9B"/>
    <w:rsid w:val="00935ACD"/>
    <w:rsid w:val="00935C69"/>
    <w:rsid w:val="00935E92"/>
    <w:rsid w:val="009360E1"/>
    <w:rsid w:val="009364BB"/>
    <w:rsid w:val="009364C5"/>
    <w:rsid w:val="009364D7"/>
    <w:rsid w:val="0093792C"/>
    <w:rsid w:val="0094012E"/>
    <w:rsid w:val="009408C8"/>
    <w:rsid w:val="00940A82"/>
    <w:rsid w:val="00940C48"/>
    <w:rsid w:val="00941611"/>
    <w:rsid w:val="0094167E"/>
    <w:rsid w:val="00941AFD"/>
    <w:rsid w:val="00941FE9"/>
    <w:rsid w:val="009420BA"/>
    <w:rsid w:val="009421EC"/>
    <w:rsid w:val="009423D7"/>
    <w:rsid w:val="00942B55"/>
    <w:rsid w:val="0094304C"/>
    <w:rsid w:val="00943686"/>
    <w:rsid w:val="00943735"/>
    <w:rsid w:val="00943CE7"/>
    <w:rsid w:val="00943D79"/>
    <w:rsid w:val="00944540"/>
    <w:rsid w:val="00944A37"/>
    <w:rsid w:val="00945320"/>
    <w:rsid w:val="0094572A"/>
    <w:rsid w:val="009459D0"/>
    <w:rsid w:val="00946960"/>
    <w:rsid w:val="00947912"/>
    <w:rsid w:val="00947BA7"/>
    <w:rsid w:val="00950D96"/>
    <w:rsid w:val="00950E87"/>
    <w:rsid w:val="0095102D"/>
    <w:rsid w:val="0095111E"/>
    <w:rsid w:val="00951665"/>
    <w:rsid w:val="00951A9B"/>
    <w:rsid w:val="00951C69"/>
    <w:rsid w:val="00952027"/>
    <w:rsid w:val="0095250C"/>
    <w:rsid w:val="0095258B"/>
    <w:rsid w:val="00952A4F"/>
    <w:rsid w:val="00952D87"/>
    <w:rsid w:val="00952EC7"/>
    <w:rsid w:val="009530E2"/>
    <w:rsid w:val="009532E1"/>
    <w:rsid w:val="0095365B"/>
    <w:rsid w:val="009553BE"/>
    <w:rsid w:val="00955416"/>
    <w:rsid w:val="009554AC"/>
    <w:rsid w:val="009557D2"/>
    <w:rsid w:val="009557F3"/>
    <w:rsid w:val="009558CC"/>
    <w:rsid w:val="00955A1B"/>
    <w:rsid w:val="00955C98"/>
    <w:rsid w:val="00955DF6"/>
    <w:rsid w:val="009560A7"/>
    <w:rsid w:val="00956183"/>
    <w:rsid w:val="0095668C"/>
    <w:rsid w:val="009567BB"/>
    <w:rsid w:val="00956AEF"/>
    <w:rsid w:val="009575DE"/>
    <w:rsid w:val="00957674"/>
    <w:rsid w:val="009577C5"/>
    <w:rsid w:val="00960236"/>
    <w:rsid w:val="00960642"/>
    <w:rsid w:val="00960817"/>
    <w:rsid w:val="00960C13"/>
    <w:rsid w:val="00961706"/>
    <w:rsid w:val="0096185B"/>
    <w:rsid w:val="009628CE"/>
    <w:rsid w:val="00962E29"/>
    <w:rsid w:val="009632F3"/>
    <w:rsid w:val="00963778"/>
    <w:rsid w:val="00964480"/>
    <w:rsid w:val="009644CB"/>
    <w:rsid w:val="00965495"/>
    <w:rsid w:val="009655AC"/>
    <w:rsid w:val="00965AE8"/>
    <w:rsid w:val="00965CA7"/>
    <w:rsid w:val="0096618B"/>
    <w:rsid w:val="009661FF"/>
    <w:rsid w:val="009665E3"/>
    <w:rsid w:val="00966E84"/>
    <w:rsid w:val="00966EB0"/>
    <w:rsid w:val="0096722F"/>
    <w:rsid w:val="00970307"/>
    <w:rsid w:val="0097038C"/>
    <w:rsid w:val="00970BDF"/>
    <w:rsid w:val="00970DC1"/>
    <w:rsid w:val="009710EB"/>
    <w:rsid w:val="0097117A"/>
    <w:rsid w:val="009711A9"/>
    <w:rsid w:val="00971A96"/>
    <w:rsid w:val="00971D34"/>
    <w:rsid w:val="009727E7"/>
    <w:rsid w:val="0097285F"/>
    <w:rsid w:val="00972A19"/>
    <w:rsid w:val="00972D87"/>
    <w:rsid w:val="00972EC8"/>
    <w:rsid w:val="00973775"/>
    <w:rsid w:val="009740E6"/>
    <w:rsid w:val="009741ED"/>
    <w:rsid w:val="009747AF"/>
    <w:rsid w:val="00974A28"/>
    <w:rsid w:val="00974CC8"/>
    <w:rsid w:val="00974DB6"/>
    <w:rsid w:val="00974EEF"/>
    <w:rsid w:val="00975CA6"/>
    <w:rsid w:val="00976367"/>
    <w:rsid w:val="00976427"/>
    <w:rsid w:val="0097658C"/>
    <w:rsid w:val="009773B2"/>
    <w:rsid w:val="009775D7"/>
    <w:rsid w:val="00977649"/>
    <w:rsid w:val="00977DA4"/>
    <w:rsid w:val="00977FEF"/>
    <w:rsid w:val="00980577"/>
    <w:rsid w:val="00980690"/>
    <w:rsid w:val="009808AD"/>
    <w:rsid w:val="00980A67"/>
    <w:rsid w:val="0098113E"/>
    <w:rsid w:val="009812EE"/>
    <w:rsid w:val="00981856"/>
    <w:rsid w:val="00981BCF"/>
    <w:rsid w:val="0098260F"/>
    <w:rsid w:val="00983001"/>
    <w:rsid w:val="00983374"/>
    <w:rsid w:val="009833F0"/>
    <w:rsid w:val="00983BC4"/>
    <w:rsid w:val="00984114"/>
    <w:rsid w:val="00984A54"/>
    <w:rsid w:val="00984D2C"/>
    <w:rsid w:val="00985596"/>
    <w:rsid w:val="00985CD8"/>
    <w:rsid w:val="00985E47"/>
    <w:rsid w:val="0098614A"/>
    <w:rsid w:val="00986293"/>
    <w:rsid w:val="00986E43"/>
    <w:rsid w:val="00987A4E"/>
    <w:rsid w:val="00987A6F"/>
    <w:rsid w:val="009909C3"/>
    <w:rsid w:val="009923CF"/>
    <w:rsid w:val="00992586"/>
    <w:rsid w:val="00992EA6"/>
    <w:rsid w:val="00992F0B"/>
    <w:rsid w:val="00993118"/>
    <w:rsid w:val="00993CE5"/>
    <w:rsid w:val="00994530"/>
    <w:rsid w:val="009946C6"/>
    <w:rsid w:val="00995624"/>
    <w:rsid w:val="009959D2"/>
    <w:rsid w:val="00996892"/>
    <w:rsid w:val="009969C1"/>
    <w:rsid w:val="00996AFC"/>
    <w:rsid w:val="00997221"/>
    <w:rsid w:val="00997669"/>
    <w:rsid w:val="0099791D"/>
    <w:rsid w:val="00997AAF"/>
    <w:rsid w:val="00997CBC"/>
    <w:rsid w:val="009A005A"/>
    <w:rsid w:val="009A0279"/>
    <w:rsid w:val="009A0542"/>
    <w:rsid w:val="009A0A7F"/>
    <w:rsid w:val="009A0DC1"/>
    <w:rsid w:val="009A1220"/>
    <w:rsid w:val="009A14A8"/>
    <w:rsid w:val="009A163D"/>
    <w:rsid w:val="009A196B"/>
    <w:rsid w:val="009A1DA1"/>
    <w:rsid w:val="009A1DC1"/>
    <w:rsid w:val="009A1DEC"/>
    <w:rsid w:val="009A21ED"/>
    <w:rsid w:val="009A2795"/>
    <w:rsid w:val="009A2898"/>
    <w:rsid w:val="009A3780"/>
    <w:rsid w:val="009A3BD4"/>
    <w:rsid w:val="009A4075"/>
    <w:rsid w:val="009A42F2"/>
    <w:rsid w:val="009A49B9"/>
    <w:rsid w:val="009A4F10"/>
    <w:rsid w:val="009A5695"/>
    <w:rsid w:val="009A5718"/>
    <w:rsid w:val="009A5721"/>
    <w:rsid w:val="009A59EA"/>
    <w:rsid w:val="009A5CDE"/>
    <w:rsid w:val="009A6519"/>
    <w:rsid w:val="009A67EB"/>
    <w:rsid w:val="009A6FAA"/>
    <w:rsid w:val="009A7575"/>
    <w:rsid w:val="009A7DEB"/>
    <w:rsid w:val="009A7E48"/>
    <w:rsid w:val="009B02FC"/>
    <w:rsid w:val="009B08DF"/>
    <w:rsid w:val="009B0A71"/>
    <w:rsid w:val="009B0B37"/>
    <w:rsid w:val="009B0B88"/>
    <w:rsid w:val="009B0CE3"/>
    <w:rsid w:val="009B10A3"/>
    <w:rsid w:val="009B13CA"/>
    <w:rsid w:val="009B1766"/>
    <w:rsid w:val="009B2078"/>
    <w:rsid w:val="009B23B4"/>
    <w:rsid w:val="009B2A31"/>
    <w:rsid w:val="009B358E"/>
    <w:rsid w:val="009B35DB"/>
    <w:rsid w:val="009B3802"/>
    <w:rsid w:val="009B4278"/>
    <w:rsid w:val="009B44E2"/>
    <w:rsid w:val="009B491C"/>
    <w:rsid w:val="009B4C13"/>
    <w:rsid w:val="009B50F9"/>
    <w:rsid w:val="009B529F"/>
    <w:rsid w:val="009B5448"/>
    <w:rsid w:val="009B63DC"/>
    <w:rsid w:val="009B6586"/>
    <w:rsid w:val="009B6637"/>
    <w:rsid w:val="009B6CAE"/>
    <w:rsid w:val="009B6E56"/>
    <w:rsid w:val="009B6F2A"/>
    <w:rsid w:val="009B737B"/>
    <w:rsid w:val="009B7414"/>
    <w:rsid w:val="009B74A9"/>
    <w:rsid w:val="009B791A"/>
    <w:rsid w:val="009B7B73"/>
    <w:rsid w:val="009C1380"/>
    <w:rsid w:val="009C1A01"/>
    <w:rsid w:val="009C206E"/>
    <w:rsid w:val="009C21F5"/>
    <w:rsid w:val="009C2435"/>
    <w:rsid w:val="009C29FF"/>
    <w:rsid w:val="009C2A9B"/>
    <w:rsid w:val="009C2FD3"/>
    <w:rsid w:val="009C3B67"/>
    <w:rsid w:val="009C3ED0"/>
    <w:rsid w:val="009C3FA0"/>
    <w:rsid w:val="009C3FD8"/>
    <w:rsid w:val="009C4170"/>
    <w:rsid w:val="009C54B1"/>
    <w:rsid w:val="009C56D2"/>
    <w:rsid w:val="009C5998"/>
    <w:rsid w:val="009C5D09"/>
    <w:rsid w:val="009C5D63"/>
    <w:rsid w:val="009C67C7"/>
    <w:rsid w:val="009C6B88"/>
    <w:rsid w:val="009C6E75"/>
    <w:rsid w:val="009C774A"/>
    <w:rsid w:val="009D0145"/>
    <w:rsid w:val="009D0A69"/>
    <w:rsid w:val="009D0BA6"/>
    <w:rsid w:val="009D0F93"/>
    <w:rsid w:val="009D120A"/>
    <w:rsid w:val="009D1610"/>
    <w:rsid w:val="009D19A4"/>
    <w:rsid w:val="009D1AB3"/>
    <w:rsid w:val="009D1B12"/>
    <w:rsid w:val="009D2257"/>
    <w:rsid w:val="009D22B2"/>
    <w:rsid w:val="009D23D3"/>
    <w:rsid w:val="009D29C8"/>
    <w:rsid w:val="009D2AD1"/>
    <w:rsid w:val="009D4134"/>
    <w:rsid w:val="009D4391"/>
    <w:rsid w:val="009D44B1"/>
    <w:rsid w:val="009D44F1"/>
    <w:rsid w:val="009D4724"/>
    <w:rsid w:val="009D4883"/>
    <w:rsid w:val="009D499E"/>
    <w:rsid w:val="009D5153"/>
    <w:rsid w:val="009D5314"/>
    <w:rsid w:val="009D5771"/>
    <w:rsid w:val="009D5A7F"/>
    <w:rsid w:val="009D6119"/>
    <w:rsid w:val="009D63E5"/>
    <w:rsid w:val="009D651C"/>
    <w:rsid w:val="009D6B44"/>
    <w:rsid w:val="009D6DBD"/>
    <w:rsid w:val="009D7088"/>
    <w:rsid w:val="009D7534"/>
    <w:rsid w:val="009D7720"/>
    <w:rsid w:val="009D77EF"/>
    <w:rsid w:val="009D7A08"/>
    <w:rsid w:val="009D7B7A"/>
    <w:rsid w:val="009D7FF9"/>
    <w:rsid w:val="009E015F"/>
    <w:rsid w:val="009E0758"/>
    <w:rsid w:val="009E08AD"/>
    <w:rsid w:val="009E09B5"/>
    <w:rsid w:val="009E0AB5"/>
    <w:rsid w:val="009E0CA3"/>
    <w:rsid w:val="009E0E76"/>
    <w:rsid w:val="009E12A5"/>
    <w:rsid w:val="009E1387"/>
    <w:rsid w:val="009E18F8"/>
    <w:rsid w:val="009E1BA8"/>
    <w:rsid w:val="009E26B5"/>
    <w:rsid w:val="009E26FF"/>
    <w:rsid w:val="009E2CA9"/>
    <w:rsid w:val="009E2DFF"/>
    <w:rsid w:val="009E3696"/>
    <w:rsid w:val="009E37DE"/>
    <w:rsid w:val="009E3B51"/>
    <w:rsid w:val="009E3D51"/>
    <w:rsid w:val="009E3F99"/>
    <w:rsid w:val="009E44C3"/>
    <w:rsid w:val="009E44CB"/>
    <w:rsid w:val="009E468A"/>
    <w:rsid w:val="009E49E9"/>
    <w:rsid w:val="009E4F8A"/>
    <w:rsid w:val="009E57CD"/>
    <w:rsid w:val="009E5D8C"/>
    <w:rsid w:val="009E617F"/>
    <w:rsid w:val="009E653C"/>
    <w:rsid w:val="009E6E89"/>
    <w:rsid w:val="009E70E6"/>
    <w:rsid w:val="009E730B"/>
    <w:rsid w:val="009E7817"/>
    <w:rsid w:val="009E7B59"/>
    <w:rsid w:val="009E7E27"/>
    <w:rsid w:val="009F0052"/>
    <w:rsid w:val="009F02E3"/>
    <w:rsid w:val="009F04B6"/>
    <w:rsid w:val="009F07BA"/>
    <w:rsid w:val="009F0A30"/>
    <w:rsid w:val="009F1040"/>
    <w:rsid w:val="009F15C2"/>
    <w:rsid w:val="009F15D1"/>
    <w:rsid w:val="009F22F6"/>
    <w:rsid w:val="009F232B"/>
    <w:rsid w:val="009F2A3C"/>
    <w:rsid w:val="009F2D7C"/>
    <w:rsid w:val="009F2ECF"/>
    <w:rsid w:val="009F2EEE"/>
    <w:rsid w:val="009F35F3"/>
    <w:rsid w:val="009F38A0"/>
    <w:rsid w:val="009F425C"/>
    <w:rsid w:val="009F4561"/>
    <w:rsid w:val="009F486C"/>
    <w:rsid w:val="009F4A8F"/>
    <w:rsid w:val="009F5168"/>
    <w:rsid w:val="009F530E"/>
    <w:rsid w:val="009F55F6"/>
    <w:rsid w:val="009F5703"/>
    <w:rsid w:val="009F57EB"/>
    <w:rsid w:val="009F58E6"/>
    <w:rsid w:val="009F5AAE"/>
    <w:rsid w:val="009F5C74"/>
    <w:rsid w:val="009F6166"/>
    <w:rsid w:val="00A00154"/>
    <w:rsid w:val="00A00158"/>
    <w:rsid w:val="00A00452"/>
    <w:rsid w:val="00A00952"/>
    <w:rsid w:val="00A00CBB"/>
    <w:rsid w:val="00A0129F"/>
    <w:rsid w:val="00A01337"/>
    <w:rsid w:val="00A01559"/>
    <w:rsid w:val="00A0191E"/>
    <w:rsid w:val="00A01A7A"/>
    <w:rsid w:val="00A02154"/>
    <w:rsid w:val="00A02317"/>
    <w:rsid w:val="00A02452"/>
    <w:rsid w:val="00A03624"/>
    <w:rsid w:val="00A03715"/>
    <w:rsid w:val="00A03789"/>
    <w:rsid w:val="00A0379D"/>
    <w:rsid w:val="00A03E71"/>
    <w:rsid w:val="00A043B7"/>
    <w:rsid w:val="00A04B3E"/>
    <w:rsid w:val="00A04D19"/>
    <w:rsid w:val="00A059F8"/>
    <w:rsid w:val="00A05B1C"/>
    <w:rsid w:val="00A05D20"/>
    <w:rsid w:val="00A05F02"/>
    <w:rsid w:val="00A065BC"/>
    <w:rsid w:val="00A06C7A"/>
    <w:rsid w:val="00A073AB"/>
    <w:rsid w:val="00A0742D"/>
    <w:rsid w:val="00A07A23"/>
    <w:rsid w:val="00A07B26"/>
    <w:rsid w:val="00A07FC6"/>
    <w:rsid w:val="00A10201"/>
    <w:rsid w:val="00A10E5D"/>
    <w:rsid w:val="00A11408"/>
    <w:rsid w:val="00A118E6"/>
    <w:rsid w:val="00A11A2A"/>
    <w:rsid w:val="00A11BBF"/>
    <w:rsid w:val="00A11FB2"/>
    <w:rsid w:val="00A12073"/>
    <w:rsid w:val="00A12857"/>
    <w:rsid w:val="00A12B6E"/>
    <w:rsid w:val="00A13080"/>
    <w:rsid w:val="00A1362F"/>
    <w:rsid w:val="00A149E3"/>
    <w:rsid w:val="00A14BE2"/>
    <w:rsid w:val="00A154AD"/>
    <w:rsid w:val="00A1550A"/>
    <w:rsid w:val="00A16A80"/>
    <w:rsid w:val="00A16EF6"/>
    <w:rsid w:val="00A171FA"/>
    <w:rsid w:val="00A17929"/>
    <w:rsid w:val="00A17BB0"/>
    <w:rsid w:val="00A17F49"/>
    <w:rsid w:val="00A2008D"/>
    <w:rsid w:val="00A208D2"/>
    <w:rsid w:val="00A21688"/>
    <w:rsid w:val="00A21F47"/>
    <w:rsid w:val="00A22090"/>
    <w:rsid w:val="00A22B37"/>
    <w:rsid w:val="00A233A3"/>
    <w:rsid w:val="00A23BEB"/>
    <w:rsid w:val="00A241C5"/>
    <w:rsid w:val="00A24287"/>
    <w:rsid w:val="00A24310"/>
    <w:rsid w:val="00A24B7A"/>
    <w:rsid w:val="00A254DD"/>
    <w:rsid w:val="00A25DD2"/>
    <w:rsid w:val="00A2639B"/>
    <w:rsid w:val="00A26641"/>
    <w:rsid w:val="00A26808"/>
    <w:rsid w:val="00A26944"/>
    <w:rsid w:val="00A26C43"/>
    <w:rsid w:val="00A27B54"/>
    <w:rsid w:val="00A27E73"/>
    <w:rsid w:val="00A27E98"/>
    <w:rsid w:val="00A30020"/>
    <w:rsid w:val="00A30027"/>
    <w:rsid w:val="00A30308"/>
    <w:rsid w:val="00A30BC3"/>
    <w:rsid w:val="00A3155B"/>
    <w:rsid w:val="00A31842"/>
    <w:rsid w:val="00A31AFF"/>
    <w:rsid w:val="00A31B06"/>
    <w:rsid w:val="00A31E5F"/>
    <w:rsid w:val="00A32894"/>
    <w:rsid w:val="00A32C50"/>
    <w:rsid w:val="00A32E92"/>
    <w:rsid w:val="00A32EBD"/>
    <w:rsid w:val="00A32F5B"/>
    <w:rsid w:val="00A33107"/>
    <w:rsid w:val="00A33529"/>
    <w:rsid w:val="00A3371E"/>
    <w:rsid w:val="00A33876"/>
    <w:rsid w:val="00A3401C"/>
    <w:rsid w:val="00A345A2"/>
    <w:rsid w:val="00A34ADE"/>
    <w:rsid w:val="00A34C65"/>
    <w:rsid w:val="00A3509E"/>
    <w:rsid w:val="00A352C1"/>
    <w:rsid w:val="00A35AA5"/>
    <w:rsid w:val="00A35B34"/>
    <w:rsid w:val="00A35C61"/>
    <w:rsid w:val="00A35DE4"/>
    <w:rsid w:val="00A3655B"/>
    <w:rsid w:val="00A36D56"/>
    <w:rsid w:val="00A36FA8"/>
    <w:rsid w:val="00A37A4A"/>
    <w:rsid w:val="00A40056"/>
    <w:rsid w:val="00A408EF"/>
    <w:rsid w:val="00A41131"/>
    <w:rsid w:val="00A416AE"/>
    <w:rsid w:val="00A420ED"/>
    <w:rsid w:val="00A4260B"/>
    <w:rsid w:val="00A42B01"/>
    <w:rsid w:val="00A42C69"/>
    <w:rsid w:val="00A430A4"/>
    <w:rsid w:val="00A434B4"/>
    <w:rsid w:val="00A4359F"/>
    <w:rsid w:val="00A4364A"/>
    <w:rsid w:val="00A4384F"/>
    <w:rsid w:val="00A43E60"/>
    <w:rsid w:val="00A43EA5"/>
    <w:rsid w:val="00A444C0"/>
    <w:rsid w:val="00A44951"/>
    <w:rsid w:val="00A44AAD"/>
    <w:rsid w:val="00A44DA9"/>
    <w:rsid w:val="00A44E12"/>
    <w:rsid w:val="00A4506D"/>
    <w:rsid w:val="00A454BF"/>
    <w:rsid w:val="00A46286"/>
    <w:rsid w:val="00A46453"/>
    <w:rsid w:val="00A46677"/>
    <w:rsid w:val="00A46766"/>
    <w:rsid w:val="00A46C28"/>
    <w:rsid w:val="00A4726B"/>
    <w:rsid w:val="00A51575"/>
    <w:rsid w:val="00A5159E"/>
    <w:rsid w:val="00A5175A"/>
    <w:rsid w:val="00A52252"/>
    <w:rsid w:val="00A52FDF"/>
    <w:rsid w:val="00A53856"/>
    <w:rsid w:val="00A54996"/>
    <w:rsid w:val="00A54B4F"/>
    <w:rsid w:val="00A54ED4"/>
    <w:rsid w:val="00A550E3"/>
    <w:rsid w:val="00A5519E"/>
    <w:rsid w:val="00A551C3"/>
    <w:rsid w:val="00A55270"/>
    <w:rsid w:val="00A55C38"/>
    <w:rsid w:val="00A55D69"/>
    <w:rsid w:val="00A56641"/>
    <w:rsid w:val="00A56A79"/>
    <w:rsid w:val="00A56D93"/>
    <w:rsid w:val="00A57460"/>
    <w:rsid w:val="00A5788F"/>
    <w:rsid w:val="00A578F3"/>
    <w:rsid w:val="00A57A4A"/>
    <w:rsid w:val="00A57C3D"/>
    <w:rsid w:val="00A600E3"/>
    <w:rsid w:val="00A606E6"/>
    <w:rsid w:val="00A60DEB"/>
    <w:rsid w:val="00A61379"/>
    <w:rsid w:val="00A61496"/>
    <w:rsid w:val="00A616AF"/>
    <w:rsid w:val="00A63068"/>
    <w:rsid w:val="00A633CE"/>
    <w:rsid w:val="00A6395A"/>
    <w:rsid w:val="00A64D6B"/>
    <w:rsid w:val="00A64F34"/>
    <w:rsid w:val="00A64F3F"/>
    <w:rsid w:val="00A65328"/>
    <w:rsid w:val="00A655DC"/>
    <w:rsid w:val="00A6593F"/>
    <w:rsid w:val="00A65B81"/>
    <w:rsid w:val="00A66BF8"/>
    <w:rsid w:val="00A674D9"/>
    <w:rsid w:val="00A675C3"/>
    <w:rsid w:val="00A676B9"/>
    <w:rsid w:val="00A67796"/>
    <w:rsid w:val="00A67B1C"/>
    <w:rsid w:val="00A67B65"/>
    <w:rsid w:val="00A67C3D"/>
    <w:rsid w:val="00A70346"/>
    <w:rsid w:val="00A709BE"/>
    <w:rsid w:val="00A7167A"/>
    <w:rsid w:val="00A71C9C"/>
    <w:rsid w:val="00A72384"/>
    <w:rsid w:val="00A72482"/>
    <w:rsid w:val="00A729DF"/>
    <w:rsid w:val="00A72B0A"/>
    <w:rsid w:val="00A72CAB"/>
    <w:rsid w:val="00A72ED0"/>
    <w:rsid w:val="00A742CA"/>
    <w:rsid w:val="00A744F5"/>
    <w:rsid w:val="00A7475E"/>
    <w:rsid w:val="00A75319"/>
    <w:rsid w:val="00A761B1"/>
    <w:rsid w:val="00A76EA2"/>
    <w:rsid w:val="00A76F22"/>
    <w:rsid w:val="00A774C4"/>
    <w:rsid w:val="00A77884"/>
    <w:rsid w:val="00A778C5"/>
    <w:rsid w:val="00A77AA8"/>
    <w:rsid w:val="00A77F54"/>
    <w:rsid w:val="00A801BE"/>
    <w:rsid w:val="00A804D3"/>
    <w:rsid w:val="00A8150F"/>
    <w:rsid w:val="00A81525"/>
    <w:rsid w:val="00A81609"/>
    <w:rsid w:val="00A81A8D"/>
    <w:rsid w:val="00A8295C"/>
    <w:rsid w:val="00A829AB"/>
    <w:rsid w:val="00A82AD6"/>
    <w:rsid w:val="00A82D0D"/>
    <w:rsid w:val="00A82E32"/>
    <w:rsid w:val="00A83F70"/>
    <w:rsid w:val="00A8426B"/>
    <w:rsid w:val="00A843CF"/>
    <w:rsid w:val="00A843F1"/>
    <w:rsid w:val="00A849DE"/>
    <w:rsid w:val="00A84A8C"/>
    <w:rsid w:val="00A8506D"/>
    <w:rsid w:val="00A8573A"/>
    <w:rsid w:val="00A863BF"/>
    <w:rsid w:val="00A868A3"/>
    <w:rsid w:val="00A86D5C"/>
    <w:rsid w:val="00A86E28"/>
    <w:rsid w:val="00A87F3F"/>
    <w:rsid w:val="00A904AC"/>
    <w:rsid w:val="00A906A1"/>
    <w:rsid w:val="00A90928"/>
    <w:rsid w:val="00A90D12"/>
    <w:rsid w:val="00A90F6F"/>
    <w:rsid w:val="00A90FC1"/>
    <w:rsid w:val="00A917BC"/>
    <w:rsid w:val="00A919EF"/>
    <w:rsid w:val="00A9214A"/>
    <w:rsid w:val="00A92852"/>
    <w:rsid w:val="00A92B8A"/>
    <w:rsid w:val="00A92C3E"/>
    <w:rsid w:val="00A92D2B"/>
    <w:rsid w:val="00A93589"/>
    <w:rsid w:val="00A944FB"/>
    <w:rsid w:val="00A94C89"/>
    <w:rsid w:val="00A94FDD"/>
    <w:rsid w:val="00A952CE"/>
    <w:rsid w:val="00A964C8"/>
    <w:rsid w:val="00A96965"/>
    <w:rsid w:val="00A96A47"/>
    <w:rsid w:val="00A96E89"/>
    <w:rsid w:val="00A9702B"/>
    <w:rsid w:val="00A976BA"/>
    <w:rsid w:val="00A97717"/>
    <w:rsid w:val="00A979BB"/>
    <w:rsid w:val="00A97A44"/>
    <w:rsid w:val="00A97FBC"/>
    <w:rsid w:val="00AA00C8"/>
    <w:rsid w:val="00AA0580"/>
    <w:rsid w:val="00AA0708"/>
    <w:rsid w:val="00AA0734"/>
    <w:rsid w:val="00AA09E2"/>
    <w:rsid w:val="00AA0B9E"/>
    <w:rsid w:val="00AA11BF"/>
    <w:rsid w:val="00AA1571"/>
    <w:rsid w:val="00AA16F8"/>
    <w:rsid w:val="00AA17BE"/>
    <w:rsid w:val="00AA1EAD"/>
    <w:rsid w:val="00AA20CE"/>
    <w:rsid w:val="00AA276D"/>
    <w:rsid w:val="00AA27AE"/>
    <w:rsid w:val="00AA2882"/>
    <w:rsid w:val="00AA2DAA"/>
    <w:rsid w:val="00AA2F06"/>
    <w:rsid w:val="00AA2F25"/>
    <w:rsid w:val="00AA2FDD"/>
    <w:rsid w:val="00AA330F"/>
    <w:rsid w:val="00AA3313"/>
    <w:rsid w:val="00AA3898"/>
    <w:rsid w:val="00AA3971"/>
    <w:rsid w:val="00AA3EE2"/>
    <w:rsid w:val="00AA41E7"/>
    <w:rsid w:val="00AA4945"/>
    <w:rsid w:val="00AA4980"/>
    <w:rsid w:val="00AA4C1A"/>
    <w:rsid w:val="00AA4D47"/>
    <w:rsid w:val="00AA4EC1"/>
    <w:rsid w:val="00AA55C4"/>
    <w:rsid w:val="00AA5E31"/>
    <w:rsid w:val="00AA5FE5"/>
    <w:rsid w:val="00AA62C1"/>
    <w:rsid w:val="00AA6527"/>
    <w:rsid w:val="00AA69CD"/>
    <w:rsid w:val="00AA6BD7"/>
    <w:rsid w:val="00AA6DB0"/>
    <w:rsid w:val="00AA6F87"/>
    <w:rsid w:val="00AA703F"/>
    <w:rsid w:val="00AA7055"/>
    <w:rsid w:val="00AA71AF"/>
    <w:rsid w:val="00AA71EE"/>
    <w:rsid w:val="00AA73C9"/>
    <w:rsid w:val="00AA7D1B"/>
    <w:rsid w:val="00AB000C"/>
    <w:rsid w:val="00AB06AE"/>
    <w:rsid w:val="00AB0722"/>
    <w:rsid w:val="00AB0F69"/>
    <w:rsid w:val="00AB18BA"/>
    <w:rsid w:val="00AB1D53"/>
    <w:rsid w:val="00AB273E"/>
    <w:rsid w:val="00AB288C"/>
    <w:rsid w:val="00AB2A7A"/>
    <w:rsid w:val="00AB3720"/>
    <w:rsid w:val="00AB4103"/>
    <w:rsid w:val="00AB4C08"/>
    <w:rsid w:val="00AB4D43"/>
    <w:rsid w:val="00AB4D9F"/>
    <w:rsid w:val="00AB4E40"/>
    <w:rsid w:val="00AB5629"/>
    <w:rsid w:val="00AB5B42"/>
    <w:rsid w:val="00AB5C85"/>
    <w:rsid w:val="00AB5CEA"/>
    <w:rsid w:val="00AB5D33"/>
    <w:rsid w:val="00AB5D77"/>
    <w:rsid w:val="00AB628E"/>
    <w:rsid w:val="00AB6428"/>
    <w:rsid w:val="00AB6574"/>
    <w:rsid w:val="00AB67D0"/>
    <w:rsid w:val="00AB6D44"/>
    <w:rsid w:val="00AB7724"/>
    <w:rsid w:val="00AB7BAC"/>
    <w:rsid w:val="00AC02E4"/>
    <w:rsid w:val="00AC04DC"/>
    <w:rsid w:val="00AC0896"/>
    <w:rsid w:val="00AC09CB"/>
    <w:rsid w:val="00AC0F89"/>
    <w:rsid w:val="00AC108E"/>
    <w:rsid w:val="00AC1787"/>
    <w:rsid w:val="00AC17A5"/>
    <w:rsid w:val="00AC1AE0"/>
    <w:rsid w:val="00AC1F56"/>
    <w:rsid w:val="00AC2113"/>
    <w:rsid w:val="00AC2EE6"/>
    <w:rsid w:val="00AC3165"/>
    <w:rsid w:val="00AC3423"/>
    <w:rsid w:val="00AC378F"/>
    <w:rsid w:val="00AC3CEE"/>
    <w:rsid w:val="00AC3F4F"/>
    <w:rsid w:val="00AC44CC"/>
    <w:rsid w:val="00AC498F"/>
    <w:rsid w:val="00AC4F94"/>
    <w:rsid w:val="00AC5518"/>
    <w:rsid w:val="00AC5A34"/>
    <w:rsid w:val="00AC5D0E"/>
    <w:rsid w:val="00AC5DFB"/>
    <w:rsid w:val="00AC5FC3"/>
    <w:rsid w:val="00AC5FC5"/>
    <w:rsid w:val="00AC656A"/>
    <w:rsid w:val="00AC708D"/>
    <w:rsid w:val="00AC7159"/>
    <w:rsid w:val="00AC71F3"/>
    <w:rsid w:val="00AC77AC"/>
    <w:rsid w:val="00AC7B7A"/>
    <w:rsid w:val="00AD12E4"/>
    <w:rsid w:val="00AD1444"/>
    <w:rsid w:val="00AD182F"/>
    <w:rsid w:val="00AD1C66"/>
    <w:rsid w:val="00AD1CF9"/>
    <w:rsid w:val="00AD2631"/>
    <w:rsid w:val="00AD27A0"/>
    <w:rsid w:val="00AD2DE1"/>
    <w:rsid w:val="00AD2FBF"/>
    <w:rsid w:val="00AD2FE3"/>
    <w:rsid w:val="00AD346A"/>
    <w:rsid w:val="00AD43ED"/>
    <w:rsid w:val="00AD46E2"/>
    <w:rsid w:val="00AD4982"/>
    <w:rsid w:val="00AD5317"/>
    <w:rsid w:val="00AD551E"/>
    <w:rsid w:val="00AD5730"/>
    <w:rsid w:val="00AD5D03"/>
    <w:rsid w:val="00AD61A7"/>
    <w:rsid w:val="00AD6416"/>
    <w:rsid w:val="00AD65CA"/>
    <w:rsid w:val="00AD69DF"/>
    <w:rsid w:val="00AD6B64"/>
    <w:rsid w:val="00AD7061"/>
    <w:rsid w:val="00AD74DB"/>
    <w:rsid w:val="00AD79D9"/>
    <w:rsid w:val="00AD79F1"/>
    <w:rsid w:val="00AD7E3D"/>
    <w:rsid w:val="00AD7E3F"/>
    <w:rsid w:val="00AD7F9F"/>
    <w:rsid w:val="00AE0AA5"/>
    <w:rsid w:val="00AE0CEC"/>
    <w:rsid w:val="00AE1061"/>
    <w:rsid w:val="00AE10C8"/>
    <w:rsid w:val="00AE1737"/>
    <w:rsid w:val="00AE1BC7"/>
    <w:rsid w:val="00AE2842"/>
    <w:rsid w:val="00AE3017"/>
    <w:rsid w:val="00AE31AA"/>
    <w:rsid w:val="00AE32EA"/>
    <w:rsid w:val="00AE340F"/>
    <w:rsid w:val="00AE3676"/>
    <w:rsid w:val="00AE372A"/>
    <w:rsid w:val="00AE3BCC"/>
    <w:rsid w:val="00AE4BE8"/>
    <w:rsid w:val="00AE5474"/>
    <w:rsid w:val="00AE5475"/>
    <w:rsid w:val="00AE588D"/>
    <w:rsid w:val="00AE5A2F"/>
    <w:rsid w:val="00AE5D8F"/>
    <w:rsid w:val="00AE5FC4"/>
    <w:rsid w:val="00AE6694"/>
    <w:rsid w:val="00AE6E22"/>
    <w:rsid w:val="00AE6EFE"/>
    <w:rsid w:val="00AE74D1"/>
    <w:rsid w:val="00AE7B4D"/>
    <w:rsid w:val="00AF03CD"/>
    <w:rsid w:val="00AF08FB"/>
    <w:rsid w:val="00AF0A51"/>
    <w:rsid w:val="00AF0D7F"/>
    <w:rsid w:val="00AF1A82"/>
    <w:rsid w:val="00AF1AF4"/>
    <w:rsid w:val="00AF21DE"/>
    <w:rsid w:val="00AF23C9"/>
    <w:rsid w:val="00AF2AFE"/>
    <w:rsid w:val="00AF2C33"/>
    <w:rsid w:val="00AF3475"/>
    <w:rsid w:val="00AF35C6"/>
    <w:rsid w:val="00AF3B11"/>
    <w:rsid w:val="00AF3B61"/>
    <w:rsid w:val="00AF3D04"/>
    <w:rsid w:val="00AF3F64"/>
    <w:rsid w:val="00AF4773"/>
    <w:rsid w:val="00AF47AF"/>
    <w:rsid w:val="00AF4BA6"/>
    <w:rsid w:val="00AF524F"/>
    <w:rsid w:val="00AF562C"/>
    <w:rsid w:val="00AF56E6"/>
    <w:rsid w:val="00AF572B"/>
    <w:rsid w:val="00AF5825"/>
    <w:rsid w:val="00AF5C4A"/>
    <w:rsid w:val="00AF62A5"/>
    <w:rsid w:val="00AF6366"/>
    <w:rsid w:val="00AF6B75"/>
    <w:rsid w:val="00AF6D03"/>
    <w:rsid w:val="00AF7262"/>
    <w:rsid w:val="00AF7B53"/>
    <w:rsid w:val="00B00309"/>
    <w:rsid w:val="00B003C9"/>
    <w:rsid w:val="00B01452"/>
    <w:rsid w:val="00B015CE"/>
    <w:rsid w:val="00B01EF5"/>
    <w:rsid w:val="00B02880"/>
    <w:rsid w:val="00B02CC9"/>
    <w:rsid w:val="00B02DA5"/>
    <w:rsid w:val="00B02E7B"/>
    <w:rsid w:val="00B0360D"/>
    <w:rsid w:val="00B037E4"/>
    <w:rsid w:val="00B03DDE"/>
    <w:rsid w:val="00B03DFB"/>
    <w:rsid w:val="00B04443"/>
    <w:rsid w:val="00B045EE"/>
    <w:rsid w:val="00B04D4D"/>
    <w:rsid w:val="00B04E7D"/>
    <w:rsid w:val="00B05418"/>
    <w:rsid w:val="00B05596"/>
    <w:rsid w:val="00B05C4F"/>
    <w:rsid w:val="00B0605C"/>
    <w:rsid w:val="00B068D1"/>
    <w:rsid w:val="00B071BB"/>
    <w:rsid w:val="00B071C0"/>
    <w:rsid w:val="00B077DA"/>
    <w:rsid w:val="00B07C1E"/>
    <w:rsid w:val="00B07F38"/>
    <w:rsid w:val="00B112D4"/>
    <w:rsid w:val="00B11C6C"/>
    <w:rsid w:val="00B12493"/>
    <w:rsid w:val="00B1260A"/>
    <w:rsid w:val="00B12ACD"/>
    <w:rsid w:val="00B12D2D"/>
    <w:rsid w:val="00B13806"/>
    <w:rsid w:val="00B13891"/>
    <w:rsid w:val="00B14492"/>
    <w:rsid w:val="00B15172"/>
    <w:rsid w:val="00B152D1"/>
    <w:rsid w:val="00B152D5"/>
    <w:rsid w:val="00B1712C"/>
    <w:rsid w:val="00B17464"/>
    <w:rsid w:val="00B1748C"/>
    <w:rsid w:val="00B178AB"/>
    <w:rsid w:val="00B20461"/>
    <w:rsid w:val="00B20ECC"/>
    <w:rsid w:val="00B210C2"/>
    <w:rsid w:val="00B216D7"/>
    <w:rsid w:val="00B21AF5"/>
    <w:rsid w:val="00B21CEA"/>
    <w:rsid w:val="00B21D29"/>
    <w:rsid w:val="00B22220"/>
    <w:rsid w:val="00B2269D"/>
    <w:rsid w:val="00B22B2F"/>
    <w:rsid w:val="00B22CC6"/>
    <w:rsid w:val="00B234FB"/>
    <w:rsid w:val="00B237AE"/>
    <w:rsid w:val="00B23A48"/>
    <w:rsid w:val="00B23C45"/>
    <w:rsid w:val="00B243AA"/>
    <w:rsid w:val="00B248D9"/>
    <w:rsid w:val="00B24F00"/>
    <w:rsid w:val="00B25718"/>
    <w:rsid w:val="00B25BFD"/>
    <w:rsid w:val="00B26737"/>
    <w:rsid w:val="00B26E7F"/>
    <w:rsid w:val="00B270CC"/>
    <w:rsid w:val="00B27AF8"/>
    <w:rsid w:val="00B27B13"/>
    <w:rsid w:val="00B27C67"/>
    <w:rsid w:val="00B27E59"/>
    <w:rsid w:val="00B30348"/>
    <w:rsid w:val="00B30429"/>
    <w:rsid w:val="00B30BF8"/>
    <w:rsid w:val="00B30D34"/>
    <w:rsid w:val="00B3118B"/>
    <w:rsid w:val="00B312DF"/>
    <w:rsid w:val="00B31D8C"/>
    <w:rsid w:val="00B32547"/>
    <w:rsid w:val="00B3284A"/>
    <w:rsid w:val="00B32A84"/>
    <w:rsid w:val="00B32ABD"/>
    <w:rsid w:val="00B33353"/>
    <w:rsid w:val="00B33718"/>
    <w:rsid w:val="00B342BE"/>
    <w:rsid w:val="00B3437A"/>
    <w:rsid w:val="00B348A5"/>
    <w:rsid w:val="00B34B27"/>
    <w:rsid w:val="00B34F3A"/>
    <w:rsid w:val="00B351FE"/>
    <w:rsid w:val="00B352BD"/>
    <w:rsid w:val="00B35494"/>
    <w:rsid w:val="00B3574F"/>
    <w:rsid w:val="00B358AC"/>
    <w:rsid w:val="00B360B3"/>
    <w:rsid w:val="00B36180"/>
    <w:rsid w:val="00B365E4"/>
    <w:rsid w:val="00B36A1A"/>
    <w:rsid w:val="00B37B62"/>
    <w:rsid w:val="00B405EB"/>
    <w:rsid w:val="00B40C74"/>
    <w:rsid w:val="00B40F1D"/>
    <w:rsid w:val="00B41160"/>
    <w:rsid w:val="00B411F5"/>
    <w:rsid w:val="00B419D8"/>
    <w:rsid w:val="00B41A90"/>
    <w:rsid w:val="00B41C56"/>
    <w:rsid w:val="00B41E9E"/>
    <w:rsid w:val="00B42313"/>
    <w:rsid w:val="00B4233B"/>
    <w:rsid w:val="00B4264E"/>
    <w:rsid w:val="00B42656"/>
    <w:rsid w:val="00B42B19"/>
    <w:rsid w:val="00B42B73"/>
    <w:rsid w:val="00B42E01"/>
    <w:rsid w:val="00B42F1C"/>
    <w:rsid w:val="00B430C8"/>
    <w:rsid w:val="00B433E7"/>
    <w:rsid w:val="00B434B6"/>
    <w:rsid w:val="00B435C8"/>
    <w:rsid w:val="00B43C42"/>
    <w:rsid w:val="00B4420D"/>
    <w:rsid w:val="00B453D5"/>
    <w:rsid w:val="00B468F0"/>
    <w:rsid w:val="00B469AF"/>
    <w:rsid w:val="00B46B55"/>
    <w:rsid w:val="00B47616"/>
    <w:rsid w:val="00B478BC"/>
    <w:rsid w:val="00B47C8E"/>
    <w:rsid w:val="00B47D84"/>
    <w:rsid w:val="00B47E3C"/>
    <w:rsid w:val="00B47EB7"/>
    <w:rsid w:val="00B47EC4"/>
    <w:rsid w:val="00B5078C"/>
    <w:rsid w:val="00B5103F"/>
    <w:rsid w:val="00B51344"/>
    <w:rsid w:val="00B52175"/>
    <w:rsid w:val="00B521F7"/>
    <w:rsid w:val="00B52454"/>
    <w:rsid w:val="00B52745"/>
    <w:rsid w:val="00B5296C"/>
    <w:rsid w:val="00B52E19"/>
    <w:rsid w:val="00B52EEA"/>
    <w:rsid w:val="00B53068"/>
    <w:rsid w:val="00B53298"/>
    <w:rsid w:val="00B539C5"/>
    <w:rsid w:val="00B53B1A"/>
    <w:rsid w:val="00B5402E"/>
    <w:rsid w:val="00B5432F"/>
    <w:rsid w:val="00B54716"/>
    <w:rsid w:val="00B54E0E"/>
    <w:rsid w:val="00B554C1"/>
    <w:rsid w:val="00B554F8"/>
    <w:rsid w:val="00B559AD"/>
    <w:rsid w:val="00B55A98"/>
    <w:rsid w:val="00B55CF9"/>
    <w:rsid w:val="00B5644F"/>
    <w:rsid w:val="00B5673D"/>
    <w:rsid w:val="00B567F9"/>
    <w:rsid w:val="00B56882"/>
    <w:rsid w:val="00B56AB9"/>
    <w:rsid w:val="00B57037"/>
    <w:rsid w:val="00B575C4"/>
    <w:rsid w:val="00B57859"/>
    <w:rsid w:val="00B57AAF"/>
    <w:rsid w:val="00B57D86"/>
    <w:rsid w:val="00B57DB5"/>
    <w:rsid w:val="00B607C6"/>
    <w:rsid w:val="00B6091E"/>
    <w:rsid w:val="00B60A36"/>
    <w:rsid w:val="00B60A7C"/>
    <w:rsid w:val="00B60AF4"/>
    <w:rsid w:val="00B60E85"/>
    <w:rsid w:val="00B61F1E"/>
    <w:rsid w:val="00B624EF"/>
    <w:rsid w:val="00B62F87"/>
    <w:rsid w:val="00B630E5"/>
    <w:rsid w:val="00B63591"/>
    <w:rsid w:val="00B6375B"/>
    <w:rsid w:val="00B65731"/>
    <w:rsid w:val="00B6575F"/>
    <w:rsid w:val="00B65CD4"/>
    <w:rsid w:val="00B65D79"/>
    <w:rsid w:val="00B66F80"/>
    <w:rsid w:val="00B673D9"/>
    <w:rsid w:val="00B676A6"/>
    <w:rsid w:val="00B67746"/>
    <w:rsid w:val="00B67986"/>
    <w:rsid w:val="00B67EC5"/>
    <w:rsid w:val="00B70101"/>
    <w:rsid w:val="00B70830"/>
    <w:rsid w:val="00B70C2C"/>
    <w:rsid w:val="00B71408"/>
    <w:rsid w:val="00B718A9"/>
    <w:rsid w:val="00B71C62"/>
    <w:rsid w:val="00B72282"/>
    <w:rsid w:val="00B7279C"/>
    <w:rsid w:val="00B736ED"/>
    <w:rsid w:val="00B7379C"/>
    <w:rsid w:val="00B74064"/>
    <w:rsid w:val="00B743BD"/>
    <w:rsid w:val="00B74E9E"/>
    <w:rsid w:val="00B74FAD"/>
    <w:rsid w:val="00B75665"/>
    <w:rsid w:val="00B75D57"/>
    <w:rsid w:val="00B75E17"/>
    <w:rsid w:val="00B76403"/>
    <w:rsid w:val="00B76514"/>
    <w:rsid w:val="00B76833"/>
    <w:rsid w:val="00B76D3C"/>
    <w:rsid w:val="00B77719"/>
    <w:rsid w:val="00B77C3D"/>
    <w:rsid w:val="00B77C89"/>
    <w:rsid w:val="00B80113"/>
    <w:rsid w:val="00B808B4"/>
    <w:rsid w:val="00B80B64"/>
    <w:rsid w:val="00B8127A"/>
    <w:rsid w:val="00B81424"/>
    <w:rsid w:val="00B81906"/>
    <w:rsid w:val="00B819A9"/>
    <w:rsid w:val="00B81AA4"/>
    <w:rsid w:val="00B81B61"/>
    <w:rsid w:val="00B81C6B"/>
    <w:rsid w:val="00B820AC"/>
    <w:rsid w:val="00B820D7"/>
    <w:rsid w:val="00B82633"/>
    <w:rsid w:val="00B82CDD"/>
    <w:rsid w:val="00B83067"/>
    <w:rsid w:val="00B835F2"/>
    <w:rsid w:val="00B83662"/>
    <w:rsid w:val="00B84090"/>
    <w:rsid w:val="00B84ED6"/>
    <w:rsid w:val="00B85E76"/>
    <w:rsid w:val="00B85FC6"/>
    <w:rsid w:val="00B86E08"/>
    <w:rsid w:val="00B8731B"/>
    <w:rsid w:val="00B878CD"/>
    <w:rsid w:val="00B87B65"/>
    <w:rsid w:val="00B87BFB"/>
    <w:rsid w:val="00B87CD7"/>
    <w:rsid w:val="00B90AF8"/>
    <w:rsid w:val="00B90B0F"/>
    <w:rsid w:val="00B90E17"/>
    <w:rsid w:val="00B90EC9"/>
    <w:rsid w:val="00B91300"/>
    <w:rsid w:val="00B91A2F"/>
    <w:rsid w:val="00B922E9"/>
    <w:rsid w:val="00B92336"/>
    <w:rsid w:val="00B925A6"/>
    <w:rsid w:val="00B92CED"/>
    <w:rsid w:val="00B9326C"/>
    <w:rsid w:val="00B938AA"/>
    <w:rsid w:val="00B939BE"/>
    <w:rsid w:val="00B94073"/>
    <w:rsid w:val="00B942A3"/>
    <w:rsid w:val="00B94512"/>
    <w:rsid w:val="00B94B56"/>
    <w:rsid w:val="00B94FCD"/>
    <w:rsid w:val="00B94FF2"/>
    <w:rsid w:val="00B9510F"/>
    <w:rsid w:val="00B951E3"/>
    <w:rsid w:val="00B959ED"/>
    <w:rsid w:val="00B965D0"/>
    <w:rsid w:val="00B966C6"/>
    <w:rsid w:val="00B96BF0"/>
    <w:rsid w:val="00B97A88"/>
    <w:rsid w:val="00B97B47"/>
    <w:rsid w:val="00BA007C"/>
    <w:rsid w:val="00BA1800"/>
    <w:rsid w:val="00BA1F4B"/>
    <w:rsid w:val="00BA22F8"/>
    <w:rsid w:val="00BA232B"/>
    <w:rsid w:val="00BA26DE"/>
    <w:rsid w:val="00BA2958"/>
    <w:rsid w:val="00BA2C47"/>
    <w:rsid w:val="00BA33AB"/>
    <w:rsid w:val="00BA37B1"/>
    <w:rsid w:val="00BA47EB"/>
    <w:rsid w:val="00BA4A5C"/>
    <w:rsid w:val="00BA4C16"/>
    <w:rsid w:val="00BA67A5"/>
    <w:rsid w:val="00BA6BE0"/>
    <w:rsid w:val="00BA6F1C"/>
    <w:rsid w:val="00BA6FCC"/>
    <w:rsid w:val="00BA7515"/>
    <w:rsid w:val="00BA78BF"/>
    <w:rsid w:val="00BA7C57"/>
    <w:rsid w:val="00BA7DED"/>
    <w:rsid w:val="00BA7E09"/>
    <w:rsid w:val="00BB02FE"/>
    <w:rsid w:val="00BB0474"/>
    <w:rsid w:val="00BB06F4"/>
    <w:rsid w:val="00BB136E"/>
    <w:rsid w:val="00BB1921"/>
    <w:rsid w:val="00BB251F"/>
    <w:rsid w:val="00BB27F8"/>
    <w:rsid w:val="00BB2D84"/>
    <w:rsid w:val="00BB37BC"/>
    <w:rsid w:val="00BB3EB2"/>
    <w:rsid w:val="00BB401E"/>
    <w:rsid w:val="00BB4559"/>
    <w:rsid w:val="00BB47F7"/>
    <w:rsid w:val="00BB48FA"/>
    <w:rsid w:val="00BB4D9E"/>
    <w:rsid w:val="00BB4EDD"/>
    <w:rsid w:val="00BB5098"/>
    <w:rsid w:val="00BB53FE"/>
    <w:rsid w:val="00BB57E0"/>
    <w:rsid w:val="00BB5F5C"/>
    <w:rsid w:val="00BB60DF"/>
    <w:rsid w:val="00BB6451"/>
    <w:rsid w:val="00BB6B37"/>
    <w:rsid w:val="00BB6BF6"/>
    <w:rsid w:val="00BB7868"/>
    <w:rsid w:val="00BC00A2"/>
    <w:rsid w:val="00BC011D"/>
    <w:rsid w:val="00BC0424"/>
    <w:rsid w:val="00BC0C03"/>
    <w:rsid w:val="00BC14E5"/>
    <w:rsid w:val="00BC1600"/>
    <w:rsid w:val="00BC194B"/>
    <w:rsid w:val="00BC1A16"/>
    <w:rsid w:val="00BC1C42"/>
    <w:rsid w:val="00BC1F5C"/>
    <w:rsid w:val="00BC23A4"/>
    <w:rsid w:val="00BC23C7"/>
    <w:rsid w:val="00BC28AF"/>
    <w:rsid w:val="00BC29F5"/>
    <w:rsid w:val="00BC2CAB"/>
    <w:rsid w:val="00BC2E35"/>
    <w:rsid w:val="00BC3642"/>
    <w:rsid w:val="00BC396C"/>
    <w:rsid w:val="00BC3D72"/>
    <w:rsid w:val="00BC4869"/>
    <w:rsid w:val="00BC48E5"/>
    <w:rsid w:val="00BC4AA5"/>
    <w:rsid w:val="00BC5807"/>
    <w:rsid w:val="00BC5BFB"/>
    <w:rsid w:val="00BC5DB0"/>
    <w:rsid w:val="00BC6112"/>
    <w:rsid w:val="00BC6185"/>
    <w:rsid w:val="00BC641D"/>
    <w:rsid w:val="00BC64BE"/>
    <w:rsid w:val="00BC66DE"/>
    <w:rsid w:val="00BC680D"/>
    <w:rsid w:val="00BC6899"/>
    <w:rsid w:val="00BC68C4"/>
    <w:rsid w:val="00BC699C"/>
    <w:rsid w:val="00BC6C43"/>
    <w:rsid w:val="00BC6F18"/>
    <w:rsid w:val="00BC76CF"/>
    <w:rsid w:val="00BC7734"/>
    <w:rsid w:val="00BC7B6D"/>
    <w:rsid w:val="00BD0644"/>
    <w:rsid w:val="00BD0FB2"/>
    <w:rsid w:val="00BD1133"/>
    <w:rsid w:val="00BD13E2"/>
    <w:rsid w:val="00BD14B1"/>
    <w:rsid w:val="00BD1901"/>
    <w:rsid w:val="00BD1A38"/>
    <w:rsid w:val="00BD1E93"/>
    <w:rsid w:val="00BD28E7"/>
    <w:rsid w:val="00BD3F15"/>
    <w:rsid w:val="00BD449C"/>
    <w:rsid w:val="00BD47D5"/>
    <w:rsid w:val="00BD48A9"/>
    <w:rsid w:val="00BD4DBD"/>
    <w:rsid w:val="00BD50DF"/>
    <w:rsid w:val="00BD5736"/>
    <w:rsid w:val="00BD59F9"/>
    <w:rsid w:val="00BD5BBC"/>
    <w:rsid w:val="00BD5E17"/>
    <w:rsid w:val="00BD5F58"/>
    <w:rsid w:val="00BD6AD3"/>
    <w:rsid w:val="00BD6F54"/>
    <w:rsid w:val="00BD7318"/>
    <w:rsid w:val="00BD7B33"/>
    <w:rsid w:val="00BD7C08"/>
    <w:rsid w:val="00BE032E"/>
    <w:rsid w:val="00BE04B8"/>
    <w:rsid w:val="00BE04D5"/>
    <w:rsid w:val="00BE0A79"/>
    <w:rsid w:val="00BE1063"/>
    <w:rsid w:val="00BE118E"/>
    <w:rsid w:val="00BE1410"/>
    <w:rsid w:val="00BE14F5"/>
    <w:rsid w:val="00BE2134"/>
    <w:rsid w:val="00BE2362"/>
    <w:rsid w:val="00BE25EB"/>
    <w:rsid w:val="00BE38B9"/>
    <w:rsid w:val="00BE3AA1"/>
    <w:rsid w:val="00BE3C7C"/>
    <w:rsid w:val="00BE4099"/>
    <w:rsid w:val="00BE4175"/>
    <w:rsid w:val="00BE441F"/>
    <w:rsid w:val="00BE4825"/>
    <w:rsid w:val="00BE485A"/>
    <w:rsid w:val="00BE545B"/>
    <w:rsid w:val="00BE5C1E"/>
    <w:rsid w:val="00BE5D3B"/>
    <w:rsid w:val="00BE60E7"/>
    <w:rsid w:val="00BE6287"/>
    <w:rsid w:val="00BE6534"/>
    <w:rsid w:val="00BE669C"/>
    <w:rsid w:val="00BE66A8"/>
    <w:rsid w:val="00BE673C"/>
    <w:rsid w:val="00BE6DC3"/>
    <w:rsid w:val="00BE764B"/>
    <w:rsid w:val="00BE7A0F"/>
    <w:rsid w:val="00BE7C16"/>
    <w:rsid w:val="00BF013B"/>
    <w:rsid w:val="00BF017C"/>
    <w:rsid w:val="00BF01A5"/>
    <w:rsid w:val="00BF02B1"/>
    <w:rsid w:val="00BF0FB0"/>
    <w:rsid w:val="00BF1170"/>
    <w:rsid w:val="00BF1481"/>
    <w:rsid w:val="00BF15BB"/>
    <w:rsid w:val="00BF1844"/>
    <w:rsid w:val="00BF1876"/>
    <w:rsid w:val="00BF18A0"/>
    <w:rsid w:val="00BF1B0A"/>
    <w:rsid w:val="00BF1B7C"/>
    <w:rsid w:val="00BF2049"/>
    <w:rsid w:val="00BF2388"/>
    <w:rsid w:val="00BF2E8B"/>
    <w:rsid w:val="00BF346A"/>
    <w:rsid w:val="00BF3893"/>
    <w:rsid w:val="00BF41CE"/>
    <w:rsid w:val="00BF4254"/>
    <w:rsid w:val="00BF42B4"/>
    <w:rsid w:val="00BF42D0"/>
    <w:rsid w:val="00BF44D1"/>
    <w:rsid w:val="00BF472B"/>
    <w:rsid w:val="00BF4BCD"/>
    <w:rsid w:val="00BF532C"/>
    <w:rsid w:val="00BF5711"/>
    <w:rsid w:val="00BF598E"/>
    <w:rsid w:val="00BF5B4C"/>
    <w:rsid w:val="00BF5C3D"/>
    <w:rsid w:val="00BF5C45"/>
    <w:rsid w:val="00BF6014"/>
    <w:rsid w:val="00BF607E"/>
    <w:rsid w:val="00BF60D5"/>
    <w:rsid w:val="00BF6123"/>
    <w:rsid w:val="00BF613C"/>
    <w:rsid w:val="00BF61E5"/>
    <w:rsid w:val="00BF64F1"/>
    <w:rsid w:val="00BF6513"/>
    <w:rsid w:val="00BF6550"/>
    <w:rsid w:val="00BF6850"/>
    <w:rsid w:val="00BF6A5F"/>
    <w:rsid w:val="00BF7317"/>
    <w:rsid w:val="00BF73D9"/>
    <w:rsid w:val="00BF77E4"/>
    <w:rsid w:val="00C0093A"/>
    <w:rsid w:val="00C011D7"/>
    <w:rsid w:val="00C013D2"/>
    <w:rsid w:val="00C01788"/>
    <w:rsid w:val="00C01CD3"/>
    <w:rsid w:val="00C01F41"/>
    <w:rsid w:val="00C02725"/>
    <w:rsid w:val="00C028D5"/>
    <w:rsid w:val="00C0295A"/>
    <w:rsid w:val="00C029AA"/>
    <w:rsid w:val="00C02B86"/>
    <w:rsid w:val="00C02DFA"/>
    <w:rsid w:val="00C02EE1"/>
    <w:rsid w:val="00C03449"/>
    <w:rsid w:val="00C03B44"/>
    <w:rsid w:val="00C03F78"/>
    <w:rsid w:val="00C04B6D"/>
    <w:rsid w:val="00C053EB"/>
    <w:rsid w:val="00C05B0C"/>
    <w:rsid w:val="00C06465"/>
    <w:rsid w:val="00C068E7"/>
    <w:rsid w:val="00C06C69"/>
    <w:rsid w:val="00C06DA4"/>
    <w:rsid w:val="00C0756B"/>
    <w:rsid w:val="00C0764A"/>
    <w:rsid w:val="00C0796B"/>
    <w:rsid w:val="00C07B30"/>
    <w:rsid w:val="00C07BC6"/>
    <w:rsid w:val="00C10535"/>
    <w:rsid w:val="00C1063D"/>
    <w:rsid w:val="00C106A8"/>
    <w:rsid w:val="00C1173A"/>
    <w:rsid w:val="00C11BCD"/>
    <w:rsid w:val="00C11DD6"/>
    <w:rsid w:val="00C11E5D"/>
    <w:rsid w:val="00C12414"/>
    <w:rsid w:val="00C1247F"/>
    <w:rsid w:val="00C1257B"/>
    <w:rsid w:val="00C12DCC"/>
    <w:rsid w:val="00C13398"/>
    <w:rsid w:val="00C13512"/>
    <w:rsid w:val="00C137CA"/>
    <w:rsid w:val="00C13AEE"/>
    <w:rsid w:val="00C13C06"/>
    <w:rsid w:val="00C14826"/>
    <w:rsid w:val="00C14A16"/>
    <w:rsid w:val="00C152DE"/>
    <w:rsid w:val="00C15D38"/>
    <w:rsid w:val="00C15DF8"/>
    <w:rsid w:val="00C15E69"/>
    <w:rsid w:val="00C16126"/>
    <w:rsid w:val="00C16298"/>
    <w:rsid w:val="00C1638A"/>
    <w:rsid w:val="00C1664A"/>
    <w:rsid w:val="00C16A8A"/>
    <w:rsid w:val="00C16E18"/>
    <w:rsid w:val="00C16F62"/>
    <w:rsid w:val="00C174FC"/>
    <w:rsid w:val="00C17661"/>
    <w:rsid w:val="00C17B88"/>
    <w:rsid w:val="00C20B40"/>
    <w:rsid w:val="00C20B7B"/>
    <w:rsid w:val="00C21148"/>
    <w:rsid w:val="00C219BC"/>
    <w:rsid w:val="00C21C07"/>
    <w:rsid w:val="00C22AD8"/>
    <w:rsid w:val="00C23335"/>
    <w:rsid w:val="00C236CC"/>
    <w:rsid w:val="00C243ED"/>
    <w:rsid w:val="00C244B0"/>
    <w:rsid w:val="00C24514"/>
    <w:rsid w:val="00C24848"/>
    <w:rsid w:val="00C24892"/>
    <w:rsid w:val="00C24BCD"/>
    <w:rsid w:val="00C24E35"/>
    <w:rsid w:val="00C253AC"/>
    <w:rsid w:val="00C254BA"/>
    <w:rsid w:val="00C26216"/>
    <w:rsid w:val="00C2626A"/>
    <w:rsid w:val="00C26294"/>
    <w:rsid w:val="00C26C36"/>
    <w:rsid w:val="00C276AB"/>
    <w:rsid w:val="00C27783"/>
    <w:rsid w:val="00C27D57"/>
    <w:rsid w:val="00C27ED6"/>
    <w:rsid w:val="00C3032B"/>
    <w:rsid w:val="00C30336"/>
    <w:rsid w:val="00C306E5"/>
    <w:rsid w:val="00C3079C"/>
    <w:rsid w:val="00C31051"/>
    <w:rsid w:val="00C31319"/>
    <w:rsid w:val="00C317AE"/>
    <w:rsid w:val="00C31D98"/>
    <w:rsid w:val="00C31DB6"/>
    <w:rsid w:val="00C323CE"/>
    <w:rsid w:val="00C32457"/>
    <w:rsid w:val="00C32567"/>
    <w:rsid w:val="00C329F5"/>
    <w:rsid w:val="00C32AAE"/>
    <w:rsid w:val="00C33008"/>
    <w:rsid w:val="00C340A2"/>
    <w:rsid w:val="00C34C2E"/>
    <w:rsid w:val="00C34CA7"/>
    <w:rsid w:val="00C35B7E"/>
    <w:rsid w:val="00C36116"/>
    <w:rsid w:val="00C369CA"/>
    <w:rsid w:val="00C36B36"/>
    <w:rsid w:val="00C36D2D"/>
    <w:rsid w:val="00C373A7"/>
    <w:rsid w:val="00C377D2"/>
    <w:rsid w:val="00C37B96"/>
    <w:rsid w:val="00C37BE2"/>
    <w:rsid w:val="00C37DD8"/>
    <w:rsid w:val="00C4001E"/>
    <w:rsid w:val="00C40383"/>
    <w:rsid w:val="00C40836"/>
    <w:rsid w:val="00C40AEA"/>
    <w:rsid w:val="00C4101F"/>
    <w:rsid w:val="00C413FF"/>
    <w:rsid w:val="00C4171C"/>
    <w:rsid w:val="00C41764"/>
    <w:rsid w:val="00C418BD"/>
    <w:rsid w:val="00C41904"/>
    <w:rsid w:val="00C4195D"/>
    <w:rsid w:val="00C419FD"/>
    <w:rsid w:val="00C41BE2"/>
    <w:rsid w:val="00C42162"/>
    <w:rsid w:val="00C4244B"/>
    <w:rsid w:val="00C42680"/>
    <w:rsid w:val="00C42BBC"/>
    <w:rsid w:val="00C42FDD"/>
    <w:rsid w:val="00C431F2"/>
    <w:rsid w:val="00C435EF"/>
    <w:rsid w:val="00C44460"/>
    <w:rsid w:val="00C445B5"/>
    <w:rsid w:val="00C447BA"/>
    <w:rsid w:val="00C44EB4"/>
    <w:rsid w:val="00C45704"/>
    <w:rsid w:val="00C458C5"/>
    <w:rsid w:val="00C45BCC"/>
    <w:rsid w:val="00C45CF6"/>
    <w:rsid w:val="00C45EBF"/>
    <w:rsid w:val="00C46872"/>
    <w:rsid w:val="00C46F72"/>
    <w:rsid w:val="00C472A6"/>
    <w:rsid w:val="00C474D4"/>
    <w:rsid w:val="00C47C2B"/>
    <w:rsid w:val="00C502EE"/>
    <w:rsid w:val="00C504B9"/>
    <w:rsid w:val="00C5085B"/>
    <w:rsid w:val="00C508E9"/>
    <w:rsid w:val="00C50914"/>
    <w:rsid w:val="00C50CD4"/>
    <w:rsid w:val="00C51EF2"/>
    <w:rsid w:val="00C5224A"/>
    <w:rsid w:val="00C53043"/>
    <w:rsid w:val="00C5358A"/>
    <w:rsid w:val="00C5400E"/>
    <w:rsid w:val="00C54DA8"/>
    <w:rsid w:val="00C55593"/>
    <w:rsid w:val="00C555D4"/>
    <w:rsid w:val="00C55AA5"/>
    <w:rsid w:val="00C55F3A"/>
    <w:rsid w:val="00C5627F"/>
    <w:rsid w:val="00C56C59"/>
    <w:rsid w:val="00C56F45"/>
    <w:rsid w:val="00C571BA"/>
    <w:rsid w:val="00C57762"/>
    <w:rsid w:val="00C57D99"/>
    <w:rsid w:val="00C57DB9"/>
    <w:rsid w:val="00C57F4F"/>
    <w:rsid w:val="00C6030B"/>
    <w:rsid w:val="00C60BB0"/>
    <w:rsid w:val="00C60F30"/>
    <w:rsid w:val="00C6106C"/>
    <w:rsid w:val="00C6109C"/>
    <w:rsid w:val="00C612E9"/>
    <w:rsid w:val="00C6177C"/>
    <w:rsid w:val="00C619BC"/>
    <w:rsid w:val="00C61FEA"/>
    <w:rsid w:val="00C62844"/>
    <w:rsid w:val="00C6311D"/>
    <w:rsid w:val="00C63429"/>
    <w:rsid w:val="00C636BB"/>
    <w:rsid w:val="00C63913"/>
    <w:rsid w:val="00C6405B"/>
    <w:rsid w:val="00C641D7"/>
    <w:rsid w:val="00C642B6"/>
    <w:rsid w:val="00C642E2"/>
    <w:rsid w:val="00C64A03"/>
    <w:rsid w:val="00C64A7B"/>
    <w:rsid w:val="00C64C02"/>
    <w:rsid w:val="00C65068"/>
    <w:rsid w:val="00C65A2C"/>
    <w:rsid w:val="00C6600C"/>
    <w:rsid w:val="00C66023"/>
    <w:rsid w:val="00C664E4"/>
    <w:rsid w:val="00C6754F"/>
    <w:rsid w:val="00C676DE"/>
    <w:rsid w:val="00C70059"/>
    <w:rsid w:val="00C7006E"/>
    <w:rsid w:val="00C709CE"/>
    <w:rsid w:val="00C70FDE"/>
    <w:rsid w:val="00C71052"/>
    <w:rsid w:val="00C71B80"/>
    <w:rsid w:val="00C72626"/>
    <w:rsid w:val="00C7277E"/>
    <w:rsid w:val="00C73646"/>
    <w:rsid w:val="00C73B6B"/>
    <w:rsid w:val="00C73C1D"/>
    <w:rsid w:val="00C749AD"/>
    <w:rsid w:val="00C74A8D"/>
    <w:rsid w:val="00C74B2A"/>
    <w:rsid w:val="00C75190"/>
    <w:rsid w:val="00C76ABB"/>
    <w:rsid w:val="00C76B49"/>
    <w:rsid w:val="00C772CE"/>
    <w:rsid w:val="00C774AD"/>
    <w:rsid w:val="00C77601"/>
    <w:rsid w:val="00C801B1"/>
    <w:rsid w:val="00C803B9"/>
    <w:rsid w:val="00C805DD"/>
    <w:rsid w:val="00C80C2F"/>
    <w:rsid w:val="00C81048"/>
    <w:rsid w:val="00C81055"/>
    <w:rsid w:val="00C819FE"/>
    <w:rsid w:val="00C8263E"/>
    <w:rsid w:val="00C829C7"/>
    <w:rsid w:val="00C83033"/>
    <w:rsid w:val="00C83772"/>
    <w:rsid w:val="00C8395A"/>
    <w:rsid w:val="00C8474F"/>
    <w:rsid w:val="00C84787"/>
    <w:rsid w:val="00C84B12"/>
    <w:rsid w:val="00C84FF2"/>
    <w:rsid w:val="00C8514D"/>
    <w:rsid w:val="00C860FB"/>
    <w:rsid w:val="00C8630D"/>
    <w:rsid w:val="00C8642C"/>
    <w:rsid w:val="00C867F7"/>
    <w:rsid w:val="00C87650"/>
    <w:rsid w:val="00C87A0E"/>
    <w:rsid w:val="00C87D93"/>
    <w:rsid w:val="00C87F9B"/>
    <w:rsid w:val="00C90124"/>
    <w:rsid w:val="00C9018C"/>
    <w:rsid w:val="00C90AD6"/>
    <w:rsid w:val="00C914EF"/>
    <w:rsid w:val="00C91555"/>
    <w:rsid w:val="00C923D8"/>
    <w:rsid w:val="00C924FB"/>
    <w:rsid w:val="00C9272D"/>
    <w:rsid w:val="00C928F6"/>
    <w:rsid w:val="00C92B31"/>
    <w:rsid w:val="00C92BA4"/>
    <w:rsid w:val="00C92EA2"/>
    <w:rsid w:val="00C93343"/>
    <w:rsid w:val="00C933E9"/>
    <w:rsid w:val="00C93878"/>
    <w:rsid w:val="00C9387A"/>
    <w:rsid w:val="00C93B2C"/>
    <w:rsid w:val="00C93B71"/>
    <w:rsid w:val="00C93C04"/>
    <w:rsid w:val="00C93C75"/>
    <w:rsid w:val="00C93C95"/>
    <w:rsid w:val="00C94082"/>
    <w:rsid w:val="00C9417D"/>
    <w:rsid w:val="00C9430E"/>
    <w:rsid w:val="00C94695"/>
    <w:rsid w:val="00C946BC"/>
    <w:rsid w:val="00C94DF3"/>
    <w:rsid w:val="00C952A8"/>
    <w:rsid w:val="00C95EFB"/>
    <w:rsid w:val="00C96842"/>
    <w:rsid w:val="00C96885"/>
    <w:rsid w:val="00C96C81"/>
    <w:rsid w:val="00CA01A9"/>
    <w:rsid w:val="00CA07E1"/>
    <w:rsid w:val="00CA0913"/>
    <w:rsid w:val="00CA17F6"/>
    <w:rsid w:val="00CA183F"/>
    <w:rsid w:val="00CA19C6"/>
    <w:rsid w:val="00CA1D88"/>
    <w:rsid w:val="00CA1F07"/>
    <w:rsid w:val="00CA1FBC"/>
    <w:rsid w:val="00CA2252"/>
    <w:rsid w:val="00CA22D3"/>
    <w:rsid w:val="00CA2477"/>
    <w:rsid w:val="00CA266D"/>
    <w:rsid w:val="00CA27A7"/>
    <w:rsid w:val="00CA2A91"/>
    <w:rsid w:val="00CA2C65"/>
    <w:rsid w:val="00CA2F4E"/>
    <w:rsid w:val="00CA38B5"/>
    <w:rsid w:val="00CA39FF"/>
    <w:rsid w:val="00CA3BF2"/>
    <w:rsid w:val="00CA3C8B"/>
    <w:rsid w:val="00CA3D9A"/>
    <w:rsid w:val="00CA3ED5"/>
    <w:rsid w:val="00CA3F43"/>
    <w:rsid w:val="00CA46B6"/>
    <w:rsid w:val="00CA4CB2"/>
    <w:rsid w:val="00CA508A"/>
    <w:rsid w:val="00CA51F3"/>
    <w:rsid w:val="00CA536A"/>
    <w:rsid w:val="00CA5779"/>
    <w:rsid w:val="00CA599E"/>
    <w:rsid w:val="00CA5D64"/>
    <w:rsid w:val="00CA63E4"/>
    <w:rsid w:val="00CA6E90"/>
    <w:rsid w:val="00CA7041"/>
    <w:rsid w:val="00CA7417"/>
    <w:rsid w:val="00CA78C2"/>
    <w:rsid w:val="00CB0069"/>
    <w:rsid w:val="00CB02A5"/>
    <w:rsid w:val="00CB0DEA"/>
    <w:rsid w:val="00CB1157"/>
    <w:rsid w:val="00CB2016"/>
    <w:rsid w:val="00CB22CF"/>
    <w:rsid w:val="00CB255A"/>
    <w:rsid w:val="00CB2665"/>
    <w:rsid w:val="00CB283F"/>
    <w:rsid w:val="00CB28C5"/>
    <w:rsid w:val="00CB2C95"/>
    <w:rsid w:val="00CB2F59"/>
    <w:rsid w:val="00CB3E20"/>
    <w:rsid w:val="00CB4C7A"/>
    <w:rsid w:val="00CB4EA4"/>
    <w:rsid w:val="00CB501A"/>
    <w:rsid w:val="00CB5A90"/>
    <w:rsid w:val="00CB601E"/>
    <w:rsid w:val="00CB6026"/>
    <w:rsid w:val="00CB617A"/>
    <w:rsid w:val="00CB6203"/>
    <w:rsid w:val="00CB621F"/>
    <w:rsid w:val="00CB6238"/>
    <w:rsid w:val="00CB6E5E"/>
    <w:rsid w:val="00CB6EF8"/>
    <w:rsid w:val="00CB6F19"/>
    <w:rsid w:val="00CB7243"/>
    <w:rsid w:val="00CB7323"/>
    <w:rsid w:val="00CB76AC"/>
    <w:rsid w:val="00CB780F"/>
    <w:rsid w:val="00CB7824"/>
    <w:rsid w:val="00CB7EEA"/>
    <w:rsid w:val="00CC056D"/>
    <w:rsid w:val="00CC088B"/>
    <w:rsid w:val="00CC19A5"/>
    <w:rsid w:val="00CC1A77"/>
    <w:rsid w:val="00CC1ADB"/>
    <w:rsid w:val="00CC1B2C"/>
    <w:rsid w:val="00CC1CB9"/>
    <w:rsid w:val="00CC2527"/>
    <w:rsid w:val="00CC300A"/>
    <w:rsid w:val="00CC327B"/>
    <w:rsid w:val="00CC36D5"/>
    <w:rsid w:val="00CC379E"/>
    <w:rsid w:val="00CC3968"/>
    <w:rsid w:val="00CC3DF4"/>
    <w:rsid w:val="00CC3E09"/>
    <w:rsid w:val="00CC4060"/>
    <w:rsid w:val="00CC609E"/>
    <w:rsid w:val="00CC6426"/>
    <w:rsid w:val="00CC6576"/>
    <w:rsid w:val="00CC6704"/>
    <w:rsid w:val="00CC6D7A"/>
    <w:rsid w:val="00CC7023"/>
    <w:rsid w:val="00CC7102"/>
    <w:rsid w:val="00CD0262"/>
    <w:rsid w:val="00CD0834"/>
    <w:rsid w:val="00CD09F0"/>
    <w:rsid w:val="00CD0AAA"/>
    <w:rsid w:val="00CD10CE"/>
    <w:rsid w:val="00CD1129"/>
    <w:rsid w:val="00CD1707"/>
    <w:rsid w:val="00CD196A"/>
    <w:rsid w:val="00CD2257"/>
    <w:rsid w:val="00CD238B"/>
    <w:rsid w:val="00CD27AA"/>
    <w:rsid w:val="00CD286D"/>
    <w:rsid w:val="00CD2AB8"/>
    <w:rsid w:val="00CD2AFE"/>
    <w:rsid w:val="00CD2E8F"/>
    <w:rsid w:val="00CD3665"/>
    <w:rsid w:val="00CD38B6"/>
    <w:rsid w:val="00CD3B74"/>
    <w:rsid w:val="00CD3E7D"/>
    <w:rsid w:val="00CD49EB"/>
    <w:rsid w:val="00CD4D9A"/>
    <w:rsid w:val="00CD50F9"/>
    <w:rsid w:val="00CD6602"/>
    <w:rsid w:val="00CD6831"/>
    <w:rsid w:val="00CD7158"/>
    <w:rsid w:val="00CD7396"/>
    <w:rsid w:val="00CD7462"/>
    <w:rsid w:val="00CD74D5"/>
    <w:rsid w:val="00CD761E"/>
    <w:rsid w:val="00CD7A78"/>
    <w:rsid w:val="00CD7CCA"/>
    <w:rsid w:val="00CE06B3"/>
    <w:rsid w:val="00CE111A"/>
    <w:rsid w:val="00CE14FB"/>
    <w:rsid w:val="00CE1857"/>
    <w:rsid w:val="00CE1C45"/>
    <w:rsid w:val="00CE209A"/>
    <w:rsid w:val="00CE2107"/>
    <w:rsid w:val="00CE22C6"/>
    <w:rsid w:val="00CE2BBC"/>
    <w:rsid w:val="00CE3269"/>
    <w:rsid w:val="00CE385E"/>
    <w:rsid w:val="00CE439F"/>
    <w:rsid w:val="00CE44E3"/>
    <w:rsid w:val="00CE4F38"/>
    <w:rsid w:val="00CE5BC5"/>
    <w:rsid w:val="00CE5EEB"/>
    <w:rsid w:val="00CE5F67"/>
    <w:rsid w:val="00CE612D"/>
    <w:rsid w:val="00CE67FF"/>
    <w:rsid w:val="00CE68D3"/>
    <w:rsid w:val="00CE71E4"/>
    <w:rsid w:val="00CE732F"/>
    <w:rsid w:val="00CE7451"/>
    <w:rsid w:val="00CE750E"/>
    <w:rsid w:val="00CE7708"/>
    <w:rsid w:val="00CE7B0F"/>
    <w:rsid w:val="00CF0945"/>
    <w:rsid w:val="00CF0A94"/>
    <w:rsid w:val="00CF0FD1"/>
    <w:rsid w:val="00CF107C"/>
    <w:rsid w:val="00CF14AB"/>
    <w:rsid w:val="00CF1A5B"/>
    <w:rsid w:val="00CF269D"/>
    <w:rsid w:val="00CF3262"/>
    <w:rsid w:val="00CF347E"/>
    <w:rsid w:val="00CF350E"/>
    <w:rsid w:val="00CF39E5"/>
    <w:rsid w:val="00CF3CAE"/>
    <w:rsid w:val="00CF3E4D"/>
    <w:rsid w:val="00CF4545"/>
    <w:rsid w:val="00CF4E23"/>
    <w:rsid w:val="00CF53DD"/>
    <w:rsid w:val="00CF5ADA"/>
    <w:rsid w:val="00CF61DC"/>
    <w:rsid w:val="00CF72C9"/>
    <w:rsid w:val="00CF7627"/>
    <w:rsid w:val="00CF7769"/>
    <w:rsid w:val="00CF77BB"/>
    <w:rsid w:val="00CF7A85"/>
    <w:rsid w:val="00D00608"/>
    <w:rsid w:val="00D0109D"/>
    <w:rsid w:val="00D01537"/>
    <w:rsid w:val="00D016C6"/>
    <w:rsid w:val="00D016D4"/>
    <w:rsid w:val="00D01BC8"/>
    <w:rsid w:val="00D0250C"/>
    <w:rsid w:val="00D028B1"/>
    <w:rsid w:val="00D02D05"/>
    <w:rsid w:val="00D02F1C"/>
    <w:rsid w:val="00D0315C"/>
    <w:rsid w:val="00D03387"/>
    <w:rsid w:val="00D0391E"/>
    <w:rsid w:val="00D03F78"/>
    <w:rsid w:val="00D04209"/>
    <w:rsid w:val="00D052C9"/>
    <w:rsid w:val="00D05947"/>
    <w:rsid w:val="00D05E2F"/>
    <w:rsid w:val="00D05F9D"/>
    <w:rsid w:val="00D061CD"/>
    <w:rsid w:val="00D063A9"/>
    <w:rsid w:val="00D0641F"/>
    <w:rsid w:val="00D06A58"/>
    <w:rsid w:val="00D06C0C"/>
    <w:rsid w:val="00D06EAC"/>
    <w:rsid w:val="00D06F03"/>
    <w:rsid w:val="00D0773E"/>
    <w:rsid w:val="00D07786"/>
    <w:rsid w:val="00D078DA"/>
    <w:rsid w:val="00D07BE9"/>
    <w:rsid w:val="00D1033F"/>
    <w:rsid w:val="00D10D19"/>
    <w:rsid w:val="00D110C3"/>
    <w:rsid w:val="00D112AE"/>
    <w:rsid w:val="00D112F8"/>
    <w:rsid w:val="00D1144F"/>
    <w:rsid w:val="00D11462"/>
    <w:rsid w:val="00D1272C"/>
    <w:rsid w:val="00D128B2"/>
    <w:rsid w:val="00D12B79"/>
    <w:rsid w:val="00D12C2E"/>
    <w:rsid w:val="00D12C36"/>
    <w:rsid w:val="00D13141"/>
    <w:rsid w:val="00D1338F"/>
    <w:rsid w:val="00D13AC0"/>
    <w:rsid w:val="00D14700"/>
    <w:rsid w:val="00D159AE"/>
    <w:rsid w:val="00D15AC5"/>
    <w:rsid w:val="00D15AD9"/>
    <w:rsid w:val="00D15EF0"/>
    <w:rsid w:val="00D162C5"/>
    <w:rsid w:val="00D16374"/>
    <w:rsid w:val="00D16391"/>
    <w:rsid w:val="00D163EA"/>
    <w:rsid w:val="00D166A1"/>
    <w:rsid w:val="00D16A59"/>
    <w:rsid w:val="00D16E2C"/>
    <w:rsid w:val="00D17303"/>
    <w:rsid w:val="00D177C0"/>
    <w:rsid w:val="00D17A13"/>
    <w:rsid w:val="00D20065"/>
    <w:rsid w:val="00D2014D"/>
    <w:rsid w:val="00D203AA"/>
    <w:rsid w:val="00D203D5"/>
    <w:rsid w:val="00D2153D"/>
    <w:rsid w:val="00D216E9"/>
    <w:rsid w:val="00D21A4B"/>
    <w:rsid w:val="00D21ECD"/>
    <w:rsid w:val="00D2208F"/>
    <w:rsid w:val="00D22427"/>
    <w:rsid w:val="00D2246A"/>
    <w:rsid w:val="00D22F1B"/>
    <w:rsid w:val="00D22F3F"/>
    <w:rsid w:val="00D23131"/>
    <w:rsid w:val="00D23A6F"/>
    <w:rsid w:val="00D23C09"/>
    <w:rsid w:val="00D23F6A"/>
    <w:rsid w:val="00D2425B"/>
    <w:rsid w:val="00D249FA"/>
    <w:rsid w:val="00D24E94"/>
    <w:rsid w:val="00D255CC"/>
    <w:rsid w:val="00D25616"/>
    <w:rsid w:val="00D257DA"/>
    <w:rsid w:val="00D2594A"/>
    <w:rsid w:val="00D26267"/>
    <w:rsid w:val="00D2650C"/>
    <w:rsid w:val="00D266A4"/>
    <w:rsid w:val="00D2675F"/>
    <w:rsid w:val="00D26F24"/>
    <w:rsid w:val="00D27007"/>
    <w:rsid w:val="00D272D1"/>
    <w:rsid w:val="00D277DA"/>
    <w:rsid w:val="00D27A0F"/>
    <w:rsid w:val="00D300B6"/>
    <w:rsid w:val="00D30238"/>
    <w:rsid w:val="00D3027A"/>
    <w:rsid w:val="00D307A7"/>
    <w:rsid w:val="00D30AE4"/>
    <w:rsid w:val="00D3118C"/>
    <w:rsid w:val="00D31427"/>
    <w:rsid w:val="00D318D9"/>
    <w:rsid w:val="00D31984"/>
    <w:rsid w:val="00D31B1C"/>
    <w:rsid w:val="00D31E81"/>
    <w:rsid w:val="00D324E6"/>
    <w:rsid w:val="00D326F5"/>
    <w:rsid w:val="00D329FF"/>
    <w:rsid w:val="00D32AAB"/>
    <w:rsid w:val="00D32D57"/>
    <w:rsid w:val="00D32DC3"/>
    <w:rsid w:val="00D32F95"/>
    <w:rsid w:val="00D33150"/>
    <w:rsid w:val="00D333EA"/>
    <w:rsid w:val="00D3373A"/>
    <w:rsid w:val="00D33BBD"/>
    <w:rsid w:val="00D33D21"/>
    <w:rsid w:val="00D34420"/>
    <w:rsid w:val="00D34DC9"/>
    <w:rsid w:val="00D34DCC"/>
    <w:rsid w:val="00D35109"/>
    <w:rsid w:val="00D354AF"/>
    <w:rsid w:val="00D3566E"/>
    <w:rsid w:val="00D35706"/>
    <w:rsid w:val="00D3575A"/>
    <w:rsid w:val="00D358F7"/>
    <w:rsid w:val="00D359DD"/>
    <w:rsid w:val="00D35ADB"/>
    <w:rsid w:val="00D35BC6"/>
    <w:rsid w:val="00D36784"/>
    <w:rsid w:val="00D370D0"/>
    <w:rsid w:val="00D375F8"/>
    <w:rsid w:val="00D37657"/>
    <w:rsid w:val="00D37814"/>
    <w:rsid w:val="00D3791F"/>
    <w:rsid w:val="00D37E45"/>
    <w:rsid w:val="00D37EAE"/>
    <w:rsid w:val="00D37ED2"/>
    <w:rsid w:val="00D400EA"/>
    <w:rsid w:val="00D40DC3"/>
    <w:rsid w:val="00D40F62"/>
    <w:rsid w:val="00D4110D"/>
    <w:rsid w:val="00D41245"/>
    <w:rsid w:val="00D41272"/>
    <w:rsid w:val="00D4171B"/>
    <w:rsid w:val="00D41B68"/>
    <w:rsid w:val="00D41CF3"/>
    <w:rsid w:val="00D43867"/>
    <w:rsid w:val="00D43EA9"/>
    <w:rsid w:val="00D4449B"/>
    <w:rsid w:val="00D4496C"/>
    <w:rsid w:val="00D44F71"/>
    <w:rsid w:val="00D45D39"/>
    <w:rsid w:val="00D45DB5"/>
    <w:rsid w:val="00D46A01"/>
    <w:rsid w:val="00D46DC8"/>
    <w:rsid w:val="00D4711F"/>
    <w:rsid w:val="00D4715A"/>
    <w:rsid w:val="00D47BBA"/>
    <w:rsid w:val="00D47C84"/>
    <w:rsid w:val="00D50154"/>
    <w:rsid w:val="00D5031F"/>
    <w:rsid w:val="00D506A6"/>
    <w:rsid w:val="00D50A59"/>
    <w:rsid w:val="00D50A98"/>
    <w:rsid w:val="00D50B64"/>
    <w:rsid w:val="00D50C22"/>
    <w:rsid w:val="00D51085"/>
    <w:rsid w:val="00D518BF"/>
    <w:rsid w:val="00D52664"/>
    <w:rsid w:val="00D52A22"/>
    <w:rsid w:val="00D52E45"/>
    <w:rsid w:val="00D5354C"/>
    <w:rsid w:val="00D53745"/>
    <w:rsid w:val="00D53A3D"/>
    <w:rsid w:val="00D53BEC"/>
    <w:rsid w:val="00D53D5D"/>
    <w:rsid w:val="00D54009"/>
    <w:rsid w:val="00D542D2"/>
    <w:rsid w:val="00D54423"/>
    <w:rsid w:val="00D54A32"/>
    <w:rsid w:val="00D54EEA"/>
    <w:rsid w:val="00D5568C"/>
    <w:rsid w:val="00D557CA"/>
    <w:rsid w:val="00D55A62"/>
    <w:rsid w:val="00D55B68"/>
    <w:rsid w:val="00D560B4"/>
    <w:rsid w:val="00D568FF"/>
    <w:rsid w:val="00D56C59"/>
    <w:rsid w:val="00D56E1A"/>
    <w:rsid w:val="00D574A6"/>
    <w:rsid w:val="00D57D1A"/>
    <w:rsid w:val="00D57D54"/>
    <w:rsid w:val="00D57DAB"/>
    <w:rsid w:val="00D60868"/>
    <w:rsid w:val="00D60E4F"/>
    <w:rsid w:val="00D61BC7"/>
    <w:rsid w:val="00D624D1"/>
    <w:rsid w:val="00D632E5"/>
    <w:rsid w:val="00D635AD"/>
    <w:rsid w:val="00D6420C"/>
    <w:rsid w:val="00D64623"/>
    <w:rsid w:val="00D6467F"/>
    <w:rsid w:val="00D6542B"/>
    <w:rsid w:val="00D6568A"/>
    <w:rsid w:val="00D656D0"/>
    <w:rsid w:val="00D65BAF"/>
    <w:rsid w:val="00D666D3"/>
    <w:rsid w:val="00D6689C"/>
    <w:rsid w:val="00D6695B"/>
    <w:rsid w:val="00D671CF"/>
    <w:rsid w:val="00D67EBB"/>
    <w:rsid w:val="00D700A0"/>
    <w:rsid w:val="00D700D3"/>
    <w:rsid w:val="00D70574"/>
    <w:rsid w:val="00D7087B"/>
    <w:rsid w:val="00D7106F"/>
    <w:rsid w:val="00D710D1"/>
    <w:rsid w:val="00D71286"/>
    <w:rsid w:val="00D716FA"/>
    <w:rsid w:val="00D720BD"/>
    <w:rsid w:val="00D7229D"/>
    <w:rsid w:val="00D7233E"/>
    <w:rsid w:val="00D7269F"/>
    <w:rsid w:val="00D728E5"/>
    <w:rsid w:val="00D72B94"/>
    <w:rsid w:val="00D730B5"/>
    <w:rsid w:val="00D73113"/>
    <w:rsid w:val="00D737F4"/>
    <w:rsid w:val="00D73893"/>
    <w:rsid w:val="00D73901"/>
    <w:rsid w:val="00D7480D"/>
    <w:rsid w:val="00D74949"/>
    <w:rsid w:val="00D74980"/>
    <w:rsid w:val="00D74B32"/>
    <w:rsid w:val="00D74FE2"/>
    <w:rsid w:val="00D754AC"/>
    <w:rsid w:val="00D754C5"/>
    <w:rsid w:val="00D75ADC"/>
    <w:rsid w:val="00D75B00"/>
    <w:rsid w:val="00D7606C"/>
    <w:rsid w:val="00D76686"/>
    <w:rsid w:val="00D76801"/>
    <w:rsid w:val="00D76822"/>
    <w:rsid w:val="00D76AC0"/>
    <w:rsid w:val="00D77038"/>
    <w:rsid w:val="00D7711F"/>
    <w:rsid w:val="00D7732A"/>
    <w:rsid w:val="00D773D2"/>
    <w:rsid w:val="00D77578"/>
    <w:rsid w:val="00D778AF"/>
    <w:rsid w:val="00D778BF"/>
    <w:rsid w:val="00D77B76"/>
    <w:rsid w:val="00D80DEE"/>
    <w:rsid w:val="00D8114D"/>
    <w:rsid w:val="00D81AE9"/>
    <w:rsid w:val="00D82898"/>
    <w:rsid w:val="00D82C87"/>
    <w:rsid w:val="00D82D35"/>
    <w:rsid w:val="00D82E1C"/>
    <w:rsid w:val="00D8312F"/>
    <w:rsid w:val="00D83D4F"/>
    <w:rsid w:val="00D83FA3"/>
    <w:rsid w:val="00D841AD"/>
    <w:rsid w:val="00D853ED"/>
    <w:rsid w:val="00D85637"/>
    <w:rsid w:val="00D85C86"/>
    <w:rsid w:val="00D85CD3"/>
    <w:rsid w:val="00D85D03"/>
    <w:rsid w:val="00D85DCF"/>
    <w:rsid w:val="00D85E48"/>
    <w:rsid w:val="00D85F75"/>
    <w:rsid w:val="00D86125"/>
    <w:rsid w:val="00D862E1"/>
    <w:rsid w:val="00D86724"/>
    <w:rsid w:val="00D86F2F"/>
    <w:rsid w:val="00D87140"/>
    <w:rsid w:val="00D8751A"/>
    <w:rsid w:val="00D877E3"/>
    <w:rsid w:val="00D9051D"/>
    <w:rsid w:val="00D909A0"/>
    <w:rsid w:val="00D90E78"/>
    <w:rsid w:val="00D90F3D"/>
    <w:rsid w:val="00D920DC"/>
    <w:rsid w:val="00D92473"/>
    <w:rsid w:val="00D92487"/>
    <w:rsid w:val="00D9296B"/>
    <w:rsid w:val="00D92C09"/>
    <w:rsid w:val="00D92E58"/>
    <w:rsid w:val="00D935AB"/>
    <w:rsid w:val="00D93C66"/>
    <w:rsid w:val="00D945BB"/>
    <w:rsid w:val="00D95454"/>
    <w:rsid w:val="00D9559F"/>
    <w:rsid w:val="00D95885"/>
    <w:rsid w:val="00D95944"/>
    <w:rsid w:val="00D95FD5"/>
    <w:rsid w:val="00D966A2"/>
    <w:rsid w:val="00D9685A"/>
    <w:rsid w:val="00D971D0"/>
    <w:rsid w:val="00D978E5"/>
    <w:rsid w:val="00DA0652"/>
    <w:rsid w:val="00DA0AE7"/>
    <w:rsid w:val="00DA0C97"/>
    <w:rsid w:val="00DA11BE"/>
    <w:rsid w:val="00DA157A"/>
    <w:rsid w:val="00DA1B1F"/>
    <w:rsid w:val="00DA1E55"/>
    <w:rsid w:val="00DA22F7"/>
    <w:rsid w:val="00DA28C7"/>
    <w:rsid w:val="00DA2B1C"/>
    <w:rsid w:val="00DA2C31"/>
    <w:rsid w:val="00DA2CFF"/>
    <w:rsid w:val="00DA2F9F"/>
    <w:rsid w:val="00DA3C03"/>
    <w:rsid w:val="00DA4120"/>
    <w:rsid w:val="00DA4E74"/>
    <w:rsid w:val="00DA52A5"/>
    <w:rsid w:val="00DA5AA9"/>
    <w:rsid w:val="00DA5BB3"/>
    <w:rsid w:val="00DA5D8B"/>
    <w:rsid w:val="00DA6098"/>
    <w:rsid w:val="00DA60E1"/>
    <w:rsid w:val="00DA7093"/>
    <w:rsid w:val="00DB0016"/>
    <w:rsid w:val="00DB09C0"/>
    <w:rsid w:val="00DB0AE3"/>
    <w:rsid w:val="00DB1052"/>
    <w:rsid w:val="00DB1230"/>
    <w:rsid w:val="00DB14D4"/>
    <w:rsid w:val="00DB15FC"/>
    <w:rsid w:val="00DB18BA"/>
    <w:rsid w:val="00DB1A0E"/>
    <w:rsid w:val="00DB1C42"/>
    <w:rsid w:val="00DB1D4D"/>
    <w:rsid w:val="00DB1F74"/>
    <w:rsid w:val="00DB2352"/>
    <w:rsid w:val="00DB29F9"/>
    <w:rsid w:val="00DB2D36"/>
    <w:rsid w:val="00DB3FDA"/>
    <w:rsid w:val="00DB3FF4"/>
    <w:rsid w:val="00DB41F0"/>
    <w:rsid w:val="00DB43F6"/>
    <w:rsid w:val="00DB4666"/>
    <w:rsid w:val="00DB473C"/>
    <w:rsid w:val="00DB4BA7"/>
    <w:rsid w:val="00DB4D6A"/>
    <w:rsid w:val="00DB544A"/>
    <w:rsid w:val="00DB6359"/>
    <w:rsid w:val="00DB64A5"/>
    <w:rsid w:val="00DB6A25"/>
    <w:rsid w:val="00DB717E"/>
    <w:rsid w:val="00DB78E9"/>
    <w:rsid w:val="00DB7AC4"/>
    <w:rsid w:val="00DB7B7E"/>
    <w:rsid w:val="00DB7C16"/>
    <w:rsid w:val="00DC0080"/>
    <w:rsid w:val="00DC0582"/>
    <w:rsid w:val="00DC0BD2"/>
    <w:rsid w:val="00DC0E6E"/>
    <w:rsid w:val="00DC0E99"/>
    <w:rsid w:val="00DC10BC"/>
    <w:rsid w:val="00DC1A23"/>
    <w:rsid w:val="00DC1C69"/>
    <w:rsid w:val="00DC1F25"/>
    <w:rsid w:val="00DC2B00"/>
    <w:rsid w:val="00DC2B31"/>
    <w:rsid w:val="00DC35C3"/>
    <w:rsid w:val="00DC3923"/>
    <w:rsid w:val="00DC3E47"/>
    <w:rsid w:val="00DC4313"/>
    <w:rsid w:val="00DC45CE"/>
    <w:rsid w:val="00DC4B69"/>
    <w:rsid w:val="00DC52E3"/>
    <w:rsid w:val="00DC5368"/>
    <w:rsid w:val="00DC5ACB"/>
    <w:rsid w:val="00DC60FF"/>
    <w:rsid w:val="00DC630B"/>
    <w:rsid w:val="00DC68DD"/>
    <w:rsid w:val="00DC6C6E"/>
    <w:rsid w:val="00DC72FA"/>
    <w:rsid w:val="00DC738C"/>
    <w:rsid w:val="00DC75AE"/>
    <w:rsid w:val="00DC76F8"/>
    <w:rsid w:val="00DC7B85"/>
    <w:rsid w:val="00DC7C41"/>
    <w:rsid w:val="00DC7EA6"/>
    <w:rsid w:val="00DD007A"/>
    <w:rsid w:val="00DD06EB"/>
    <w:rsid w:val="00DD08F3"/>
    <w:rsid w:val="00DD0D58"/>
    <w:rsid w:val="00DD0E12"/>
    <w:rsid w:val="00DD0F9A"/>
    <w:rsid w:val="00DD102A"/>
    <w:rsid w:val="00DD144A"/>
    <w:rsid w:val="00DD148D"/>
    <w:rsid w:val="00DD1608"/>
    <w:rsid w:val="00DD1E9B"/>
    <w:rsid w:val="00DD273B"/>
    <w:rsid w:val="00DD3087"/>
    <w:rsid w:val="00DD32F1"/>
    <w:rsid w:val="00DD3440"/>
    <w:rsid w:val="00DD36ED"/>
    <w:rsid w:val="00DD3856"/>
    <w:rsid w:val="00DD40E6"/>
    <w:rsid w:val="00DD4145"/>
    <w:rsid w:val="00DD4704"/>
    <w:rsid w:val="00DD4FE8"/>
    <w:rsid w:val="00DD53DC"/>
    <w:rsid w:val="00DD5655"/>
    <w:rsid w:val="00DD5B20"/>
    <w:rsid w:val="00DD5B2A"/>
    <w:rsid w:val="00DD5B64"/>
    <w:rsid w:val="00DD6A3A"/>
    <w:rsid w:val="00DD6AAB"/>
    <w:rsid w:val="00DD6AE0"/>
    <w:rsid w:val="00DD6ED1"/>
    <w:rsid w:val="00DD7311"/>
    <w:rsid w:val="00DD75CA"/>
    <w:rsid w:val="00DD79F8"/>
    <w:rsid w:val="00DD7D25"/>
    <w:rsid w:val="00DD7DF1"/>
    <w:rsid w:val="00DE0376"/>
    <w:rsid w:val="00DE0631"/>
    <w:rsid w:val="00DE07C7"/>
    <w:rsid w:val="00DE0AAA"/>
    <w:rsid w:val="00DE1574"/>
    <w:rsid w:val="00DE16FC"/>
    <w:rsid w:val="00DE1A48"/>
    <w:rsid w:val="00DE1B31"/>
    <w:rsid w:val="00DE1C22"/>
    <w:rsid w:val="00DE1DC9"/>
    <w:rsid w:val="00DE1E61"/>
    <w:rsid w:val="00DE1F11"/>
    <w:rsid w:val="00DE2C78"/>
    <w:rsid w:val="00DE3541"/>
    <w:rsid w:val="00DE35E8"/>
    <w:rsid w:val="00DE3924"/>
    <w:rsid w:val="00DE3972"/>
    <w:rsid w:val="00DE3C72"/>
    <w:rsid w:val="00DE423E"/>
    <w:rsid w:val="00DE44E7"/>
    <w:rsid w:val="00DE45D6"/>
    <w:rsid w:val="00DE4610"/>
    <w:rsid w:val="00DE46E3"/>
    <w:rsid w:val="00DE47BA"/>
    <w:rsid w:val="00DE4CB7"/>
    <w:rsid w:val="00DE52B8"/>
    <w:rsid w:val="00DE5521"/>
    <w:rsid w:val="00DE5606"/>
    <w:rsid w:val="00DE5AFC"/>
    <w:rsid w:val="00DE62CE"/>
    <w:rsid w:val="00DE639C"/>
    <w:rsid w:val="00DE6416"/>
    <w:rsid w:val="00DE684E"/>
    <w:rsid w:val="00DE6CA5"/>
    <w:rsid w:val="00DE7601"/>
    <w:rsid w:val="00DE7753"/>
    <w:rsid w:val="00DE7FCF"/>
    <w:rsid w:val="00DF0458"/>
    <w:rsid w:val="00DF0658"/>
    <w:rsid w:val="00DF0D93"/>
    <w:rsid w:val="00DF1E4F"/>
    <w:rsid w:val="00DF1FD7"/>
    <w:rsid w:val="00DF372B"/>
    <w:rsid w:val="00DF4246"/>
    <w:rsid w:val="00DF450A"/>
    <w:rsid w:val="00DF4A88"/>
    <w:rsid w:val="00DF53B9"/>
    <w:rsid w:val="00DF585F"/>
    <w:rsid w:val="00DF59F8"/>
    <w:rsid w:val="00DF5A3F"/>
    <w:rsid w:val="00DF6610"/>
    <w:rsid w:val="00DF693E"/>
    <w:rsid w:val="00DF69E1"/>
    <w:rsid w:val="00DF6E76"/>
    <w:rsid w:val="00DF6EE1"/>
    <w:rsid w:val="00DF700B"/>
    <w:rsid w:val="00DF74A1"/>
    <w:rsid w:val="00DF762E"/>
    <w:rsid w:val="00E00234"/>
    <w:rsid w:val="00E01818"/>
    <w:rsid w:val="00E018F2"/>
    <w:rsid w:val="00E02CB7"/>
    <w:rsid w:val="00E03325"/>
    <w:rsid w:val="00E03E2D"/>
    <w:rsid w:val="00E04841"/>
    <w:rsid w:val="00E04C75"/>
    <w:rsid w:val="00E04EF7"/>
    <w:rsid w:val="00E05724"/>
    <w:rsid w:val="00E059C8"/>
    <w:rsid w:val="00E05DD4"/>
    <w:rsid w:val="00E06BDD"/>
    <w:rsid w:val="00E07164"/>
    <w:rsid w:val="00E10C54"/>
    <w:rsid w:val="00E11070"/>
    <w:rsid w:val="00E1154A"/>
    <w:rsid w:val="00E1187F"/>
    <w:rsid w:val="00E11E10"/>
    <w:rsid w:val="00E11F4B"/>
    <w:rsid w:val="00E121C2"/>
    <w:rsid w:val="00E127BC"/>
    <w:rsid w:val="00E1280F"/>
    <w:rsid w:val="00E1292D"/>
    <w:rsid w:val="00E1297C"/>
    <w:rsid w:val="00E12F4D"/>
    <w:rsid w:val="00E13D33"/>
    <w:rsid w:val="00E13FC1"/>
    <w:rsid w:val="00E14489"/>
    <w:rsid w:val="00E14912"/>
    <w:rsid w:val="00E14A5A"/>
    <w:rsid w:val="00E14B76"/>
    <w:rsid w:val="00E15944"/>
    <w:rsid w:val="00E15C31"/>
    <w:rsid w:val="00E16009"/>
    <w:rsid w:val="00E16E3E"/>
    <w:rsid w:val="00E16EA5"/>
    <w:rsid w:val="00E16F6D"/>
    <w:rsid w:val="00E175C2"/>
    <w:rsid w:val="00E17D38"/>
    <w:rsid w:val="00E205CC"/>
    <w:rsid w:val="00E20680"/>
    <w:rsid w:val="00E20948"/>
    <w:rsid w:val="00E2109E"/>
    <w:rsid w:val="00E21836"/>
    <w:rsid w:val="00E218DA"/>
    <w:rsid w:val="00E21C3F"/>
    <w:rsid w:val="00E22549"/>
    <w:rsid w:val="00E2267A"/>
    <w:rsid w:val="00E2272C"/>
    <w:rsid w:val="00E22DCD"/>
    <w:rsid w:val="00E230AF"/>
    <w:rsid w:val="00E23454"/>
    <w:rsid w:val="00E24394"/>
    <w:rsid w:val="00E246F8"/>
    <w:rsid w:val="00E24CFA"/>
    <w:rsid w:val="00E24DDD"/>
    <w:rsid w:val="00E2516C"/>
    <w:rsid w:val="00E254A9"/>
    <w:rsid w:val="00E255C9"/>
    <w:rsid w:val="00E25BD1"/>
    <w:rsid w:val="00E25F1E"/>
    <w:rsid w:val="00E26499"/>
    <w:rsid w:val="00E270CD"/>
    <w:rsid w:val="00E273FD"/>
    <w:rsid w:val="00E279EF"/>
    <w:rsid w:val="00E27A8E"/>
    <w:rsid w:val="00E27BAC"/>
    <w:rsid w:val="00E27F6D"/>
    <w:rsid w:val="00E30A89"/>
    <w:rsid w:val="00E30BD2"/>
    <w:rsid w:val="00E30DCD"/>
    <w:rsid w:val="00E30F6A"/>
    <w:rsid w:val="00E31CF0"/>
    <w:rsid w:val="00E32142"/>
    <w:rsid w:val="00E324C9"/>
    <w:rsid w:val="00E3317D"/>
    <w:rsid w:val="00E33D6F"/>
    <w:rsid w:val="00E33EE5"/>
    <w:rsid w:val="00E34110"/>
    <w:rsid w:val="00E34B03"/>
    <w:rsid w:val="00E35216"/>
    <w:rsid w:val="00E35334"/>
    <w:rsid w:val="00E356FF"/>
    <w:rsid w:val="00E35BFC"/>
    <w:rsid w:val="00E36549"/>
    <w:rsid w:val="00E366A1"/>
    <w:rsid w:val="00E36717"/>
    <w:rsid w:val="00E37182"/>
    <w:rsid w:val="00E37977"/>
    <w:rsid w:val="00E37AC2"/>
    <w:rsid w:val="00E37CD5"/>
    <w:rsid w:val="00E40247"/>
    <w:rsid w:val="00E40431"/>
    <w:rsid w:val="00E4079B"/>
    <w:rsid w:val="00E40F5D"/>
    <w:rsid w:val="00E414E6"/>
    <w:rsid w:val="00E41750"/>
    <w:rsid w:val="00E41A7C"/>
    <w:rsid w:val="00E41D90"/>
    <w:rsid w:val="00E41EFA"/>
    <w:rsid w:val="00E42303"/>
    <w:rsid w:val="00E4269F"/>
    <w:rsid w:val="00E429D2"/>
    <w:rsid w:val="00E43103"/>
    <w:rsid w:val="00E440E8"/>
    <w:rsid w:val="00E441DC"/>
    <w:rsid w:val="00E44D9E"/>
    <w:rsid w:val="00E44F47"/>
    <w:rsid w:val="00E45519"/>
    <w:rsid w:val="00E4562E"/>
    <w:rsid w:val="00E45A36"/>
    <w:rsid w:val="00E45BA7"/>
    <w:rsid w:val="00E45C23"/>
    <w:rsid w:val="00E46444"/>
    <w:rsid w:val="00E4646E"/>
    <w:rsid w:val="00E469E1"/>
    <w:rsid w:val="00E46A9E"/>
    <w:rsid w:val="00E46AC8"/>
    <w:rsid w:val="00E46B2A"/>
    <w:rsid w:val="00E473AA"/>
    <w:rsid w:val="00E475CC"/>
    <w:rsid w:val="00E47B56"/>
    <w:rsid w:val="00E47D49"/>
    <w:rsid w:val="00E47DF8"/>
    <w:rsid w:val="00E511E8"/>
    <w:rsid w:val="00E516CA"/>
    <w:rsid w:val="00E516F5"/>
    <w:rsid w:val="00E52B94"/>
    <w:rsid w:val="00E52F51"/>
    <w:rsid w:val="00E5321B"/>
    <w:rsid w:val="00E532CD"/>
    <w:rsid w:val="00E533B8"/>
    <w:rsid w:val="00E5344A"/>
    <w:rsid w:val="00E53804"/>
    <w:rsid w:val="00E5417A"/>
    <w:rsid w:val="00E54994"/>
    <w:rsid w:val="00E54D7D"/>
    <w:rsid w:val="00E54F37"/>
    <w:rsid w:val="00E558DD"/>
    <w:rsid w:val="00E558E6"/>
    <w:rsid w:val="00E559BB"/>
    <w:rsid w:val="00E55A8E"/>
    <w:rsid w:val="00E55E76"/>
    <w:rsid w:val="00E56178"/>
    <w:rsid w:val="00E57161"/>
    <w:rsid w:val="00E57441"/>
    <w:rsid w:val="00E57AD7"/>
    <w:rsid w:val="00E57CA8"/>
    <w:rsid w:val="00E604F1"/>
    <w:rsid w:val="00E60D89"/>
    <w:rsid w:val="00E60EA2"/>
    <w:rsid w:val="00E61291"/>
    <w:rsid w:val="00E6149F"/>
    <w:rsid w:val="00E6176F"/>
    <w:rsid w:val="00E61B55"/>
    <w:rsid w:val="00E61CC1"/>
    <w:rsid w:val="00E61F0A"/>
    <w:rsid w:val="00E62467"/>
    <w:rsid w:val="00E62682"/>
    <w:rsid w:val="00E62F63"/>
    <w:rsid w:val="00E636B7"/>
    <w:rsid w:val="00E6399E"/>
    <w:rsid w:val="00E64B82"/>
    <w:rsid w:val="00E64D08"/>
    <w:rsid w:val="00E6508F"/>
    <w:rsid w:val="00E656F8"/>
    <w:rsid w:val="00E6573F"/>
    <w:rsid w:val="00E65A87"/>
    <w:rsid w:val="00E661FA"/>
    <w:rsid w:val="00E66235"/>
    <w:rsid w:val="00E66350"/>
    <w:rsid w:val="00E66BAB"/>
    <w:rsid w:val="00E66C6B"/>
    <w:rsid w:val="00E70541"/>
    <w:rsid w:val="00E70735"/>
    <w:rsid w:val="00E71447"/>
    <w:rsid w:val="00E715D7"/>
    <w:rsid w:val="00E71862"/>
    <w:rsid w:val="00E71A14"/>
    <w:rsid w:val="00E72D0D"/>
    <w:rsid w:val="00E73094"/>
    <w:rsid w:val="00E7311F"/>
    <w:rsid w:val="00E731DF"/>
    <w:rsid w:val="00E732CC"/>
    <w:rsid w:val="00E73689"/>
    <w:rsid w:val="00E7377B"/>
    <w:rsid w:val="00E73E5A"/>
    <w:rsid w:val="00E7413A"/>
    <w:rsid w:val="00E7438F"/>
    <w:rsid w:val="00E74C9D"/>
    <w:rsid w:val="00E74E98"/>
    <w:rsid w:val="00E751AD"/>
    <w:rsid w:val="00E759D9"/>
    <w:rsid w:val="00E75C2C"/>
    <w:rsid w:val="00E765BA"/>
    <w:rsid w:val="00E76603"/>
    <w:rsid w:val="00E76B22"/>
    <w:rsid w:val="00E77043"/>
    <w:rsid w:val="00E778CA"/>
    <w:rsid w:val="00E8064D"/>
    <w:rsid w:val="00E80835"/>
    <w:rsid w:val="00E813C7"/>
    <w:rsid w:val="00E81948"/>
    <w:rsid w:val="00E82079"/>
    <w:rsid w:val="00E82203"/>
    <w:rsid w:val="00E82223"/>
    <w:rsid w:val="00E82483"/>
    <w:rsid w:val="00E827F7"/>
    <w:rsid w:val="00E82F73"/>
    <w:rsid w:val="00E83656"/>
    <w:rsid w:val="00E83808"/>
    <w:rsid w:val="00E83DBC"/>
    <w:rsid w:val="00E84382"/>
    <w:rsid w:val="00E843E1"/>
    <w:rsid w:val="00E84CA2"/>
    <w:rsid w:val="00E85026"/>
    <w:rsid w:val="00E8536F"/>
    <w:rsid w:val="00E854F5"/>
    <w:rsid w:val="00E85A04"/>
    <w:rsid w:val="00E85C1C"/>
    <w:rsid w:val="00E85CDC"/>
    <w:rsid w:val="00E85D92"/>
    <w:rsid w:val="00E863D1"/>
    <w:rsid w:val="00E86508"/>
    <w:rsid w:val="00E86F10"/>
    <w:rsid w:val="00E87BBF"/>
    <w:rsid w:val="00E87C55"/>
    <w:rsid w:val="00E9016E"/>
    <w:rsid w:val="00E90328"/>
    <w:rsid w:val="00E9041D"/>
    <w:rsid w:val="00E90563"/>
    <w:rsid w:val="00E90868"/>
    <w:rsid w:val="00E91325"/>
    <w:rsid w:val="00E924EC"/>
    <w:rsid w:val="00E92FF1"/>
    <w:rsid w:val="00E9321A"/>
    <w:rsid w:val="00E935BB"/>
    <w:rsid w:val="00E93FC2"/>
    <w:rsid w:val="00E94125"/>
    <w:rsid w:val="00E94DD9"/>
    <w:rsid w:val="00E951B2"/>
    <w:rsid w:val="00E95D5F"/>
    <w:rsid w:val="00E95F83"/>
    <w:rsid w:val="00E9604B"/>
    <w:rsid w:val="00E96055"/>
    <w:rsid w:val="00E967F6"/>
    <w:rsid w:val="00E96D98"/>
    <w:rsid w:val="00E96E93"/>
    <w:rsid w:val="00E9726E"/>
    <w:rsid w:val="00E97B90"/>
    <w:rsid w:val="00EA052A"/>
    <w:rsid w:val="00EA081D"/>
    <w:rsid w:val="00EA0CBF"/>
    <w:rsid w:val="00EA117A"/>
    <w:rsid w:val="00EA1DD1"/>
    <w:rsid w:val="00EA200D"/>
    <w:rsid w:val="00EA2110"/>
    <w:rsid w:val="00EA31BD"/>
    <w:rsid w:val="00EA3589"/>
    <w:rsid w:val="00EA39DB"/>
    <w:rsid w:val="00EA4056"/>
    <w:rsid w:val="00EA42F0"/>
    <w:rsid w:val="00EA44DA"/>
    <w:rsid w:val="00EA44E0"/>
    <w:rsid w:val="00EA4A95"/>
    <w:rsid w:val="00EA590D"/>
    <w:rsid w:val="00EA5E84"/>
    <w:rsid w:val="00EA611A"/>
    <w:rsid w:val="00EA63C4"/>
    <w:rsid w:val="00EA666E"/>
    <w:rsid w:val="00EA6A73"/>
    <w:rsid w:val="00EA6AC0"/>
    <w:rsid w:val="00EA6E36"/>
    <w:rsid w:val="00EA6F25"/>
    <w:rsid w:val="00EA71D6"/>
    <w:rsid w:val="00EA73D6"/>
    <w:rsid w:val="00EA7711"/>
    <w:rsid w:val="00EA7880"/>
    <w:rsid w:val="00EA7BAA"/>
    <w:rsid w:val="00EA7BFA"/>
    <w:rsid w:val="00EB08DD"/>
    <w:rsid w:val="00EB08FD"/>
    <w:rsid w:val="00EB0AE9"/>
    <w:rsid w:val="00EB0CA4"/>
    <w:rsid w:val="00EB1998"/>
    <w:rsid w:val="00EB19E8"/>
    <w:rsid w:val="00EB1BCB"/>
    <w:rsid w:val="00EB1EBB"/>
    <w:rsid w:val="00EB2212"/>
    <w:rsid w:val="00EB296C"/>
    <w:rsid w:val="00EB3045"/>
    <w:rsid w:val="00EB308D"/>
    <w:rsid w:val="00EB3B33"/>
    <w:rsid w:val="00EB42B1"/>
    <w:rsid w:val="00EB468C"/>
    <w:rsid w:val="00EB4D99"/>
    <w:rsid w:val="00EB511C"/>
    <w:rsid w:val="00EB5358"/>
    <w:rsid w:val="00EB552C"/>
    <w:rsid w:val="00EB5C8A"/>
    <w:rsid w:val="00EB6AE7"/>
    <w:rsid w:val="00EB6C49"/>
    <w:rsid w:val="00EB6D03"/>
    <w:rsid w:val="00EB6D63"/>
    <w:rsid w:val="00EB7558"/>
    <w:rsid w:val="00EB76A5"/>
    <w:rsid w:val="00EB76ED"/>
    <w:rsid w:val="00EB7939"/>
    <w:rsid w:val="00EB794A"/>
    <w:rsid w:val="00EB79DD"/>
    <w:rsid w:val="00EB7C2A"/>
    <w:rsid w:val="00EB7CA3"/>
    <w:rsid w:val="00EB7F75"/>
    <w:rsid w:val="00EC01EB"/>
    <w:rsid w:val="00EC0949"/>
    <w:rsid w:val="00EC0C15"/>
    <w:rsid w:val="00EC119B"/>
    <w:rsid w:val="00EC13F3"/>
    <w:rsid w:val="00EC1762"/>
    <w:rsid w:val="00EC19A2"/>
    <w:rsid w:val="00EC1B98"/>
    <w:rsid w:val="00EC1CF6"/>
    <w:rsid w:val="00EC215C"/>
    <w:rsid w:val="00EC2612"/>
    <w:rsid w:val="00EC282A"/>
    <w:rsid w:val="00EC2AD6"/>
    <w:rsid w:val="00EC2E6C"/>
    <w:rsid w:val="00EC2E77"/>
    <w:rsid w:val="00EC3646"/>
    <w:rsid w:val="00EC39E6"/>
    <w:rsid w:val="00EC4268"/>
    <w:rsid w:val="00EC4608"/>
    <w:rsid w:val="00EC4709"/>
    <w:rsid w:val="00EC4C86"/>
    <w:rsid w:val="00EC4DB8"/>
    <w:rsid w:val="00EC5D02"/>
    <w:rsid w:val="00EC5E33"/>
    <w:rsid w:val="00EC6048"/>
    <w:rsid w:val="00EC6A86"/>
    <w:rsid w:val="00EC6B53"/>
    <w:rsid w:val="00EC79A7"/>
    <w:rsid w:val="00EC7D83"/>
    <w:rsid w:val="00ED0B75"/>
    <w:rsid w:val="00ED0D4D"/>
    <w:rsid w:val="00ED0E08"/>
    <w:rsid w:val="00ED0F06"/>
    <w:rsid w:val="00ED1270"/>
    <w:rsid w:val="00ED17B7"/>
    <w:rsid w:val="00ED1942"/>
    <w:rsid w:val="00ED1B7D"/>
    <w:rsid w:val="00ED1CF3"/>
    <w:rsid w:val="00ED239A"/>
    <w:rsid w:val="00ED25AD"/>
    <w:rsid w:val="00ED260C"/>
    <w:rsid w:val="00ED2B0D"/>
    <w:rsid w:val="00ED2DBD"/>
    <w:rsid w:val="00ED33E9"/>
    <w:rsid w:val="00ED3E6A"/>
    <w:rsid w:val="00ED461A"/>
    <w:rsid w:val="00ED4C32"/>
    <w:rsid w:val="00ED4C3D"/>
    <w:rsid w:val="00ED4C66"/>
    <w:rsid w:val="00ED5072"/>
    <w:rsid w:val="00ED60D2"/>
    <w:rsid w:val="00ED61D5"/>
    <w:rsid w:val="00ED63F9"/>
    <w:rsid w:val="00ED6E05"/>
    <w:rsid w:val="00ED7715"/>
    <w:rsid w:val="00ED782C"/>
    <w:rsid w:val="00ED7C96"/>
    <w:rsid w:val="00ED7DC6"/>
    <w:rsid w:val="00ED7EF6"/>
    <w:rsid w:val="00ED7F12"/>
    <w:rsid w:val="00EE02A1"/>
    <w:rsid w:val="00EE09F4"/>
    <w:rsid w:val="00EE0BBC"/>
    <w:rsid w:val="00EE0EB1"/>
    <w:rsid w:val="00EE13E4"/>
    <w:rsid w:val="00EE1590"/>
    <w:rsid w:val="00EE1850"/>
    <w:rsid w:val="00EE212F"/>
    <w:rsid w:val="00EE2CE9"/>
    <w:rsid w:val="00EE2E62"/>
    <w:rsid w:val="00EE3742"/>
    <w:rsid w:val="00EE4B00"/>
    <w:rsid w:val="00EE50D4"/>
    <w:rsid w:val="00EE512A"/>
    <w:rsid w:val="00EE59C8"/>
    <w:rsid w:val="00EE5BD4"/>
    <w:rsid w:val="00EE5E9A"/>
    <w:rsid w:val="00EE62B2"/>
    <w:rsid w:val="00EE679A"/>
    <w:rsid w:val="00EE69ED"/>
    <w:rsid w:val="00EE6B61"/>
    <w:rsid w:val="00EE6C78"/>
    <w:rsid w:val="00EF012E"/>
    <w:rsid w:val="00EF033E"/>
    <w:rsid w:val="00EF03E4"/>
    <w:rsid w:val="00EF0F3E"/>
    <w:rsid w:val="00EF1F55"/>
    <w:rsid w:val="00EF2139"/>
    <w:rsid w:val="00EF2D46"/>
    <w:rsid w:val="00EF35C9"/>
    <w:rsid w:val="00EF3999"/>
    <w:rsid w:val="00EF40F7"/>
    <w:rsid w:val="00EF415F"/>
    <w:rsid w:val="00EF43D6"/>
    <w:rsid w:val="00EF445E"/>
    <w:rsid w:val="00EF4824"/>
    <w:rsid w:val="00EF4847"/>
    <w:rsid w:val="00EF63DE"/>
    <w:rsid w:val="00EF64B7"/>
    <w:rsid w:val="00EF6511"/>
    <w:rsid w:val="00EF6C95"/>
    <w:rsid w:val="00EF7926"/>
    <w:rsid w:val="00EF7FF3"/>
    <w:rsid w:val="00F00A7C"/>
    <w:rsid w:val="00F012B6"/>
    <w:rsid w:val="00F01309"/>
    <w:rsid w:val="00F021FF"/>
    <w:rsid w:val="00F02298"/>
    <w:rsid w:val="00F033B3"/>
    <w:rsid w:val="00F034E7"/>
    <w:rsid w:val="00F03581"/>
    <w:rsid w:val="00F03BB7"/>
    <w:rsid w:val="00F0440B"/>
    <w:rsid w:val="00F0447D"/>
    <w:rsid w:val="00F046B2"/>
    <w:rsid w:val="00F0559A"/>
    <w:rsid w:val="00F0602A"/>
    <w:rsid w:val="00F06504"/>
    <w:rsid w:val="00F0697C"/>
    <w:rsid w:val="00F06B50"/>
    <w:rsid w:val="00F07390"/>
    <w:rsid w:val="00F07635"/>
    <w:rsid w:val="00F0783A"/>
    <w:rsid w:val="00F102B4"/>
    <w:rsid w:val="00F105FA"/>
    <w:rsid w:val="00F107D5"/>
    <w:rsid w:val="00F10EB0"/>
    <w:rsid w:val="00F11397"/>
    <w:rsid w:val="00F115A6"/>
    <w:rsid w:val="00F119C6"/>
    <w:rsid w:val="00F1214C"/>
    <w:rsid w:val="00F1285D"/>
    <w:rsid w:val="00F12963"/>
    <w:rsid w:val="00F129B5"/>
    <w:rsid w:val="00F12A81"/>
    <w:rsid w:val="00F12F00"/>
    <w:rsid w:val="00F12F98"/>
    <w:rsid w:val="00F13342"/>
    <w:rsid w:val="00F134BB"/>
    <w:rsid w:val="00F13652"/>
    <w:rsid w:val="00F1375D"/>
    <w:rsid w:val="00F13885"/>
    <w:rsid w:val="00F13994"/>
    <w:rsid w:val="00F13AD8"/>
    <w:rsid w:val="00F1453C"/>
    <w:rsid w:val="00F15046"/>
    <w:rsid w:val="00F15256"/>
    <w:rsid w:val="00F1565C"/>
    <w:rsid w:val="00F15781"/>
    <w:rsid w:val="00F157DE"/>
    <w:rsid w:val="00F15E51"/>
    <w:rsid w:val="00F15E74"/>
    <w:rsid w:val="00F16020"/>
    <w:rsid w:val="00F1650F"/>
    <w:rsid w:val="00F167C6"/>
    <w:rsid w:val="00F17204"/>
    <w:rsid w:val="00F173D5"/>
    <w:rsid w:val="00F1770D"/>
    <w:rsid w:val="00F177C2"/>
    <w:rsid w:val="00F17B0E"/>
    <w:rsid w:val="00F17F32"/>
    <w:rsid w:val="00F201DA"/>
    <w:rsid w:val="00F208F5"/>
    <w:rsid w:val="00F20B7E"/>
    <w:rsid w:val="00F20BB9"/>
    <w:rsid w:val="00F20DDA"/>
    <w:rsid w:val="00F20EBC"/>
    <w:rsid w:val="00F21009"/>
    <w:rsid w:val="00F21308"/>
    <w:rsid w:val="00F213E8"/>
    <w:rsid w:val="00F215C4"/>
    <w:rsid w:val="00F217E7"/>
    <w:rsid w:val="00F21857"/>
    <w:rsid w:val="00F21B55"/>
    <w:rsid w:val="00F22661"/>
    <w:rsid w:val="00F227FB"/>
    <w:rsid w:val="00F22909"/>
    <w:rsid w:val="00F22AB6"/>
    <w:rsid w:val="00F22AE8"/>
    <w:rsid w:val="00F22B87"/>
    <w:rsid w:val="00F23A8B"/>
    <w:rsid w:val="00F241C7"/>
    <w:rsid w:val="00F254F1"/>
    <w:rsid w:val="00F25F3F"/>
    <w:rsid w:val="00F26584"/>
    <w:rsid w:val="00F266F7"/>
    <w:rsid w:val="00F26741"/>
    <w:rsid w:val="00F26872"/>
    <w:rsid w:val="00F26F1B"/>
    <w:rsid w:val="00F27C84"/>
    <w:rsid w:val="00F30354"/>
    <w:rsid w:val="00F30622"/>
    <w:rsid w:val="00F3066A"/>
    <w:rsid w:val="00F30DE7"/>
    <w:rsid w:val="00F31494"/>
    <w:rsid w:val="00F31A57"/>
    <w:rsid w:val="00F31F5A"/>
    <w:rsid w:val="00F32391"/>
    <w:rsid w:val="00F32E98"/>
    <w:rsid w:val="00F330B7"/>
    <w:rsid w:val="00F33AB5"/>
    <w:rsid w:val="00F34A03"/>
    <w:rsid w:val="00F356E6"/>
    <w:rsid w:val="00F362D0"/>
    <w:rsid w:val="00F36A40"/>
    <w:rsid w:val="00F36B5B"/>
    <w:rsid w:val="00F36B79"/>
    <w:rsid w:val="00F36E9B"/>
    <w:rsid w:val="00F36EE6"/>
    <w:rsid w:val="00F37071"/>
    <w:rsid w:val="00F371FC"/>
    <w:rsid w:val="00F379E1"/>
    <w:rsid w:val="00F37A1B"/>
    <w:rsid w:val="00F37B95"/>
    <w:rsid w:val="00F37F3F"/>
    <w:rsid w:val="00F40181"/>
    <w:rsid w:val="00F4093D"/>
    <w:rsid w:val="00F40FED"/>
    <w:rsid w:val="00F414D5"/>
    <w:rsid w:val="00F4181B"/>
    <w:rsid w:val="00F418A1"/>
    <w:rsid w:val="00F41965"/>
    <w:rsid w:val="00F42176"/>
    <w:rsid w:val="00F4236F"/>
    <w:rsid w:val="00F42503"/>
    <w:rsid w:val="00F42BB0"/>
    <w:rsid w:val="00F43703"/>
    <w:rsid w:val="00F43B22"/>
    <w:rsid w:val="00F440B9"/>
    <w:rsid w:val="00F45180"/>
    <w:rsid w:val="00F45214"/>
    <w:rsid w:val="00F452E8"/>
    <w:rsid w:val="00F45619"/>
    <w:rsid w:val="00F45E2B"/>
    <w:rsid w:val="00F45FFF"/>
    <w:rsid w:val="00F46023"/>
    <w:rsid w:val="00F461D9"/>
    <w:rsid w:val="00F464CA"/>
    <w:rsid w:val="00F46B10"/>
    <w:rsid w:val="00F46B60"/>
    <w:rsid w:val="00F476F6"/>
    <w:rsid w:val="00F479C0"/>
    <w:rsid w:val="00F47A62"/>
    <w:rsid w:val="00F47DA0"/>
    <w:rsid w:val="00F50F2E"/>
    <w:rsid w:val="00F510BA"/>
    <w:rsid w:val="00F51371"/>
    <w:rsid w:val="00F51416"/>
    <w:rsid w:val="00F51855"/>
    <w:rsid w:val="00F51C3C"/>
    <w:rsid w:val="00F51D52"/>
    <w:rsid w:val="00F525A0"/>
    <w:rsid w:val="00F52973"/>
    <w:rsid w:val="00F52A18"/>
    <w:rsid w:val="00F52D4E"/>
    <w:rsid w:val="00F52F00"/>
    <w:rsid w:val="00F53119"/>
    <w:rsid w:val="00F531E8"/>
    <w:rsid w:val="00F53201"/>
    <w:rsid w:val="00F53279"/>
    <w:rsid w:val="00F534AE"/>
    <w:rsid w:val="00F53677"/>
    <w:rsid w:val="00F53D2B"/>
    <w:rsid w:val="00F53EBA"/>
    <w:rsid w:val="00F53FFB"/>
    <w:rsid w:val="00F5476E"/>
    <w:rsid w:val="00F54976"/>
    <w:rsid w:val="00F54AB0"/>
    <w:rsid w:val="00F54C4A"/>
    <w:rsid w:val="00F54F9E"/>
    <w:rsid w:val="00F55891"/>
    <w:rsid w:val="00F55A74"/>
    <w:rsid w:val="00F564CE"/>
    <w:rsid w:val="00F56773"/>
    <w:rsid w:val="00F568A7"/>
    <w:rsid w:val="00F56CA8"/>
    <w:rsid w:val="00F56DFE"/>
    <w:rsid w:val="00F56F5C"/>
    <w:rsid w:val="00F57516"/>
    <w:rsid w:val="00F57716"/>
    <w:rsid w:val="00F57894"/>
    <w:rsid w:val="00F57986"/>
    <w:rsid w:val="00F57BBE"/>
    <w:rsid w:val="00F6061F"/>
    <w:rsid w:val="00F6073C"/>
    <w:rsid w:val="00F608C2"/>
    <w:rsid w:val="00F60995"/>
    <w:rsid w:val="00F60C08"/>
    <w:rsid w:val="00F61986"/>
    <w:rsid w:val="00F61AEA"/>
    <w:rsid w:val="00F62759"/>
    <w:rsid w:val="00F629F5"/>
    <w:rsid w:val="00F63939"/>
    <w:rsid w:val="00F63BE2"/>
    <w:rsid w:val="00F63BF3"/>
    <w:rsid w:val="00F63F26"/>
    <w:rsid w:val="00F64419"/>
    <w:rsid w:val="00F646E9"/>
    <w:rsid w:val="00F64760"/>
    <w:rsid w:val="00F64A3C"/>
    <w:rsid w:val="00F64F5B"/>
    <w:rsid w:val="00F65BC3"/>
    <w:rsid w:val="00F65E96"/>
    <w:rsid w:val="00F65FBD"/>
    <w:rsid w:val="00F66221"/>
    <w:rsid w:val="00F6633E"/>
    <w:rsid w:val="00F66793"/>
    <w:rsid w:val="00F66CA3"/>
    <w:rsid w:val="00F67446"/>
    <w:rsid w:val="00F67A36"/>
    <w:rsid w:val="00F67F62"/>
    <w:rsid w:val="00F70F67"/>
    <w:rsid w:val="00F710D0"/>
    <w:rsid w:val="00F7123C"/>
    <w:rsid w:val="00F71B6B"/>
    <w:rsid w:val="00F71F0B"/>
    <w:rsid w:val="00F7236E"/>
    <w:rsid w:val="00F72374"/>
    <w:rsid w:val="00F729DF"/>
    <w:rsid w:val="00F7390D"/>
    <w:rsid w:val="00F73917"/>
    <w:rsid w:val="00F7446A"/>
    <w:rsid w:val="00F746D3"/>
    <w:rsid w:val="00F7582E"/>
    <w:rsid w:val="00F75877"/>
    <w:rsid w:val="00F75A57"/>
    <w:rsid w:val="00F75A91"/>
    <w:rsid w:val="00F75AE4"/>
    <w:rsid w:val="00F75C1D"/>
    <w:rsid w:val="00F75C6D"/>
    <w:rsid w:val="00F762E1"/>
    <w:rsid w:val="00F76934"/>
    <w:rsid w:val="00F76C78"/>
    <w:rsid w:val="00F77239"/>
    <w:rsid w:val="00F773F4"/>
    <w:rsid w:val="00F7788E"/>
    <w:rsid w:val="00F77DC9"/>
    <w:rsid w:val="00F800D0"/>
    <w:rsid w:val="00F8048A"/>
    <w:rsid w:val="00F809DF"/>
    <w:rsid w:val="00F80C98"/>
    <w:rsid w:val="00F80CBA"/>
    <w:rsid w:val="00F80F48"/>
    <w:rsid w:val="00F81155"/>
    <w:rsid w:val="00F812EE"/>
    <w:rsid w:val="00F81410"/>
    <w:rsid w:val="00F817FF"/>
    <w:rsid w:val="00F8202B"/>
    <w:rsid w:val="00F8221F"/>
    <w:rsid w:val="00F82242"/>
    <w:rsid w:val="00F82548"/>
    <w:rsid w:val="00F82E88"/>
    <w:rsid w:val="00F830C2"/>
    <w:rsid w:val="00F834E5"/>
    <w:rsid w:val="00F83524"/>
    <w:rsid w:val="00F835DF"/>
    <w:rsid w:val="00F83632"/>
    <w:rsid w:val="00F846AA"/>
    <w:rsid w:val="00F84703"/>
    <w:rsid w:val="00F8535F"/>
    <w:rsid w:val="00F859B3"/>
    <w:rsid w:val="00F85A09"/>
    <w:rsid w:val="00F85A2D"/>
    <w:rsid w:val="00F85DA2"/>
    <w:rsid w:val="00F86144"/>
    <w:rsid w:val="00F8615D"/>
    <w:rsid w:val="00F8687E"/>
    <w:rsid w:val="00F86966"/>
    <w:rsid w:val="00F86C4B"/>
    <w:rsid w:val="00F87673"/>
    <w:rsid w:val="00F878A4"/>
    <w:rsid w:val="00F87BAF"/>
    <w:rsid w:val="00F90728"/>
    <w:rsid w:val="00F90953"/>
    <w:rsid w:val="00F909C8"/>
    <w:rsid w:val="00F909DD"/>
    <w:rsid w:val="00F90AFC"/>
    <w:rsid w:val="00F90F3A"/>
    <w:rsid w:val="00F91BD8"/>
    <w:rsid w:val="00F91CD7"/>
    <w:rsid w:val="00F920E1"/>
    <w:rsid w:val="00F92737"/>
    <w:rsid w:val="00F93112"/>
    <w:rsid w:val="00F932D4"/>
    <w:rsid w:val="00F933F4"/>
    <w:rsid w:val="00F93430"/>
    <w:rsid w:val="00F938FB"/>
    <w:rsid w:val="00F94182"/>
    <w:rsid w:val="00F9430C"/>
    <w:rsid w:val="00F94673"/>
    <w:rsid w:val="00F947EC"/>
    <w:rsid w:val="00F94C15"/>
    <w:rsid w:val="00F9531B"/>
    <w:rsid w:val="00F9555E"/>
    <w:rsid w:val="00F957DE"/>
    <w:rsid w:val="00F95AB6"/>
    <w:rsid w:val="00F9619C"/>
    <w:rsid w:val="00F967EC"/>
    <w:rsid w:val="00F968C8"/>
    <w:rsid w:val="00F96A22"/>
    <w:rsid w:val="00F97708"/>
    <w:rsid w:val="00F97BC7"/>
    <w:rsid w:val="00FA0091"/>
    <w:rsid w:val="00FA00E9"/>
    <w:rsid w:val="00FA05D5"/>
    <w:rsid w:val="00FA06C1"/>
    <w:rsid w:val="00FA07A8"/>
    <w:rsid w:val="00FA0AF3"/>
    <w:rsid w:val="00FA0CB2"/>
    <w:rsid w:val="00FA0F7C"/>
    <w:rsid w:val="00FA1606"/>
    <w:rsid w:val="00FA1AB1"/>
    <w:rsid w:val="00FA1BF9"/>
    <w:rsid w:val="00FA2347"/>
    <w:rsid w:val="00FA2460"/>
    <w:rsid w:val="00FA27E4"/>
    <w:rsid w:val="00FA2D7A"/>
    <w:rsid w:val="00FA3862"/>
    <w:rsid w:val="00FA3A16"/>
    <w:rsid w:val="00FA3A4A"/>
    <w:rsid w:val="00FA3C10"/>
    <w:rsid w:val="00FA3CF7"/>
    <w:rsid w:val="00FA3E2B"/>
    <w:rsid w:val="00FA3FD5"/>
    <w:rsid w:val="00FA45A2"/>
    <w:rsid w:val="00FA471D"/>
    <w:rsid w:val="00FA5068"/>
    <w:rsid w:val="00FA50E6"/>
    <w:rsid w:val="00FA51E8"/>
    <w:rsid w:val="00FA5424"/>
    <w:rsid w:val="00FA59EF"/>
    <w:rsid w:val="00FA5AD3"/>
    <w:rsid w:val="00FA621D"/>
    <w:rsid w:val="00FA645A"/>
    <w:rsid w:val="00FA658A"/>
    <w:rsid w:val="00FA6C47"/>
    <w:rsid w:val="00FA7353"/>
    <w:rsid w:val="00FA757D"/>
    <w:rsid w:val="00FA7A53"/>
    <w:rsid w:val="00FA7D12"/>
    <w:rsid w:val="00FB0015"/>
    <w:rsid w:val="00FB0ECC"/>
    <w:rsid w:val="00FB0ECF"/>
    <w:rsid w:val="00FB0F5D"/>
    <w:rsid w:val="00FB0F95"/>
    <w:rsid w:val="00FB111A"/>
    <w:rsid w:val="00FB112B"/>
    <w:rsid w:val="00FB1511"/>
    <w:rsid w:val="00FB1796"/>
    <w:rsid w:val="00FB2D0A"/>
    <w:rsid w:val="00FB2FEB"/>
    <w:rsid w:val="00FB3186"/>
    <w:rsid w:val="00FB3475"/>
    <w:rsid w:val="00FB34D9"/>
    <w:rsid w:val="00FB3566"/>
    <w:rsid w:val="00FB3845"/>
    <w:rsid w:val="00FB3FA6"/>
    <w:rsid w:val="00FB40C4"/>
    <w:rsid w:val="00FB43D2"/>
    <w:rsid w:val="00FB4707"/>
    <w:rsid w:val="00FB4AA8"/>
    <w:rsid w:val="00FB4DBD"/>
    <w:rsid w:val="00FB4EF4"/>
    <w:rsid w:val="00FB5139"/>
    <w:rsid w:val="00FB55C6"/>
    <w:rsid w:val="00FB5867"/>
    <w:rsid w:val="00FB5AA6"/>
    <w:rsid w:val="00FB66E1"/>
    <w:rsid w:val="00FB6732"/>
    <w:rsid w:val="00FB6CAB"/>
    <w:rsid w:val="00FB7361"/>
    <w:rsid w:val="00FB7747"/>
    <w:rsid w:val="00FB7D32"/>
    <w:rsid w:val="00FB7D72"/>
    <w:rsid w:val="00FC0606"/>
    <w:rsid w:val="00FC17B7"/>
    <w:rsid w:val="00FC1F43"/>
    <w:rsid w:val="00FC2007"/>
    <w:rsid w:val="00FC2549"/>
    <w:rsid w:val="00FC2ACA"/>
    <w:rsid w:val="00FC2DB5"/>
    <w:rsid w:val="00FC3887"/>
    <w:rsid w:val="00FC3904"/>
    <w:rsid w:val="00FC3D0C"/>
    <w:rsid w:val="00FC3FC1"/>
    <w:rsid w:val="00FC404D"/>
    <w:rsid w:val="00FC46F8"/>
    <w:rsid w:val="00FC49E3"/>
    <w:rsid w:val="00FC4CE5"/>
    <w:rsid w:val="00FC52EE"/>
    <w:rsid w:val="00FC55E0"/>
    <w:rsid w:val="00FC571C"/>
    <w:rsid w:val="00FC572A"/>
    <w:rsid w:val="00FC5C0B"/>
    <w:rsid w:val="00FC5CAC"/>
    <w:rsid w:val="00FC5D12"/>
    <w:rsid w:val="00FC6277"/>
    <w:rsid w:val="00FC6643"/>
    <w:rsid w:val="00FC6989"/>
    <w:rsid w:val="00FC6A57"/>
    <w:rsid w:val="00FC71A2"/>
    <w:rsid w:val="00FC777E"/>
    <w:rsid w:val="00FC7AC6"/>
    <w:rsid w:val="00FD0048"/>
    <w:rsid w:val="00FD0229"/>
    <w:rsid w:val="00FD0CD8"/>
    <w:rsid w:val="00FD0E85"/>
    <w:rsid w:val="00FD14D6"/>
    <w:rsid w:val="00FD1564"/>
    <w:rsid w:val="00FD183C"/>
    <w:rsid w:val="00FD1EE9"/>
    <w:rsid w:val="00FD2CCB"/>
    <w:rsid w:val="00FD30E5"/>
    <w:rsid w:val="00FD3137"/>
    <w:rsid w:val="00FD3277"/>
    <w:rsid w:val="00FD4110"/>
    <w:rsid w:val="00FD41BE"/>
    <w:rsid w:val="00FD47F3"/>
    <w:rsid w:val="00FD4881"/>
    <w:rsid w:val="00FD4AF8"/>
    <w:rsid w:val="00FD4E00"/>
    <w:rsid w:val="00FD577A"/>
    <w:rsid w:val="00FD5878"/>
    <w:rsid w:val="00FD6B1C"/>
    <w:rsid w:val="00FD6DAF"/>
    <w:rsid w:val="00FD72AC"/>
    <w:rsid w:val="00FD7327"/>
    <w:rsid w:val="00FD7384"/>
    <w:rsid w:val="00FD739B"/>
    <w:rsid w:val="00FD745F"/>
    <w:rsid w:val="00FD7968"/>
    <w:rsid w:val="00FE00E2"/>
    <w:rsid w:val="00FE0316"/>
    <w:rsid w:val="00FE17BD"/>
    <w:rsid w:val="00FE18BF"/>
    <w:rsid w:val="00FE1D4D"/>
    <w:rsid w:val="00FE2604"/>
    <w:rsid w:val="00FE3312"/>
    <w:rsid w:val="00FE3375"/>
    <w:rsid w:val="00FE3480"/>
    <w:rsid w:val="00FE3ABD"/>
    <w:rsid w:val="00FE3B69"/>
    <w:rsid w:val="00FE3CC3"/>
    <w:rsid w:val="00FE3E1D"/>
    <w:rsid w:val="00FE4214"/>
    <w:rsid w:val="00FE4395"/>
    <w:rsid w:val="00FE45E3"/>
    <w:rsid w:val="00FE4BCE"/>
    <w:rsid w:val="00FE56A1"/>
    <w:rsid w:val="00FE5716"/>
    <w:rsid w:val="00FE597E"/>
    <w:rsid w:val="00FE5E13"/>
    <w:rsid w:val="00FE624A"/>
    <w:rsid w:val="00FE62E9"/>
    <w:rsid w:val="00FE6D35"/>
    <w:rsid w:val="00FE6FE2"/>
    <w:rsid w:val="00FE7ED1"/>
    <w:rsid w:val="00FF02B3"/>
    <w:rsid w:val="00FF03E7"/>
    <w:rsid w:val="00FF05E7"/>
    <w:rsid w:val="00FF1C08"/>
    <w:rsid w:val="00FF1E18"/>
    <w:rsid w:val="00FF2529"/>
    <w:rsid w:val="00FF25DC"/>
    <w:rsid w:val="00FF278F"/>
    <w:rsid w:val="00FF2B63"/>
    <w:rsid w:val="00FF2D37"/>
    <w:rsid w:val="00FF3289"/>
    <w:rsid w:val="00FF3810"/>
    <w:rsid w:val="00FF3BB8"/>
    <w:rsid w:val="00FF4324"/>
    <w:rsid w:val="00FF4E7A"/>
    <w:rsid w:val="00FF5678"/>
    <w:rsid w:val="00FF5920"/>
    <w:rsid w:val="00FF5D1F"/>
    <w:rsid w:val="00FF607A"/>
    <w:rsid w:val="00FF65D9"/>
    <w:rsid w:val="00FF65DE"/>
    <w:rsid w:val="00FF6E49"/>
    <w:rsid w:val="00FF6EA1"/>
    <w:rsid w:val="00FF725C"/>
    <w:rsid w:val="00FF7885"/>
    <w:rsid w:val="00FF7B5E"/>
    <w:rsid w:val="01305B0B"/>
    <w:rsid w:val="015C69DB"/>
    <w:rsid w:val="01776031"/>
    <w:rsid w:val="0188154B"/>
    <w:rsid w:val="0194101A"/>
    <w:rsid w:val="01955824"/>
    <w:rsid w:val="01D962CE"/>
    <w:rsid w:val="01E52881"/>
    <w:rsid w:val="01E63AF0"/>
    <w:rsid w:val="01F60982"/>
    <w:rsid w:val="02087E80"/>
    <w:rsid w:val="021A10F9"/>
    <w:rsid w:val="021D1C82"/>
    <w:rsid w:val="02206CD3"/>
    <w:rsid w:val="022B783B"/>
    <w:rsid w:val="0232317C"/>
    <w:rsid w:val="023A485E"/>
    <w:rsid w:val="024A6D16"/>
    <w:rsid w:val="02996174"/>
    <w:rsid w:val="02B051FF"/>
    <w:rsid w:val="02B81564"/>
    <w:rsid w:val="02E5243C"/>
    <w:rsid w:val="02E56F6F"/>
    <w:rsid w:val="03332824"/>
    <w:rsid w:val="03550654"/>
    <w:rsid w:val="035D3A01"/>
    <w:rsid w:val="035D4888"/>
    <w:rsid w:val="038816D6"/>
    <w:rsid w:val="03AF49DD"/>
    <w:rsid w:val="03C04C64"/>
    <w:rsid w:val="03DB09D2"/>
    <w:rsid w:val="03F050C8"/>
    <w:rsid w:val="04067938"/>
    <w:rsid w:val="040C056B"/>
    <w:rsid w:val="04261FC4"/>
    <w:rsid w:val="044338B3"/>
    <w:rsid w:val="04457777"/>
    <w:rsid w:val="0465017E"/>
    <w:rsid w:val="047055A0"/>
    <w:rsid w:val="04881085"/>
    <w:rsid w:val="04B33255"/>
    <w:rsid w:val="04C72956"/>
    <w:rsid w:val="04D05186"/>
    <w:rsid w:val="04E776A4"/>
    <w:rsid w:val="04F80AD9"/>
    <w:rsid w:val="051F30B4"/>
    <w:rsid w:val="05233ACA"/>
    <w:rsid w:val="05262559"/>
    <w:rsid w:val="05372AB6"/>
    <w:rsid w:val="054E7DAB"/>
    <w:rsid w:val="056174D2"/>
    <w:rsid w:val="05A7047C"/>
    <w:rsid w:val="05B76216"/>
    <w:rsid w:val="05C41BF1"/>
    <w:rsid w:val="05E2142A"/>
    <w:rsid w:val="05EC36D3"/>
    <w:rsid w:val="061C6F1B"/>
    <w:rsid w:val="065159B5"/>
    <w:rsid w:val="06537CD2"/>
    <w:rsid w:val="066510C5"/>
    <w:rsid w:val="0694773E"/>
    <w:rsid w:val="06BB6EFC"/>
    <w:rsid w:val="06CA16C7"/>
    <w:rsid w:val="06EC1418"/>
    <w:rsid w:val="07095D03"/>
    <w:rsid w:val="071F6B73"/>
    <w:rsid w:val="07223AEF"/>
    <w:rsid w:val="073B61A6"/>
    <w:rsid w:val="075C6135"/>
    <w:rsid w:val="079111F5"/>
    <w:rsid w:val="079C2509"/>
    <w:rsid w:val="07AE0118"/>
    <w:rsid w:val="07C51B7F"/>
    <w:rsid w:val="07DA6D72"/>
    <w:rsid w:val="07F77D1B"/>
    <w:rsid w:val="07FB213F"/>
    <w:rsid w:val="080D286E"/>
    <w:rsid w:val="08260DC0"/>
    <w:rsid w:val="083B32FD"/>
    <w:rsid w:val="083E620A"/>
    <w:rsid w:val="08543466"/>
    <w:rsid w:val="0854362D"/>
    <w:rsid w:val="08723A55"/>
    <w:rsid w:val="08772746"/>
    <w:rsid w:val="08951FB0"/>
    <w:rsid w:val="08AE7E80"/>
    <w:rsid w:val="08B135B7"/>
    <w:rsid w:val="09071F61"/>
    <w:rsid w:val="09091114"/>
    <w:rsid w:val="09363AF5"/>
    <w:rsid w:val="093C46E3"/>
    <w:rsid w:val="095968B6"/>
    <w:rsid w:val="095C1D97"/>
    <w:rsid w:val="095C4FD3"/>
    <w:rsid w:val="09812E0E"/>
    <w:rsid w:val="09974F5A"/>
    <w:rsid w:val="09A6189F"/>
    <w:rsid w:val="09AB19F5"/>
    <w:rsid w:val="09BF6ABA"/>
    <w:rsid w:val="09C60107"/>
    <w:rsid w:val="09D53C5D"/>
    <w:rsid w:val="0A1F7B5B"/>
    <w:rsid w:val="0A2F4616"/>
    <w:rsid w:val="0A3C270B"/>
    <w:rsid w:val="0A472187"/>
    <w:rsid w:val="0A7554B2"/>
    <w:rsid w:val="0A783706"/>
    <w:rsid w:val="0A9D4884"/>
    <w:rsid w:val="0AB06406"/>
    <w:rsid w:val="0AB529ED"/>
    <w:rsid w:val="0AE148C4"/>
    <w:rsid w:val="0AE842F7"/>
    <w:rsid w:val="0B3F6F13"/>
    <w:rsid w:val="0B54558D"/>
    <w:rsid w:val="0B6B0739"/>
    <w:rsid w:val="0B794732"/>
    <w:rsid w:val="0BA3407A"/>
    <w:rsid w:val="0BBA5F08"/>
    <w:rsid w:val="0BC14E32"/>
    <w:rsid w:val="0BD55969"/>
    <w:rsid w:val="0C0A73CE"/>
    <w:rsid w:val="0C134750"/>
    <w:rsid w:val="0C8B321C"/>
    <w:rsid w:val="0CD96CAB"/>
    <w:rsid w:val="0CE5795F"/>
    <w:rsid w:val="0D1D4678"/>
    <w:rsid w:val="0D220C68"/>
    <w:rsid w:val="0D397343"/>
    <w:rsid w:val="0D4056D3"/>
    <w:rsid w:val="0D412FDA"/>
    <w:rsid w:val="0D510085"/>
    <w:rsid w:val="0D54647B"/>
    <w:rsid w:val="0D5B4B12"/>
    <w:rsid w:val="0D624297"/>
    <w:rsid w:val="0D6D180D"/>
    <w:rsid w:val="0D860EDD"/>
    <w:rsid w:val="0D9B00F0"/>
    <w:rsid w:val="0DBB231A"/>
    <w:rsid w:val="0DCC63BF"/>
    <w:rsid w:val="0DE71E1E"/>
    <w:rsid w:val="0DF63210"/>
    <w:rsid w:val="0E13108C"/>
    <w:rsid w:val="0E173F21"/>
    <w:rsid w:val="0E2A1B41"/>
    <w:rsid w:val="0E6B3D8D"/>
    <w:rsid w:val="0E7D502E"/>
    <w:rsid w:val="0EA55FD5"/>
    <w:rsid w:val="0EB54AFE"/>
    <w:rsid w:val="0ED44301"/>
    <w:rsid w:val="0ED52BD4"/>
    <w:rsid w:val="0EF53A33"/>
    <w:rsid w:val="0EFE365B"/>
    <w:rsid w:val="0F17009C"/>
    <w:rsid w:val="0F1730DA"/>
    <w:rsid w:val="0F246B28"/>
    <w:rsid w:val="0F48316A"/>
    <w:rsid w:val="0F743B81"/>
    <w:rsid w:val="0F76090F"/>
    <w:rsid w:val="0F7E03C1"/>
    <w:rsid w:val="0F9F20EC"/>
    <w:rsid w:val="0FE8436C"/>
    <w:rsid w:val="0FF366E1"/>
    <w:rsid w:val="1003371E"/>
    <w:rsid w:val="101504F3"/>
    <w:rsid w:val="102158F6"/>
    <w:rsid w:val="102E3719"/>
    <w:rsid w:val="10361493"/>
    <w:rsid w:val="104621E5"/>
    <w:rsid w:val="10486ACE"/>
    <w:rsid w:val="10607199"/>
    <w:rsid w:val="108E7A6D"/>
    <w:rsid w:val="10982F67"/>
    <w:rsid w:val="10AD45B7"/>
    <w:rsid w:val="10C17DDD"/>
    <w:rsid w:val="10C63B95"/>
    <w:rsid w:val="10CA3764"/>
    <w:rsid w:val="10D3489B"/>
    <w:rsid w:val="10F664FC"/>
    <w:rsid w:val="10F70FDE"/>
    <w:rsid w:val="11136114"/>
    <w:rsid w:val="11270DB6"/>
    <w:rsid w:val="112E7250"/>
    <w:rsid w:val="1154338D"/>
    <w:rsid w:val="115B124C"/>
    <w:rsid w:val="11614199"/>
    <w:rsid w:val="116367B3"/>
    <w:rsid w:val="11697AED"/>
    <w:rsid w:val="11767727"/>
    <w:rsid w:val="118531AE"/>
    <w:rsid w:val="119601FA"/>
    <w:rsid w:val="119B787A"/>
    <w:rsid w:val="11A779BD"/>
    <w:rsid w:val="11B31A22"/>
    <w:rsid w:val="11C6764F"/>
    <w:rsid w:val="11CD5C64"/>
    <w:rsid w:val="11CE4A84"/>
    <w:rsid w:val="11D20539"/>
    <w:rsid w:val="1200616A"/>
    <w:rsid w:val="12073190"/>
    <w:rsid w:val="1214189C"/>
    <w:rsid w:val="121A6FEA"/>
    <w:rsid w:val="122B05EF"/>
    <w:rsid w:val="122D7198"/>
    <w:rsid w:val="12416256"/>
    <w:rsid w:val="124D099E"/>
    <w:rsid w:val="126336C0"/>
    <w:rsid w:val="129C5CB6"/>
    <w:rsid w:val="12C45D55"/>
    <w:rsid w:val="12C767D3"/>
    <w:rsid w:val="12CB2268"/>
    <w:rsid w:val="12F6041B"/>
    <w:rsid w:val="13104E94"/>
    <w:rsid w:val="131902D9"/>
    <w:rsid w:val="13242742"/>
    <w:rsid w:val="1331756C"/>
    <w:rsid w:val="134A0A5C"/>
    <w:rsid w:val="1356162F"/>
    <w:rsid w:val="138F412D"/>
    <w:rsid w:val="13A54DEE"/>
    <w:rsid w:val="13A925D8"/>
    <w:rsid w:val="13B63B73"/>
    <w:rsid w:val="13B96935"/>
    <w:rsid w:val="13CC5D7C"/>
    <w:rsid w:val="142C5402"/>
    <w:rsid w:val="145B6927"/>
    <w:rsid w:val="14AE50CC"/>
    <w:rsid w:val="14E3342D"/>
    <w:rsid w:val="14E731F0"/>
    <w:rsid w:val="14EA50D8"/>
    <w:rsid w:val="153B3B8A"/>
    <w:rsid w:val="154111F5"/>
    <w:rsid w:val="15472633"/>
    <w:rsid w:val="15574AE3"/>
    <w:rsid w:val="156505F6"/>
    <w:rsid w:val="15745EDD"/>
    <w:rsid w:val="15850D74"/>
    <w:rsid w:val="158A1B4D"/>
    <w:rsid w:val="158A2F03"/>
    <w:rsid w:val="15984109"/>
    <w:rsid w:val="15B30296"/>
    <w:rsid w:val="15F14424"/>
    <w:rsid w:val="15F174D6"/>
    <w:rsid w:val="1634122B"/>
    <w:rsid w:val="163733AF"/>
    <w:rsid w:val="163E1781"/>
    <w:rsid w:val="1656246C"/>
    <w:rsid w:val="1667653C"/>
    <w:rsid w:val="167605FA"/>
    <w:rsid w:val="168741F9"/>
    <w:rsid w:val="168C0E7B"/>
    <w:rsid w:val="169035AB"/>
    <w:rsid w:val="16C05AB6"/>
    <w:rsid w:val="16D278FC"/>
    <w:rsid w:val="17044546"/>
    <w:rsid w:val="172C1E8C"/>
    <w:rsid w:val="176F50DA"/>
    <w:rsid w:val="177447B5"/>
    <w:rsid w:val="17796637"/>
    <w:rsid w:val="17867ABB"/>
    <w:rsid w:val="17A87267"/>
    <w:rsid w:val="17B83559"/>
    <w:rsid w:val="17BF7278"/>
    <w:rsid w:val="17E83C13"/>
    <w:rsid w:val="17F9265B"/>
    <w:rsid w:val="1804553E"/>
    <w:rsid w:val="180B5187"/>
    <w:rsid w:val="182B556A"/>
    <w:rsid w:val="183017F4"/>
    <w:rsid w:val="18783E99"/>
    <w:rsid w:val="18A97B06"/>
    <w:rsid w:val="18AE5B26"/>
    <w:rsid w:val="18BE12E9"/>
    <w:rsid w:val="18C02438"/>
    <w:rsid w:val="18C07C28"/>
    <w:rsid w:val="18C862F6"/>
    <w:rsid w:val="18C92BCB"/>
    <w:rsid w:val="18E00141"/>
    <w:rsid w:val="18F57664"/>
    <w:rsid w:val="18F6725E"/>
    <w:rsid w:val="191A22E5"/>
    <w:rsid w:val="19230E6A"/>
    <w:rsid w:val="194231E0"/>
    <w:rsid w:val="19570792"/>
    <w:rsid w:val="196F3F0D"/>
    <w:rsid w:val="1978514F"/>
    <w:rsid w:val="197F1832"/>
    <w:rsid w:val="19801152"/>
    <w:rsid w:val="19A07280"/>
    <w:rsid w:val="19A837FD"/>
    <w:rsid w:val="19C43F2A"/>
    <w:rsid w:val="19C450EB"/>
    <w:rsid w:val="19C70247"/>
    <w:rsid w:val="19D262C9"/>
    <w:rsid w:val="19E65EA6"/>
    <w:rsid w:val="1A01683E"/>
    <w:rsid w:val="1A185076"/>
    <w:rsid w:val="1A3A783F"/>
    <w:rsid w:val="1A3D37DB"/>
    <w:rsid w:val="1A3E11DF"/>
    <w:rsid w:val="1A564AD0"/>
    <w:rsid w:val="1A5E3938"/>
    <w:rsid w:val="1A687C09"/>
    <w:rsid w:val="1A690B55"/>
    <w:rsid w:val="1A904E00"/>
    <w:rsid w:val="1A9F6FAA"/>
    <w:rsid w:val="1AB94898"/>
    <w:rsid w:val="1ACD378D"/>
    <w:rsid w:val="1AE4560F"/>
    <w:rsid w:val="1B0B0BD1"/>
    <w:rsid w:val="1B0C3118"/>
    <w:rsid w:val="1B1C57A7"/>
    <w:rsid w:val="1B2F542A"/>
    <w:rsid w:val="1B453B78"/>
    <w:rsid w:val="1B4F6443"/>
    <w:rsid w:val="1B60069C"/>
    <w:rsid w:val="1B66056A"/>
    <w:rsid w:val="1B6877A2"/>
    <w:rsid w:val="1B697375"/>
    <w:rsid w:val="1B982850"/>
    <w:rsid w:val="1B9C7F04"/>
    <w:rsid w:val="1BA74016"/>
    <w:rsid w:val="1BB446E9"/>
    <w:rsid w:val="1BC05A3F"/>
    <w:rsid w:val="1BEB74CA"/>
    <w:rsid w:val="1C043E7F"/>
    <w:rsid w:val="1C1829C2"/>
    <w:rsid w:val="1C1E3B0B"/>
    <w:rsid w:val="1C6B3379"/>
    <w:rsid w:val="1C747251"/>
    <w:rsid w:val="1C78699E"/>
    <w:rsid w:val="1C8C733C"/>
    <w:rsid w:val="1CE644E7"/>
    <w:rsid w:val="1CED327D"/>
    <w:rsid w:val="1CF2774B"/>
    <w:rsid w:val="1D171860"/>
    <w:rsid w:val="1D2955A0"/>
    <w:rsid w:val="1D3D19CE"/>
    <w:rsid w:val="1D587E2B"/>
    <w:rsid w:val="1D591F43"/>
    <w:rsid w:val="1D724AD6"/>
    <w:rsid w:val="1D7814B2"/>
    <w:rsid w:val="1D7B6E6A"/>
    <w:rsid w:val="1D7E508A"/>
    <w:rsid w:val="1D80587B"/>
    <w:rsid w:val="1D8A60DC"/>
    <w:rsid w:val="1D8E7469"/>
    <w:rsid w:val="1D9A174F"/>
    <w:rsid w:val="1DA51006"/>
    <w:rsid w:val="1DBE193D"/>
    <w:rsid w:val="1DBE7B03"/>
    <w:rsid w:val="1DC14138"/>
    <w:rsid w:val="1DC75DE7"/>
    <w:rsid w:val="1E0A39E6"/>
    <w:rsid w:val="1E18442F"/>
    <w:rsid w:val="1E273241"/>
    <w:rsid w:val="1E371920"/>
    <w:rsid w:val="1E4915EF"/>
    <w:rsid w:val="1E50268B"/>
    <w:rsid w:val="1E677455"/>
    <w:rsid w:val="1E6A2E4F"/>
    <w:rsid w:val="1E736A02"/>
    <w:rsid w:val="1EAC7990"/>
    <w:rsid w:val="1EE07191"/>
    <w:rsid w:val="1EE7735B"/>
    <w:rsid w:val="1EFA5224"/>
    <w:rsid w:val="1EFE59E2"/>
    <w:rsid w:val="1F0D7F27"/>
    <w:rsid w:val="1F262212"/>
    <w:rsid w:val="1F281E5C"/>
    <w:rsid w:val="1F3869D0"/>
    <w:rsid w:val="1F3C567E"/>
    <w:rsid w:val="1F5D5F98"/>
    <w:rsid w:val="1F646BCD"/>
    <w:rsid w:val="1F842FB4"/>
    <w:rsid w:val="1F860D26"/>
    <w:rsid w:val="1F93034B"/>
    <w:rsid w:val="1FA419A6"/>
    <w:rsid w:val="1FA773AA"/>
    <w:rsid w:val="1FB438E4"/>
    <w:rsid w:val="1FBB5F82"/>
    <w:rsid w:val="1FCC2E24"/>
    <w:rsid w:val="1FCE2453"/>
    <w:rsid w:val="1FDD3A1B"/>
    <w:rsid w:val="1FEA3D31"/>
    <w:rsid w:val="1FF72DFB"/>
    <w:rsid w:val="20433E75"/>
    <w:rsid w:val="205B1C66"/>
    <w:rsid w:val="20611EF4"/>
    <w:rsid w:val="20B81B42"/>
    <w:rsid w:val="20CB109E"/>
    <w:rsid w:val="20D43F04"/>
    <w:rsid w:val="210328D0"/>
    <w:rsid w:val="210F28BA"/>
    <w:rsid w:val="211B2D8B"/>
    <w:rsid w:val="212C1357"/>
    <w:rsid w:val="21365A61"/>
    <w:rsid w:val="21373E19"/>
    <w:rsid w:val="214A222B"/>
    <w:rsid w:val="214A2D3A"/>
    <w:rsid w:val="214A451F"/>
    <w:rsid w:val="215A2EC2"/>
    <w:rsid w:val="215A6724"/>
    <w:rsid w:val="21857AEF"/>
    <w:rsid w:val="219A0B1F"/>
    <w:rsid w:val="219C6B20"/>
    <w:rsid w:val="219E2353"/>
    <w:rsid w:val="21A32A28"/>
    <w:rsid w:val="21B96D34"/>
    <w:rsid w:val="21C63AD9"/>
    <w:rsid w:val="21F01DBF"/>
    <w:rsid w:val="21F83E7B"/>
    <w:rsid w:val="21FE6D6F"/>
    <w:rsid w:val="22176898"/>
    <w:rsid w:val="224E5C89"/>
    <w:rsid w:val="229A76EE"/>
    <w:rsid w:val="22A265CF"/>
    <w:rsid w:val="22AE45FD"/>
    <w:rsid w:val="22D45509"/>
    <w:rsid w:val="22D77043"/>
    <w:rsid w:val="22F57215"/>
    <w:rsid w:val="23043DBA"/>
    <w:rsid w:val="231B494B"/>
    <w:rsid w:val="231C14A3"/>
    <w:rsid w:val="23243298"/>
    <w:rsid w:val="232715C3"/>
    <w:rsid w:val="232E2FDE"/>
    <w:rsid w:val="23453443"/>
    <w:rsid w:val="23501EE0"/>
    <w:rsid w:val="236F3E07"/>
    <w:rsid w:val="2377120F"/>
    <w:rsid w:val="238A3BB4"/>
    <w:rsid w:val="23B9621D"/>
    <w:rsid w:val="23BB351C"/>
    <w:rsid w:val="23C4220F"/>
    <w:rsid w:val="23CA2545"/>
    <w:rsid w:val="23D260BC"/>
    <w:rsid w:val="23D911E5"/>
    <w:rsid w:val="23E354C8"/>
    <w:rsid w:val="23EB5D7C"/>
    <w:rsid w:val="241F3841"/>
    <w:rsid w:val="245150AD"/>
    <w:rsid w:val="24537F77"/>
    <w:rsid w:val="245A2739"/>
    <w:rsid w:val="245E4216"/>
    <w:rsid w:val="245F4CC7"/>
    <w:rsid w:val="246428B4"/>
    <w:rsid w:val="246A115B"/>
    <w:rsid w:val="2480156B"/>
    <w:rsid w:val="24834B14"/>
    <w:rsid w:val="249262EC"/>
    <w:rsid w:val="24992346"/>
    <w:rsid w:val="24A85B4C"/>
    <w:rsid w:val="24E35505"/>
    <w:rsid w:val="24ED5E71"/>
    <w:rsid w:val="251351B8"/>
    <w:rsid w:val="252136B5"/>
    <w:rsid w:val="25452299"/>
    <w:rsid w:val="254C14A3"/>
    <w:rsid w:val="25730A3C"/>
    <w:rsid w:val="257F38F7"/>
    <w:rsid w:val="259C11B1"/>
    <w:rsid w:val="25CD73C3"/>
    <w:rsid w:val="25D04D30"/>
    <w:rsid w:val="25ED1EAD"/>
    <w:rsid w:val="25F267EF"/>
    <w:rsid w:val="25FC6B72"/>
    <w:rsid w:val="2625242F"/>
    <w:rsid w:val="262C175B"/>
    <w:rsid w:val="264E0305"/>
    <w:rsid w:val="26660561"/>
    <w:rsid w:val="26886F31"/>
    <w:rsid w:val="268B1704"/>
    <w:rsid w:val="268D7CE9"/>
    <w:rsid w:val="26A62BCB"/>
    <w:rsid w:val="26AA0AF7"/>
    <w:rsid w:val="26AA7611"/>
    <w:rsid w:val="26AC4B39"/>
    <w:rsid w:val="26BC5688"/>
    <w:rsid w:val="26C26134"/>
    <w:rsid w:val="26E632BD"/>
    <w:rsid w:val="26EA0165"/>
    <w:rsid w:val="26FC2113"/>
    <w:rsid w:val="26FE084E"/>
    <w:rsid w:val="27072255"/>
    <w:rsid w:val="271E09A8"/>
    <w:rsid w:val="271E3226"/>
    <w:rsid w:val="273C6A22"/>
    <w:rsid w:val="27421826"/>
    <w:rsid w:val="278A7075"/>
    <w:rsid w:val="27A15EA2"/>
    <w:rsid w:val="27B4536D"/>
    <w:rsid w:val="27BF7FE2"/>
    <w:rsid w:val="27DF3462"/>
    <w:rsid w:val="27FB25A0"/>
    <w:rsid w:val="281342B8"/>
    <w:rsid w:val="2816037B"/>
    <w:rsid w:val="281F2452"/>
    <w:rsid w:val="284230F0"/>
    <w:rsid w:val="284D4A1A"/>
    <w:rsid w:val="285257F3"/>
    <w:rsid w:val="285327D8"/>
    <w:rsid w:val="286347C9"/>
    <w:rsid w:val="287506DE"/>
    <w:rsid w:val="289020ED"/>
    <w:rsid w:val="28B94810"/>
    <w:rsid w:val="28F8014D"/>
    <w:rsid w:val="28F84F29"/>
    <w:rsid w:val="29187678"/>
    <w:rsid w:val="29330828"/>
    <w:rsid w:val="293C2DFD"/>
    <w:rsid w:val="29584679"/>
    <w:rsid w:val="298646B8"/>
    <w:rsid w:val="299F11D2"/>
    <w:rsid w:val="29C720B1"/>
    <w:rsid w:val="29E34512"/>
    <w:rsid w:val="29FA3CC0"/>
    <w:rsid w:val="2A102271"/>
    <w:rsid w:val="2A2C6009"/>
    <w:rsid w:val="2A4A2602"/>
    <w:rsid w:val="2A7D6155"/>
    <w:rsid w:val="2A7E1BCF"/>
    <w:rsid w:val="2A7F7B34"/>
    <w:rsid w:val="2A845F65"/>
    <w:rsid w:val="2A915982"/>
    <w:rsid w:val="2AC47C1C"/>
    <w:rsid w:val="2AE775D1"/>
    <w:rsid w:val="2AEF6982"/>
    <w:rsid w:val="2B163ECC"/>
    <w:rsid w:val="2B29303D"/>
    <w:rsid w:val="2B4C649D"/>
    <w:rsid w:val="2B5A451D"/>
    <w:rsid w:val="2B6347D9"/>
    <w:rsid w:val="2B981EC1"/>
    <w:rsid w:val="2BCE6CD7"/>
    <w:rsid w:val="2BD61B50"/>
    <w:rsid w:val="2BE23D38"/>
    <w:rsid w:val="2BEE5991"/>
    <w:rsid w:val="2BF075B8"/>
    <w:rsid w:val="2C1E38F9"/>
    <w:rsid w:val="2C2921B8"/>
    <w:rsid w:val="2C29263B"/>
    <w:rsid w:val="2C312EAB"/>
    <w:rsid w:val="2C52209B"/>
    <w:rsid w:val="2C665FD7"/>
    <w:rsid w:val="2C7A480D"/>
    <w:rsid w:val="2C7F4CB2"/>
    <w:rsid w:val="2C9B7FC9"/>
    <w:rsid w:val="2CA315B9"/>
    <w:rsid w:val="2CB402EE"/>
    <w:rsid w:val="2CC82390"/>
    <w:rsid w:val="2CCF56D9"/>
    <w:rsid w:val="2D05049D"/>
    <w:rsid w:val="2D0779FA"/>
    <w:rsid w:val="2D160E94"/>
    <w:rsid w:val="2D4400EA"/>
    <w:rsid w:val="2D963468"/>
    <w:rsid w:val="2DAC1AA8"/>
    <w:rsid w:val="2DB877C0"/>
    <w:rsid w:val="2DC97CC5"/>
    <w:rsid w:val="2E285989"/>
    <w:rsid w:val="2E4876FA"/>
    <w:rsid w:val="2E5D6448"/>
    <w:rsid w:val="2E6F2642"/>
    <w:rsid w:val="2E956C81"/>
    <w:rsid w:val="2E9634BD"/>
    <w:rsid w:val="2ECE3E21"/>
    <w:rsid w:val="2EE83669"/>
    <w:rsid w:val="2EFC49C3"/>
    <w:rsid w:val="2EFE6C9D"/>
    <w:rsid w:val="2F091BFF"/>
    <w:rsid w:val="2F141B3F"/>
    <w:rsid w:val="2F1B722E"/>
    <w:rsid w:val="2F205753"/>
    <w:rsid w:val="2F231311"/>
    <w:rsid w:val="2F2771DD"/>
    <w:rsid w:val="2F2F5E5D"/>
    <w:rsid w:val="2F330B79"/>
    <w:rsid w:val="2F3D447B"/>
    <w:rsid w:val="2F3F18CC"/>
    <w:rsid w:val="2F4F71FE"/>
    <w:rsid w:val="2F53415F"/>
    <w:rsid w:val="2F585703"/>
    <w:rsid w:val="2F7224C7"/>
    <w:rsid w:val="2F865580"/>
    <w:rsid w:val="2FAD77A7"/>
    <w:rsid w:val="2FAE6D8F"/>
    <w:rsid w:val="2FB562C1"/>
    <w:rsid w:val="2FB57170"/>
    <w:rsid w:val="2FBF698E"/>
    <w:rsid w:val="2FC841E5"/>
    <w:rsid w:val="2FDB63C5"/>
    <w:rsid w:val="2FDC5719"/>
    <w:rsid w:val="2FDD34E5"/>
    <w:rsid w:val="2FFA6C70"/>
    <w:rsid w:val="2FFF36AC"/>
    <w:rsid w:val="300C603A"/>
    <w:rsid w:val="300D2605"/>
    <w:rsid w:val="301E1814"/>
    <w:rsid w:val="306C04EE"/>
    <w:rsid w:val="30A618EB"/>
    <w:rsid w:val="30B96A97"/>
    <w:rsid w:val="30DC7C4D"/>
    <w:rsid w:val="30EB6A03"/>
    <w:rsid w:val="30EC010A"/>
    <w:rsid w:val="31014CEF"/>
    <w:rsid w:val="31041EAA"/>
    <w:rsid w:val="31234EC5"/>
    <w:rsid w:val="312B5E25"/>
    <w:rsid w:val="31300FF5"/>
    <w:rsid w:val="315C2A3D"/>
    <w:rsid w:val="315F56F4"/>
    <w:rsid w:val="316948B9"/>
    <w:rsid w:val="31710FEE"/>
    <w:rsid w:val="31766A26"/>
    <w:rsid w:val="318C7ADB"/>
    <w:rsid w:val="319E198E"/>
    <w:rsid w:val="31AD3483"/>
    <w:rsid w:val="31B13F7D"/>
    <w:rsid w:val="31C0187E"/>
    <w:rsid w:val="31D727D9"/>
    <w:rsid w:val="31D95E0E"/>
    <w:rsid w:val="31E51F05"/>
    <w:rsid w:val="320007D5"/>
    <w:rsid w:val="320E2DDC"/>
    <w:rsid w:val="32497382"/>
    <w:rsid w:val="324A2AA9"/>
    <w:rsid w:val="32526E03"/>
    <w:rsid w:val="325D6D20"/>
    <w:rsid w:val="32620AB6"/>
    <w:rsid w:val="328961F0"/>
    <w:rsid w:val="328D2948"/>
    <w:rsid w:val="32B93821"/>
    <w:rsid w:val="32C77C8D"/>
    <w:rsid w:val="32F52AF7"/>
    <w:rsid w:val="32FF0BAA"/>
    <w:rsid w:val="32FF1926"/>
    <w:rsid w:val="33186F99"/>
    <w:rsid w:val="331F7C71"/>
    <w:rsid w:val="332F7BA8"/>
    <w:rsid w:val="33495E2C"/>
    <w:rsid w:val="33611CFD"/>
    <w:rsid w:val="336B4DCF"/>
    <w:rsid w:val="33770E96"/>
    <w:rsid w:val="33933F9F"/>
    <w:rsid w:val="33BE4DBF"/>
    <w:rsid w:val="33C015C9"/>
    <w:rsid w:val="33C90311"/>
    <w:rsid w:val="33DE3122"/>
    <w:rsid w:val="33ED05C4"/>
    <w:rsid w:val="33EF4B31"/>
    <w:rsid w:val="33FC0D64"/>
    <w:rsid w:val="340A52D3"/>
    <w:rsid w:val="341008CA"/>
    <w:rsid w:val="344F222D"/>
    <w:rsid w:val="34613D99"/>
    <w:rsid w:val="347F7BD2"/>
    <w:rsid w:val="34825798"/>
    <w:rsid w:val="34840D56"/>
    <w:rsid w:val="34867D29"/>
    <w:rsid w:val="34940704"/>
    <w:rsid w:val="34A05AC1"/>
    <w:rsid w:val="34B66ABF"/>
    <w:rsid w:val="34BB2E3F"/>
    <w:rsid w:val="34BC4909"/>
    <w:rsid w:val="34C2751F"/>
    <w:rsid w:val="34D349A7"/>
    <w:rsid w:val="34DB6504"/>
    <w:rsid w:val="34FD2679"/>
    <w:rsid w:val="35106F52"/>
    <w:rsid w:val="351576F7"/>
    <w:rsid w:val="351F6A12"/>
    <w:rsid w:val="35285EBE"/>
    <w:rsid w:val="352F5C65"/>
    <w:rsid w:val="35323319"/>
    <w:rsid w:val="353234E6"/>
    <w:rsid w:val="35635380"/>
    <w:rsid w:val="3589750A"/>
    <w:rsid w:val="35A60A52"/>
    <w:rsid w:val="35AD118B"/>
    <w:rsid w:val="35B30FC3"/>
    <w:rsid w:val="35DE1853"/>
    <w:rsid w:val="35DF75EB"/>
    <w:rsid w:val="35FB5810"/>
    <w:rsid w:val="360472AA"/>
    <w:rsid w:val="361475AC"/>
    <w:rsid w:val="36430B79"/>
    <w:rsid w:val="364D2E6A"/>
    <w:rsid w:val="36523C7D"/>
    <w:rsid w:val="365B3CD2"/>
    <w:rsid w:val="36687DD1"/>
    <w:rsid w:val="366A1E49"/>
    <w:rsid w:val="368F1763"/>
    <w:rsid w:val="36A42B72"/>
    <w:rsid w:val="36A670CA"/>
    <w:rsid w:val="36BF12C4"/>
    <w:rsid w:val="36C1186F"/>
    <w:rsid w:val="36D57ED0"/>
    <w:rsid w:val="36EE69B7"/>
    <w:rsid w:val="370272A4"/>
    <w:rsid w:val="370E302F"/>
    <w:rsid w:val="370F00EF"/>
    <w:rsid w:val="37295838"/>
    <w:rsid w:val="3734169A"/>
    <w:rsid w:val="373A2E65"/>
    <w:rsid w:val="374D7E52"/>
    <w:rsid w:val="375926A7"/>
    <w:rsid w:val="376362C0"/>
    <w:rsid w:val="37743DB5"/>
    <w:rsid w:val="37B95C43"/>
    <w:rsid w:val="37D765DE"/>
    <w:rsid w:val="37E905B1"/>
    <w:rsid w:val="37F60909"/>
    <w:rsid w:val="38142B02"/>
    <w:rsid w:val="38231F56"/>
    <w:rsid w:val="382E0026"/>
    <w:rsid w:val="382E2F7D"/>
    <w:rsid w:val="384B3ECE"/>
    <w:rsid w:val="384C5071"/>
    <w:rsid w:val="38622B9D"/>
    <w:rsid w:val="38627EC7"/>
    <w:rsid w:val="389D3A43"/>
    <w:rsid w:val="38B52F84"/>
    <w:rsid w:val="38BB0FC9"/>
    <w:rsid w:val="38CC1751"/>
    <w:rsid w:val="38DC09C3"/>
    <w:rsid w:val="38F14B64"/>
    <w:rsid w:val="38FC7A55"/>
    <w:rsid w:val="390D36A2"/>
    <w:rsid w:val="391A49A1"/>
    <w:rsid w:val="39494C59"/>
    <w:rsid w:val="394D1BF2"/>
    <w:rsid w:val="397D1E01"/>
    <w:rsid w:val="397E5F9B"/>
    <w:rsid w:val="39832809"/>
    <w:rsid w:val="398D3935"/>
    <w:rsid w:val="39925713"/>
    <w:rsid w:val="39C54159"/>
    <w:rsid w:val="39DE3BB1"/>
    <w:rsid w:val="39F74522"/>
    <w:rsid w:val="39FC037B"/>
    <w:rsid w:val="3A164C1C"/>
    <w:rsid w:val="3A241D1C"/>
    <w:rsid w:val="3A272153"/>
    <w:rsid w:val="3A7B3003"/>
    <w:rsid w:val="3A802F72"/>
    <w:rsid w:val="3AF816DA"/>
    <w:rsid w:val="3B0B2D37"/>
    <w:rsid w:val="3B2073B6"/>
    <w:rsid w:val="3B250EDD"/>
    <w:rsid w:val="3B3C0B3E"/>
    <w:rsid w:val="3B5F2179"/>
    <w:rsid w:val="3BAE4E7E"/>
    <w:rsid w:val="3BB0619D"/>
    <w:rsid w:val="3BBA4D6D"/>
    <w:rsid w:val="3BCA62A2"/>
    <w:rsid w:val="3BD14C8B"/>
    <w:rsid w:val="3BDE6933"/>
    <w:rsid w:val="3BEE7715"/>
    <w:rsid w:val="3BF41179"/>
    <w:rsid w:val="3BF53F3D"/>
    <w:rsid w:val="3C016A4C"/>
    <w:rsid w:val="3C163523"/>
    <w:rsid w:val="3C1D1107"/>
    <w:rsid w:val="3C2A64E6"/>
    <w:rsid w:val="3C2B0C2D"/>
    <w:rsid w:val="3C337C62"/>
    <w:rsid w:val="3C377FD3"/>
    <w:rsid w:val="3C3F2C1D"/>
    <w:rsid w:val="3C74352B"/>
    <w:rsid w:val="3C8B4C69"/>
    <w:rsid w:val="3CA115B4"/>
    <w:rsid w:val="3CA16616"/>
    <w:rsid w:val="3CC04193"/>
    <w:rsid w:val="3CD3482D"/>
    <w:rsid w:val="3CE04661"/>
    <w:rsid w:val="3CFB4246"/>
    <w:rsid w:val="3D1E610B"/>
    <w:rsid w:val="3D3E6074"/>
    <w:rsid w:val="3D6C0D5F"/>
    <w:rsid w:val="3D794E5C"/>
    <w:rsid w:val="3D80505A"/>
    <w:rsid w:val="3DA3143F"/>
    <w:rsid w:val="3DBE0C7E"/>
    <w:rsid w:val="3DC277B9"/>
    <w:rsid w:val="3DC3557E"/>
    <w:rsid w:val="3DCB3552"/>
    <w:rsid w:val="3E173086"/>
    <w:rsid w:val="3E202CC1"/>
    <w:rsid w:val="3E253C70"/>
    <w:rsid w:val="3E2D612B"/>
    <w:rsid w:val="3E364DCD"/>
    <w:rsid w:val="3E3929BE"/>
    <w:rsid w:val="3E7D2491"/>
    <w:rsid w:val="3E81318F"/>
    <w:rsid w:val="3E922CE4"/>
    <w:rsid w:val="3E9565D9"/>
    <w:rsid w:val="3ED558EA"/>
    <w:rsid w:val="3EFB7A80"/>
    <w:rsid w:val="3F072895"/>
    <w:rsid w:val="3F1D6D13"/>
    <w:rsid w:val="3F233B02"/>
    <w:rsid w:val="3F4C6436"/>
    <w:rsid w:val="3F673E97"/>
    <w:rsid w:val="3F6F36C3"/>
    <w:rsid w:val="3F836289"/>
    <w:rsid w:val="3F972557"/>
    <w:rsid w:val="3FB6452E"/>
    <w:rsid w:val="3FBE54BD"/>
    <w:rsid w:val="3FCF0E95"/>
    <w:rsid w:val="3FD47B28"/>
    <w:rsid w:val="3FDC15F6"/>
    <w:rsid w:val="400F5200"/>
    <w:rsid w:val="40203144"/>
    <w:rsid w:val="403E3990"/>
    <w:rsid w:val="40523840"/>
    <w:rsid w:val="409277F2"/>
    <w:rsid w:val="40AF5517"/>
    <w:rsid w:val="40FE1B3A"/>
    <w:rsid w:val="41090032"/>
    <w:rsid w:val="411F00D7"/>
    <w:rsid w:val="411F6235"/>
    <w:rsid w:val="41215D26"/>
    <w:rsid w:val="41296275"/>
    <w:rsid w:val="413F3490"/>
    <w:rsid w:val="414E2FE2"/>
    <w:rsid w:val="41523C4C"/>
    <w:rsid w:val="41546732"/>
    <w:rsid w:val="41925D7F"/>
    <w:rsid w:val="419301D3"/>
    <w:rsid w:val="41AA2A1D"/>
    <w:rsid w:val="41DC094A"/>
    <w:rsid w:val="41DC41C6"/>
    <w:rsid w:val="41E511C5"/>
    <w:rsid w:val="41ED391C"/>
    <w:rsid w:val="420657AC"/>
    <w:rsid w:val="42115DA1"/>
    <w:rsid w:val="4217530A"/>
    <w:rsid w:val="421F4038"/>
    <w:rsid w:val="42203D24"/>
    <w:rsid w:val="42314447"/>
    <w:rsid w:val="425203D4"/>
    <w:rsid w:val="425836AC"/>
    <w:rsid w:val="4264587B"/>
    <w:rsid w:val="426A45D8"/>
    <w:rsid w:val="42794A7D"/>
    <w:rsid w:val="42CC5C90"/>
    <w:rsid w:val="42CE2AA7"/>
    <w:rsid w:val="42F378B4"/>
    <w:rsid w:val="430D0DEC"/>
    <w:rsid w:val="431B724D"/>
    <w:rsid w:val="43222F0C"/>
    <w:rsid w:val="43483B75"/>
    <w:rsid w:val="436E57B2"/>
    <w:rsid w:val="438D01F0"/>
    <w:rsid w:val="439D6ED1"/>
    <w:rsid w:val="439E32B8"/>
    <w:rsid w:val="43A6126A"/>
    <w:rsid w:val="43B831C8"/>
    <w:rsid w:val="43C406A4"/>
    <w:rsid w:val="43C93030"/>
    <w:rsid w:val="43E146DA"/>
    <w:rsid w:val="43F2247C"/>
    <w:rsid w:val="44325A9E"/>
    <w:rsid w:val="444210DC"/>
    <w:rsid w:val="4451670E"/>
    <w:rsid w:val="446404E3"/>
    <w:rsid w:val="446B783C"/>
    <w:rsid w:val="448C3BA5"/>
    <w:rsid w:val="44900919"/>
    <w:rsid w:val="449B74D2"/>
    <w:rsid w:val="449C3743"/>
    <w:rsid w:val="44A36C2B"/>
    <w:rsid w:val="44AE1AAF"/>
    <w:rsid w:val="44C01928"/>
    <w:rsid w:val="44E643F4"/>
    <w:rsid w:val="44E8692A"/>
    <w:rsid w:val="451359F7"/>
    <w:rsid w:val="453140C9"/>
    <w:rsid w:val="45440498"/>
    <w:rsid w:val="45605984"/>
    <w:rsid w:val="45856CE6"/>
    <w:rsid w:val="45D456F3"/>
    <w:rsid w:val="45E24340"/>
    <w:rsid w:val="45F53F7D"/>
    <w:rsid w:val="45F84119"/>
    <w:rsid w:val="45F870D9"/>
    <w:rsid w:val="460453F3"/>
    <w:rsid w:val="46207CAC"/>
    <w:rsid w:val="4645500B"/>
    <w:rsid w:val="46521E67"/>
    <w:rsid w:val="467007B8"/>
    <w:rsid w:val="467C3FB3"/>
    <w:rsid w:val="4690719E"/>
    <w:rsid w:val="46A472E7"/>
    <w:rsid w:val="46BB18C2"/>
    <w:rsid w:val="46C728B1"/>
    <w:rsid w:val="46DF6665"/>
    <w:rsid w:val="47023760"/>
    <w:rsid w:val="470B1699"/>
    <w:rsid w:val="471F4E85"/>
    <w:rsid w:val="473A4558"/>
    <w:rsid w:val="4756030A"/>
    <w:rsid w:val="475F6EAE"/>
    <w:rsid w:val="47623242"/>
    <w:rsid w:val="47645BE5"/>
    <w:rsid w:val="477750BF"/>
    <w:rsid w:val="4788474D"/>
    <w:rsid w:val="478C6A1E"/>
    <w:rsid w:val="47A52935"/>
    <w:rsid w:val="47F8772B"/>
    <w:rsid w:val="480828F4"/>
    <w:rsid w:val="48185C3B"/>
    <w:rsid w:val="482659EB"/>
    <w:rsid w:val="482B2CA2"/>
    <w:rsid w:val="48332842"/>
    <w:rsid w:val="48367BCD"/>
    <w:rsid w:val="48546284"/>
    <w:rsid w:val="48673985"/>
    <w:rsid w:val="486D1128"/>
    <w:rsid w:val="48911624"/>
    <w:rsid w:val="48A53080"/>
    <w:rsid w:val="48A7274B"/>
    <w:rsid w:val="48BB27A2"/>
    <w:rsid w:val="48CF762E"/>
    <w:rsid w:val="48D33B15"/>
    <w:rsid w:val="48D65B9F"/>
    <w:rsid w:val="48FF540C"/>
    <w:rsid w:val="49037802"/>
    <w:rsid w:val="490736B7"/>
    <w:rsid w:val="492368B2"/>
    <w:rsid w:val="49330677"/>
    <w:rsid w:val="49400AC8"/>
    <w:rsid w:val="49470E82"/>
    <w:rsid w:val="495901D5"/>
    <w:rsid w:val="49833877"/>
    <w:rsid w:val="49A23A55"/>
    <w:rsid w:val="49AB642D"/>
    <w:rsid w:val="49B471FC"/>
    <w:rsid w:val="49D5308A"/>
    <w:rsid w:val="49EA431E"/>
    <w:rsid w:val="49FF73CE"/>
    <w:rsid w:val="4A0A35D1"/>
    <w:rsid w:val="4A147B66"/>
    <w:rsid w:val="4A1732DC"/>
    <w:rsid w:val="4A2E2544"/>
    <w:rsid w:val="4A3C47B4"/>
    <w:rsid w:val="4A465A34"/>
    <w:rsid w:val="4AA16BA6"/>
    <w:rsid w:val="4ABE650E"/>
    <w:rsid w:val="4AC155BE"/>
    <w:rsid w:val="4AD12F7F"/>
    <w:rsid w:val="4AE15C0F"/>
    <w:rsid w:val="4AE6752C"/>
    <w:rsid w:val="4AE9231E"/>
    <w:rsid w:val="4AE949FF"/>
    <w:rsid w:val="4AF54730"/>
    <w:rsid w:val="4AF927B5"/>
    <w:rsid w:val="4B013590"/>
    <w:rsid w:val="4B12310D"/>
    <w:rsid w:val="4B3D17C2"/>
    <w:rsid w:val="4B440245"/>
    <w:rsid w:val="4B514E92"/>
    <w:rsid w:val="4B660914"/>
    <w:rsid w:val="4B6763DF"/>
    <w:rsid w:val="4B822E0C"/>
    <w:rsid w:val="4B9A3129"/>
    <w:rsid w:val="4B9A50D4"/>
    <w:rsid w:val="4BAF4094"/>
    <w:rsid w:val="4BB04038"/>
    <w:rsid w:val="4BBB2604"/>
    <w:rsid w:val="4BD21D75"/>
    <w:rsid w:val="4BD540FA"/>
    <w:rsid w:val="4C11297B"/>
    <w:rsid w:val="4C1462C2"/>
    <w:rsid w:val="4C1710A2"/>
    <w:rsid w:val="4C1D07B0"/>
    <w:rsid w:val="4C5C7035"/>
    <w:rsid w:val="4C6658A9"/>
    <w:rsid w:val="4C6769DF"/>
    <w:rsid w:val="4C764211"/>
    <w:rsid w:val="4CA4097E"/>
    <w:rsid w:val="4CC20207"/>
    <w:rsid w:val="4CDF6E3F"/>
    <w:rsid w:val="4D190950"/>
    <w:rsid w:val="4D334D99"/>
    <w:rsid w:val="4D617312"/>
    <w:rsid w:val="4DCE041F"/>
    <w:rsid w:val="4DE71B13"/>
    <w:rsid w:val="4E4235F6"/>
    <w:rsid w:val="4E4C4AB1"/>
    <w:rsid w:val="4E596E28"/>
    <w:rsid w:val="4E6322D3"/>
    <w:rsid w:val="4E975FCD"/>
    <w:rsid w:val="4E996036"/>
    <w:rsid w:val="4EBB4997"/>
    <w:rsid w:val="4EC527C5"/>
    <w:rsid w:val="4ECF330E"/>
    <w:rsid w:val="4ED153B6"/>
    <w:rsid w:val="4EE5680B"/>
    <w:rsid w:val="4EE67EDE"/>
    <w:rsid w:val="4EE74FA1"/>
    <w:rsid w:val="4EE84719"/>
    <w:rsid w:val="4EED6366"/>
    <w:rsid w:val="4F000094"/>
    <w:rsid w:val="4F15024A"/>
    <w:rsid w:val="4F37739E"/>
    <w:rsid w:val="4F412F91"/>
    <w:rsid w:val="4F4B6866"/>
    <w:rsid w:val="4F4C702D"/>
    <w:rsid w:val="4F631D2D"/>
    <w:rsid w:val="4F935C54"/>
    <w:rsid w:val="4F974004"/>
    <w:rsid w:val="4FA56253"/>
    <w:rsid w:val="4FB97270"/>
    <w:rsid w:val="4FCB1CE0"/>
    <w:rsid w:val="4FE559FD"/>
    <w:rsid w:val="4FE73EBD"/>
    <w:rsid w:val="4FEA581A"/>
    <w:rsid w:val="4FF352AB"/>
    <w:rsid w:val="50050901"/>
    <w:rsid w:val="500C4409"/>
    <w:rsid w:val="50150ECF"/>
    <w:rsid w:val="50204BA7"/>
    <w:rsid w:val="50392AB0"/>
    <w:rsid w:val="503C5E1B"/>
    <w:rsid w:val="50402089"/>
    <w:rsid w:val="50445452"/>
    <w:rsid w:val="50482A63"/>
    <w:rsid w:val="50531E59"/>
    <w:rsid w:val="5072049D"/>
    <w:rsid w:val="507244C7"/>
    <w:rsid w:val="507733AC"/>
    <w:rsid w:val="5078172A"/>
    <w:rsid w:val="50854955"/>
    <w:rsid w:val="508670E0"/>
    <w:rsid w:val="50956A16"/>
    <w:rsid w:val="509B1C89"/>
    <w:rsid w:val="50AF3789"/>
    <w:rsid w:val="50BA5D63"/>
    <w:rsid w:val="50D779BD"/>
    <w:rsid w:val="50DB4856"/>
    <w:rsid w:val="50DD0027"/>
    <w:rsid w:val="50DF2A13"/>
    <w:rsid w:val="50E93398"/>
    <w:rsid w:val="50EE0238"/>
    <w:rsid w:val="51124583"/>
    <w:rsid w:val="514247E8"/>
    <w:rsid w:val="515C16A7"/>
    <w:rsid w:val="5163086D"/>
    <w:rsid w:val="51635D67"/>
    <w:rsid w:val="51706CDE"/>
    <w:rsid w:val="517E5E6B"/>
    <w:rsid w:val="51841A64"/>
    <w:rsid w:val="51C966C5"/>
    <w:rsid w:val="51DF04E6"/>
    <w:rsid w:val="51E54B38"/>
    <w:rsid w:val="51EA45AC"/>
    <w:rsid w:val="51ED4109"/>
    <w:rsid w:val="51F96A84"/>
    <w:rsid w:val="5205754F"/>
    <w:rsid w:val="52065B4E"/>
    <w:rsid w:val="52692E6E"/>
    <w:rsid w:val="527F3E1B"/>
    <w:rsid w:val="52862C7B"/>
    <w:rsid w:val="528B65A1"/>
    <w:rsid w:val="5297014A"/>
    <w:rsid w:val="52B91C6A"/>
    <w:rsid w:val="52BB2E66"/>
    <w:rsid w:val="52C0005D"/>
    <w:rsid w:val="52E30B5A"/>
    <w:rsid w:val="53097FAB"/>
    <w:rsid w:val="53252381"/>
    <w:rsid w:val="532D487C"/>
    <w:rsid w:val="53384DFC"/>
    <w:rsid w:val="534068E6"/>
    <w:rsid w:val="53862D09"/>
    <w:rsid w:val="538848AF"/>
    <w:rsid w:val="538D28DB"/>
    <w:rsid w:val="53AE5B91"/>
    <w:rsid w:val="53E20B52"/>
    <w:rsid w:val="53E71576"/>
    <w:rsid w:val="541D47BD"/>
    <w:rsid w:val="54A36A93"/>
    <w:rsid w:val="54A878CA"/>
    <w:rsid w:val="54AF2C11"/>
    <w:rsid w:val="54C45D59"/>
    <w:rsid w:val="54D6723E"/>
    <w:rsid w:val="54D758B9"/>
    <w:rsid w:val="54E749FB"/>
    <w:rsid w:val="54F526C7"/>
    <w:rsid w:val="54F60015"/>
    <w:rsid w:val="54FA3491"/>
    <w:rsid w:val="54FB186A"/>
    <w:rsid w:val="55246197"/>
    <w:rsid w:val="5527132B"/>
    <w:rsid w:val="55337E66"/>
    <w:rsid w:val="55460281"/>
    <w:rsid w:val="554A0405"/>
    <w:rsid w:val="554F3284"/>
    <w:rsid w:val="555E4C9C"/>
    <w:rsid w:val="55727DB2"/>
    <w:rsid w:val="55762478"/>
    <w:rsid w:val="55771666"/>
    <w:rsid w:val="55963C8F"/>
    <w:rsid w:val="55B3187F"/>
    <w:rsid w:val="55F11D3C"/>
    <w:rsid w:val="56044C8D"/>
    <w:rsid w:val="56054043"/>
    <w:rsid w:val="5605678B"/>
    <w:rsid w:val="560750FD"/>
    <w:rsid w:val="56357D71"/>
    <w:rsid w:val="564D09CD"/>
    <w:rsid w:val="56676869"/>
    <w:rsid w:val="5671707E"/>
    <w:rsid w:val="567312BE"/>
    <w:rsid w:val="5693133F"/>
    <w:rsid w:val="56986138"/>
    <w:rsid w:val="56AB4F13"/>
    <w:rsid w:val="56AC7453"/>
    <w:rsid w:val="56C91669"/>
    <w:rsid w:val="56DC35FF"/>
    <w:rsid w:val="56EE511D"/>
    <w:rsid w:val="56FB3474"/>
    <w:rsid w:val="573526D1"/>
    <w:rsid w:val="5745396D"/>
    <w:rsid w:val="57526CE5"/>
    <w:rsid w:val="575643D3"/>
    <w:rsid w:val="575E50EC"/>
    <w:rsid w:val="57632532"/>
    <w:rsid w:val="57753246"/>
    <w:rsid w:val="57902AFF"/>
    <w:rsid w:val="5795074B"/>
    <w:rsid w:val="57B72011"/>
    <w:rsid w:val="582915F5"/>
    <w:rsid w:val="582B563B"/>
    <w:rsid w:val="583A7207"/>
    <w:rsid w:val="58520708"/>
    <w:rsid w:val="58522A4B"/>
    <w:rsid w:val="58AE6F14"/>
    <w:rsid w:val="58B717A2"/>
    <w:rsid w:val="58D62886"/>
    <w:rsid w:val="58EC2248"/>
    <w:rsid w:val="58FE7341"/>
    <w:rsid w:val="59050287"/>
    <w:rsid w:val="59102B1B"/>
    <w:rsid w:val="591333EC"/>
    <w:rsid w:val="59151502"/>
    <w:rsid w:val="5927663E"/>
    <w:rsid w:val="59833B4B"/>
    <w:rsid w:val="599F694A"/>
    <w:rsid w:val="59A61279"/>
    <w:rsid w:val="59B03CFA"/>
    <w:rsid w:val="59CD21A3"/>
    <w:rsid w:val="59CE4987"/>
    <w:rsid w:val="59DD0D25"/>
    <w:rsid w:val="59E2651C"/>
    <w:rsid w:val="59E82896"/>
    <w:rsid w:val="59F84433"/>
    <w:rsid w:val="59FC323C"/>
    <w:rsid w:val="5A013001"/>
    <w:rsid w:val="5A0A3CB3"/>
    <w:rsid w:val="5A10704D"/>
    <w:rsid w:val="5A207707"/>
    <w:rsid w:val="5A2820AE"/>
    <w:rsid w:val="5A303BD9"/>
    <w:rsid w:val="5A3564B6"/>
    <w:rsid w:val="5A431580"/>
    <w:rsid w:val="5A543CE9"/>
    <w:rsid w:val="5A75270B"/>
    <w:rsid w:val="5A830221"/>
    <w:rsid w:val="5A831D5B"/>
    <w:rsid w:val="5A8E6365"/>
    <w:rsid w:val="5AAA6325"/>
    <w:rsid w:val="5AC90508"/>
    <w:rsid w:val="5AD141EC"/>
    <w:rsid w:val="5AFD36D3"/>
    <w:rsid w:val="5B144472"/>
    <w:rsid w:val="5B194C90"/>
    <w:rsid w:val="5B22552B"/>
    <w:rsid w:val="5B276F54"/>
    <w:rsid w:val="5B3110FB"/>
    <w:rsid w:val="5B345E93"/>
    <w:rsid w:val="5B3B387F"/>
    <w:rsid w:val="5B3E32B4"/>
    <w:rsid w:val="5B62611E"/>
    <w:rsid w:val="5B67165C"/>
    <w:rsid w:val="5B6D1EBF"/>
    <w:rsid w:val="5B7816FC"/>
    <w:rsid w:val="5B95253E"/>
    <w:rsid w:val="5B98104D"/>
    <w:rsid w:val="5BAE1106"/>
    <w:rsid w:val="5BB62CA4"/>
    <w:rsid w:val="5BE92E30"/>
    <w:rsid w:val="5BF5014A"/>
    <w:rsid w:val="5BF76EF6"/>
    <w:rsid w:val="5C036C01"/>
    <w:rsid w:val="5C1827A0"/>
    <w:rsid w:val="5C335216"/>
    <w:rsid w:val="5C36522A"/>
    <w:rsid w:val="5C3E7905"/>
    <w:rsid w:val="5C64634F"/>
    <w:rsid w:val="5C953562"/>
    <w:rsid w:val="5C9D346E"/>
    <w:rsid w:val="5CAF0CB5"/>
    <w:rsid w:val="5CB2088E"/>
    <w:rsid w:val="5CB82492"/>
    <w:rsid w:val="5CC4539A"/>
    <w:rsid w:val="5CDD57C6"/>
    <w:rsid w:val="5CFD202F"/>
    <w:rsid w:val="5D0B4511"/>
    <w:rsid w:val="5D235852"/>
    <w:rsid w:val="5D27370F"/>
    <w:rsid w:val="5D6155CB"/>
    <w:rsid w:val="5D6F682B"/>
    <w:rsid w:val="5D727BAA"/>
    <w:rsid w:val="5D7D73F5"/>
    <w:rsid w:val="5DC615FD"/>
    <w:rsid w:val="5DC6423D"/>
    <w:rsid w:val="5DCA2C88"/>
    <w:rsid w:val="5DCE3039"/>
    <w:rsid w:val="5DFB11BC"/>
    <w:rsid w:val="5DFF6A02"/>
    <w:rsid w:val="5E0044FB"/>
    <w:rsid w:val="5E14073A"/>
    <w:rsid w:val="5E1E0EB2"/>
    <w:rsid w:val="5E1F509E"/>
    <w:rsid w:val="5E5C0C58"/>
    <w:rsid w:val="5E5D564C"/>
    <w:rsid w:val="5E793B4F"/>
    <w:rsid w:val="5E794764"/>
    <w:rsid w:val="5E8B73B0"/>
    <w:rsid w:val="5E9D2025"/>
    <w:rsid w:val="5EA555F3"/>
    <w:rsid w:val="5EA77507"/>
    <w:rsid w:val="5EC57FB0"/>
    <w:rsid w:val="5ED67A1D"/>
    <w:rsid w:val="5F152E43"/>
    <w:rsid w:val="5F1720A5"/>
    <w:rsid w:val="5F1B5149"/>
    <w:rsid w:val="5F1E073E"/>
    <w:rsid w:val="5F2F6D77"/>
    <w:rsid w:val="5F390843"/>
    <w:rsid w:val="5F3912FB"/>
    <w:rsid w:val="5F433204"/>
    <w:rsid w:val="5F650DB3"/>
    <w:rsid w:val="5F73720A"/>
    <w:rsid w:val="5F825B02"/>
    <w:rsid w:val="5F8C1A65"/>
    <w:rsid w:val="5F98085E"/>
    <w:rsid w:val="5FAB65E6"/>
    <w:rsid w:val="5FB9727B"/>
    <w:rsid w:val="5FC73EB2"/>
    <w:rsid w:val="5FCD631A"/>
    <w:rsid w:val="5FE2695C"/>
    <w:rsid w:val="5FFA304E"/>
    <w:rsid w:val="5FFE7ABD"/>
    <w:rsid w:val="601321C7"/>
    <w:rsid w:val="602D089B"/>
    <w:rsid w:val="60354B79"/>
    <w:rsid w:val="60470229"/>
    <w:rsid w:val="608B73CC"/>
    <w:rsid w:val="60BE61F3"/>
    <w:rsid w:val="60CC2763"/>
    <w:rsid w:val="60D47481"/>
    <w:rsid w:val="60E05DC6"/>
    <w:rsid w:val="60EA4AF1"/>
    <w:rsid w:val="60FB0DC9"/>
    <w:rsid w:val="6109767E"/>
    <w:rsid w:val="61161407"/>
    <w:rsid w:val="61490811"/>
    <w:rsid w:val="615E7AB6"/>
    <w:rsid w:val="6161293D"/>
    <w:rsid w:val="61794AE0"/>
    <w:rsid w:val="61811EEB"/>
    <w:rsid w:val="6184392B"/>
    <w:rsid w:val="618A1102"/>
    <w:rsid w:val="61DB0EE6"/>
    <w:rsid w:val="61F320FA"/>
    <w:rsid w:val="620204BD"/>
    <w:rsid w:val="62160F9C"/>
    <w:rsid w:val="6220183C"/>
    <w:rsid w:val="62206567"/>
    <w:rsid w:val="62215D78"/>
    <w:rsid w:val="62274CE4"/>
    <w:rsid w:val="62296666"/>
    <w:rsid w:val="623D1724"/>
    <w:rsid w:val="625D1F32"/>
    <w:rsid w:val="62763FA2"/>
    <w:rsid w:val="62914D3C"/>
    <w:rsid w:val="629C05E8"/>
    <w:rsid w:val="62B35936"/>
    <w:rsid w:val="63041B76"/>
    <w:rsid w:val="63132208"/>
    <w:rsid w:val="633B674B"/>
    <w:rsid w:val="635F530B"/>
    <w:rsid w:val="6365082C"/>
    <w:rsid w:val="63776DF2"/>
    <w:rsid w:val="638778B1"/>
    <w:rsid w:val="6393358D"/>
    <w:rsid w:val="63A10C2C"/>
    <w:rsid w:val="63C3021F"/>
    <w:rsid w:val="63ED4BA3"/>
    <w:rsid w:val="641222F4"/>
    <w:rsid w:val="64140379"/>
    <w:rsid w:val="641F144B"/>
    <w:rsid w:val="6436291D"/>
    <w:rsid w:val="64465089"/>
    <w:rsid w:val="64727E4C"/>
    <w:rsid w:val="64937E05"/>
    <w:rsid w:val="64980F77"/>
    <w:rsid w:val="64983005"/>
    <w:rsid w:val="64C23B45"/>
    <w:rsid w:val="64DE56B3"/>
    <w:rsid w:val="64F60568"/>
    <w:rsid w:val="65033C3A"/>
    <w:rsid w:val="654351CF"/>
    <w:rsid w:val="65442BC7"/>
    <w:rsid w:val="655B2A58"/>
    <w:rsid w:val="659543F8"/>
    <w:rsid w:val="659566B4"/>
    <w:rsid w:val="65C944B7"/>
    <w:rsid w:val="65C96AB1"/>
    <w:rsid w:val="65DC6ED8"/>
    <w:rsid w:val="65F57486"/>
    <w:rsid w:val="6607409A"/>
    <w:rsid w:val="661E164E"/>
    <w:rsid w:val="66252DF1"/>
    <w:rsid w:val="66527BAC"/>
    <w:rsid w:val="6655068E"/>
    <w:rsid w:val="66576EE7"/>
    <w:rsid w:val="66630584"/>
    <w:rsid w:val="66726B4C"/>
    <w:rsid w:val="6677178A"/>
    <w:rsid w:val="66786A3D"/>
    <w:rsid w:val="667B06C9"/>
    <w:rsid w:val="667E614D"/>
    <w:rsid w:val="66842E72"/>
    <w:rsid w:val="668A47AC"/>
    <w:rsid w:val="66997C43"/>
    <w:rsid w:val="669C41FC"/>
    <w:rsid w:val="66A955AA"/>
    <w:rsid w:val="66C72F78"/>
    <w:rsid w:val="66CF2814"/>
    <w:rsid w:val="66FE3983"/>
    <w:rsid w:val="6702289D"/>
    <w:rsid w:val="67025087"/>
    <w:rsid w:val="67043684"/>
    <w:rsid w:val="670B70FC"/>
    <w:rsid w:val="671D60B2"/>
    <w:rsid w:val="672C7D82"/>
    <w:rsid w:val="674C7858"/>
    <w:rsid w:val="6759089C"/>
    <w:rsid w:val="675A571C"/>
    <w:rsid w:val="675F398D"/>
    <w:rsid w:val="675F7FF1"/>
    <w:rsid w:val="676E591F"/>
    <w:rsid w:val="6776728B"/>
    <w:rsid w:val="6799182C"/>
    <w:rsid w:val="67DF0F52"/>
    <w:rsid w:val="67EC3B86"/>
    <w:rsid w:val="680635C3"/>
    <w:rsid w:val="68285CE9"/>
    <w:rsid w:val="68325DB0"/>
    <w:rsid w:val="686C007D"/>
    <w:rsid w:val="688F485C"/>
    <w:rsid w:val="68944FC6"/>
    <w:rsid w:val="68B406CA"/>
    <w:rsid w:val="68B7213E"/>
    <w:rsid w:val="68CD2610"/>
    <w:rsid w:val="68D931E2"/>
    <w:rsid w:val="68E76C76"/>
    <w:rsid w:val="68F7039F"/>
    <w:rsid w:val="69060946"/>
    <w:rsid w:val="69101364"/>
    <w:rsid w:val="69220F42"/>
    <w:rsid w:val="6925338C"/>
    <w:rsid w:val="69313503"/>
    <w:rsid w:val="69554D29"/>
    <w:rsid w:val="695C6670"/>
    <w:rsid w:val="69682501"/>
    <w:rsid w:val="69791EF5"/>
    <w:rsid w:val="697F6F6D"/>
    <w:rsid w:val="69800903"/>
    <w:rsid w:val="69876427"/>
    <w:rsid w:val="69C83DE6"/>
    <w:rsid w:val="69CD1408"/>
    <w:rsid w:val="69CF71F2"/>
    <w:rsid w:val="6A0E2D4C"/>
    <w:rsid w:val="6A441817"/>
    <w:rsid w:val="6A481D51"/>
    <w:rsid w:val="6A704348"/>
    <w:rsid w:val="6A9D51D6"/>
    <w:rsid w:val="6AB811BE"/>
    <w:rsid w:val="6AC44F1E"/>
    <w:rsid w:val="6ADA6721"/>
    <w:rsid w:val="6AEC7031"/>
    <w:rsid w:val="6AF71C89"/>
    <w:rsid w:val="6AFA0330"/>
    <w:rsid w:val="6B075B2D"/>
    <w:rsid w:val="6B394698"/>
    <w:rsid w:val="6B4B2107"/>
    <w:rsid w:val="6B5A0FDE"/>
    <w:rsid w:val="6B5D32C1"/>
    <w:rsid w:val="6B603A5D"/>
    <w:rsid w:val="6B7223BF"/>
    <w:rsid w:val="6B736F82"/>
    <w:rsid w:val="6B860488"/>
    <w:rsid w:val="6B8D5ABB"/>
    <w:rsid w:val="6B991D1F"/>
    <w:rsid w:val="6BA8759B"/>
    <w:rsid w:val="6BCE5BD2"/>
    <w:rsid w:val="6BDF3F4C"/>
    <w:rsid w:val="6BF548F1"/>
    <w:rsid w:val="6C2925A7"/>
    <w:rsid w:val="6C4B3EE2"/>
    <w:rsid w:val="6C5572F2"/>
    <w:rsid w:val="6C7E03B4"/>
    <w:rsid w:val="6C923D79"/>
    <w:rsid w:val="6CA974BF"/>
    <w:rsid w:val="6CAE7CB8"/>
    <w:rsid w:val="6CB448EC"/>
    <w:rsid w:val="6CBF2744"/>
    <w:rsid w:val="6CCA194F"/>
    <w:rsid w:val="6CCE4512"/>
    <w:rsid w:val="6CE048CA"/>
    <w:rsid w:val="6CE45665"/>
    <w:rsid w:val="6CF5007C"/>
    <w:rsid w:val="6CF5093F"/>
    <w:rsid w:val="6D155483"/>
    <w:rsid w:val="6D312A2E"/>
    <w:rsid w:val="6D5B5AF3"/>
    <w:rsid w:val="6D696328"/>
    <w:rsid w:val="6D7C42C8"/>
    <w:rsid w:val="6DAC4648"/>
    <w:rsid w:val="6DD71F49"/>
    <w:rsid w:val="6E13096E"/>
    <w:rsid w:val="6E332C58"/>
    <w:rsid w:val="6E376F8F"/>
    <w:rsid w:val="6E462A1F"/>
    <w:rsid w:val="6E5673C2"/>
    <w:rsid w:val="6E74107B"/>
    <w:rsid w:val="6E8B79FA"/>
    <w:rsid w:val="6E937924"/>
    <w:rsid w:val="6E9529D2"/>
    <w:rsid w:val="6EA0435D"/>
    <w:rsid w:val="6EC84F00"/>
    <w:rsid w:val="6ED145C6"/>
    <w:rsid w:val="6ED94D79"/>
    <w:rsid w:val="6F156EA3"/>
    <w:rsid w:val="6F3E59B7"/>
    <w:rsid w:val="6F44365C"/>
    <w:rsid w:val="6F60300C"/>
    <w:rsid w:val="6F6E472C"/>
    <w:rsid w:val="6F8B7D7D"/>
    <w:rsid w:val="6FAE4461"/>
    <w:rsid w:val="6FB02BCE"/>
    <w:rsid w:val="6FBB33CD"/>
    <w:rsid w:val="6FC03D31"/>
    <w:rsid w:val="6FC82AE2"/>
    <w:rsid w:val="6FDD0EAC"/>
    <w:rsid w:val="700B7E13"/>
    <w:rsid w:val="700D7283"/>
    <w:rsid w:val="704E254F"/>
    <w:rsid w:val="70556515"/>
    <w:rsid w:val="707D627E"/>
    <w:rsid w:val="708171D8"/>
    <w:rsid w:val="70850D9F"/>
    <w:rsid w:val="70C752DA"/>
    <w:rsid w:val="70F6179D"/>
    <w:rsid w:val="70F76DE1"/>
    <w:rsid w:val="71344586"/>
    <w:rsid w:val="71597AF0"/>
    <w:rsid w:val="715D7FF2"/>
    <w:rsid w:val="71854D7E"/>
    <w:rsid w:val="7189386F"/>
    <w:rsid w:val="71954E94"/>
    <w:rsid w:val="71B85B95"/>
    <w:rsid w:val="71C25A2F"/>
    <w:rsid w:val="71DD29E2"/>
    <w:rsid w:val="71DD3EB3"/>
    <w:rsid w:val="71F447DA"/>
    <w:rsid w:val="71FE6B74"/>
    <w:rsid w:val="72053CDA"/>
    <w:rsid w:val="720C20BB"/>
    <w:rsid w:val="72145A18"/>
    <w:rsid w:val="72570313"/>
    <w:rsid w:val="72600A79"/>
    <w:rsid w:val="72691DFD"/>
    <w:rsid w:val="72846431"/>
    <w:rsid w:val="72893B05"/>
    <w:rsid w:val="728C170F"/>
    <w:rsid w:val="72A107D7"/>
    <w:rsid w:val="72AB76A6"/>
    <w:rsid w:val="72B33EAB"/>
    <w:rsid w:val="72E1718F"/>
    <w:rsid w:val="72E5391A"/>
    <w:rsid w:val="72F44374"/>
    <w:rsid w:val="72FA3961"/>
    <w:rsid w:val="72FC538E"/>
    <w:rsid w:val="73131C29"/>
    <w:rsid w:val="731E0133"/>
    <w:rsid w:val="7336695C"/>
    <w:rsid w:val="7340348A"/>
    <w:rsid w:val="73435AFC"/>
    <w:rsid w:val="7347334F"/>
    <w:rsid w:val="73514CF0"/>
    <w:rsid w:val="735617BE"/>
    <w:rsid w:val="7356545A"/>
    <w:rsid w:val="737F45A6"/>
    <w:rsid w:val="73841632"/>
    <w:rsid w:val="73AD1AA9"/>
    <w:rsid w:val="73AD3482"/>
    <w:rsid w:val="73B82098"/>
    <w:rsid w:val="73CB7632"/>
    <w:rsid w:val="73DE544F"/>
    <w:rsid w:val="73E37E93"/>
    <w:rsid w:val="73E50923"/>
    <w:rsid w:val="73FD6A1E"/>
    <w:rsid w:val="741507D6"/>
    <w:rsid w:val="74256844"/>
    <w:rsid w:val="7436694A"/>
    <w:rsid w:val="744F2855"/>
    <w:rsid w:val="74522B43"/>
    <w:rsid w:val="74D71DC7"/>
    <w:rsid w:val="74D9101A"/>
    <w:rsid w:val="752066A3"/>
    <w:rsid w:val="75252E37"/>
    <w:rsid w:val="753A157E"/>
    <w:rsid w:val="759E175B"/>
    <w:rsid w:val="75A14C61"/>
    <w:rsid w:val="75B2450B"/>
    <w:rsid w:val="75B86EAE"/>
    <w:rsid w:val="761B7702"/>
    <w:rsid w:val="76200B9B"/>
    <w:rsid w:val="762662EC"/>
    <w:rsid w:val="76415333"/>
    <w:rsid w:val="76A24987"/>
    <w:rsid w:val="76A37ACE"/>
    <w:rsid w:val="770C5FBE"/>
    <w:rsid w:val="771717AC"/>
    <w:rsid w:val="775E0506"/>
    <w:rsid w:val="77612D43"/>
    <w:rsid w:val="778C03B6"/>
    <w:rsid w:val="77AB412F"/>
    <w:rsid w:val="77BF5461"/>
    <w:rsid w:val="77CD54BA"/>
    <w:rsid w:val="77E45691"/>
    <w:rsid w:val="77F34594"/>
    <w:rsid w:val="780B4DF3"/>
    <w:rsid w:val="78326C98"/>
    <w:rsid w:val="78335CBA"/>
    <w:rsid w:val="78486237"/>
    <w:rsid w:val="78835CAA"/>
    <w:rsid w:val="788C18D7"/>
    <w:rsid w:val="78907FD2"/>
    <w:rsid w:val="78A167E5"/>
    <w:rsid w:val="78BD6EE2"/>
    <w:rsid w:val="78FE554E"/>
    <w:rsid w:val="794526AA"/>
    <w:rsid w:val="796D603D"/>
    <w:rsid w:val="799A64A9"/>
    <w:rsid w:val="799F12C7"/>
    <w:rsid w:val="799F79AF"/>
    <w:rsid w:val="79A80A8D"/>
    <w:rsid w:val="79B377B9"/>
    <w:rsid w:val="79CF29CC"/>
    <w:rsid w:val="79DE7B8D"/>
    <w:rsid w:val="7A0A066A"/>
    <w:rsid w:val="7A0F6131"/>
    <w:rsid w:val="7A1C6A44"/>
    <w:rsid w:val="7A2A122D"/>
    <w:rsid w:val="7A3703C2"/>
    <w:rsid w:val="7A3F4955"/>
    <w:rsid w:val="7A4A36CC"/>
    <w:rsid w:val="7A5A01EE"/>
    <w:rsid w:val="7A7376CD"/>
    <w:rsid w:val="7AA44199"/>
    <w:rsid w:val="7AAF6B1A"/>
    <w:rsid w:val="7ABF6CBB"/>
    <w:rsid w:val="7AC25428"/>
    <w:rsid w:val="7AC7211A"/>
    <w:rsid w:val="7AC74FC5"/>
    <w:rsid w:val="7AF93332"/>
    <w:rsid w:val="7B146C2D"/>
    <w:rsid w:val="7B1E36CE"/>
    <w:rsid w:val="7B3D652C"/>
    <w:rsid w:val="7B453C01"/>
    <w:rsid w:val="7B4B6F15"/>
    <w:rsid w:val="7B5931F6"/>
    <w:rsid w:val="7B816720"/>
    <w:rsid w:val="7B8D7AD5"/>
    <w:rsid w:val="7B927318"/>
    <w:rsid w:val="7BAC67AF"/>
    <w:rsid w:val="7BB557E8"/>
    <w:rsid w:val="7BBA6AD2"/>
    <w:rsid w:val="7BBC7E2E"/>
    <w:rsid w:val="7BC163B1"/>
    <w:rsid w:val="7BCA2E24"/>
    <w:rsid w:val="7BDD4011"/>
    <w:rsid w:val="7BE62DFF"/>
    <w:rsid w:val="7BEA4562"/>
    <w:rsid w:val="7BEB7E8C"/>
    <w:rsid w:val="7BEE481D"/>
    <w:rsid w:val="7C0E4CCC"/>
    <w:rsid w:val="7C0F173C"/>
    <w:rsid w:val="7C310065"/>
    <w:rsid w:val="7C3436FB"/>
    <w:rsid w:val="7C384FDA"/>
    <w:rsid w:val="7C403FE8"/>
    <w:rsid w:val="7C6116A6"/>
    <w:rsid w:val="7CC031EB"/>
    <w:rsid w:val="7CEB07D1"/>
    <w:rsid w:val="7D185179"/>
    <w:rsid w:val="7D1D6248"/>
    <w:rsid w:val="7D3C3921"/>
    <w:rsid w:val="7D565791"/>
    <w:rsid w:val="7D576214"/>
    <w:rsid w:val="7D587C57"/>
    <w:rsid w:val="7D68728E"/>
    <w:rsid w:val="7D872B2C"/>
    <w:rsid w:val="7D9F6237"/>
    <w:rsid w:val="7DBB6116"/>
    <w:rsid w:val="7DD64012"/>
    <w:rsid w:val="7DE950A7"/>
    <w:rsid w:val="7E0E1294"/>
    <w:rsid w:val="7E4B0063"/>
    <w:rsid w:val="7E4D335C"/>
    <w:rsid w:val="7E5214FB"/>
    <w:rsid w:val="7E650EA3"/>
    <w:rsid w:val="7E794021"/>
    <w:rsid w:val="7E85148A"/>
    <w:rsid w:val="7E88376F"/>
    <w:rsid w:val="7E95610C"/>
    <w:rsid w:val="7ED21A3C"/>
    <w:rsid w:val="7ED551EF"/>
    <w:rsid w:val="7EF7016C"/>
    <w:rsid w:val="7F0F5EC0"/>
    <w:rsid w:val="7F271C99"/>
    <w:rsid w:val="7F6E2E8C"/>
    <w:rsid w:val="7F7312D0"/>
    <w:rsid w:val="7F790C91"/>
    <w:rsid w:val="7F7D7235"/>
    <w:rsid w:val="7F863E00"/>
    <w:rsid w:val="7FAD0718"/>
    <w:rsid w:val="7FCA08E2"/>
    <w:rsid w:val="7FCB7E9E"/>
    <w:rsid w:val="7FD40173"/>
    <w:rsid w:val="7FE54EC4"/>
    <w:rsid w:val="7FEF3D44"/>
    <w:rsid w:val="7FF6170B"/>
    <w:rsid w:val="7FFA19E2"/>
    <w:rsid w:val="7FFC4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156"/>
        <w:tab w:val="right" w:pos="8253"/>
      </w:tabs>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5"/>
    <w:qFormat/>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9"/>
    <w:unhideWhenUsed/>
    <w:qFormat/>
    <w:uiPriority w:val="9"/>
    <w:pPr>
      <w:spacing w:before="480" w:after="120" w:line="240" w:lineRule="auto"/>
      <w:ind w:firstLine="0" w:firstLineChars="0"/>
      <w:jc w:val="left"/>
      <w:outlineLvl w:val="1"/>
    </w:pPr>
    <w:rPr>
      <w:rFonts w:eastAsia="黑体" w:cs="黑体"/>
      <w:bCs/>
      <w:sz w:val="30"/>
      <w:szCs w:val="32"/>
    </w:rPr>
  </w:style>
  <w:style w:type="paragraph" w:styleId="4">
    <w:name w:val="heading 3"/>
    <w:basedOn w:val="1"/>
    <w:next w:val="1"/>
    <w:link w:val="48"/>
    <w:unhideWhenUsed/>
    <w:qFormat/>
    <w:uiPriority w:val="9"/>
    <w:pPr>
      <w:keepNext/>
      <w:keepLines/>
      <w:spacing w:before="240" w:after="120" w:line="240" w:lineRule="auto"/>
      <w:ind w:firstLine="0" w:firstLineChars="0"/>
      <w:jc w:val="left"/>
      <w:outlineLvl w:val="2"/>
    </w:pPr>
    <w:rPr>
      <w:rFonts w:eastAsia="黑体"/>
      <w:bCs/>
      <w:sz w:val="28"/>
      <w:szCs w:val="32"/>
    </w:rPr>
  </w:style>
  <w:style w:type="paragraph" w:styleId="5">
    <w:name w:val="heading 4"/>
    <w:basedOn w:val="1"/>
    <w:next w:val="1"/>
    <w:link w:val="6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9">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58"/>
    <w:unhideWhenUsed/>
    <w:qFormat/>
    <w:uiPriority w:val="99"/>
    <w:pPr>
      <w:tabs>
        <w:tab w:val="center" w:pos="4156"/>
        <w:tab w:val="right" w:pos="8253"/>
      </w:tabs>
    </w:pPr>
    <w:rPr>
      <w:b/>
      <w:bCs/>
    </w:rPr>
  </w:style>
  <w:style w:type="paragraph" w:styleId="7">
    <w:name w:val="annotation text"/>
    <w:basedOn w:val="1"/>
    <w:link w:val="57"/>
    <w:unhideWhenUsed/>
    <w:qFormat/>
    <w:uiPriority w:val="99"/>
    <w:pPr>
      <w:jc w:val="left"/>
    </w:pPr>
  </w:style>
  <w:style w:type="paragraph" w:styleId="8">
    <w:name w:val="caption"/>
    <w:basedOn w:val="1"/>
    <w:next w:val="1"/>
    <w:link w:val="55"/>
    <w:unhideWhenUsed/>
    <w:qFormat/>
    <w:uiPriority w:val="35"/>
    <w:pPr>
      <w:keepNext/>
      <w:spacing w:before="120" w:after="120" w:line="240" w:lineRule="auto"/>
      <w:ind w:firstLine="0" w:firstLineChars="0"/>
      <w:jc w:val="center"/>
    </w:pPr>
    <w:rPr>
      <w:rFonts w:eastAsiaTheme="minorEastAsia" w:cstheme="majorBidi"/>
      <w:sz w:val="21"/>
      <w:szCs w:val="20"/>
    </w:rPr>
  </w:style>
  <w:style w:type="paragraph" w:styleId="9">
    <w:name w:val="Body Text Indent"/>
    <w:basedOn w:val="1"/>
    <w:link w:val="25"/>
    <w:qFormat/>
    <w:uiPriority w:val="0"/>
    <w:pPr>
      <w:spacing w:line="300" w:lineRule="auto"/>
      <w:ind w:firstLine="560"/>
    </w:pPr>
    <w:rPr>
      <w:sz w:val="28"/>
      <w:szCs w:val="28"/>
    </w:rPr>
  </w:style>
  <w:style w:type="paragraph" w:styleId="10">
    <w:name w:val="toc 3"/>
    <w:basedOn w:val="1"/>
    <w:next w:val="1"/>
    <w:qFormat/>
    <w:uiPriority w:val="39"/>
    <w:pPr>
      <w:tabs>
        <w:tab w:val="clear" w:pos="4156"/>
        <w:tab w:val="clear" w:pos="8253"/>
      </w:tabs>
      <w:spacing w:line="360" w:lineRule="exact"/>
      <w:ind w:left="960" w:leftChars="400" w:firstLine="0" w:firstLineChars="0"/>
    </w:pPr>
    <w:rPr>
      <w:rFonts w:ascii="宋体" w:hAnsi="宋体"/>
      <w:bCs/>
    </w:rPr>
  </w:style>
  <w:style w:type="paragraph" w:styleId="11">
    <w:name w:val="Date"/>
    <w:basedOn w:val="1"/>
    <w:next w:val="1"/>
    <w:link w:val="41"/>
    <w:unhideWhenUsed/>
    <w:qFormat/>
    <w:uiPriority w:val="99"/>
    <w:pPr>
      <w:ind w:left="100" w:leftChars="2500"/>
    </w:pPr>
  </w:style>
  <w:style w:type="paragraph" w:styleId="12">
    <w:name w:val="Balloon Text"/>
    <w:basedOn w:val="1"/>
    <w:link w:val="49"/>
    <w:unhideWhenUsed/>
    <w:qFormat/>
    <w:uiPriority w:val="99"/>
    <w:rPr>
      <w:sz w:val="18"/>
      <w:szCs w:val="18"/>
    </w:rPr>
  </w:style>
  <w:style w:type="paragraph" w:styleId="13">
    <w:name w:val="footer"/>
    <w:basedOn w:val="1"/>
    <w:link w:val="26"/>
    <w:qFormat/>
    <w:uiPriority w:val="99"/>
    <w:pPr>
      <w:tabs>
        <w:tab w:val="center" w:pos="4153"/>
        <w:tab w:val="right" w:pos="8306"/>
        <w:tab w:val="clear" w:pos="4156"/>
      </w:tabs>
      <w:snapToGrid w:val="0"/>
      <w:jc w:val="left"/>
    </w:pPr>
    <w:rPr>
      <w:sz w:val="18"/>
      <w:szCs w:val="18"/>
    </w:rPr>
  </w:style>
  <w:style w:type="paragraph" w:styleId="14">
    <w:name w:val="header"/>
    <w:basedOn w:val="1"/>
    <w:link w:val="27"/>
    <w:qFormat/>
    <w:uiPriority w:val="99"/>
    <w:pPr>
      <w:pBdr>
        <w:bottom w:val="single" w:color="auto" w:sz="6" w:space="1"/>
      </w:pBdr>
      <w:tabs>
        <w:tab w:val="center" w:pos="4153"/>
        <w:tab w:val="right" w:pos="8306"/>
        <w:tab w:val="clear" w:pos="4156"/>
      </w:tabs>
      <w:snapToGrid w:val="0"/>
      <w:jc w:val="center"/>
    </w:pPr>
    <w:rPr>
      <w:sz w:val="18"/>
      <w:szCs w:val="18"/>
    </w:rPr>
  </w:style>
  <w:style w:type="paragraph" w:styleId="15">
    <w:name w:val="toc 1"/>
    <w:basedOn w:val="1"/>
    <w:next w:val="1"/>
    <w:link w:val="30"/>
    <w:qFormat/>
    <w:uiPriority w:val="39"/>
    <w:pPr>
      <w:tabs>
        <w:tab w:val="clear" w:pos="4156"/>
        <w:tab w:val="clear" w:pos="8253"/>
      </w:tabs>
      <w:spacing w:line="360" w:lineRule="exact"/>
      <w:ind w:firstLine="0" w:firstLineChars="0"/>
    </w:pPr>
    <w:rPr>
      <w:rFonts w:ascii="宋体"/>
    </w:rPr>
  </w:style>
  <w:style w:type="paragraph" w:styleId="16">
    <w:name w:val="toc 2"/>
    <w:basedOn w:val="1"/>
    <w:next w:val="1"/>
    <w:qFormat/>
    <w:uiPriority w:val="39"/>
    <w:pPr>
      <w:tabs>
        <w:tab w:val="clear" w:pos="4156"/>
        <w:tab w:val="clear" w:pos="8253"/>
      </w:tabs>
      <w:spacing w:line="360" w:lineRule="exact"/>
      <w:ind w:left="480" w:leftChars="200" w:firstLine="0" w:firstLineChars="0"/>
    </w:pPr>
    <w:rPr>
      <w:rFonts w:ascii="宋体"/>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Title"/>
    <w:basedOn w:val="1"/>
    <w:next w:val="1"/>
    <w:link w:val="38"/>
    <w:qFormat/>
    <w:uiPriority w:val="10"/>
    <w:pPr>
      <w:spacing w:before="480" w:after="360"/>
      <w:jc w:val="center"/>
      <w:outlineLvl w:val="0"/>
    </w:pPr>
    <w:rPr>
      <w:rFonts w:eastAsia="黑体" w:asciiTheme="majorHAnsi" w:hAnsiTheme="majorHAnsi" w:cstheme="majorBidi"/>
      <w:b/>
      <w:bCs/>
      <w:sz w:val="32"/>
      <w:szCs w:val="32"/>
    </w:rPr>
  </w:style>
  <w:style w:type="character" w:styleId="20">
    <w:name w:val="page number"/>
    <w:basedOn w:val="19"/>
    <w:qFormat/>
    <w:uiPriority w:val="0"/>
  </w:style>
  <w:style w:type="character" w:styleId="21">
    <w:name w:val="Hyperlink"/>
    <w:qFormat/>
    <w:uiPriority w:val="99"/>
    <w:rPr>
      <w:color w:val="0000FF"/>
      <w:u w:val="single"/>
    </w:rPr>
  </w:style>
  <w:style w:type="character" w:styleId="22">
    <w:name w:val="annotation reference"/>
    <w:basedOn w:val="19"/>
    <w:unhideWhenUsed/>
    <w:qFormat/>
    <w:uiPriority w:val="99"/>
    <w:rPr>
      <w:sz w:val="21"/>
      <w:szCs w:val="21"/>
    </w:rPr>
  </w:style>
  <w:style w:type="table" w:styleId="24">
    <w:name w:val="Table Grid"/>
    <w:basedOn w:val="2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正文文本缩进 字符"/>
    <w:basedOn w:val="19"/>
    <w:link w:val="9"/>
    <w:qFormat/>
    <w:uiPriority w:val="0"/>
    <w:rPr>
      <w:rFonts w:ascii="Times New Roman" w:hAnsi="Times New Roman" w:eastAsia="宋体" w:cs="Times New Roman"/>
      <w:sz w:val="28"/>
      <w:szCs w:val="28"/>
    </w:rPr>
  </w:style>
  <w:style w:type="character" w:customStyle="1" w:styleId="26">
    <w:name w:val="页脚 字符"/>
    <w:basedOn w:val="19"/>
    <w:link w:val="13"/>
    <w:qFormat/>
    <w:uiPriority w:val="99"/>
    <w:rPr>
      <w:rFonts w:ascii="Times New Roman" w:hAnsi="Times New Roman" w:eastAsia="宋体" w:cs="Times New Roman"/>
      <w:sz w:val="18"/>
      <w:szCs w:val="18"/>
    </w:rPr>
  </w:style>
  <w:style w:type="character" w:customStyle="1" w:styleId="27">
    <w:name w:val="页眉 字符"/>
    <w:basedOn w:val="19"/>
    <w:link w:val="14"/>
    <w:qFormat/>
    <w:uiPriority w:val="99"/>
    <w:rPr>
      <w:rFonts w:ascii="Times New Roman" w:hAnsi="Times New Roman" w:eastAsia="宋体" w:cs="Times New Roman"/>
      <w:sz w:val="18"/>
      <w:szCs w:val="18"/>
    </w:rPr>
  </w:style>
  <w:style w:type="paragraph" w:customStyle="1" w:styleId="28">
    <w:name w:val="标题1"/>
    <w:basedOn w:val="15"/>
    <w:link w:val="31"/>
    <w:qFormat/>
    <w:uiPriority w:val="0"/>
    <w:pPr>
      <w:spacing w:before="480" w:after="360"/>
      <w:jc w:val="center"/>
    </w:pPr>
    <w:rPr>
      <w:rFonts w:ascii="黑体" w:eastAsia="黑体"/>
      <w:b/>
      <w:sz w:val="32"/>
      <w:szCs w:val="32"/>
    </w:rPr>
  </w:style>
  <w:style w:type="paragraph" w:customStyle="1" w:styleId="29">
    <w:name w:val="标题2"/>
    <w:basedOn w:val="1"/>
    <w:link w:val="33"/>
    <w:qFormat/>
    <w:uiPriority w:val="0"/>
    <w:pPr>
      <w:numPr>
        <w:ilvl w:val="2"/>
        <w:numId w:val="1"/>
      </w:numPr>
      <w:spacing w:before="480" w:after="120"/>
      <w:outlineLvl w:val="1"/>
    </w:pPr>
    <w:rPr>
      <w:rFonts w:ascii="黑体" w:eastAsia="黑体"/>
      <w:bCs/>
      <w:sz w:val="30"/>
      <w:szCs w:val="30"/>
    </w:rPr>
  </w:style>
  <w:style w:type="character" w:customStyle="1" w:styleId="30">
    <w:name w:val="目录 1 字符"/>
    <w:link w:val="15"/>
    <w:qFormat/>
    <w:uiPriority w:val="39"/>
    <w:rPr>
      <w:rFonts w:ascii="宋体" w:hAnsi="Times New Roman" w:eastAsia="宋体" w:cs="Times New Roman"/>
      <w:sz w:val="24"/>
      <w:szCs w:val="24"/>
    </w:rPr>
  </w:style>
  <w:style w:type="character" w:customStyle="1" w:styleId="31">
    <w:name w:val="标题1 Char"/>
    <w:link w:val="28"/>
    <w:qFormat/>
    <w:uiPriority w:val="0"/>
    <w:rPr>
      <w:rFonts w:ascii="黑体" w:hAnsi="Times New Roman" w:eastAsia="黑体" w:cs="Times New Roman"/>
      <w:b/>
      <w:sz w:val="32"/>
      <w:szCs w:val="32"/>
    </w:rPr>
  </w:style>
  <w:style w:type="paragraph" w:customStyle="1" w:styleId="32">
    <w:name w:val="标题3"/>
    <w:basedOn w:val="1"/>
    <w:link w:val="34"/>
    <w:qFormat/>
    <w:uiPriority w:val="0"/>
    <w:pPr>
      <w:spacing w:before="240" w:after="120"/>
      <w:outlineLvl w:val="2"/>
    </w:pPr>
    <w:rPr>
      <w:rFonts w:ascii="黑体" w:eastAsia="黑体"/>
      <w:bCs/>
      <w:sz w:val="28"/>
      <w:szCs w:val="28"/>
    </w:rPr>
  </w:style>
  <w:style w:type="character" w:customStyle="1" w:styleId="33">
    <w:name w:val="标题2 Char"/>
    <w:link w:val="29"/>
    <w:qFormat/>
    <w:uiPriority w:val="0"/>
    <w:rPr>
      <w:rFonts w:ascii="黑体" w:hAnsi="Times New Roman" w:eastAsia="黑体" w:cs="Times New Roman"/>
      <w:bCs/>
      <w:kern w:val="2"/>
      <w:sz w:val="30"/>
      <w:szCs w:val="30"/>
    </w:rPr>
  </w:style>
  <w:style w:type="character" w:customStyle="1" w:styleId="34">
    <w:name w:val="标题3 Char"/>
    <w:link w:val="32"/>
    <w:qFormat/>
    <w:uiPriority w:val="0"/>
    <w:rPr>
      <w:rFonts w:ascii="黑体" w:hAnsi="Times New Roman" w:eastAsia="黑体" w:cs="Times New Roman"/>
      <w:bCs/>
      <w:sz w:val="28"/>
      <w:szCs w:val="28"/>
    </w:rPr>
  </w:style>
  <w:style w:type="character" w:customStyle="1" w:styleId="35">
    <w:name w:val="标题 1 字符"/>
    <w:basedOn w:val="19"/>
    <w:link w:val="2"/>
    <w:qFormat/>
    <w:uiPriority w:val="0"/>
    <w:rPr>
      <w:rFonts w:ascii="Times New Roman" w:hAnsi="Times New Roman" w:eastAsia="黑体" w:cs="Times New Roman"/>
      <w:b/>
      <w:bCs/>
      <w:kern w:val="44"/>
      <w:sz w:val="32"/>
      <w:szCs w:val="44"/>
    </w:rPr>
  </w:style>
  <w:style w:type="character" w:styleId="36">
    <w:name w:val="Placeholder Text"/>
    <w:basedOn w:val="19"/>
    <w:semiHidden/>
    <w:qFormat/>
    <w:uiPriority w:val="99"/>
    <w:rPr>
      <w:color w:val="808080"/>
    </w:rPr>
  </w:style>
  <w:style w:type="paragraph" w:styleId="37">
    <w:name w:val="List Paragraph"/>
    <w:basedOn w:val="1"/>
    <w:qFormat/>
    <w:uiPriority w:val="34"/>
    <w:pPr>
      <w:ind w:firstLine="420"/>
    </w:pPr>
  </w:style>
  <w:style w:type="character" w:customStyle="1" w:styleId="38">
    <w:name w:val="标题 字符"/>
    <w:basedOn w:val="19"/>
    <w:link w:val="18"/>
    <w:qFormat/>
    <w:uiPriority w:val="10"/>
    <w:rPr>
      <w:rFonts w:eastAsia="黑体" w:asciiTheme="majorHAnsi" w:hAnsiTheme="majorHAnsi" w:cstheme="majorBidi"/>
      <w:b/>
      <w:bCs/>
      <w:sz w:val="32"/>
      <w:szCs w:val="32"/>
    </w:rPr>
  </w:style>
  <w:style w:type="character" w:customStyle="1" w:styleId="39">
    <w:name w:val="标题 2 字符"/>
    <w:basedOn w:val="19"/>
    <w:link w:val="3"/>
    <w:qFormat/>
    <w:uiPriority w:val="9"/>
    <w:rPr>
      <w:rFonts w:ascii="Times New Roman" w:hAnsi="Times New Roman" w:eastAsia="黑体" w:cs="黑体"/>
      <w:bCs/>
      <w:sz w:val="30"/>
      <w:szCs w:val="32"/>
    </w:rPr>
  </w:style>
  <w:style w:type="character" w:customStyle="1" w:styleId="40">
    <w:name w:val="apple-converted-space"/>
    <w:basedOn w:val="19"/>
    <w:qFormat/>
    <w:uiPriority w:val="0"/>
  </w:style>
  <w:style w:type="character" w:customStyle="1" w:styleId="41">
    <w:name w:val="日期 字符"/>
    <w:basedOn w:val="19"/>
    <w:link w:val="11"/>
    <w:semiHidden/>
    <w:qFormat/>
    <w:uiPriority w:val="99"/>
    <w:rPr>
      <w:rFonts w:ascii="Times New Roman" w:hAnsi="Times New Roman" w:eastAsia="宋体" w:cs="Times New Roman"/>
      <w:szCs w:val="24"/>
    </w:rPr>
  </w:style>
  <w:style w:type="table" w:customStyle="1" w:styleId="42">
    <w:name w:val="网格表 31"/>
    <w:basedOn w:val="23"/>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3">
    <w:name w:val="清单表 1 浅色 - 着色 31"/>
    <w:basedOn w:val="23"/>
    <w:qFormat/>
    <w:uiPriority w:val="46"/>
    <w:tblStylePr w:type="firstRow">
      <w:rPr>
        <w:b/>
        <w:bCs/>
      </w:rPr>
      <w:tcPr>
        <w:tcBorders>
          <w:bottom w:val="single" w:color="C8C8C8" w:themeColor="accent3" w:themeTint="99" w:sz="4" w:space="0"/>
        </w:tcBorders>
      </w:tcPr>
    </w:tblStylePr>
    <w:tblStylePr w:type="lastRow">
      <w:rPr>
        <w:b/>
        <w:bCs/>
      </w:rPr>
      <w:tcPr>
        <w:tcBorders>
          <w:top w:val="sing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44">
    <w:name w:val="清单表 31"/>
    <w:basedOn w:val="23"/>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45">
    <w:name w:val="网格表 1 浅色1"/>
    <w:basedOn w:val="2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46">
    <w:name w:val="表头"/>
    <w:basedOn w:val="1"/>
    <w:link w:val="47"/>
    <w:qFormat/>
    <w:uiPriority w:val="0"/>
    <w:pPr>
      <w:jc w:val="center"/>
    </w:pPr>
    <w:rPr>
      <w:szCs w:val="20"/>
    </w:rPr>
  </w:style>
  <w:style w:type="character" w:customStyle="1" w:styleId="47">
    <w:name w:val="表头 Char Char"/>
    <w:link w:val="46"/>
    <w:qFormat/>
    <w:uiPriority w:val="0"/>
    <w:rPr>
      <w:rFonts w:ascii="Times New Roman" w:hAnsi="Times New Roman" w:eastAsia="宋体" w:cs="Times New Roman"/>
      <w:szCs w:val="20"/>
    </w:rPr>
  </w:style>
  <w:style w:type="character" w:customStyle="1" w:styleId="48">
    <w:name w:val="标题 3 字符"/>
    <w:basedOn w:val="19"/>
    <w:link w:val="4"/>
    <w:qFormat/>
    <w:uiPriority w:val="9"/>
    <w:rPr>
      <w:rFonts w:ascii="Times New Roman" w:hAnsi="Times New Roman" w:eastAsia="黑体" w:cs="Times New Roman"/>
      <w:bCs/>
      <w:sz w:val="28"/>
      <w:szCs w:val="32"/>
    </w:rPr>
  </w:style>
  <w:style w:type="character" w:customStyle="1" w:styleId="49">
    <w:name w:val="批注框文本 字符"/>
    <w:basedOn w:val="19"/>
    <w:link w:val="12"/>
    <w:semiHidden/>
    <w:qFormat/>
    <w:uiPriority w:val="99"/>
    <w:rPr>
      <w:rFonts w:ascii="Times New Roman" w:hAnsi="Times New Roman" w:eastAsia="宋体" w:cs="Times New Roman"/>
      <w:sz w:val="18"/>
      <w:szCs w:val="18"/>
    </w:rPr>
  </w:style>
  <w:style w:type="paragraph" w:customStyle="1" w:styleId="5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paragraph" w:styleId="51">
    <w:name w:val="No Spacing"/>
    <w:qFormat/>
    <w:uiPriority w:val="1"/>
    <w:pPr>
      <w:widowControl w:val="0"/>
      <w:spacing w:before="24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52">
    <w:name w:val="公式"/>
    <w:basedOn w:val="1"/>
    <w:link w:val="53"/>
    <w:qFormat/>
    <w:uiPriority w:val="0"/>
    <w:pPr>
      <w:tabs>
        <w:tab w:val="center" w:pos="4620"/>
        <w:tab w:val="right" w:pos="8400"/>
      </w:tabs>
      <w:textAlignment w:val="center"/>
    </w:pPr>
  </w:style>
  <w:style w:type="character" w:customStyle="1" w:styleId="53">
    <w:name w:val="公式 Char"/>
    <w:basedOn w:val="19"/>
    <w:link w:val="52"/>
    <w:qFormat/>
    <w:uiPriority w:val="0"/>
    <w:rPr>
      <w:rFonts w:ascii="Times New Roman" w:hAnsi="Times New Roman" w:eastAsia="宋体" w:cs="Times New Roman"/>
      <w:szCs w:val="24"/>
    </w:rPr>
  </w:style>
  <w:style w:type="paragraph" w:customStyle="1" w:styleId="54">
    <w:name w:val="图注"/>
    <w:basedOn w:val="8"/>
    <w:link w:val="56"/>
    <w:qFormat/>
    <w:uiPriority w:val="0"/>
    <w:pPr>
      <w:spacing w:after="240"/>
    </w:pPr>
  </w:style>
  <w:style w:type="character" w:customStyle="1" w:styleId="55">
    <w:name w:val="题注 字符"/>
    <w:basedOn w:val="19"/>
    <w:link w:val="8"/>
    <w:qFormat/>
    <w:uiPriority w:val="35"/>
    <w:rPr>
      <w:rFonts w:ascii="Times New Roman" w:hAnsi="Times New Roman" w:cstheme="majorBidi"/>
      <w:szCs w:val="20"/>
    </w:rPr>
  </w:style>
  <w:style w:type="character" w:customStyle="1" w:styleId="56">
    <w:name w:val="图注 Char"/>
    <w:basedOn w:val="55"/>
    <w:link w:val="54"/>
    <w:qFormat/>
    <w:uiPriority w:val="0"/>
    <w:rPr>
      <w:rFonts w:ascii="Times New Roman" w:hAnsi="Times New Roman" w:cstheme="majorBidi"/>
      <w:szCs w:val="20"/>
    </w:rPr>
  </w:style>
  <w:style w:type="character" w:customStyle="1" w:styleId="57">
    <w:name w:val="批注文字 字符"/>
    <w:basedOn w:val="19"/>
    <w:link w:val="7"/>
    <w:semiHidden/>
    <w:qFormat/>
    <w:uiPriority w:val="99"/>
    <w:rPr>
      <w:rFonts w:ascii="Times New Roman" w:hAnsi="Times New Roman" w:eastAsia="宋体" w:cs="Times New Roman"/>
      <w:sz w:val="24"/>
      <w:szCs w:val="24"/>
    </w:rPr>
  </w:style>
  <w:style w:type="character" w:customStyle="1" w:styleId="58">
    <w:name w:val="批注主题 字符"/>
    <w:basedOn w:val="57"/>
    <w:link w:val="6"/>
    <w:semiHidden/>
    <w:qFormat/>
    <w:uiPriority w:val="99"/>
    <w:rPr>
      <w:rFonts w:ascii="Times New Roman" w:hAnsi="Times New Roman" w:eastAsia="宋体" w:cs="Times New Roman"/>
      <w:b/>
      <w:bCs/>
      <w:sz w:val="24"/>
      <w:szCs w:val="24"/>
    </w:rPr>
  </w:style>
  <w:style w:type="paragraph" w:customStyle="1" w:styleId="59">
    <w:name w:val="列出段落1"/>
    <w:basedOn w:val="1"/>
    <w:qFormat/>
    <w:uiPriority w:val="34"/>
    <w:pPr>
      <w:ind w:firstLine="420"/>
    </w:pPr>
  </w:style>
  <w:style w:type="character" w:customStyle="1" w:styleId="60">
    <w:name w:val="标题 4 字符"/>
    <w:basedOn w:val="19"/>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39.wmf"/><Relationship Id="rId98" Type="http://schemas.openxmlformats.org/officeDocument/2006/relationships/oleObject" Target="embeddings/oleObject41.bin"/><Relationship Id="rId97" Type="http://schemas.openxmlformats.org/officeDocument/2006/relationships/image" Target="media/image38.wmf"/><Relationship Id="rId96" Type="http://schemas.openxmlformats.org/officeDocument/2006/relationships/oleObject" Target="embeddings/oleObject40.bin"/><Relationship Id="rId95" Type="http://schemas.openxmlformats.org/officeDocument/2006/relationships/image" Target="media/image37.wmf"/><Relationship Id="rId94" Type="http://schemas.openxmlformats.org/officeDocument/2006/relationships/oleObject" Target="embeddings/oleObject39.bin"/><Relationship Id="rId93" Type="http://schemas.openxmlformats.org/officeDocument/2006/relationships/image" Target="media/image36.wmf"/><Relationship Id="rId92" Type="http://schemas.openxmlformats.org/officeDocument/2006/relationships/oleObject" Target="embeddings/oleObject38.bin"/><Relationship Id="rId91" Type="http://schemas.openxmlformats.org/officeDocument/2006/relationships/image" Target="media/image35.wmf"/><Relationship Id="rId90" Type="http://schemas.openxmlformats.org/officeDocument/2006/relationships/oleObject" Target="embeddings/oleObject37.bin"/><Relationship Id="rId9" Type="http://schemas.openxmlformats.org/officeDocument/2006/relationships/footer" Target="footer3.xml"/><Relationship Id="rId89" Type="http://schemas.openxmlformats.org/officeDocument/2006/relationships/image" Target="media/image34.wmf"/><Relationship Id="rId88" Type="http://schemas.openxmlformats.org/officeDocument/2006/relationships/oleObject" Target="embeddings/oleObject36.bin"/><Relationship Id="rId87" Type="http://schemas.openxmlformats.org/officeDocument/2006/relationships/image" Target="media/image33.wmf"/><Relationship Id="rId86" Type="http://schemas.openxmlformats.org/officeDocument/2006/relationships/oleObject" Target="embeddings/oleObject35.bin"/><Relationship Id="rId85" Type="http://schemas.openxmlformats.org/officeDocument/2006/relationships/image" Target="media/image32.wmf"/><Relationship Id="rId84" Type="http://schemas.openxmlformats.org/officeDocument/2006/relationships/oleObject" Target="embeddings/oleObject34.bin"/><Relationship Id="rId83" Type="http://schemas.openxmlformats.org/officeDocument/2006/relationships/image" Target="media/image31.wmf"/><Relationship Id="rId82" Type="http://schemas.openxmlformats.org/officeDocument/2006/relationships/oleObject" Target="embeddings/oleObject33.bin"/><Relationship Id="rId81" Type="http://schemas.openxmlformats.org/officeDocument/2006/relationships/image" Target="media/image30.wmf"/><Relationship Id="rId80" Type="http://schemas.openxmlformats.org/officeDocument/2006/relationships/oleObject" Target="embeddings/oleObject32.bin"/><Relationship Id="rId8" Type="http://schemas.openxmlformats.org/officeDocument/2006/relationships/header" Target="header4.xml"/><Relationship Id="rId79" Type="http://schemas.openxmlformats.org/officeDocument/2006/relationships/image" Target="media/image29.wmf"/><Relationship Id="rId78" Type="http://schemas.openxmlformats.org/officeDocument/2006/relationships/oleObject" Target="embeddings/oleObject31.bin"/><Relationship Id="rId77" Type="http://schemas.openxmlformats.org/officeDocument/2006/relationships/image" Target="media/image28.wmf"/><Relationship Id="rId76" Type="http://schemas.openxmlformats.org/officeDocument/2006/relationships/oleObject" Target="embeddings/oleObject30.bin"/><Relationship Id="rId75" Type="http://schemas.openxmlformats.org/officeDocument/2006/relationships/image" Target="media/image27.wmf"/><Relationship Id="rId74" Type="http://schemas.openxmlformats.org/officeDocument/2006/relationships/oleObject" Target="embeddings/oleObject29.bin"/><Relationship Id="rId73" Type="http://schemas.openxmlformats.org/officeDocument/2006/relationships/image" Target="media/image26.wmf"/><Relationship Id="rId72" Type="http://schemas.openxmlformats.org/officeDocument/2006/relationships/oleObject" Target="embeddings/oleObject28.bin"/><Relationship Id="rId71" Type="http://schemas.openxmlformats.org/officeDocument/2006/relationships/image" Target="media/image25.wmf"/><Relationship Id="rId70" Type="http://schemas.openxmlformats.org/officeDocument/2006/relationships/oleObject" Target="embeddings/oleObject27.bin"/><Relationship Id="rId7" Type="http://schemas.openxmlformats.org/officeDocument/2006/relationships/header" Target="header3.xml"/><Relationship Id="rId69" Type="http://schemas.openxmlformats.org/officeDocument/2006/relationships/oleObject" Target="embeddings/oleObject26.bin"/><Relationship Id="rId68" Type="http://schemas.openxmlformats.org/officeDocument/2006/relationships/image" Target="media/image24.wmf"/><Relationship Id="rId67" Type="http://schemas.openxmlformats.org/officeDocument/2006/relationships/oleObject" Target="embeddings/oleObject25.bin"/><Relationship Id="rId66" Type="http://schemas.openxmlformats.org/officeDocument/2006/relationships/image" Target="media/image23.wmf"/><Relationship Id="rId65" Type="http://schemas.openxmlformats.org/officeDocument/2006/relationships/oleObject" Target="embeddings/oleObject24.bin"/><Relationship Id="rId64" Type="http://schemas.openxmlformats.org/officeDocument/2006/relationships/image" Target="media/image22.wmf"/><Relationship Id="rId63" Type="http://schemas.openxmlformats.org/officeDocument/2006/relationships/oleObject" Target="embeddings/oleObject23.bin"/><Relationship Id="rId62" Type="http://schemas.openxmlformats.org/officeDocument/2006/relationships/image" Target="media/image21.wmf"/><Relationship Id="rId61" Type="http://schemas.openxmlformats.org/officeDocument/2006/relationships/oleObject" Target="embeddings/oleObject22.bin"/><Relationship Id="rId60" Type="http://schemas.openxmlformats.org/officeDocument/2006/relationships/image" Target="media/image20.wmf"/><Relationship Id="rId6" Type="http://schemas.openxmlformats.org/officeDocument/2006/relationships/footer" Target="footer2.xml"/><Relationship Id="rId59" Type="http://schemas.openxmlformats.org/officeDocument/2006/relationships/oleObject" Target="embeddings/oleObject21.bin"/><Relationship Id="rId58" Type="http://schemas.openxmlformats.org/officeDocument/2006/relationships/image" Target="media/image19.wmf"/><Relationship Id="rId57" Type="http://schemas.openxmlformats.org/officeDocument/2006/relationships/oleObject" Target="embeddings/oleObject20.bin"/><Relationship Id="rId56" Type="http://schemas.openxmlformats.org/officeDocument/2006/relationships/oleObject" Target="embeddings/oleObject19.bin"/><Relationship Id="rId55" Type="http://schemas.openxmlformats.org/officeDocument/2006/relationships/image" Target="media/image18.wmf"/><Relationship Id="rId54" Type="http://schemas.openxmlformats.org/officeDocument/2006/relationships/oleObject" Target="embeddings/oleObject18.bin"/><Relationship Id="rId53" Type="http://schemas.openxmlformats.org/officeDocument/2006/relationships/oleObject" Target="embeddings/oleObject17.bin"/><Relationship Id="rId52" Type="http://schemas.openxmlformats.org/officeDocument/2006/relationships/oleObject" Target="embeddings/oleObject16.bin"/><Relationship Id="rId51" Type="http://schemas.openxmlformats.org/officeDocument/2006/relationships/oleObject" Target="embeddings/oleObject15.bin"/><Relationship Id="rId50" Type="http://schemas.openxmlformats.org/officeDocument/2006/relationships/image" Target="media/image17.wmf"/><Relationship Id="rId5" Type="http://schemas.openxmlformats.org/officeDocument/2006/relationships/footer" Target="footer1.xml"/><Relationship Id="rId49" Type="http://schemas.openxmlformats.org/officeDocument/2006/relationships/oleObject" Target="embeddings/oleObject14.bin"/><Relationship Id="rId48" Type="http://schemas.openxmlformats.org/officeDocument/2006/relationships/oleObject" Target="embeddings/oleObject13.bin"/><Relationship Id="rId47" Type="http://schemas.openxmlformats.org/officeDocument/2006/relationships/image" Target="media/image16.wmf"/><Relationship Id="rId46" Type="http://schemas.openxmlformats.org/officeDocument/2006/relationships/oleObject" Target="embeddings/oleObject12.bin"/><Relationship Id="rId45" Type="http://schemas.openxmlformats.org/officeDocument/2006/relationships/oleObject" Target="embeddings/oleObject11.bin"/><Relationship Id="rId44" Type="http://schemas.openxmlformats.org/officeDocument/2006/relationships/oleObject" Target="embeddings/oleObject10.bin"/><Relationship Id="rId43" Type="http://schemas.openxmlformats.org/officeDocument/2006/relationships/oleObject" Target="embeddings/oleObject9.bin"/><Relationship Id="rId42" Type="http://schemas.openxmlformats.org/officeDocument/2006/relationships/image" Target="media/image15.wmf"/><Relationship Id="rId41" Type="http://schemas.openxmlformats.org/officeDocument/2006/relationships/oleObject" Target="embeddings/oleObject8.bin"/><Relationship Id="rId40" Type="http://schemas.openxmlformats.org/officeDocument/2006/relationships/image" Target="media/image14.wmf"/><Relationship Id="rId4" Type="http://schemas.openxmlformats.org/officeDocument/2006/relationships/header" Target="header2.xml"/><Relationship Id="rId39" Type="http://schemas.openxmlformats.org/officeDocument/2006/relationships/oleObject" Target="embeddings/oleObject7.bin"/><Relationship Id="rId38" Type="http://schemas.openxmlformats.org/officeDocument/2006/relationships/image" Target="media/image13.wmf"/><Relationship Id="rId37" Type="http://schemas.openxmlformats.org/officeDocument/2006/relationships/oleObject" Target="embeddings/oleObject6.bin"/><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5.emf"/><Relationship Id="rId27" Type="http://schemas.openxmlformats.org/officeDocument/2006/relationships/oleObject" Target="embeddings/oleObject4.bin"/><Relationship Id="rId26" Type="http://schemas.openxmlformats.org/officeDocument/2006/relationships/image" Target="media/image4.emf"/><Relationship Id="rId25" Type="http://schemas.openxmlformats.org/officeDocument/2006/relationships/oleObject" Target="embeddings/oleObject3.bin"/><Relationship Id="rId24" Type="http://schemas.openxmlformats.org/officeDocument/2006/relationships/image" Target="media/image3.emf"/><Relationship Id="rId233" Type="http://schemas.openxmlformats.org/officeDocument/2006/relationships/fontTable" Target="fontTable.xml"/><Relationship Id="rId232" Type="http://schemas.openxmlformats.org/officeDocument/2006/relationships/customXml" Target="../customXml/item2.xml"/><Relationship Id="rId231" Type="http://schemas.openxmlformats.org/officeDocument/2006/relationships/numbering" Target="numbering.xml"/><Relationship Id="rId230" Type="http://schemas.openxmlformats.org/officeDocument/2006/relationships/customXml" Target="../customXml/item1.xml"/><Relationship Id="rId23" Type="http://schemas.openxmlformats.org/officeDocument/2006/relationships/oleObject" Target="embeddings/oleObject2.bin"/><Relationship Id="rId229" Type="http://schemas.openxmlformats.org/officeDocument/2006/relationships/image" Target="media/image90.png"/><Relationship Id="rId228" Type="http://schemas.openxmlformats.org/officeDocument/2006/relationships/chart" Target="charts/chart3.xml"/><Relationship Id="rId227" Type="http://schemas.openxmlformats.org/officeDocument/2006/relationships/image" Target="media/image89.png"/><Relationship Id="rId226" Type="http://schemas.openxmlformats.org/officeDocument/2006/relationships/chart" Target="charts/chart2.xml"/><Relationship Id="rId225" Type="http://schemas.openxmlformats.org/officeDocument/2006/relationships/chart" Target="charts/chart1.xml"/><Relationship Id="rId224" Type="http://schemas.openxmlformats.org/officeDocument/2006/relationships/oleObject" Target="embeddings/oleObject117.bin"/><Relationship Id="rId223" Type="http://schemas.openxmlformats.org/officeDocument/2006/relationships/image" Target="media/image88.wmf"/><Relationship Id="rId222" Type="http://schemas.openxmlformats.org/officeDocument/2006/relationships/oleObject" Target="embeddings/oleObject116.bin"/><Relationship Id="rId221" Type="http://schemas.openxmlformats.org/officeDocument/2006/relationships/image" Target="media/image87.wmf"/><Relationship Id="rId220" Type="http://schemas.openxmlformats.org/officeDocument/2006/relationships/oleObject" Target="embeddings/oleObject115.bin"/><Relationship Id="rId22" Type="http://schemas.openxmlformats.org/officeDocument/2006/relationships/image" Target="media/image2.emf"/><Relationship Id="rId219" Type="http://schemas.openxmlformats.org/officeDocument/2006/relationships/image" Target="media/image86.wmf"/><Relationship Id="rId218" Type="http://schemas.openxmlformats.org/officeDocument/2006/relationships/oleObject" Target="embeddings/oleObject114.bin"/><Relationship Id="rId217" Type="http://schemas.openxmlformats.org/officeDocument/2006/relationships/image" Target="media/image85.wmf"/><Relationship Id="rId216" Type="http://schemas.openxmlformats.org/officeDocument/2006/relationships/oleObject" Target="embeddings/oleObject113.bin"/><Relationship Id="rId215" Type="http://schemas.openxmlformats.org/officeDocument/2006/relationships/image" Target="media/image84.wmf"/><Relationship Id="rId214" Type="http://schemas.openxmlformats.org/officeDocument/2006/relationships/oleObject" Target="embeddings/oleObject112.bin"/><Relationship Id="rId213" Type="http://schemas.openxmlformats.org/officeDocument/2006/relationships/image" Target="media/image83.wmf"/><Relationship Id="rId212" Type="http://schemas.openxmlformats.org/officeDocument/2006/relationships/oleObject" Target="embeddings/oleObject111.bin"/><Relationship Id="rId211" Type="http://schemas.openxmlformats.org/officeDocument/2006/relationships/image" Target="media/image82.wmf"/><Relationship Id="rId210" Type="http://schemas.openxmlformats.org/officeDocument/2006/relationships/oleObject" Target="embeddings/oleObject110.bin"/><Relationship Id="rId21" Type="http://schemas.openxmlformats.org/officeDocument/2006/relationships/oleObject" Target="embeddings/oleObject1.bin"/><Relationship Id="rId209" Type="http://schemas.openxmlformats.org/officeDocument/2006/relationships/image" Target="media/image81.emf"/><Relationship Id="rId208" Type="http://schemas.openxmlformats.org/officeDocument/2006/relationships/oleObject" Target="embeddings/oleObject109.bin"/><Relationship Id="rId207" Type="http://schemas.openxmlformats.org/officeDocument/2006/relationships/image" Target="media/image80.emf"/><Relationship Id="rId206" Type="http://schemas.openxmlformats.org/officeDocument/2006/relationships/oleObject" Target="embeddings/oleObject108.bin"/><Relationship Id="rId205" Type="http://schemas.openxmlformats.org/officeDocument/2006/relationships/image" Target="media/image79.emf"/><Relationship Id="rId204" Type="http://schemas.openxmlformats.org/officeDocument/2006/relationships/oleObject" Target="embeddings/oleObject107.bin"/><Relationship Id="rId203" Type="http://schemas.openxmlformats.org/officeDocument/2006/relationships/image" Target="media/image78.png"/><Relationship Id="rId202" Type="http://schemas.openxmlformats.org/officeDocument/2006/relationships/image" Target="media/image77.png"/><Relationship Id="rId201" Type="http://schemas.openxmlformats.org/officeDocument/2006/relationships/image" Target="media/image76.png"/><Relationship Id="rId200" Type="http://schemas.openxmlformats.org/officeDocument/2006/relationships/image" Target="media/image75.wmf"/><Relationship Id="rId20" Type="http://schemas.openxmlformats.org/officeDocument/2006/relationships/image" Target="media/image1.jpeg"/><Relationship Id="rId2" Type="http://schemas.openxmlformats.org/officeDocument/2006/relationships/settings" Target="settings.xml"/><Relationship Id="rId199" Type="http://schemas.openxmlformats.org/officeDocument/2006/relationships/oleObject" Target="embeddings/oleObject106.bin"/><Relationship Id="rId198" Type="http://schemas.openxmlformats.org/officeDocument/2006/relationships/image" Target="media/image74.wmf"/><Relationship Id="rId197" Type="http://schemas.openxmlformats.org/officeDocument/2006/relationships/oleObject" Target="embeddings/oleObject105.bin"/><Relationship Id="rId196" Type="http://schemas.openxmlformats.org/officeDocument/2006/relationships/image" Target="media/image73.wmf"/><Relationship Id="rId195" Type="http://schemas.openxmlformats.org/officeDocument/2006/relationships/oleObject" Target="embeddings/oleObject104.bin"/><Relationship Id="rId194" Type="http://schemas.openxmlformats.org/officeDocument/2006/relationships/image" Target="media/image72.wmf"/><Relationship Id="rId193" Type="http://schemas.openxmlformats.org/officeDocument/2006/relationships/oleObject" Target="embeddings/oleObject103.bin"/><Relationship Id="rId192" Type="http://schemas.openxmlformats.org/officeDocument/2006/relationships/image" Target="media/image71.wmf"/><Relationship Id="rId191" Type="http://schemas.openxmlformats.org/officeDocument/2006/relationships/oleObject" Target="embeddings/oleObject102.bin"/><Relationship Id="rId190" Type="http://schemas.openxmlformats.org/officeDocument/2006/relationships/image" Target="media/image70.wmf"/><Relationship Id="rId19" Type="http://schemas.openxmlformats.org/officeDocument/2006/relationships/theme" Target="theme/theme1.xml"/><Relationship Id="rId189" Type="http://schemas.openxmlformats.org/officeDocument/2006/relationships/oleObject" Target="embeddings/oleObject101.bin"/><Relationship Id="rId188" Type="http://schemas.openxmlformats.org/officeDocument/2006/relationships/image" Target="media/image69.wmf"/><Relationship Id="rId187" Type="http://schemas.openxmlformats.org/officeDocument/2006/relationships/oleObject" Target="embeddings/oleObject100.bin"/><Relationship Id="rId186" Type="http://schemas.openxmlformats.org/officeDocument/2006/relationships/image" Target="media/image68.wmf"/><Relationship Id="rId185" Type="http://schemas.openxmlformats.org/officeDocument/2006/relationships/oleObject" Target="embeddings/oleObject99.bin"/><Relationship Id="rId184" Type="http://schemas.openxmlformats.org/officeDocument/2006/relationships/oleObject" Target="embeddings/oleObject98.bin"/><Relationship Id="rId183" Type="http://schemas.openxmlformats.org/officeDocument/2006/relationships/image" Target="media/image67.wmf"/><Relationship Id="rId182" Type="http://schemas.openxmlformats.org/officeDocument/2006/relationships/oleObject" Target="embeddings/oleObject97.bin"/><Relationship Id="rId181" Type="http://schemas.openxmlformats.org/officeDocument/2006/relationships/image" Target="media/image66.wmf"/><Relationship Id="rId180" Type="http://schemas.openxmlformats.org/officeDocument/2006/relationships/oleObject" Target="embeddings/oleObject96.bin"/><Relationship Id="rId18" Type="http://schemas.openxmlformats.org/officeDocument/2006/relationships/header" Target="header12.xml"/><Relationship Id="rId179" Type="http://schemas.openxmlformats.org/officeDocument/2006/relationships/image" Target="media/image65.wmf"/><Relationship Id="rId178" Type="http://schemas.openxmlformats.org/officeDocument/2006/relationships/oleObject" Target="embeddings/oleObject95.bin"/><Relationship Id="rId177" Type="http://schemas.openxmlformats.org/officeDocument/2006/relationships/image" Target="media/image64.wmf"/><Relationship Id="rId176" Type="http://schemas.openxmlformats.org/officeDocument/2006/relationships/oleObject" Target="embeddings/oleObject94.bin"/><Relationship Id="rId175" Type="http://schemas.openxmlformats.org/officeDocument/2006/relationships/image" Target="media/image63.wmf"/><Relationship Id="rId174" Type="http://schemas.openxmlformats.org/officeDocument/2006/relationships/oleObject" Target="embeddings/oleObject93.bin"/><Relationship Id="rId173" Type="http://schemas.openxmlformats.org/officeDocument/2006/relationships/image" Target="media/image62.wmf"/><Relationship Id="rId172" Type="http://schemas.openxmlformats.org/officeDocument/2006/relationships/oleObject" Target="embeddings/oleObject92.bin"/><Relationship Id="rId171" Type="http://schemas.openxmlformats.org/officeDocument/2006/relationships/image" Target="media/image61.wmf"/><Relationship Id="rId170" Type="http://schemas.openxmlformats.org/officeDocument/2006/relationships/oleObject" Target="embeddings/oleObject91.bin"/><Relationship Id="rId17" Type="http://schemas.openxmlformats.org/officeDocument/2006/relationships/header" Target="header11.xml"/><Relationship Id="rId169" Type="http://schemas.openxmlformats.org/officeDocument/2006/relationships/image" Target="media/image60.wmf"/><Relationship Id="rId168" Type="http://schemas.openxmlformats.org/officeDocument/2006/relationships/oleObject" Target="embeddings/oleObject90.bin"/><Relationship Id="rId167" Type="http://schemas.openxmlformats.org/officeDocument/2006/relationships/image" Target="media/image59.wmf"/><Relationship Id="rId166" Type="http://schemas.openxmlformats.org/officeDocument/2006/relationships/oleObject" Target="embeddings/oleObject89.bin"/><Relationship Id="rId165" Type="http://schemas.openxmlformats.org/officeDocument/2006/relationships/image" Target="media/image58.wmf"/><Relationship Id="rId164" Type="http://schemas.openxmlformats.org/officeDocument/2006/relationships/oleObject" Target="embeddings/oleObject88.bin"/><Relationship Id="rId163" Type="http://schemas.openxmlformats.org/officeDocument/2006/relationships/oleObject" Target="embeddings/oleObject87.bin"/><Relationship Id="rId162" Type="http://schemas.openxmlformats.org/officeDocument/2006/relationships/oleObject" Target="embeddings/oleObject86.bin"/><Relationship Id="rId161" Type="http://schemas.openxmlformats.org/officeDocument/2006/relationships/oleObject" Target="embeddings/oleObject85.bin"/><Relationship Id="rId160" Type="http://schemas.openxmlformats.org/officeDocument/2006/relationships/oleObject" Target="embeddings/oleObject84.bin"/><Relationship Id="rId16" Type="http://schemas.openxmlformats.org/officeDocument/2006/relationships/header" Target="header10.xml"/><Relationship Id="rId159" Type="http://schemas.openxmlformats.org/officeDocument/2006/relationships/image" Target="media/image57.wmf"/><Relationship Id="rId158" Type="http://schemas.openxmlformats.org/officeDocument/2006/relationships/oleObject" Target="embeddings/oleObject83.bin"/><Relationship Id="rId157" Type="http://schemas.openxmlformats.org/officeDocument/2006/relationships/oleObject" Target="embeddings/oleObject82.bin"/><Relationship Id="rId156" Type="http://schemas.openxmlformats.org/officeDocument/2006/relationships/oleObject" Target="embeddings/oleObject81.bin"/><Relationship Id="rId155" Type="http://schemas.openxmlformats.org/officeDocument/2006/relationships/image" Target="media/image56.wmf"/><Relationship Id="rId154" Type="http://schemas.openxmlformats.org/officeDocument/2006/relationships/oleObject" Target="embeddings/oleObject80.bin"/><Relationship Id="rId153" Type="http://schemas.openxmlformats.org/officeDocument/2006/relationships/image" Target="media/image55.wmf"/><Relationship Id="rId152" Type="http://schemas.openxmlformats.org/officeDocument/2006/relationships/oleObject" Target="embeddings/oleObject79.bin"/><Relationship Id="rId151" Type="http://schemas.openxmlformats.org/officeDocument/2006/relationships/image" Target="media/image54.wmf"/><Relationship Id="rId150" Type="http://schemas.openxmlformats.org/officeDocument/2006/relationships/oleObject" Target="embeddings/oleObject78.bin"/><Relationship Id="rId15" Type="http://schemas.openxmlformats.org/officeDocument/2006/relationships/header" Target="header9.xml"/><Relationship Id="rId149" Type="http://schemas.openxmlformats.org/officeDocument/2006/relationships/oleObject" Target="embeddings/oleObject77.bin"/><Relationship Id="rId148" Type="http://schemas.openxmlformats.org/officeDocument/2006/relationships/oleObject" Target="embeddings/oleObject76.bin"/><Relationship Id="rId147" Type="http://schemas.openxmlformats.org/officeDocument/2006/relationships/oleObject" Target="embeddings/oleObject75.bin"/><Relationship Id="rId146" Type="http://schemas.openxmlformats.org/officeDocument/2006/relationships/oleObject" Target="embeddings/oleObject74.bin"/><Relationship Id="rId145" Type="http://schemas.openxmlformats.org/officeDocument/2006/relationships/oleObject" Target="embeddings/oleObject73.bin"/><Relationship Id="rId144" Type="http://schemas.openxmlformats.org/officeDocument/2006/relationships/oleObject" Target="embeddings/oleObject72.bin"/><Relationship Id="rId143" Type="http://schemas.openxmlformats.org/officeDocument/2006/relationships/oleObject" Target="embeddings/oleObject71.bin"/><Relationship Id="rId142" Type="http://schemas.openxmlformats.org/officeDocument/2006/relationships/oleObject" Target="embeddings/oleObject70.bin"/><Relationship Id="rId141" Type="http://schemas.openxmlformats.org/officeDocument/2006/relationships/oleObject" Target="embeddings/oleObject69.bin"/><Relationship Id="rId140" Type="http://schemas.openxmlformats.org/officeDocument/2006/relationships/oleObject" Target="embeddings/oleObject68.bin"/><Relationship Id="rId14" Type="http://schemas.openxmlformats.org/officeDocument/2006/relationships/header" Target="header8.xml"/><Relationship Id="rId139" Type="http://schemas.openxmlformats.org/officeDocument/2006/relationships/oleObject" Target="embeddings/oleObject67.bin"/><Relationship Id="rId138" Type="http://schemas.openxmlformats.org/officeDocument/2006/relationships/image" Target="media/image53.wmf"/><Relationship Id="rId137" Type="http://schemas.openxmlformats.org/officeDocument/2006/relationships/oleObject" Target="embeddings/oleObject66.bin"/><Relationship Id="rId136" Type="http://schemas.openxmlformats.org/officeDocument/2006/relationships/oleObject" Target="embeddings/oleObject65.bin"/><Relationship Id="rId135" Type="http://schemas.openxmlformats.org/officeDocument/2006/relationships/oleObject" Target="embeddings/oleObject64.bin"/><Relationship Id="rId134" Type="http://schemas.openxmlformats.org/officeDocument/2006/relationships/oleObject" Target="embeddings/oleObject63.bin"/><Relationship Id="rId133" Type="http://schemas.openxmlformats.org/officeDocument/2006/relationships/oleObject" Target="embeddings/oleObject62.bin"/><Relationship Id="rId132" Type="http://schemas.openxmlformats.org/officeDocument/2006/relationships/oleObject" Target="embeddings/oleObject61.bin"/><Relationship Id="rId131" Type="http://schemas.openxmlformats.org/officeDocument/2006/relationships/image" Target="media/image52.wmf"/><Relationship Id="rId130" Type="http://schemas.openxmlformats.org/officeDocument/2006/relationships/oleObject" Target="embeddings/oleObject60.bin"/><Relationship Id="rId13" Type="http://schemas.openxmlformats.org/officeDocument/2006/relationships/header" Target="header7.xml"/><Relationship Id="rId129" Type="http://schemas.openxmlformats.org/officeDocument/2006/relationships/oleObject" Target="embeddings/oleObject59.bin"/><Relationship Id="rId128" Type="http://schemas.openxmlformats.org/officeDocument/2006/relationships/image" Target="media/image51.wmf"/><Relationship Id="rId127" Type="http://schemas.openxmlformats.org/officeDocument/2006/relationships/oleObject" Target="embeddings/oleObject58.bin"/><Relationship Id="rId126" Type="http://schemas.openxmlformats.org/officeDocument/2006/relationships/image" Target="media/image50.wmf"/><Relationship Id="rId125" Type="http://schemas.openxmlformats.org/officeDocument/2006/relationships/oleObject" Target="embeddings/oleObject57.bin"/><Relationship Id="rId124" Type="http://schemas.openxmlformats.org/officeDocument/2006/relationships/image" Target="media/image49.wmf"/><Relationship Id="rId123" Type="http://schemas.openxmlformats.org/officeDocument/2006/relationships/oleObject" Target="embeddings/oleObject56.bin"/><Relationship Id="rId122" Type="http://schemas.openxmlformats.org/officeDocument/2006/relationships/oleObject" Target="embeddings/oleObject55.bin"/><Relationship Id="rId121" Type="http://schemas.openxmlformats.org/officeDocument/2006/relationships/oleObject" Target="embeddings/oleObject54.bin"/><Relationship Id="rId120" Type="http://schemas.openxmlformats.org/officeDocument/2006/relationships/oleObject" Target="embeddings/oleObject53.bin"/><Relationship Id="rId12" Type="http://schemas.openxmlformats.org/officeDocument/2006/relationships/footer" Target="footer4.xml"/><Relationship Id="rId119" Type="http://schemas.openxmlformats.org/officeDocument/2006/relationships/image" Target="media/image48.wmf"/><Relationship Id="rId118" Type="http://schemas.openxmlformats.org/officeDocument/2006/relationships/oleObject" Target="embeddings/oleObject52.bin"/><Relationship Id="rId117" Type="http://schemas.openxmlformats.org/officeDocument/2006/relationships/image" Target="media/image47.wmf"/><Relationship Id="rId116" Type="http://schemas.openxmlformats.org/officeDocument/2006/relationships/oleObject" Target="embeddings/oleObject51.bin"/><Relationship Id="rId115" Type="http://schemas.openxmlformats.org/officeDocument/2006/relationships/image" Target="media/image46.wmf"/><Relationship Id="rId114" Type="http://schemas.openxmlformats.org/officeDocument/2006/relationships/oleObject" Target="embeddings/oleObject50.bin"/><Relationship Id="rId113" Type="http://schemas.openxmlformats.org/officeDocument/2006/relationships/image" Target="media/image45.wmf"/><Relationship Id="rId112" Type="http://schemas.openxmlformats.org/officeDocument/2006/relationships/oleObject" Target="embeddings/oleObject49.bin"/><Relationship Id="rId111" Type="http://schemas.openxmlformats.org/officeDocument/2006/relationships/oleObject" Target="embeddings/oleObject48.bin"/><Relationship Id="rId110" Type="http://schemas.openxmlformats.org/officeDocument/2006/relationships/image" Target="media/image44.wmf"/><Relationship Id="rId11" Type="http://schemas.openxmlformats.org/officeDocument/2006/relationships/header" Target="header6.xml"/><Relationship Id="rId109" Type="http://schemas.openxmlformats.org/officeDocument/2006/relationships/oleObject" Target="embeddings/oleObject47.bin"/><Relationship Id="rId108" Type="http://schemas.openxmlformats.org/officeDocument/2006/relationships/image" Target="media/image43.wmf"/><Relationship Id="rId107" Type="http://schemas.openxmlformats.org/officeDocument/2006/relationships/oleObject" Target="embeddings/oleObject46.bin"/><Relationship Id="rId106" Type="http://schemas.openxmlformats.org/officeDocument/2006/relationships/image" Target="media/image42.wmf"/><Relationship Id="rId105" Type="http://schemas.openxmlformats.org/officeDocument/2006/relationships/oleObject" Target="embeddings/oleObject45.bin"/><Relationship Id="rId104" Type="http://schemas.openxmlformats.org/officeDocument/2006/relationships/oleObject" Target="embeddings/oleObject44.bin"/><Relationship Id="rId103" Type="http://schemas.openxmlformats.org/officeDocument/2006/relationships/image" Target="media/image41.wmf"/><Relationship Id="rId102" Type="http://schemas.openxmlformats.org/officeDocument/2006/relationships/oleObject" Target="embeddings/oleObject43.bin"/><Relationship Id="rId101" Type="http://schemas.openxmlformats.org/officeDocument/2006/relationships/image" Target="media/image40.wmf"/><Relationship Id="rId100" Type="http://schemas.openxmlformats.org/officeDocument/2006/relationships/oleObject" Target="embeddings/oleObject42.bin"/><Relationship Id="rId10" Type="http://schemas.openxmlformats.org/officeDocument/2006/relationships/header" Target="header5.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lym\Desktop\Fabric&#21387;&#27979;\data.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lym\Desktop\Fabric&#21387;&#27979;\data.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ym\Desktop\Fabric&#21387;&#27979;\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smoothMarker"/>
        <c:varyColors val="0"/>
        <c:ser>
          <c:idx val="0"/>
          <c:order val="0"/>
          <c:tx>
            <c:strRef>
              <c:f>[data.xlsx]Sheet1!$B$1</c:f>
              <c:strCache>
                <c:ptCount val="1"/>
                <c:pt idx="0">
                  <c:v>requestTime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[data.xlsx]Sheet1!$A$2:$A$11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[data.xlsx]Sheet1!$B$2:$B$11</c:f>
              <c:numCache>
                <c:formatCode>General</c:formatCode>
                <c:ptCount val="10"/>
                <c:pt idx="0">
                  <c:v>0.075638632</c:v>
                </c:pt>
                <c:pt idx="1">
                  <c:v>0.079388702</c:v>
                </c:pt>
                <c:pt idx="2">
                  <c:v>0.074410545</c:v>
                </c:pt>
                <c:pt idx="3">
                  <c:v>0.081524101</c:v>
                </c:pt>
                <c:pt idx="4">
                  <c:v>0.0782242</c:v>
                </c:pt>
                <c:pt idx="5">
                  <c:v>0.078217538</c:v>
                </c:pt>
                <c:pt idx="6">
                  <c:v>0.08850884</c:v>
                </c:pt>
                <c:pt idx="7">
                  <c:v>0.081778304</c:v>
                </c:pt>
                <c:pt idx="8">
                  <c:v>0.075644207</c:v>
                </c:pt>
                <c:pt idx="9">
                  <c:v>0.076710529</c:v>
                </c:pt>
              </c:numCache>
            </c:numRef>
          </c:yVal>
          <c:smooth val="1"/>
        </c:ser>
        <c:dLbls>
          <c:showLegendKey val="0"/>
          <c:showVal val="0"/>
          <c:showCatName val="0"/>
          <c:showSerName val="0"/>
          <c:showPercent val="0"/>
          <c:showBubbleSize val="0"/>
        </c:dLbls>
        <c:axId val="654624984"/>
        <c:axId val="159724767"/>
      </c:scatterChart>
      <c:valAx>
        <c:axId val="65462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次数</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9724767"/>
        <c:crosses val="autoZero"/>
        <c:crossBetween val="midCat"/>
      </c:valAx>
      <c:valAx>
        <c:axId val="159724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时间（</a:t>
                </a:r>
                <a:r>
                  <a:rPr lang="en-US" altLang="zh-CN"/>
                  <a:t>s</a:t>
                </a:r>
                <a:r>
                  <a:rPr altLang="en-US"/>
                  <a:t>）</a:t>
                </a:r>
                <a:endParaRPr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46249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invoke</a:t>
            </a:r>
            <a:r>
              <a:t>TPS</a:t>
            </a:r>
          </a:p>
        </c:rich>
      </c:tx>
      <c:layout/>
      <c:overlay val="0"/>
      <c:spPr>
        <a:noFill/>
        <a:ln>
          <a:noFill/>
        </a:ln>
        <a:effectLst/>
      </c:spPr>
    </c:title>
    <c:autoTitleDeleted val="0"/>
    <c:plotArea>
      <c:layout/>
      <c:scatterChart>
        <c:scatterStyle val="smoothMarker"/>
        <c:varyColors val="0"/>
        <c:ser>
          <c:idx val="0"/>
          <c:order val="0"/>
          <c:tx>
            <c:strRef>
              <c:f>[data.xlsx]Sheet1!$C$33</c:f>
              <c:strCache>
                <c:ptCount val="1"/>
                <c:pt idx="0">
                  <c:v>TPS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[data.xlsx]Sheet1!$B$34:$B$41</c:f>
              <c:numCache>
                <c:formatCode>General</c:formatCode>
                <c:ptCount val="8"/>
                <c:pt idx="0">
                  <c:v>12</c:v>
                </c:pt>
                <c:pt idx="1">
                  <c:v>30</c:v>
                </c:pt>
                <c:pt idx="2">
                  <c:v>40</c:v>
                </c:pt>
                <c:pt idx="3">
                  <c:v>50</c:v>
                </c:pt>
                <c:pt idx="4">
                  <c:v>100</c:v>
                </c:pt>
                <c:pt idx="5">
                  <c:v>200</c:v>
                </c:pt>
                <c:pt idx="6">
                  <c:v>500</c:v>
                </c:pt>
                <c:pt idx="7">
                  <c:v>1000</c:v>
                </c:pt>
              </c:numCache>
            </c:numRef>
          </c:xVal>
          <c:yVal>
            <c:numRef>
              <c:f>[data.xlsx]Sheet1!$C$34:$C$41</c:f>
              <c:numCache>
                <c:formatCode>General</c:formatCode>
                <c:ptCount val="8"/>
                <c:pt idx="0">
                  <c:v>12.752835909</c:v>
                </c:pt>
                <c:pt idx="1">
                  <c:v>28.296689224</c:v>
                </c:pt>
                <c:pt idx="2">
                  <c:v>35.398017909</c:v>
                </c:pt>
                <c:pt idx="3">
                  <c:v>45.493237039</c:v>
                </c:pt>
                <c:pt idx="4">
                  <c:v>68.558513009</c:v>
                </c:pt>
                <c:pt idx="5">
                  <c:v>71.682803374</c:v>
                </c:pt>
                <c:pt idx="6">
                  <c:v>76.323456855</c:v>
                </c:pt>
                <c:pt idx="7">
                  <c:v>71.896241452</c:v>
                </c:pt>
              </c:numCache>
            </c:numRef>
          </c:yVal>
          <c:smooth val="1"/>
        </c:ser>
        <c:dLbls>
          <c:showLegendKey val="0"/>
          <c:showVal val="0"/>
          <c:showCatName val="0"/>
          <c:showSerName val="0"/>
          <c:showPercent val="0"/>
          <c:showBubbleSize val="0"/>
        </c:dLbls>
        <c:axId val="563674906"/>
        <c:axId val="840975868"/>
      </c:scatterChart>
      <c:valAx>
        <c:axId val="56367490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qps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0975868"/>
        <c:crosses val="autoZero"/>
        <c:crossBetween val="midCat"/>
      </c:valAx>
      <c:valAx>
        <c:axId val="8409758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367490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smoothMarker"/>
        <c:varyColors val="0"/>
        <c:ser>
          <c:idx val="0"/>
          <c:order val="0"/>
          <c:tx>
            <c:strRef>
              <c:f>[data.xlsx]Sheet1!$L$40</c:f>
              <c:strCache>
                <c:ptCount val="1"/>
                <c:pt idx="0">
                  <c:v>queryTPS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[data.xlsx]Sheet1!$K$41:$K$45</c:f>
              <c:numCache>
                <c:formatCode>General</c:formatCode>
                <c:ptCount val="5"/>
                <c:pt idx="0">
                  <c:v>10</c:v>
                </c:pt>
                <c:pt idx="1">
                  <c:v>20</c:v>
                </c:pt>
                <c:pt idx="2">
                  <c:v>50</c:v>
                </c:pt>
                <c:pt idx="3">
                  <c:v>100</c:v>
                </c:pt>
                <c:pt idx="4">
                  <c:v>1000</c:v>
                </c:pt>
              </c:numCache>
            </c:numRef>
          </c:xVal>
          <c:yVal>
            <c:numRef>
              <c:f>[data.xlsx]Sheet1!$L$41:$L$45</c:f>
              <c:numCache>
                <c:formatCode>General</c:formatCode>
                <c:ptCount val="5"/>
                <c:pt idx="0">
                  <c:v>71.142711274</c:v>
                </c:pt>
                <c:pt idx="1">
                  <c:v>84.02828005</c:v>
                </c:pt>
                <c:pt idx="2">
                  <c:v>91.611178057</c:v>
                </c:pt>
                <c:pt idx="3">
                  <c:v>92.800576703</c:v>
                </c:pt>
                <c:pt idx="4">
                  <c:v>88.641865959</c:v>
                </c:pt>
              </c:numCache>
            </c:numRef>
          </c:yVal>
          <c:smooth val="1"/>
        </c:ser>
        <c:dLbls>
          <c:showLegendKey val="0"/>
          <c:showVal val="0"/>
          <c:showCatName val="0"/>
          <c:showSerName val="0"/>
          <c:showPercent val="0"/>
          <c:showBubbleSize val="0"/>
        </c:dLbls>
        <c:axId val="609784738"/>
        <c:axId val="826217045"/>
      </c:scatterChart>
      <c:valAx>
        <c:axId val="60978473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qps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6217045"/>
        <c:crosses val="autoZero"/>
        <c:crossBetween val="midCat"/>
      </c:valAx>
      <c:valAx>
        <c:axId val="82621704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tps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978473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7FB28C-B574-47A6-9AB4-3DF70057B70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78</Pages>
  <Words>8516</Words>
  <Characters>48544</Characters>
  <Lines>404</Lines>
  <Paragraphs>113</Paragraphs>
  <ScaleCrop>false</ScaleCrop>
  <LinksUpToDate>false</LinksUpToDate>
  <CharactersWithSpaces>56947</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2017-02-04T11:13:00Z</dcterms:created>
  <dc:creator>Yao</dc:creator>
  <cp:lastModifiedBy>lym</cp:lastModifiedBy>
  <cp:lastPrinted>2017-03-06T06:26:00Z</cp:lastPrinted>
  <dcterms:modified xsi:type="dcterms:W3CDTF">2018-03-02T13:51:01Z</dcterms:modified>
  <cp:revision>1525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