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基于区块链的精准扶贫应用管理平台的设计与实现</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jc w:val="both"/>
        <w:rPr>
          <w:b/>
          <w:sz w:val="30"/>
          <w:szCs w:val="30"/>
        </w:r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lang w:val="en-US" w:eastAsia="zh-CN"/>
              </w:rPr>
              <w:t>基于区块链的精准扶贫应用管理平台的设计与实现</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3" w:type="default"/>
          <w:footerReference r:id="rId5" w:type="default"/>
          <w:headerReference r:id="rId4" w:type="even"/>
          <w:footerReference r:id="rId6"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szCs w:val="28"/>
        </w:rPr>
        <w:t xml:space="preserve"> </w:t>
      </w:r>
    </w:p>
    <w:p>
      <w:pPr>
        <w:pStyle w:val="2"/>
      </w:pPr>
      <w:bookmarkStart w:id="0" w:name="_Toc476850282"/>
      <w:bookmarkStart w:id="1" w:name="_Toc8371"/>
      <w:bookmarkStart w:id="2" w:name="_Toc476850549"/>
      <w:bookmarkStart w:id="3" w:name="_Toc476850352"/>
      <w:r>
        <w:rPr>
          <w:rFonts w:hint="eastAsia"/>
        </w:rPr>
        <w:t>摘要</w:t>
      </w:r>
      <w:bookmarkEnd w:id="0"/>
      <w:bookmarkEnd w:id="1"/>
      <w:bookmarkEnd w:id="2"/>
      <w:bookmarkEnd w:id="3"/>
    </w:p>
    <w:p>
      <w:pPr>
        <w:rPr>
          <w:rFonts w:hint="eastAsia"/>
          <w:lang w:eastAsia="zh-CN"/>
        </w:rPr>
      </w:pPr>
      <w:r>
        <w:rPr>
          <w:rFonts w:hint="eastAsia"/>
          <w:lang w:val="en-US" w:eastAsia="zh-CN"/>
        </w:rPr>
        <w:t>脱贫攻坚</w:t>
      </w:r>
      <w:r>
        <w:rPr>
          <w:rFonts w:hint="eastAsia"/>
        </w:rPr>
        <w:t>是“第一民生工程”，是普惠千万贫困农民的举措。中央、国务院和各级党委政府前所未有地高度重视，举全社会之力</w:t>
      </w:r>
      <w:r>
        <w:rPr>
          <w:rFonts w:hint="eastAsia"/>
          <w:lang w:val="en-US" w:eastAsia="zh-CN"/>
        </w:rPr>
        <w:t>脱贫攻坚</w:t>
      </w:r>
      <w:r>
        <w:rPr>
          <w:rFonts w:hint="eastAsia"/>
        </w:rPr>
        <w:t>。贵州省积极响应党中央脱贫攻坚的号召，设立贵州脱贫攻坚投资极贫乡（镇）基金，实现政府资金引导、社会资本参与、项目提前实施，有效解决极贫乡（镇）资金缺口问题，实现与全省、全国同步小康的战略目标</w:t>
      </w:r>
      <w:r>
        <w:rPr>
          <w:rFonts w:hint="eastAsia"/>
          <w:lang w:eastAsia="zh-CN"/>
        </w:rPr>
        <w:t>。</w:t>
      </w:r>
      <w:r>
        <w:rPr>
          <w:rFonts w:hint="eastAsia"/>
          <w:lang w:val="en-US" w:eastAsia="zh-CN"/>
        </w:rPr>
        <w:t>基金</w:t>
      </w:r>
      <w:r>
        <w:rPr>
          <w:rFonts w:hint="eastAsia"/>
        </w:rPr>
        <w:t>涉及的资金总体规模巨大，为了强化对资金的管理，提高使用效率，降低资金风险</w:t>
      </w:r>
      <w:r>
        <w:rPr>
          <w:rFonts w:hint="eastAsia"/>
          <w:lang w:eastAsia="zh-CN"/>
        </w:rPr>
        <w:t>。</w:t>
      </w:r>
      <w:r>
        <w:rPr>
          <w:rFonts w:hint="eastAsia"/>
          <w:lang w:val="en-US" w:eastAsia="zh-CN"/>
        </w:rPr>
        <w:t>本文将区块链技术应用到精准扶贫场景中，提出了“精准扶贫+区块链”的方案。</w:t>
      </w:r>
      <w:r>
        <w:rPr>
          <w:rFonts w:hint="eastAsia"/>
        </w:rPr>
        <w:t>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p>
    <w:p>
      <w:pPr>
        <w:ind w:firstLine="480"/>
        <w:rPr>
          <w:rFonts w:hint="eastAsia"/>
          <w:lang w:eastAsia="zh-CN"/>
        </w:rPr>
      </w:pP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遵循“理论研究与分析——实践与开发——优化与提升”的基本思路。</w:t>
      </w:r>
      <w:r>
        <w:rPr>
          <w:rFonts w:hint="eastAsia"/>
        </w:rPr>
        <w:t>根据脱贫基金业务的特点，</w:t>
      </w:r>
      <w:r>
        <w:rPr>
          <w:rFonts w:hint="eastAsia"/>
          <w:lang w:val="en-US" w:eastAsia="zh-CN"/>
        </w:rPr>
        <w:t>设计并实现了基于区块链技术的精准扶贫应用管理平台，</w:t>
      </w:r>
      <w:r>
        <w:rPr>
          <w:rFonts w:hint="eastAsia"/>
        </w:rPr>
        <w:t>提出链上“数字汇票”这一</w:t>
      </w:r>
      <w:r>
        <w:rPr>
          <w:rFonts w:hint="eastAsia"/>
          <w:lang w:val="en-US" w:eastAsia="zh-CN"/>
        </w:rPr>
        <w:t>创新</w:t>
      </w:r>
      <w:r>
        <w:rPr>
          <w:rFonts w:hint="eastAsia"/>
        </w:rPr>
        <w:t>概念以保障基金的权威性和信用可达性，同时设计了基于区块链技术的实时对账系统，双管齐下，做到了对基金从发行、流转到最终使用的全流程闭环监控。</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最后</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区块链技术现阶段存在的问题进行探索与研究，对共识机制和系统架构做出了新的改进。本文通过</w:t>
      </w:r>
      <w:r>
        <w:rPr>
          <w:rFonts w:hint="eastAsia"/>
        </w:rPr>
        <w:t>分析当前区块链共识机制存在的问题，提出了基于信用评分的主节点切换协议</w:t>
      </w:r>
      <w:r>
        <w:rPr>
          <w:rFonts w:hint="eastAsia"/>
          <w:lang w:val="en-US" w:eastAsia="zh-CN"/>
        </w:rPr>
        <w:t>的C</w:t>
      </w:r>
      <w:r>
        <w:rPr>
          <w:rFonts w:hint="eastAsia"/>
        </w:rPr>
        <w:t>BFT共识算法，保障了区块链系统的安全性和活性</w:t>
      </w:r>
      <w:r>
        <w:rPr>
          <w:rFonts w:hint="eastAsia"/>
          <w:lang w:eastAsia="zh-CN"/>
        </w:rPr>
        <w:t>，</w:t>
      </w:r>
      <w:r>
        <w:rPr>
          <w:rFonts w:hint="eastAsia"/>
          <w:lang w:val="en-US" w:eastAsia="zh-CN"/>
        </w:rPr>
        <w:t>提升了区块链的性能</w:t>
      </w:r>
      <w:r>
        <w:rPr>
          <w:rFonts w:hint="eastAsia"/>
        </w:rPr>
        <w:t>。</w:t>
      </w:r>
      <w:r>
        <w:rPr>
          <w:rFonts w:hint="eastAsia"/>
          <w:lang w:val="en-US" w:eastAsia="zh-CN"/>
        </w:rPr>
        <w:t>系统架构方面，本文</w:t>
      </w:r>
      <w:r>
        <w:rPr>
          <w:rFonts w:hint="eastAsia"/>
        </w:rPr>
        <w:t>采用多链架构，使用跨链技术，对请求进行并行处理，从而</w:t>
      </w:r>
      <w:r>
        <w:rPr>
          <w:rFonts w:hint="eastAsia"/>
          <w:lang w:val="en-US" w:eastAsia="zh-CN"/>
        </w:rPr>
        <w:t>进一步提升了</w:t>
      </w:r>
      <w:r>
        <w:rPr>
          <w:rFonts w:hint="eastAsia"/>
        </w:rPr>
        <w:t>区块链的</w:t>
      </w:r>
      <w:r>
        <w:rPr>
          <w:rFonts w:hint="eastAsia"/>
          <w:lang w:val="en-US" w:eastAsia="zh-CN"/>
        </w:rPr>
        <w:t>业务处理能力</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宋体" w:hAnsi="宋体"/>
          <w:lang w:val="en-US" w:eastAsia="zh-CN"/>
        </w:rPr>
        <w:t>本文一方面探索了区块链在精准扶贫场景的应用模式。另一方面，从技术角度进一步发掘了区块链的潜能。</w:t>
      </w:r>
      <w:r>
        <w:rPr>
          <w:rFonts w:hint="eastAsia"/>
        </w:rPr>
        <w:t>对于解决脱贫攻坚中存在的问题是一个非常积极的研究和探索</w:t>
      </w:r>
      <w:r>
        <w:rPr>
          <w:rFonts w:hint="eastAsia"/>
          <w:lang w:eastAsia="zh-CN"/>
        </w:rPr>
        <w:t>，</w:t>
      </w:r>
      <w:r>
        <w:rPr>
          <w:rFonts w:hint="eastAsia"/>
        </w:rPr>
        <w:t>也为区块链技术在中国的落地实际应用提供了借鉴经验</w:t>
      </w:r>
      <w:r>
        <w:rPr>
          <w:rFonts w:hint="eastAsia" w:ascii="宋体" w:hAnsi="宋体"/>
          <w:lang w:val="en-US" w:eastAsia="zh-CN"/>
        </w:rPr>
        <w:t>。</w:t>
      </w:r>
    </w:p>
    <w:p>
      <w:pPr>
        <w:ind w:firstLine="480"/>
        <w:rPr>
          <w:rFonts w:hint="eastAsia"/>
          <w:lang w:val="en-US" w:eastAsia="zh-CN"/>
        </w:rPr>
      </w:pPr>
    </w:p>
    <w:p>
      <w:pPr>
        <w:ind w:firstLine="480"/>
        <w:rPr>
          <w:rFonts w:ascii="宋体" w:hAnsi="宋体"/>
        </w:rPr>
      </w:pPr>
    </w:p>
    <w:p>
      <w:pPr>
        <w:ind w:firstLine="480"/>
        <w:rPr>
          <w:color w:val="FF0000"/>
        </w:rPr>
      </w:pPr>
    </w:p>
    <w:p>
      <w:pPr>
        <w:ind w:firstLine="482"/>
        <w:rPr>
          <w:rFonts w:ascii="宋体" w:hAnsi="宋体"/>
        </w:rPr>
        <w:sectPr>
          <w:headerReference r:id="rId7" w:type="default"/>
          <w:footerReference r:id="rId9" w:type="default"/>
          <w:headerReference r:id="rId8"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b/>
          <w:bCs/>
        </w:rPr>
        <w:t>关键词</w:t>
      </w:r>
      <w:r>
        <w:rPr>
          <w:rFonts w:hint="eastAsia" w:ascii="宋体" w:hAnsi="宋体"/>
        </w:rPr>
        <w:t>：</w:t>
      </w:r>
      <w:r>
        <w:rPr>
          <w:rFonts w:hint="eastAsia" w:ascii="宋体" w:hAnsi="宋体"/>
          <w:lang w:val="en-US" w:eastAsia="zh-CN"/>
        </w:rPr>
        <w:t>精准扶贫</w:t>
      </w:r>
      <w:r>
        <w:rPr>
          <w:rFonts w:hint="eastAsia"/>
        </w:rPr>
        <w:t>，</w:t>
      </w:r>
      <w:r>
        <w:rPr>
          <w:rFonts w:hint="eastAsia"/>
          <w:lang w:val="en-US" w:eastAsia="zh-CN"/>
        </w:rPr>
        <w:t>区块链</w:t>
      </w:r>
      <w:r>
        <w:rPr>
          <w:rFonts w:hint="eastAsia"/>
        </w:rPr>
        <w:t>，</w:t>
      </w:r>
      <w:r>
        <w:rPr>
          <w:rFonts w:hint="eastAsia"/>
          <w:lang w:val="en-US" w:eastAsia="zh-CN"/>
        </w:rPr>
        <w:t>共识机制</w:t>
      </w:r>
      <w:r>
        <w:rPr>
          <w:rFonts w:hint="eastAsia"/>
        </w:rPr>
        <w:t>，</w:t>
      </w:r>
      <w:r>
        <w:rPr>
          <w:rFonts w:hint="eastAsia"/>
          <w:lang w:val="en-US" w:eastAsia="zh-CN"/>
        </w:rPr>
        <w:t>多链</w:t>
      </w:r>
      <w:r>
        <w:rPr>
          <w:rFonts w:hint="eastAsia"/>
        </w:rPr>
        <w:t>，</w:t>
      </w:r>
      <w:r>
        <w:rPr>
          <w:rFonts w:hint="eastAsia"/>
          <w:lang w:val="en-US" w:eastAsia="zh-CN"/>
        </w:rPr>
        <w:t>并行计算</w:t>
      </w: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_Toc8371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_Toc8371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_Toc13670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_Toc13670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_Toc14983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_Toc14983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_Toc743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_Toc743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_Toc32300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_Toc32300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_Toc15386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_Toc15386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_Toc11338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_Toc11338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_Toc29243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_Toc29243 </w:instrText>
          </w:r>
          <w:r>
            <w:fldChar w:fldCharType="separate"/>
          </w:r>
          <w:r>
            <w:t>10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_Toc24469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_Toc24469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_Toc4592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_Toc4592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_Toc9176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_Toc9176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_Toc27306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_Toc27306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_Toc31301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_Toc31301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_Toc21042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_Toc21042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_Toc23899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_Toc23899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_Toc19840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_Toc19840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_Toc10464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_Toc10464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_Toc12611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_Toc12611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_Toc11968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_Toc11968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_Toc32717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_Toc32717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_Toc18382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_Toc18382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_Toc14142 </w:instrText>
          </w:r>
          <w:r>
            <w:rPr>
              <w:rFonts w:asciiTheme="minorEastAsia" w:hAnsiTheme="minorEastAsia" w:eastAsiaTheme="minorEastAsia"/>
              <w:lang w:val="zh-CN"/>
            </w:rPr>
            <w:fldChar w:fldCharType="separate"/>
          </w:r>
          <w:r>
            <w:rPr>
              <w:rFonts w:hint="eastAsia" w:ascii="黑体" w:hAnsi="黑体"/>
              <w:szCs w:val="32"/>
            </w:rPr>
            <w:t>第3章 BFT共识算法改进与实现</w:t>
          </w:r>
          <w:r>
            <w:tab/>
          </w:r>
          <w:r>
            <w:fldChar w:fldCharType="begin"/>
          </w:r>
          <w:r>
            <w:instrText xml:space="preserve"> PAGEREF _Toc14142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_Toc26564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3.1 </w:t>
          </w:r>
          <w:r>
            <w:rPr>
              <w:rFonts w:hint="eastAsia"/>
              <w:kern w:val="44"/>
              <w:szCs w:val="30"/>
            </w:rPr>
            <w:t>痛点分析</w:t>
          </w:r>
          <w:r>
            <w:tab/>
          </w:r>
          <w:r>
            <w:fldChar w:fldCharType="begin"/>
          </w:r>
          <w:r>
            <w:instrText xml:space="preserve"> PAGEREF _Toc26564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_Toc6689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算法设计</w:t>
          </w:r>
          <w:r>
            <w:tab/>
          </w:r>
          <w:r>
            <w:fldChar w:fldCharType="begin"/>
          </w:r>
          <w:r>
            <w:instrText xml:space="preserve"> PAGEREF _Toc6689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_Toc13804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3.2.1 </w:t>
          </w:r>
          <w:r>
            <w:rPr>
              <w:rFonts w:hint="eastAsia" w:ascii="黑体" w:hAnsi="黑体"/>
              <w:szCs w:val="28"/>
            </w:rPr>
            <w:t>系统模型</w:t>
          </w:r>
          <w:r>
            <w:tab/>
          </w:r>
          <w:r>
            <w:fldChar w:fldCharType="begin"/>
          </w:r>
          <w:r>
            <w:instrText xml:space="preserve"> PAGEREF _Toc13804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_Toc3546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3.2.2 </w:t>
          </w:r>
          <w:r>
            <w:rPr>
              <w:rFonts w:hint="eastAsia" w:ascii="黑体" w:hAnsi="黑体"/>
              <w:szCs w:val="28"/>
            </w:rPr>
            <w:t>模型假设</w:t>
          </w:r>
          <w:r>
            <w:tab/>
          </w:r>
          <w:r>
            <w:fldChar w:fldCharType="begin"/>
          </w:r>
          <w:r>
            <w:instrText xml:space="preserve"> PAGEREF _Toc3546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_Toc30802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3.2.3 </w:t>
          </w:r>
          <w:r>
            <w:rPr>
              <w:rFonts w:hint="eastAsia" w:ascii="黑体" w:hAnsi="黑体"/>
              <w:szCs w:val="28"/>
            </w:rPr>
            <w:t>算法定义</w:t>
          </w:r>
          <w:r>
            <w:tab/>
          </w:r>
          <w:r>
            <w:fldChar w:fldCharType="begin"/>
          </w:r>
          <w:r>
            <w:instrText xml:space="preserve"> PAGEREF _Toc30802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_Toc17812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3.2.4 </w:t>
          </w:r>
          <w:r>
            <w:rPr>
              <w:rFonts w:hint="eastAsia" w:ascii="黑体" w:hAnsi="黑体"/>
              <w:szCs w:val="28"/>
            </w:rPr>
            <w:t>符号说明</w:t>
          </w:r>
          <w:r>
            <w:tab/>
          </w:r>
          <w:r>
            <w:fldChar w:fldCharType="begin"/>
          </w:r>
          <w:r>
            <w:instrText xml:space="preserve"> PAGEREF _Toc17812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_Toc19841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3.2.5 </w:t>
          </w:r>
          <w:r>
            <w:rPr>
              <w:rFonts w:hint="eastAsia" w:ascii="黑体" w:hAnsi="黑体"/>
              <w:szCs w:val="28"/>
            </w:rPr>
            <w:t>算法流程</w:t>
          </w:r>
          <w:r>
            <w:tab/>
          </w:r>
          <w:r>
            <w:fldChar w:fldCharType="begin"/>
          </w:r>
          <w:r>
            <w:instrText xml:space="preserve"> PAGEREF _Toc19841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_Toc26001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3.2.6 </w:t>
          </w:r>
          <w:r>
            <w:rPr>
              <w:rFonts w:hint="eastAsia" w:ascii="黑体" w:hAnsi="黑体"/>
              <w:szCs w:val="28"/>
            </w:rPr>
            <w:t>主节点切换协议</w:t>
          </w:r>
          <w:r>
            <w:tab/>
          </w:r>
          <w:r>
            <w:fldChar w:fldCharType="begin"/>
          </w:r>
          <w:r>
            <w:instrText xml:space="preserve"> PAGEREF _Toc26001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_Toc20748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性能测试</w:t>
          </w:r>
          <w:r>
            <w:tab/>
          </w:r>
          <w:r>
            <w:fldChar w:fldCharType="begin"/>
          </w:r>
          <w:r>
            <w:instrText xml:space="preserve"> PAGEREF _Toc20748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_Toc27145 </w:instrText>
          </w:r>
          <w:r>
            <w:rPr>
              <w:rFonts w:asciiTheme="minorEastAsia" w:hAnsiTheme="minorEastAsia" w:eastAsiaTheme="minorEastAsia"/>
              <w:lang w:val="zh-CN"/>
            </w:rPr>
            <w:fldChar w:fldCharType="separate"/>
          </w:r>
          <w:r>
            <w:rPr>
              <w:rFonts w:hint="default" w:ascii="Times New Roman" w:hAnsi="Times New Roman" w:cs="Times New Roman"/>
            </w:rPr>
            <w:t xml:space="preserve">3.3.1 </w:t>
          </w:r>
          <w:r>
            <w:rPr>
              <w:rFonts w:hint="eastAsia" w:ascii="黑体" w:hAnsi="黑体"/>
              <w:bCs w:val="0"/>
              <w:szCs w:val="28"/>
              <w:lang w:val="en-US" w:eastAsia="zh-CN"/>
            </w:rPr>
            <w:t>测试环境</w:t>
          </w:r>
          <w:r>
            <w:tab/>
          </w:r>
          <w:r>
            <w:fldChar w:fldCharType="begin"/>
          </w:r>
          <w:r>
            <w:instrText xml:space="preserve"> PAGEREF _Toc27145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_Toc26995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3.3.2 </w:t>
          </w:r>
          <w:r>
            <w:rPr>
              <w:rFonts w:hint="eastAsia" w:ascii="黑体" w:hAnsi="黑体"/>
              <w:bCs w:val="0"/>
              <w:szCs w:val="28"/>
              <w:lang w:val="en-US" w:eastAsia="zh-CN"/>
            </w:rPr>
            <w:t>测试算法</w:t>
          </w:r>
          <w:r>
            <w:tab/>
          </w:r>
          <w:r>
            <w:fldChar w:fldCharType="begin"/>
          </w:r>
          <w:r>
            <w:instrText xml:space="preserve"> PAGEREF _Toc26995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_Toc13825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3.3.3 </w:t>
          </w:r>
          <w:r>
            <w:rPr>
              <w:rFonts w:hint="eastAsia" w:ascii="黑体" w:hAnsi="黑体"/>
              <w:bCs w:val="0"/>
              <w:szCs w:val="28"/>
              <w:lang w:val="en-US" w:eastAsia="zh-CN"/>
            </w:rPr>
            <w:t>测试数据</w:t>
          </w:r>
          <w:r>
            <w:tab/>
          </w:r>
          <w:r>
            <w:fldChar w:fldCharType="begin"/>
          </w:r>
          <w:r>
            <w:instrText xml:space="preserve"> PAGEREF _Toc13825 </w:instrText>
          </w:r>
          <w:r>
            <w:fldChar w:fldCharType="separate"/>
          </w:r>
          <w:r>
            <w:t>39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_Toc12840 </w:instrText>
          </w:r>
          <w:r>
            <w:rPr>
              <w:rFonts w:asciiTheme="minorEastAsia" w:hAnsiTheme="minorEastAsia" w:eastAsiaTheme="minorEastAsia"/>
              <w:lang w:val="zh-CN"/>
            </w:rPr>
            <w:fldChar w:fldCharType="separate"/>
          </w:r>
          <w:r>
            <w:rPr>
              <w:rFonts w:hint="default" w:ascii="Times New Roman" w:hAnsi="Times New Roman" w:eastAsia="黑体" w:cs="Times New Roman"/>
              <w:lang w:val="en-US" w:eastAsia="zh-CN"/>
            </w:rPr>
            <w:t xml:space="preserve">3.4 </w:t>
          </w:r>
          <w:r>
            <w:rPr>
              <w:rFonts w:hint="eastAsia"/>
              <w:lang w:val="en-US" w:eastAsia="zh-CN"/>
            </w:rPr>
            <w:t>本章小结</w:t>
          </w:r>
          <w:r>
            <w:tab/>
          </w:r>
          <w:r>
            <w:fldChar w:fldCharType="begin"/>
          </w:r>
          <w:r>
            <w:instrText xml:space="preserve"> PAGEREF _Toc12840 </w:instrText>
          </w:r>
          <w:r>
            <w:fldChar w:fldCharType="separate"/>
          </w:r>
          <w:r>
            <w:t>42</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_Toc4532 </w:instrText>
          </w:r>
          <w:r>
            <w:rPr>
              <w:rFonts w:asciiTheme="minorEastAsia" w:hAnsiTheme="minorEastAsia" w:eastAsiaTheme="minorEastAsia"/>
              <w:lang w:val="zh-CN"/>
            </w:rPr>
            <w:fldChar w:fldCharType="separate"/>
          </w:r>
          <w:r>
            <w:rPr>
              <w:rFonts w:hint="eastAsia" w:ascii="黑体" w:hAnsi="黑体"/>
              <w:szCs w:val="32"/>
            </w:rPr>
            <w:t xml:space="preserve">第4章 </w:t>
          </w:r>
          <w:r>
            <w:rPr>
              <w:rFonts w:hint="eastAsia" w:ascii="黑体" w:hAnsi="黑体"/>
              <w:szCs w:val="32"/>
              <w:lang w:val="en-US" w:eastAsia="zh-CN"/>
            </w:rPr>
            <w:t>基于多链并行计算技术的区块链架构优化</w:t>
          </w:r>
          <w:r>
            <w:tab/>
          </w:r>
          <w:r>
            <w:fldChar w:fldCharType="begin"/>
          </w:r>
          <w:r>
            <w:instrText xml:space="preserve"> PAGEREF _Toc4532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_Toc19131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_Toc19131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_Toc23954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_Toc23954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_Toc23677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_Toc23677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_Toc9690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_Toc9690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_Toc29206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lang w:val="en-US" w:eastAsia="zh-CN"/>
            </w:rPr>
            <w:t>执行流程</w:t>
          </w:r>
          <w:r>
            <w:tab/>
          </w:r>
          <w:r>
            <w:fldChar w:fldCharType="begin"/>
          </w:r>
          <w:r>
            <w:instrText xml:space="preserve"> PAGEREF _Toc29206 </w:instrText>
          </w:r>
          <w:r>
            <w:fldChar w:fldCharType="separate"/>
          </w:r>
          <w:r>
            <w:t>46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_Toc25689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关键模块</w:t>
          </w:r>
          <w:r>
            <w:tab/>
          </w:r>
          <w:r>
            <w:fldChar w:fldCharType="begin"/>
          </w:r>
          <w:r>
            <w:instrText xml:space="preserve"> PAGEREF _Toc25689 </w:instrText>
          </w:r>
          <w:r>
            <w:fldChar w:fldCharType="separate"/>
          </w:r>
          <w:r>
            <w:t>47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_Toc22749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4.4 </w:t>
          </w:r>
          <w:r>
            <w:rPr>
              <w:rFonts w:hint="eastAsia"/>
              <w:kern w:val="44"/>
              <w:szCs w:val="30"/>
              <w:lang w:val="en-US" w:eastAsia="zh-CN"/>
            </w:rPr>
            <w:t>本章小结</w:t>
          </w:r>
          <w:r>
            <w:tab/>
          </w:r>
          <w:r>
            <w:fldChar w:fldCharType="begin"/>
          </w:r>
          <w:r>
            <w:instrText xml:space="preserve"> PAGEREF _Toc22749 </w:instrText>
          </w:r>
          <w:r>
            <w:fldChar w:fldCharType="separate"/>
          </w:r>
          <w:r>
            <w:t>53</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_Toc26840 </w:instrText>
          </w:r>
          <w:r>
            <w:rPr>
              <w:rFonts w:asciiTheme="minorEastAsia" w:hAnsiTheme="minorEastAsia" w:eastAsiaTheme="minorEastAsia"/>
              <w:lang w:val="zh-CN"/>
            </w:rPr>
            <w:fldChar w:fldCharType="separate"/>
          </w:r>
          <w:r>
            <w:rPr>
              <w:rFonts w:hint="eastAsia" w:ascii="黑体" w:hAnsi="黑体"/>
              <w:szCs w:val="32"/>
            </w:rPr>
            <w:t xml:space="preserve">第5章 </w:t>
          </w:r>
          <w:r>
            <w:rPr>
              <w:rFonts w:hint="eastAsia" w:ascii="黑体" w:hAnsi="黑体"/>
              <w:szCs w:val="32"/>
              <w:lang w:val="en-US" w:eastAsia="zh-CN"/>
            </w:rPr>
            <w:t>平台的设计与实现</w:t>
          </w:r>
          <w:r>
            <w:tab/>
          </w:r>
          <w:r>
            <w:fldChar w:fldCharType="begin"/>
          </w:r>
          <w:r>
            <w:instrText xml:space="preserve"> PAGEREF _Toc26840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_Toc16893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业务介绍</w:t>
          </w:r>
          <w:r>
            <w:tab/>
          </w:r>
          <w:r>
            <w:fldChar w:fldCharType="begin"/>
          </w:r>
          <w:r>
            <w:instrText xml:space="preserve"> PAGEREF _Toc16893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_Toc26172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业务</w:t>
          </w:r>
          <w:r>
            <w:rPr>
              <w:rFonts w:hint="eastAsia"/>
              <w:kern w:val="44"/>
              <w:szCs w:val="30"/>
              <w:lang w:val="en-US" w:eastAsia="zh-CN"/>
            </w:rPr>
            <w:t>痛点分析</w:t>
          </w:r>
          <w:r>
            <w:tab/>
          </w:r>
          <w:r>
            <w:fldChar w:fldCharType="begin"/>
          </w:r>
          <w:r>
            <w:instrText xml:space="preserve"> PAGEREF _Toc26172 </w:instrText>
          </w:r>
          <w:r>
            <w:fldChar w:fldCharType="separate"/>
          </w:r>
          <w:r>
            <w:t>56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_Toc18854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5.3 </w:t>
          </w:r>
          <w:r>
            <w:rPr>
              <w:rFonts w:hint="eastAsia"/>
              <w:kern w:val="44"/>
              <w:szCs w:val="30"/>
            </w:rPr>
            <w:t>解决方案</w:t>
          </w:r>
          <w:r>
            <w:tab/>
          </w:r>
          <w:r>
            <w:fldChar w:fldCharType="begin"/>
          </w:r>
          <w:r>
            <w:instrText xml:space="preserve"> PAGEREF _Toc18854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_Toc20839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5.3.1 </w:t>
          </w:r>
          <w:r>
            <w:rPr>
              <w:rFonts w:hint="eastAsia" w:ascii="黑体" w:hAnsi="黑体"/>
              <w:bCs w:val="0"/>
              <w:szCs w:val="28"/>
              <w:lang w:val="en-US" w:eastAsia="zh-CN"/>
            </w:rPr>
            <w:t>基于区块链的数字汇票系统</w:t>
          </w:r>
          <w:r>
            <w:tab/>
          </w:r>
          <w:r>
            <w:fldChar w:fldCharType="begin"/>
          </w:r>
          <w:r>
            <w:instrText xml:space="preserve"> PAGEREF _Toc20839 </w:instrText>
          </w:r>
          <w:r>
            <w:fldChar w:fldCharType="separate"/>
          </w:r>
          <w:r>
            <w:t>57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_Toc31960 </w:instrText>
          </w:r>
          <w:r>
            <w:rPr>
              <w:rFonts w:asciiTheme="minorEastAsia" w:hAnsiTheme="minorEastAsia" w:eastAsiaTheme="minorEastAsia"/>
              <w:lang w:val="zh-CN"/>
            </w:rPr>
            <w:fldChar w:fldCharType="separate"/>
          </w:r>
          <w:r>
            <w:rPr>
              <w:rFonts w:hint="default" w:ascii="Times New Roman" w:hAnsi="Times New Roman" w:cs="Times New Roman"/>
            </w:rPr>
            <w:t xml:space="preserve">5.3.2 </w:t>
          </w:r>
          <w:r>
            <w:rPr>
              <w:rFonts w:hint="eastAsia" w:ascii="黑体" w:hAnsi="黑体"/>
              <w:bCs w:val="0"/>
              <w:szCs w:val="28"/>
              <w:lang w:val="en-US" w:eastAsia="zh-CN"/>
            </w:rPr>
            <w:t>基于区块链的实时对账系统</w:t>
          </w:r>
          <w:r>
            <w:tab/>
          </w:r>
          <w:r>
            <w:fldChar w:fldCharType="begin"/>
          </w:r>
          <w:r>
            <w:instrText xml:space="preserve"> PAGEREF _Toc31960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_Toc26711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5.4 </w:t>
          </w:r>
          <w:r>
            <w:rPr>
              <w:rFonts w:hint="eastAsia"/>
              <w:kern w:val="44"/>
              <w:szCs w:val="30"/>
            </w:rPr>
            <w:t>技术路线</w:t>
          </w:r>
          <w:r>
            <w:tab/>
          </w:r>
          <w:r>
            <w:fldChar w:fldCharType="begin"/>
          </w:r>
          <w:r>
            <w:instrText xml:space="preserve"> PAGEREF _Toc26711 </w:instrText>
          </w:r>
          <w:r>
            <w:fldChar w:fldCharType="separate"/>
          </w:r>
          <w:r>
            <w:t>64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_Toc31380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5.5 </w:t>
          </w:r>
          <w:r>
            <w:rPr>
              <w:rFonts w:hint="eastAsia"/>
              <w:kern w:val="44"/>
              <w:szCs w:val="30"/>
            </w:rPr>
            <w:t>技术选型</w:t>
          </w:r>
          <w:r>
            <w:tab/>
          </w:r>
          <w:r>
            <w:fldChar w:fldCharType="begin"/>
          </w:r>
          <w:r>
            <w:instrText xml:space="preserve"> PAGEREF _Toc31380 </w:instrText>
          </w:r>
          <w:r>
            <w:fldChar w:fldCharType="separate"/>
          </w:r>
          <w:r>
            <w:t>65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_Toc11038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5.6 </w:t>
          </w:r>
          <w:r>
            <w:rPr>
              <w:rFonts w:hint="eastAsia"/>
              <w:lang w:val="en-US" w:eastAsia="zh-CN"/>
            </w:rPr>
            <w:t>系统展示</w:t>
          </w:r>
          <w:r>
            <w:tab/>
          </w:r>
          <w:r>
            <w:fldChar w:fldCharType="begin"/>
          </w:r>
          <w:r>
            <w:instrText xml:space="preserve"> PAGEREF _Toc11038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_Toc29551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5.7 </w:t>
          </w:r>
          <w:r>
            <w:rPr>
              <w:rFonts w:hint="eastAsia"/>
              <w:kern w:val="44"/>
              <w:szCs w:val="30"/>
            </w:rPr>
            <w:t>本章小结</w:t>
          </w:r>
          <w:r>
            <w:tab/>
          </w:r>
          <w:r>
            <w:fldChar w:fldCharType="begin"/>
          </w:r>
          <w:r>
            <w:instrText xml:space="preserve"> PAGEREF _Toc29551 </w:instrText>
          </w:r>
          <w:r>
            <w:fldChar w:fldCharType="separate"/>
          </w:r>
          <w:r>
            <w:t>73</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_Toc7583 </w:instrText>
          </w:r>
          <w:r>
            <w:rPr>
              <w:rFonts w:asciiTheme="minorEastAsia" w:hAnsiTheme="minorEastAsia" w:eastAsiaTheme="minorEastAsia"/>
              <w:lang w:val="zh-CN"/>
            </w:rPr>
            <w:fldChar w:fldCharType="separate"/>
          </w:r>
          <w:r>
            <w:rPr>
              <w:rFonts w:hint="eastAsia" w:ascii="黑体" w:hAnsi="黑体"/>
              <w:szCs w:val="32"/>
            </w:rPr>
            <w:t xml:space="preserve">第6章 </w:t>
          </w:r>
          <w:r>
            <w:rPr>
              <w:rFonts w:hint="eastAsia" w:ascii="黑体" w:hAnsi="黑体"/>
              <w:szCs w:val="32"/>
              <w:lang w:val="en-US" w:eastAsia="zh-CN"/>
            </w:rPr>
            <w:t>总结与展望</w:t>
          </w:r>
          <w:r>
            <w:tab/>
          </w:r>
          <w:r>
            <w:fldChar w:fldCharType="begin"/>
          </w:r>
          <w:r>
            <w:instrText xml:space="preserve"> PAGEREF _Toc7583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_Toc8921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6.1 </w:t>
          </w:r>
          <w:r>
            <w:rPr>
              <w:rFonts w:hint="eastAsia"/>
              <w:kern w:val="44"/>
              <w:szCs w:val="30"/>
              <w:lang w:val="en-US" w:eastAsia="zh-CN"/>
            </w:rPr>
            <w:t>总结</w:t>
          </w:r>
          <w:r>
            <w:tab/>
          </w:r>
          <w:r>
            <w:fldChar w:fldCharType="begin"/>
          </w:r>
          <w:r>
            <w:instrText xml:space="preserve"> PAGEREF _Toc8921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_Toc8249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lang w:val="en-US" w:eastAsia="zh-CN"/>
            </w:rPr>
            <w:t>展望</w:t>
          </w:r>
          <w:r>
            <w:tab/>
          </w:r>
          <w:r>
            <w:fldChar w:fldCharType="begin"/>
          </w:r>
          <w:r>
            <w:instrText xml:space="preserve"> PAGEREF _Toc8249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_Toc30625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_Toc30625 </w:instrText>
          </w:r>
          <w:r>
            <w:fldChar w:fldCharType="separate"/>
          </w:r>
          <w:r>
            <w:t>76</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sectPr>
              <w:headerReference r:id="rId10" w:type="default"/>
              <w:headerReference r:id="rId11" w:type="even"/>
              <w:footerReference r:id="rId12"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4" w:name="_Toc441235716"/>
      <w:bookmarkStart w:id="5" w:name="_Toc476850354"/>
      <w:bookmarkStart w:id="6" w:name="_Toc13670"/>
      <w:bookmarkStart w:id="7" w:name="_Toc476850284"/>
      <w:bookmarkStart w:id="8" w:name="_Toc445160144"/>
      <w:bookmarkStart w:id="9" w:name="_Toc476850551"/>
      <w:r>
        <w:rPr>
          <w:rFonts w:hint="eastAsia" w:ascii="黑体" w:hAnsi="黑体"/>
          <w:szCs w:val="32"/>
        </w:rPr>
        <w:t>绪论</w:t>
      </w:r>
      <w:bookmarkEnd w:id="4"/>
      <w:bookmarkEnd w:id="5"/>
      <w:bookmarkEnd w:id="6"/>
      <w:bookmarkEnd w:id="7"/>
      <w:bookmarkEnd w:id="8"/>
      <w:bookmarkEnd w:id="9"/>
    </w:p>
    <w:p>
      <w:pPr>
        <w:pStyle w:val="3"/>
        <w:keepNext/>
        <w:keepLines/>
        <w:numPr>
          <w:ilvl w:val="1"/>
          <w:numId w:val="2"/>
        </w:numPr>
        <w:rPr>
          <w:kern w:val="44"/>
          <w:szCs w:val="30"/>
        </w:rPr>
      </w:pPr>
      <w:bookmarkStart w:id="10" w:name="_Toc476850552"/>
      <w:bookmarkStart w:id="11" w:name="_Toc476850285"/>
      <w:bookmarkStart w:id="12" w:name="_Toc24912"/>
      <w:bookmarkStart w:id="13" w:name="_Toc445160145"/>
      <w:bookmarkStart w:id="14" w:name="_Toc14983"/>
      <w:bookmarkStart w:id="15" w:name="_Toc476850355"/>
      <w:bookmarkStart w:id="16" w:name="_Toc12774"/>
      <w:bookmarkStart w:id="17" w:name="_Toc441235717"/>
      <w:r>
        <w:rPr>
          <w:kern w:val="44"/>
          <w:szCs w:val="30"/>
        </w:rPr>
        <w:t>研究背景</w:t>
      </w:r>
      <w:bookmarkEnd w:id="10"/>
      <w:bookmarkEnd w:id="11"/>
      <w:bookmarkEnd w:id="12"/>
      <w:bookmarkEnd w:id="13"/>
      <w:bookmarkEnd w:id="14"/>
      <w:bookmarkEnd w:id="15"/>
      <w:bookmarkEnd w:id="16"/>
      <w:bookmarkEnd w:id="17"/>
    </w:p>
    <w:p>
      <w:pPr>
        <w:ind w:firstLine="480"/>
      </w:pPr>
      <w:r>
        <w:rPr>
          <w:rFonts w:hint="eastAsia"/>
          <w:lang w:val="en-US" w:eastAsia="zh-CN"/>
        </w:rPr>
        <w:t>脱贫攻坚</w:t>
      </w:r>
      <w:r>
        <w:rPr>
          <w:rFonts w:hint="eastAsia"/>
        </w:rPr>
        <w:t>是“第一民生工程”，是普惠千万贫困农民的举措。中央、国务院和各级党委政府前所未有地高度重视，举全社会之力</w:t>
      </w:r>
      <w:r>
        <w:rPr>
          <w:rFonts w:hint="eastAsia"/>
          <w:lang w:val="en-US" w:eastAsia="zh-CN"/>
        </w:rPr>
        <w:t>脱贫攻坚</w:t>
      </w:r>
      <w:r>
        <w:rPr>
          <w:rFonts w:hint="eastAsia"/>
        </w:rPr>
        <w:t>。2013年，习近平</w:t>
      </w:r>
      <w:r>
        <w:rPr>
          <w:rFonts w:hint="eastAsia"/>
          <w:lang w:val="en-US" w:eastAsia="zh-CN"/>
        </w:rPr>
        <w:t>总书记</w:t>
      </w:r>
      <w:r>
        <w:rPr>
          <w:rFonts w:hint="eastAsia"/>
        </w:rPr>
        <w:t>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w:t>
      </w:r>
      <w:r>
        <w:rPr>
          <w:rFonts w:hint="eastAsia"/>
          <w:lang w:val="en-US" w:eastAsia="zh-CN"/>
        </w:rPr>
        <w:t>贵州省</w:t>
      </w:r>
      <w:r>
        <w:rPr>
          <w:rFonts w:hint="eastAsia"/>
        </w:rPr>
        <w:t>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tabs>
          <w:tab w:val="clear" w:pos="4156"/>
          <w:tab w:val="clear" w:pos="8253"/>
        </w:tabs>
        <w:kinsoku/>
        <w:wordWrap/>
        <w:overflowPunct/>
        <w:topLinePunct w:val="0"/>
        <w:autoSpaceDE/>
        <w:autoSpaceDN/>
        <w:bidi w:val="0"/>
        <w:adjustRightInd/>
        <w:ind w:firstLine="480"/>
        <w:textAlignment w:val="auto"/>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r>
        <w:rPr>
          <w:rFonts w:hint="eastAsia"/>
        </w:rPr>
        <w:t>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区块链的重要</w:t>
      </w:r>
      <w:r>
        <w:rPr>
          <w:rFonts w:hint="eastAsia"/>
          <w:lang w:val="en-US" w:eastAsia="zh-CN"/>
        </w:rPr>
        <w:t>组成</w:t>
      </w:r>
      <w:r>
        <w:rPr>
          <w:rFonts w:hint="eastAsia"/>
        </w:rPr>
        <w:t>之一</w:t>
      </w:r>
      <w:r>
        <w:rPr>
          <w:rFonts w:hint="eastAsia"/>
          <w:lang w:eastAsia="zh-CN"/>
        </w:rPr>
        <w:t>——</w:t>
      </w:r>
      <w:r>
        <w:rPr>
          <w:rFonts w:hint="eastAsia"/>
        </w:rPr>
        <w:t>智能合约，能够让参与各方按照事先约定好的规则，在工作流程中自动进行数据、资产和资金的转移，整个过程透明、可控、不受人为干扰。通过智能合约，在资金划拨阶段就可规定好</w:t>
      </w:r>
      <w:r>
        <w:rPr>
          <w:rFonts w:hint="eastAsia"/>
          <w:lang w:val="en-US" w:eastAsia="zh-CN"/>
        </w:rPr>
        <w:t>资金的</w:t>
      </w:r>
      <w:r>
        <w:rPr>
          <w:rFonts w:hint="eastAsia"/>
        </w:rPr>
        <w:t>用途、使用条件、依赖性、时间限制等各种明确的量化标准，资金跟着项目的事先约定“自动走”。资金在流转中的每一步都在区块链上留痕，可追溯，防篡改，提供了按照资金的详细足迹进行全生命周期完整监督的能力，实现</w:t>
      </w:r>
      <w:r>
        <w:rPr>
          <w:rFonts w:hint="eastAsia"/>
          <w:lang w:val="en-US" w:eastAsia="zh-CN"/>
        </w:rPr>
        <w:t>了</w:t>
      </w:r>
      <w:r>
        <w:rPr>
          <w:rFonts w:hint="eastAsia"/>
        </w:rPr>
        <w:t>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tabs>
          <w:tab w:val="clear" w:pos="4156"/>
          <w:tab w:val="clear" w:pos="8253"/>
        </w:tabs>
        <w:kinsoku/>
        <w:wordWrap/>
        <w:overflowPunct/>
        <w:topLinePunct w:val="0"/>
        <w:autoSpaceDE/>
        <w:autoSpaceDN/>
        <w:bidi w:val="0"/>
        <w:adjustRightInd/>
        <w:ind w:firstLine="480"/>
        <w:textAlignment w:val="auto"/>
      </w:pPr>
      <w:r>
        <w:rPr>
          <w:rFonts w:hint="eastAsia"/>
        </w:rPr>
        <w:t>区块链扶贫体系是现有信息基础设施建设的进一步延伸。区块链以其信任性、安全性、不可篡改性的特征，在块数据、流数据的融合中解放数据孤岛，让数据真正“放心”的流动起来，释放更大的数据潜能。经过区块链交换、融合的数据信息，在区块链的技术保障下，成为大数据分析系统可信任的数据来源，从而充分体现数据挖掘分析效果，为</w:t>
      </w:r>
      <w:r>
        <w:rPr>
          <w:rFonts w:hint="eastAsia"/>
          <w:lang w:val="en-US" w:eastAsia="zh-CN"/>
        </w:rPr>
        <w:t>政府的</w:t>
      </w:r>
      <w:r>
        <w:rPr>
          <w:rFonts w:hint="eastAsia"/>
        </w:rPr>
        <w:t>规划</w:t>
      </w:r>
      <w:r>
        <w:rPr>
          <w:rFonts w:hint="eastAsia"/>
          <w:lang w:val="en-US" w:eastAsia="zh-CN"/>
        </w:rPr>
        <w:t>提供科学可靠的</w:t>
      </w:r>
      <w:r>
        <w:rPr>
          <w:rFonts w:hint="eastAsia"/>
        </w:rPr>
        <w:t>根据。这对于实现</w:t>
      </w:r>
      <w:r>
        <w:rPr>
          <w:rFonts w:hint="eastAsia"/>
          <w:lang w:val="en-US" w:eastAsia="zh-CN"/>
        </w:rPr>
        <w:t>脱贫攻坚</w:t>
      </w:r>
      <w:r>
        <w:rPr>
          <w:rFonts w:hint="eastAsia"/>
        </w:rPr>
        <w:t>具有十分重要的意义。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8" w:name="_Toc743"/>
      <w:r>
        <w:rPr>
          <w:rFonts w:hint="eastAsia"/>
          <w:kern w:val="44"/>
          <w:szCs w:val="30"/>
        </w:rPr>
        <w:t>研究问题</w:t>
      </w:r>
      <w:bookmarkEnd w:id="18"/>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区块链技术如何应用于精准扶贫</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r>
        <w:rPr>
          <w:rFonts w:hint="eastAsia"/>
        </w:rPr>
        <w:t>如何将区块链技术如何应用于精准扶贫，是本论文首要的研究问题。</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智能合约的设计</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智能合约是连接区块链底层和业务前端的桥梁，要将区块链与脱贫攻坚投资极贫乡（镇）基金业务完美结合，智能合约的设计至关重要</w:t>
      </w:r>
      <w:r>
        <w:rPr>
          <w:rFonts w:hint="eastAsia"/>
          <w:lang w:eastAsia="zh-CN"/>
        </w:rPr>
        <w:t>。</w:t>
      </w:r>
      <w:r>
        <w:rPr>
          <w:rFonts w:hint="eastAsia"/>
        </w:rPr>
        <w:t>智能合约需要完成脱贫攻坚投资极贫乡（镇）基金业务全生命周期的所有重要流程，包括基金募集、基金投资、基金管理、风险防控和基金退出等，</w:t>
      </w:r>
      <w:r>
        <w:rPr>
          <w:rFonts w:hint="eastAsia"/>
          <w:lang w:val="en-US" w:eastAsia="zh-CN"/>
        </w:rPr>
        <w:t>使</w:t>
      </w:r>
      <w:r>
        <w:rPr>
          <w:rFonts w:hint="eastAsia"/>
        </w:rPr>
        <w:t>扶贫资金全生命周期运行在区块链中，形成一个完美的闭环。</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共识机制的优化</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w:t>
      </w:r>
      <w:r>
        <w:rPr>
          <w:rFonts w:hint="eastAsia"/>
          <w:lang w:val="en-US" w:eastAsia="zh-CN"/>
        </w:rPr>
        <w:t>本论文</w:t>
      </w:r>
      <w:r>
        <w:rPr>
          <w:rFonts w:hint="eastAsia"/>
        </w:rPr>
        <w:t>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区块链性能的提升。</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w:t>
      </w:r>
      <w:r>
        <w:rPr>
          <w:rFonts w:hint="eastAsia"/>
          <w:lang w:val="en-US" w:eastAsia="zh-CN"/>
        </w:rPr>
        <w:t>同时结合优化后的共识机制进一步</w:t>
      </w:r>
      <w:r>
        <w:rPr>
          <w:rFonts w:hint="eastAsia"/>
        </w:rPr>
        <w:t>提</w:t>
      </w:r>
      <w:r>
        <w:rPr>
          <w:rFonts w:hint="eastAsia"/>
          <w:lang w:val="en-US" w:eastAsia="zh-CN"/>
        </w:rPr>
        <w:t>升</w:t>
      </w:r>
      <w:r>
        <w:rPr>
          <w:rFonts w:hint="eastAsia"/>
        </w:rPr>
        <w:t>区块链的性能。</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9" w:name="_Toc32300"/>
      <w:r>
        <w:rPr>
          <w:rFonts w:hint="eastAsia"/>
          <w:kern w:val="44"/>
          <w:szCs w:val="30"/>
        </w:rPr>
        <w:t>研究意义</w:t>
      </w:r>
      <w:bookmarkEnd w:id="19"/>
    </w:p>
    <w:p>
      <w:pPr>
        <w:tabs>
          <w:tab w:val="clear" w:pos="4156"/>
          <w:tab w:val="clear" w:pos="8253"/>
        </w:tabs>
        <w:kinsoku/>
        <w:wordWrap/>
        <w:overflowPunct/>
        <w:topLinePunct w:val="0"/>
        <w:autoSpaceDE/>
        <w:autoSpaceDN/>
        <w:bidi w:val="0"/>
        <w:adjustRightInd/>
        <w:ind w:firstLine="480"/>
        <w:textAlignment w:val="auto"/>
      </w:pPr>
      <w:r>
        <w:rPr>
          <w:rFonts w:hint="eastAsia"/>
        </w:rPr>
        <w:t>扶贫资金使用的一个难点是如何使得扶贫资金安全、及时、准确的用在最需要的地方而不是被挪用、延误或浪费。</w:t>
      </w:r>
      <w:r>
        <w:rPr>
          <w:rFonts w:hint="eastAsia"/>
          <w:lang w:val="en-US" w:eastAsia="zh-CN"/>
        </w:rPr>
        <w:t>本文设计并实现了基于区块链技术的精准扶贫应用管理平台</w:t>
      </w:r>
      <w:r>
        <w:rPr>
          <w:rFonts w:hint="eastAsia"/>
        </w:rPr>
        <w:t>，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最后</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区块链技术现阶段存在的问题进行探索与研究，对共识机制和系统架构做出了新的改进。本文通过</w:t>
      </w:r>
      <w:r>
        <w:rPr>
          <w:rFonts w:hint="eastAsia"/>
        </w:rPr>
        <w:t>分析当前区块链共识机制存在的问题，提出了基于信用评分的主节点切换协议</w:t>
      </w:r>
      <w:r>
        <w:rPr>
          <w:rFonts w:hint="eastAsia"/>
          <w:lang w:val="en-US" w:eastAsia="zh-CN"/>
        </w:rPr>
        <w:t>的C</w:t>
      </w:r>
      <w:r>
        <w:rPr>
          <w:rFonts w:hint="eastAsia"/>
        </w:rPr>
        <w:t>BFT共识算法，保障了区块链系统的安全性和活性</w:t>
      </w:r>
      <w:r>
        <w:rPr>
          <w:rFonts w:hint="eastAsia"/>
          <w:lang w:eastAsia="zh-CN"/>
        </w:rPr>
        <w:t>，</w:t>
      </w:r>
      <w:r>
        <w:rPr>
          <w:rFonts w:hint="eastAsia"/>
          <w:lang w:val="en-US" w:eastAsia="zh-CN"/>
        </w:rPr>
        <w:t>提升了区块链的性能</w:t>
      </w:r>
      <w:r>
        <w:rPr>
          <w:rFonts w:hint="eastAsia"/>
        </w:rPr>
        <w:t>。</w:t>
      </w:r>
      <w:r>
        <w:rPr>
          <w:rFonts w:hint="eastAsia"/>
          <w:lang w:val="en-US" w:eastAsia="zh-CN"/>
        </w:rPr>
        <w:t>系统架构方面，本文</w:t>
      </w:r>
      <w:r>
        <w:rPr>
          <w:rFonts w:hint="eastAsia"/>
        </w:rPr>
        <w:t>采用多链架构，使用跨链技术，对请求进行并行处理，从而</w:t>
      </w:r>
      <w:r>
        <w:rPr>
          <w:rFonts w:hint="eastAsia"/>
          <w:lang w:val="en-US" w:eastAsia="zh-CN"/>
        </w:rPr>
        <w:t>进一步提升了</w:t>
      </w:r>
      <w:r>
        <w:rPr>
          <w:rFonts w:hint="eastAsia"/>
        </w:rPr>
        <w:t>区块链的</w:t>
      </w:r>
      <w:r>
        <w:rPr>
          <w:rFonts w:hint="eastAsia"/>
          <w:lang w:val="en-US" w:eastAsia="zh-CN"/>
        </w:rPr>
        <w:t>业务处理能力</w:t>
      </w:r>
      <w:r>
        <w:rPr>
          <w:rFonts w:hint="eastAsia"/>
        </w:rPr>
        <w:t>。</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ascii="宋体" w:hAnsi="宋体"/>
          <w:lang w:val="en-US" w:eastAsia="zh-CN"/>
        </w:rPr>
        <w:t>本文一方面探索了区块链在精准扶贫场景的应用模式。另一方面，从技术角度进一步发掘了区块链的潜能。</w:t>
      </w:r>
      <w:r>
        <w:rPr>
          <w:rFonts w:hint="eastAsia"/>
        </w:rPr>
        <w:t>对于解决脱贫攻坚中存在的问题是一个非常积极的研究和探索</w:t>
      </w:r>
      <w:r>
        <w:rPr>
          <w:rFonts w:hint="eastAsia"/>
          <w:lang w:eastAsia="zh-CN"/>
        </w:rPr>
        <w:t>，</w:t>
      </w:r>
      <w:r>
        <w:rPr>
          <w:rFonts w:hint="eastAsia"/>
        </w:rPr>
        <w:t>也为区块链技术在中国的落地实际应用提供了借鉴经验</w:t>
      </w:r>
      <w:r>
        <w:rPr>
          <w:rFonts w:hint="eastAsia" w:ascii="宋体" w:hAnsi="宋体"/>
          <w:lang w:val="en-US" w:eastAsia="zh-CN"/>
        </w:rPr>
        <w:t>。</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hint="eastAsia"/>
          <w:kern w:val="44"/>
          <w:szCs w:val="30"/>
        </w:rPr>
      </w:pPr>
      <w:bookmarkStart w:id="20" w:name="_Toc15386"/>
      <w:r>
        <w:rPr>
          <w:rFonts w:hint="eastAsia"/>
          <w:kern w:val="44"/>
          <w:szCs w:val="30"/>
        </w:rPr>
        <w:t>研究现状</w:t>
      </w:r>
      <w:bookmarkEnd w:id="20"/>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pPr>
      <w:r>
        <w:rPr>
          <w:rFonts w:hint="eastAsia"/>
          <w:bCs/>
        </w:rPr>
        <w:t>国内研究现状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rPr>
          <w:rFonts w:hint="eastAsia"/>
        </w:rPr>
      </w:pPr>
      <w:r>
        <w:rPr>
          <w:rFonts w:hint="eastAsia"/>
          <w:bCs/>
        </w:rPr>
        <w:t>国外研究现状</w:t>
      </w:r>
    </w:p>
    <w:p>
      <w:pPr>
        <w:tabs>
          <w:tab w:val="clear" w:pos="4156"/>
          <w:tab w:val="clear" w:pos="8253"/>
        </w:tabs>
        <w:kinsoku/>
        <w:wordWrap/>
        <w:overflowPunct/>
        <w:topLinePunct w:val="0"/>
        <w:autoSpaceDE/>
        <w:autoSpaceDN/>
        <w:bidi w:val="0"/>
        <w:adjustRightInd/>
        <w:ind w:firstLine="480"/>
        <w:textAlignment w:val="auto"/>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tabs>
          <w:tab w:val="clear" w:pos="4156"/>
          <w:tab w:val="clear" w:pos="8253"/>
        </w:tabs>
        <w:kinsoku/>
        <w:wordWrap/>
        <w:overflowPunct/>
        <w:topLinePunct w:val="0"/>
        <w:autoSpaceDE/>
        <w:autoSpaceDN/>
        <w:bidi w:val="0"/>
        <w:adjustRightInd/>
        <w:ind w:firstLine="480"/>
        <w:textAlignment w:val="auto"/>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tabs>
          <w:tab w:val="clear" w:pos="4156"/>
          <w:tab w:val="clear" w:pos="8253"/>
        </w:tabs>
        <w:kinsoku/>
        <w:wordWrap/>
        <w:overflowPunct/>
        <w:topLinePunct w:val="0"/>
        <w:autoSpaceDE/>
        <w:autoSpaceDN/>
        <w:bidi w:val="0"/>
        <w:adjustRightInd/>
        <w:ind w:firstLine="480"/>
        <w:textAlignment w:val="auto"/>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1" w:name="_Toc11338"/>
      <w:r>
        <w:rPr>
          <w:rFonts w:hint="eastAsia"/>
          <w:kern w:val="44"/>
          <w:szCs w:val="30"/>
        </w:rPr>
        <w:t>论文创新点</w:t>
      </w:r>
      <w:bookmarkEnd w:id="21"/>
    </w:p>
    <w:p>
      <w:pPr>
        <w:tabs>
          <w:tab w:val="clear" w:pos="4156"/>
          <w:tab w:val="clear" w:pos="8253"/>
        </w:tabs>
        <w:kinsoku/>
        <w:wordWrap/>
        <w:overflowPunct/>
        <w:topLinePunct w:val="0"/>
        <w:autoSpaceDE/>
        <w:autoSpaceDN/>
        <w:bidi w:val="0"/>
        <w:adjustRightInd/>
        <w:ind w:firstLine="480"/>
        <w:jc w:val="left"/>
        <w:textAlignment w:val="auto"/>
      </w:pPr>
      <w:r>
        <w:rPr>
          <w:rFonts w:hint="eastAsia"/>
        </w:rPr>
        <w:t>本文设计的基于区块链的精准扶贫应用管理平台具有以下三个创新点。</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精准扶贫</w:t>
      </w:r>
      <w:r>
        <w:rPr>
          <w:rFonts w:hint="eastAsia"/>
          <w:lang w:val="en-US" w:eastAsia="zh-CN"/>
        </w:rPr>
        <w:t>+</w:t>
      </w:r>
      <w:r>
        <w:rPr>
          <w:rFonts w:hint="eastAsia"/>
        </w:rPr>
        <w:t>区块链</w:t>
      </w:r>
    </w:p>
    <w:p>
      <w:pPr>
        <w:tabs>
          <w:tab w:val="clear" w:pos="4156"/>
          <w:tab w:val="clear" w:pos="8253"/>
        </w:tabs>
        <w:kinsoku/>
        <w:wordWrap/>
        <w:overflowPunct/>
        <w:topLinePunct w:val="0"/>
        <w:autoSpaceDE/>
        <w:autoSpaceDN/>
        <w:bidi w:val="0"/>
        <w:adjustRightInd/>
        <w:ind w:firstLine="480"/>
        <w:jc w:val="left"/>
        <w:textAlignment w:val="auto"/>
      </w:pPr>
      <w:r>
        <w:rPr>
          <w:rFonts w:hint="eastAsia"/>
        </w:rPr>
        <w:t>区块链是一个新兴技术，本文系统性的对区块链在精准扶贫场景的应用进行了探索、研究、设计和实现。具有</w:t>
      </w:r>
      <w:r>
        <w:rPr>
          <w:rFonts w:hint="eastAsia"/>
          <w:lang w:val="en-US" w:eastAsia="zh-CN"/>
        </w:rPr>
        <w:t>较</w:t>
      </w:r>
      <w:r>
        <w:rPr>
          <w:rFonts w:hint="eastAsia"/>
        </w:rPr>
        <w:t>强的创新意义和探索意义，为区块链技术在中国的落地实际应用提供了借鉴经验。</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区块链共识机制创新</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w:t>
      </w:r>
      <w:r>
        <w:rPr>
          <w:rFonts w:hint="eastAsia"/>
          <w:lang w:val="en-US" w:eastAsia="zh-CN"/>
        </w:rPr>
        <w:t>本论文</w:t>
      </w:r>
      <w:r>
        <w:rPr>
          <w:rFonts w:hint="eastAsia"/>
        </w:rPr>
        <w:t>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区块链系统架构创新</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w:t>
      </w:r>
      <w:r>
        <w:rPr>
          <w:rFonts w:hint="eastAsia"/>
          <w:lang w:val="en-US" w:eastAsia="zh-CN"/>
        </w:rPr>
        <w:t>同时结合优化后的共识机制进一步</w:t>
      </w:r>
      <w:r>
        <w:rPr>
          <w:rFonts w:hint="eastAsia"/>
        </w:rPr>
        <w:t>提</w:t>
      </w:r>
      <w:r>
        <w:rPr>
          <w:rFonts w:hint="eastAsia"/>
          <w:lang w:val="en-US" w:eastAsia="zh-CN"/>
        </w:rPr>
        <w:t>升</w:t>
      </w:r>
      <w:r>
        <w:rPr>
          <w:rFonts w:hint="eastAsia"/>
        </w:rPr>
        <w:t>区块链的性能。</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2" w:name="_Toc29243"/>
      <w:r>
        <w:rPr>
          <w:rFonts w:hint="eastAsia"/>
          <w:kern w:val="44"/>
          <w:szCs w:val="30"/>
        </w:rPr>
        <w:t>论文结构</w:t>
      </w:r>
      <w:bookmarkEnd w:id="22"/>
    </w:p>
    <w:p>
      <w:pPr>
        <w:tabs>
          <w:tab w:val="clear" w:pos="4156"/>
          <w:tab w:val="clear" w:pos="8253"/>
        </w:tabs>
        <w:kinsoku/>
        <w:wordWrap/>
        <w:overflowPunct/>
        <w:topLinePunct w:val="0"/>
        <w:autoSpaceDE/>
        <w:autoSpaceDN/>
        <w:bidi w:val="0"/>
        <w:adjustRightInd/>
        <w:ind w:firstLine="480"/>
        <w:textAlignment w:val="auto"/>
      </w:pPr>
      <w:r>
        <w:rPr>
          <w:rFonts w:hint="eastAsia"/>
        </w:rPr>
        <w:t>基于以上内容，本文共有</w:t>
      </w:r>
      <w:r>
        <w:rPr>
          <w:rFonts w:hint="eastAsia"/>
          <w:lang w:val="en-US" w:eastAsia="zh-CN"/>
        </w:rPr>
        <w:t>五</w:t>
      </w:r>
      <w:r>
        <w:rPr>
          <w:rFonts w:hint="eastAsia"/>
        </w:rPr>
        <w:t>章，具体章节安排如下：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第一章，介绍了论文的研究背景、研究问题、研究意义、国内外对区块链的研究现状和存在的问题、论文创新点以及论文结构。</w:t>
      </w:r>
    </w:p>
    <w:p>
      <w:pPr>
        <w:tabs>
          <w:tab w:val="clear" w:pos="4156"/>
          <w:tab w:val="clear" w:pos="8253"/>
        </w:tabs>
        <w:kinsoku/>
        <w:wordWrap/>
        <w:overflowPunct/>
        <w:topLinePunct w:val="0"/>
        <w:autoSpaceDE/>
        <w:autoSpaceDN/>
        <w:bidi w:val="0"/>
        <w:adjustRightInd/>
        <w:ind w:firstLine="480"/>
        <w:textAlignment w:val="auto"/>
      </w:pPr>
      <w:r>
        <w:rPr>
          <w:rFonts w:hint="eastAsia"/>
        </w:rPr>
        <w:t>第二章，介绍了区块链的设计思想、类型、特征和核心技术，并分析对比了当前主流的区块链技术。</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三</w:t>
      </w:r>
      <w:r>
        <w:rPr>
          <w:rFonts w:hint="eastAsia"/>
        </w:rPr>
        <w:t>章，分析当前区块链共识机制存在的问题，提出了基于信用评分的主节点切换协议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四</w:t>
      </w:r>
      <w:r>
        <w:rPr>
          <w:rFonts w:hint="eastAsia"/>
        </w:rPr>
        <w:t>章，对底层区块链系统架构进行了优化和改进，采用多链架构，使用跨链技术，对请求进行并行处理，</w:t>
      </w:r>
      <w:r>
        <w:rPr>
          <w:rFonts w:hint="eastAsia"/>
          <w:lang w:val="en-US" w:eastAsia="zh-CN"/>
        </w:rPr>
        <w:t>结合优化后的共识机制进一步提升</w:t>
      </w:r>
      <w:r>
        <w:rPr>
          <w:rFonts w:hint="eastAsia"/>
        </w:rPr>
        <w:t>区块链的性能。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五</w:t>
      </w:r>
      <w:r>
        <w:rPr>
          <w:rFonts w:hint="eastAsia"/>
        </w:rPr>
        <w:t>章，详细分析了区块链+精准扶贫的实现方式，并详细介绍了该平台的技术架构、技术路线、技术选型</w:t>
      </w:r>
      <w:r>
        <w:rPr>
          <w:rFonts w:hint="eastAsia"/>
          <w:lang w:eastAsia="zh-CN"/>
        </w:rPr>
        <w:t>、</w:t>
      </w:r>
      <w:r>
        <w:rPr>
          <w:rFonts w:hint="eastAsia"/>
          <w:lang w:val="en-US" w:eastAsia="zh-CN"/>
        </w:rPr>
        <w:t>系统全貌</w:t>
      </w:r>
      <w:r>
        <w:rPr>
          <w:rFonts w:hint="eastAsia"/>
        </w:rPr>
        <w:t>。</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23" w:name="_Toc476850361"/>
      <w:bookmarkStart w:id="24" w:name="_Ref476250123"/>
      <w:bookmarkStart w:id="25" w:name="_Toc476850558"/>
      <w:bookmarkStart w:id="26" w:name="_Toc476850291"/>
      <w:bookmarkStart w:id="27" w:name="_Toc24469"/>
      <w:r>
        <w:rPr>
          <w:rFonts w:hint="eastAsia" w:ascii="黑体" w:hAnsi="黑体"/>
          <w:szCs w:val="32"/>
        </w:rPr>
        <w:t>区块链相关技术</w:t>
      </w:r>
      <w:bookmarkEnd w:id="23"/>
      <w:bookmarkEnd w:id="24"/>
      <w:bookmarkEnd w:id="25"/>
      <w:bookmarkEnd w:id="26"/>
      <w:bookmarkEnd w:id="27"/>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eastAsia="宋体"/>
        </w:rPr>
      </w:pPr>
      <w:bookmarkStart w:id="28" w:name="_Toc476850362"/>
      <w:bookmarkStart w:id="29" w:name="_Toc4592"/>
      <w:bookmarkStart w:id="30" w:name="_Toc476850559"/>
      <w:bookmarkStart w:id="31" w:name="_Toc476850292"/>
      <w:r>
        <w:rPr>
          <w:rFonts w:hint="eastAsia"/>
          <w:kern w:val="44"/>
          <w:szCs w:val="30"/>
        </w:rPr>
        <w:t>概述</w:t>
      </w:r>
      <w:bookmarkEnd w:id="28"/>
      <w:bookmarkEnd w:id="29"/>
      <w:bookmarkEnd w:id="30"/>
      <w:bookmarkEnd w:id="31"/>
    </w:p>
    <w:p>
      <w:pPr>
        <w:tabs>
          <w:tab w:val="clear" w:pos="4156"/>
          <w:tab w:val="clear" w:pos="8253"/>
        </w:tabs>
        <w:kinsoku/>
        <w:wordWrap/>
        <w:overflowPunct/>
        <w:topLinePunct w:val="0"/>
        <w:autoSpaceDE/>
        <w:autoSpaceDN/>
        <w:bidi w:val="0"/>
        <w:adjustRightInd/>
        <w:ind w:firstLine="480"/>
        <w:textAlignment w:val="auto"/>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jc w:val="both"/>
        <w:textAlignment w:val="auto"/>
      </w:pPr>
      <w:r>
        <w:object>
          <v:shape id="_x0000_i1025" o:spt="75" type="#_x0000_t75" style="height:186.8pt;width:415.2pt;" o:ole="t" filled="f" o:preferrelative="t" stroked="f" coordsize="21600,21600">
            <v:path/>
            <v:fill on="f" focussize="0,0"/>
            <v:stroke on="f"/>
            <v:imagedata r:id="rId21" o:title=""/>
            <o:lock v:ext="edit" aspectratio="f"/>
            <w10:wrap type="none"/>
            <w10:anchorlock/>
          </v:shape>
          <o:OLEObject Type="Embed" ProgID="Visio.Drawing.15" ShapeID="_x0000_i1025" DrawAspect="Content" ObjectID="_1468075725" r:id="rId20">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32"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2"/>
      <w:r>
        <w:t xml:space="preserve"> </w:t>
      </w:r>
      <w:r>
        <w:rPr>
          <w:rFonts w:hint="eastAsia"/>
        </w:rPr>
        <w:t>区块链发展阶段</w:t>
      </w:r>
    </w:p>
    <w:p>
      <w:pPr>
        <w:tabs>
          <w:tab w:val="clear" w:pos="4156"/>
          <w:tab w:val="clear" w:pos="8253"/>
        </w:tabs>
        <w:kinsoku/>
        <w:wordWrap/>
        <w:overflowPunct/>
        <w:topLinePunct w:val="0"/>
        <w:autoSpaceDE/>
        <w:autoSpaceDN/>
        <w:bidi w:val="0"/>
        <w:adjustRightInd/>
        <w:ind w:firstLine="480"/>
        <w:textAlignment w:val="auto"/>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经济层面的设计思想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kinsoku/>
        <w:wordWrap/>
        <w:overflowPunct/>
        <w:topLinePunct w:val="0"/>
        <w:autoSpaceDE/>
        <w:autoSpaceDN/>
        <w:bidi w:val="0"/>
        <w:adjustRightInd/>
        <w:ind w:firstLine="480"/>
        <w:textAlignment w:val="auto"/>
      </w:pPr>
      <w:r>
        <w:rPr>
          <w:rFonts w:hint="eastAsia"/>
        </w:rPr>
        <w:t>这种设计模式有许多创新性，其中两项值得关注：</w:t>
      </w:r>
    </w:p>
    <w:p>
      <w:pPr>
        <w:tabs>
          <w:tab w:val="clear" w:pos="4156"/>
          <w:tab w:val="clear" w:pos="8253"/>
        </w:tabs>
        <w:kinsoku/>
        <w:wordWrap/>
        <w:overflowPunct/>
        <w:topLinePunct w:val="0"/>
        <w:autoSpaceDE/>
        <w:autoSpaceDN/>
        <w:bidi w:val="0"/>
        <w:adjustRightInd/>
        <w:ind w:firstLine="480"/>
        <w:textAlignment w:val="auto"/>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kinsoku/>
        <w:wordWrap/>
        <w:overflowPunct/>
        <w:topLinePunct w:val="0"/>
        <w:autoSpaceDE/>
        <w:autoSpaceDN/>
        <w:bidi w:val="0"/>
        <w:adjustRightInd/>
        <w:ind w:firstLine="480"/>
        <w:textAlignment w:val="auto"/>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kinsoku/>
        <w:wordWrap/>
        <w:overflowPunct/>
        <w:topLinePunct w:val="0"/>
        <w:autoSpaceDE/>
        <w:autoSpaceDN/>
        <w:bidi w:val="0"/>
        <w:adjustRightInd/>
        <w:ind w:firstLine="480"/>
        <w:textAlignment w:val="auto"/>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技术层面的设计思想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2"/>
        <w:gridCol w:w="912"/>
        <w:gridCol w:w="1674"/>
        <w:gridCol w:w="1674"/>
        <w:gridCol w:w="1"/>
        <w:gridCol w:w="1673"/>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4" w:type="dxa"/>
            <w:gridSpan w:val="2"/>
            <w:vMerge w:val="restart"/>
            <w:vAlign w:val="center"/>
            <mc:AlternateContent>
              <mc:Choice Requires="wpsCustomData">
                <wpsCustomData:diagonals>
                  <wpsCustomData:diagonal from="10000" to="30000">
                    <wpsCustomData:border w:val="single" w:color="auto" w:sz="4" w:space="0"/>
                  </wpsCustomData:diagonal>
                </wpsCustomData:diagonals>
              </mc:Choice>
            </mc:AlternateContent>
          </w:tcPr>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mc:AlternateContent>
                <mc:Choice Requires="wpsCustomData">
                  <wpsCustomData:diagonalParaType/>
                </mc:Choice>
              </mc:AlternateContent>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关键点</w:t>
            </w:r>
          </w:p>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系统分类</w:t>
            </w:r>
          </w:p>
        </w:tc>
        <w:tc>
          <w:tcPr>
            <w:tcW w:w="3349" w:type="dxa"/>
            <w:gridSpan w:val="3"/>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传统技术系统</w:t>
            </w:r>
          </w:p>
        </w:tc>
        <w:tc>
          <w:tcPr>
            <w:tcW w:w="3349" w:type="dxa"/>
            <w:gridSpan w:val="2"/>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4" w:type="dxa"/>
            <w:gridSpan w:val="2"/>
            <w:vMerge w:val="continue"/>
            <w:tcBorders>
              <w:bottom w:val="single" w:color="auto" w:sz="4" w:space="0"/>
            </w:tcBorders>
            <w:vAlign w:val="center"/>
          </w:tcPr>
          <w:p>
            <w:pPr>
              <w:tabs>
                <w:tab w:val="clear" w:pos="4156"/>
                <w:tab w:val="clear" w:pos="8253"/>
              </w:tabs>
              <w:kinsoku/>
              <w:wordWrap/>
              <w:overflowPunct/>
              <w:topLinePunct w:val="0"/>
              <w:autoSpaceDE/>
              <w:autoSpaceDN/>
              <w:bidi w:val="0"/>
              <w:adjustRightInd/>
              <w:jc w:val="center"/>
              <w:textAlignment w:val="auto"/>
              <w:rPr>
                <w:rFonts w:hint="eastAsia" w:ascii="微软雅黑" w:hAnsi="微软雅黑" w:eastAsia="微软雅黑" w:cs="微软雅黑"/>
                <w:b w:val="0"/>
                <w:bCs w:val="0"/>
                <w:vertAlign w:val="baseline"/>
              </w:rPr>
            </w:pP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中心化的实现方式</w:t>
            </w:r>
          </w:p>
        </w:tc>
        <w:tc>
          <w:tcPr>
            <w:tcW w:w="1674" w:type="dxa"/>
            <w:gridSpan w:val="2"/>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6"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op w:val="single" w:color="auto" w:sz="4" w:space="0"/>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记录行为的多方参与</w:t>
            </w:r>
          </w:p>
        </w:tc>
        <w:tc>
          <w:tcPr>
            <w:tcW w:w="912"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网络架构</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中心化</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主从式的B/S网络</w:t>
            </w:r>
          </w:p>
        </w:tc>
        <w:tc>
          <w:tcPr>
            <w:tcW w:w="1674" w:type="dxa"/>
            <w:gridSpan w:val="2"/>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去中心化</w:t>
            </w:r>
          </w:p>
        </w:tc>
        <w:tc>
          <w:tcPr>
            <w:tcW w:w="1676"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记录权及记录方式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中心节点进行</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中心节点记录及维护所有交易数据</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所有节点参与</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每笔交易需中心节点确认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中心节点监督和维护</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点对点交易</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信任关系</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中心节点见证</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中心节点为所有节点进行信任背书</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节点自证其信</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中心节点保障交易数据的一致性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中心节点的一本账，保障交易数据的一致性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所有节点共同参与解决数据交易的一致性</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账数据存储的多方维护</w:t>
            </w: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交易有无欺诈</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存在欺诈和造假的可能</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中心节点主动欺诈的可能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不可欺诈、不可造假</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信息被篡改</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存在数据被篡改和抵赖的可能性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中心节点存在被攻击、数据被篡改等可能性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不可篡改、不可抵赖</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数据存储的可靠性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依靠中心节点进行交易信息系统的存储和容灾备份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高</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隐私保护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交易双方身份信息存在泄漏的可能性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所有参与交易者需提供身份信息，且都由中心节点保存，中心节点存在被攻击、盗取等可能，导致交易者的隐私泄漏</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交易双方的身份信息不会被泄漏</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所有参与方在区块链中通过加密后的ID进行标识。</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1.需要所有交易者提供身份隐私信息，保障交易者的隐私不被泄漏。</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2.同一个交易者可通过多个ID进行的多次交易来达到隐私保护的目的。</w:t>
            </w:r>
          </w:p>
        </w:tc>
      </w:tr>
    </w:tbl>
    <w:p>
      <w:pPr>
        <w:pStyle w:val="8"/>
        <w:tabs>
          <w:tab w:val="clear" w:pos="4156"/>
          <w:tab w:val="clear" w:pos="8253"/>
        </w:tabs>
        <w:kinsoku/>
        <w:wordWrap/>
        <w:overflowPunct/>
        <w:topLinePunct w:val="0"/>
        <w:autoSpaceDE/>
        <w:autoSpaceDN/>
        <w:bidi w:val="0"/>
        <w:adjustRightInd/>
        <w:spacing w:after="0"/>
        <w:textAlignment w:val="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3" w:name="_Toc9176"/>
      <w:r>
        <w:rPr>
          <w:rFonts w:hint="eastAsia"/>
          <w:kern w:val="44"/>
          <w:szCs w:val="30"/>
        </w:rPr>
        <w:t>区块链的类型</w:t>
      </w:r>
      <w:bookmarkEnd w:id="33"/>
    </w:p>
    <w:p>
      <w:pPr>
        <w:tabs>
          <w:tab w:val="clear" w:pos="4156"/>
          <w:tab w:val="clear" w:pos="8253"/>
        </w:tabs>
        <w:kinsoku/>
        <w:wordWrap/>
        <w:overflowPunct/>
        <w:topLinePunct w:val="0"/>
        <w:autoSpaceDE/>
        <w:autoSpaceDN/>
        <w:bidi w:val="0"/>
        <w:adjustRightInd/>
        <w:ind w:firstLine="480"/>
        <w:textAlignment w:val="auto"/>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mc:AlternateContent>
              <mc:Choice Requires="wpsCustomData">
                <wpsCustomData:diagonals>
                  <wpsCustomData:diagonal from="10000" to="30000">
                    <wpsCustomData:border w:val="single" w:color="auto" w:sz="4" w:space="0"/>
                  </wpsCustomData:diagonal>
                </wpsCustomData:diagonals>
              </mc:Choice>
            </mc:AlternateContent>
          </w:tcPr>
          <w:p>
            <w:pPr>
              <w:pStyle w:val="59"/>
              <w:tabs>
                <w:tab w:val="clear" w:pos="4156"/>
                <w:tab w:val="clear" w:pos="8253"/>
              </w:tabs>
              <w:kinsoku/>
              <w:wordWrap/>
              <w:overflowPunct/>
              <w:topLinePunct w:val="0"/>
              <w:autoSpaceDE/>
              <w:autoSpaceDN/>
              <w:bidi w:val="0"/>
              <w:adjustRightInd/>
              <w:snapToGrid w:val="0"/>
              <w:spacing w:before="156" w:beforeLines="50"/>
              <w:ind w:firstLine="422"/>
              <w:jc w:val="center"/>
              <w:textAlignment w:val="auto"/>
              <mc:AlternateContent>
                <mc:Choice Requires="wpsCustomData">
                  <wpsCustomData:diagonalParaType/>
                </mc:Choice>
              </mc:AlternateContent>
              <w:rPr>
                <w:b/>
                <w:sz w:val="21"/>
                <w:szCs w:val="21"/>
              </w:rPr>
            </w:pPr>
          </w:p>
          <w:p>
            <w:pPr>
              <w:pStyle w:val="59"/>
              <w:tabs>
                <w:tab w:val="clear" w:pos="4156"/>
                <w:tab w:val="clear" w:pos="8253"/>
              </w:tabs>
              <w:kinsoku/>
              <w:wordWrap/>
              <w:overflowPunct/>
              <w:topLinePunct w:val="0"/>
              <w:autoSpaceDE/>
              <w:autoSpaceDN/>
              <w:bidi w:val="0"/>
              <w:adjustRightInd/>
              <w:spacing w:before="156" w:beforeLines="50"/>
              <w:ind w:firstLine="422"/>
              <w:jc w:val="center"/>
              <w:textAlignment w:val="auto"/>
              <w:rPr>
                <w:b/>
                <w:sz w:val="21"/>
                <w:szCs w:val="21"/>
              </w:rPr>
            </w:pP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公有链</w:t>
            </w: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联盟链</w:t>
            </w:r>
          </w:p>
        </w:tc>
        <w:tc>
          <w:tcPr>
            <w:tcW w:w="2222"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参与者</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记账人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信任机制</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中心化程度</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突出优势</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典型应用场景</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bl>
    <w:p>
      <w:pPr>
        <w:pStyle w:val="8"/>
        <w:tabs>
          <w:tab w:val="clear" w:pos="4156"/>
          <w:tab w:val="clear" w:pos="8253"/>
        </w:tabs>
        <w:kinsoku/>
        <w:wordWrap/>
        <w:overflowPunct/>
        <w:topLinePunct w:val="0"/>
        <w:autoSpaceDE/>
        <w:autoSpaceDN/>
        <w:bidi w:val="0"/>
        <w:adjustRightInd/>
        <w:spacing w:after="0"/>
        <w:textAlignment w:val="auto"/>
      </w:pPr>
      <w:bookmarkStart w:id="34"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4"/>
      <w:r>
        <w:t xml:space="preserve"> </w:t>
      </w:r>
      <w:r>
        <w:rPr>
          <w:rFonts w:hint="eastAsia"/>
        </w:rPr>
        <w:t>三种区块链对比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5" w:name="_Toc27306"/>
      <w:r>
        <w:rPr>
          <w:rFonts w:hint="eastAsia"/>
          <w:kern w:val="44"/>
          <w:szCs w:val="30"/>
        </w:rPr>
        <w:t>区块链的特征</w:t>
      </w:r>
      <w:bookmarkEnd w:id="35"/>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rPr>
        <w:t>去中心化</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透明性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开放性</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自治性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不可篡改性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匿名性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6" w:name="_Toc31301"/>
      <w:r>
        <w:rPr>
          <w:rFonts w:hint="eastAsia"/>
          <w:kern w:val="44"/>
          <w:szCs w:val="30"/>
        </w:rPr>
        <w:t>区块链的核心技术</w:t>
      </w:r>
      <w:bookmarkEnd w:id="36"/>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7" w:name="_Toc21042"/>
      <w:r>
        <w:rPr>
          <w:rFonts w:hint="eastAsia" w:ascii="黑体" w:hAnsi="黑体"/>
          <w:szCs w:val="28"/>
        </w:rPr>
        <w:t>共识机制</w:t>
      </w:r>
      <w:bookmarkEnd w:id="37"/>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PoW</w:t>
      </w:r>
    </w:p>
    <w:p>
      <w:pPr>
        <w:tabs>
          <w:tab w:val="clear" w:pos="4156"/>
          <w:tab w:val="clear" w:pos="8253"/>
        </w:tabs>
        <w:kinsoku/>
        <w:wordWrap/>
        <w:overflowPunct/>
        <w:topLinePunct w:val="0"/>
        <w:autoSpaceDE/>
        <w:autoSpaceDN/>
        <w:bidi w:val="0"/>
        <w:adjustRightInd/>
        <w:ind w:firstLine="480"/>
        <w:textAlignment w:val="auto"/>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PoS</w:t>
      </w:r>
    </w:p>
    <w:p>
      <w:pPr>
        <w:tabs>
          <w:tab w:val="clear" w:pos="4156"/>
          <w:tab w:val="clear" w:pos="8253"/>
        </w:tabs>
        <w:kinsoku/>
        <w:wordWrap/>
        <w:overflowPunct/>
        <w:topLinePunct w:val="0"/>
        <w:autoSpaceDE/>
        <w:autoSpaceDN/>
        <w:bidi w:val="0"/>
        <w:adjustRightInd/>
        <w:ind w:firstLine="480"/>
        <w:textAlignment w:val="auto"/>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DPoS</w:t>
      </w:r>
    </w:p>
    <w:p>
      <w:pPr>
        <w:tabs>
          <w:tab w:val="clear" w:pos="4156"/>
          <w:tab w:val="clear" w:pos="8253"/>
        </w:tabs>
        <w:kinsoku/>
        <w:wordWrap/>
        <w:overflowPunct/>
        <w:topLinePunct w:val="0"/>
        <w:autoSpaceDE/>
        <w:autoSpaceDN/>
        <w:bidi w:val="0"/>
        <w:adjustRightInd/>
        <w:ind w:firstLine="480"/>
        <w:textAlignment w:val="auto"/>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8" w:name="_Toc23899"/>
      <w:r>
        <w:rPr>
          <w:rFonts w:hint="eastAsia" w:ascii="黑体" w:hAnsi="黑体"/>
          <w:szCs w:val="28"/>
        </w:rPr>
        <w:t>智能合约</w:t>
      </w:r>
      <w:bookmarkEnd w:id="38"/>
    </w:p>
    <w:p>
      <w:pPr>
        <w:tabs>
          <w:tab w:val="clear" w:pos="4156"/>
          <w:tab w:val="clear" w:pos="8253"/>
        </w:tabs>
        <w:kinsoku/>
        <w:wordWrap/>
        <w:overflowPunct/>
        <w:topLinePunct w:val="0"/>
        <w:autoSpaceDE/>
        <w:autoSpaceDN/>
        <w:bidi w:val="0"/>
        <w:adjustRightInd/>
        <w:ind w:firstLine="480"/>
        <w:textAlignment w:val="auto"/>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9" w:name="_Toc19840"/>
      <w:r>
        <w:rPr>
          <w:rFonts w:hint="eastAsia" w:ascii="黑体" w:hAnsi="黑体"/>
          <w:szCs w:val="28"/>
        </w:rPr>
        <w:t>安全技术</w:t>
      </w:r>
      <w:bookmarkEnd w:id="39"/>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哈希算法</w:t>
      </w:r>
    </w:p>
    <w:p>
      <w:pPr>
        <w:tabs>
          <w:tab w:val="clear" w:pos="4156"/>
          <w:tab w:val="clear" w:pos="8253"/>
        </w:tabs>
        <w:kinsoku/>
        <w:wordWrap/>
        <w:overflowPunct/>
        <w:topLinePunct w:val="0"/>
        <w:autoSpaceDE/>
        <w:autoSpaceDN/>
        <w:bidi w:val="0"/>
        <w:adjustRightInd/>
        <w:ind w:firstLine="480"/>
        <w:textAlignment w:val="auto"/>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kinsoku/>
        <w:wordWrap/>
        <w:overflowPunct/>
        <w:topLinePunct w:val="0"/>
        <w:autoSpaceDE/>
        <w:autoSpaceDN/>
        <w:bidi w:val="0"/>
        <w:adjustRightInd/>
        <w:ind w:firstLineChars="0"/>
        <w:textAlignment w:val="auto"/>
      </w:pPr>
      <w:r>
        <w:rPr>
          <w:rFonts w:hint="eastAsia"/>
        </w:rPr>
        <w:t>若某两段信息相同，则他们经过哈希运算得到的哈希值也相同。</w:t>
      </w:r>
    </w:p>
    <w:p>
      <w:pPr>
        <w:pStyle w:val="37"/>
        <w:keepNext w:val="0"/>
        <w:keepLines w:val="0"/>
        <w:pageBreakBefore w:val="0"/>
        <w:widowControl w:val="0"/>
        <w:numPr>
          <w:ilvl w:val="0"/>
          <w:numId w:val="1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若两段信息不同，即使只是相差一个字符，他们产生的哈希值也会不同且杂乱无章毫无关联。</w:t>
      </w:r>
    </w:p>
    <w:p>
      <w:pPr>
        <w:tabs>
          <w:tab w:val="clear" w:pos="4156"/>
          <w:tab w:val="clear" w:pos="8253"/>
        </w:tabs>
        <w:kinsoku/>
        <w:wordWrap/>
        <w:overflowPunct/>
        <w:topLinePunct w:val="0"/>
        <w:autoSpaceDE/>
        <w:autoSpaceDN/>
        <w:bidi w:val="0"/>
        <w:adjustRightInd/>
        <w:ind w:firstLine="480"/>
        <w:textAlignment w:val="auto"/>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kinsoku/>
        <w:wordWrap/>
        <w:overflowPunct/>
        <w:topLinePunct w:val="0"/>
        <w:autoSpaceDE/>
        <w:autoSpaceDN/>
        <w:bidi w:val="0"/>
        <w:adjustRightInd/>
        <w:ind w:firstLine="480"/>
        <w:textAlignment w:val="auto"/>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加密算法</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安全性</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运算速度</w:t>
            </w:r>
          </w:p>
        </w:tc>
        <w:tc>
          <w:tcPr>
            <w:tcW w:w="2363"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MD5</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SHA1</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SHA256</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tabs>
          <w:tab w:val="clear" w:pos="4156"/>
          <w:tab w:val="clear" w:pos="8253"/>
        </w:tabs>
        <w:kinsoku/>
        <w:wordWrap/>
        <w:overflowPunct/>
        <w:topLinePunct w:val="0"/>
        <w:autoSpaceDE/>
        <w:autoSpaceDN/>
        <w:bidi w:val="0"/>
        <w:adjustRightInd/>
        <w:spacing w:after="0"/>
        <w:textAlignment w:val="auto"/>
      </w:pPr>
      <w:bookmarkStart w:id="40"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0"/>
      <w:r>
        <w:t xml:space="preserve"> </w:t>
      </w:r>
      <w:r>
        <w:rPr>
          <w:rFonts w:hint="eastAsia"/>
        </w:rPr>
        <w:t>典型哈希算法的特点</w:t>
      </w:r>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非对称加密算法</w:t>
      </w:r>
    </w:p>
    <w:p>
      <w:pPr>
        <w:tabs>
          <w:tab w:val="clear" w:pos="4156"/>
          <w:tab w:val="clear" w:pos="8253"/>
        </w:tabs>
        <w:kinsoku/>
        <w:wordWrap/>
        <w:overflowPunct/>
        <w:topLinePunct w:val="0"/>
        <w:autoSpaceDE/>
        <w:autoSpaceDN/>
        <w:bidi w:val="0"/>
        <w:adjustRightInd/>
        <w:ind w:firstLine="480"/>
        <w:textAlignment w:val="auto"/>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kinsoku/>
        <w:wordWrap/>
        <w:overflowPunct/>
        <w:topLinePunct w:val="0"/>
        <w:autoSpaceDE/>
        <w:autoSpaceDN/>
        <w:bidi w:val="0"/>
        <w:adjustRightInd/>
        <w:ind w:firstLine="480"/>
        <w:textAlignment w:val="auto"/>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加密算法</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成熟度</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安全性</w:t>
            </w:r>
          </w:p>
        </w:tc>
        <w:tc>
          <w:tcPr>
            <w:tcW w:w="1705"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运算速度</w:t>
            </w:r>
          </w:p>
        </w:tc>
        <w:tc>
          <w:tcPr>
            <w:tcW w:w="1938"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RSA</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ECC</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bl>
    <w:p>
      <w:pPr>
        <w:pStyle w:val="8"/>
        <w:tabs>
          <w:tab w:val="clear" w:pos="4156"/>
          <w:tab w:val="clear" w:pos="8253"/>
        </w:tabs>
        <w:kinsoku/>
        <w:wordWrap/>
        <w:overflowPunct/>
        <w:topLinePunct w:val="0"/>
        <w:autoSpaceDE/>
        <w:autoSpaceDN/>
        <w:bidi w:val="0"/>
        <w:adjustRightInd/>
        <w:spacing w:after="0"/>
        <w:textAlignment w:val="auto"/>
      </w:pPr>
      <w:bookmarkStart w:id="41"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1"/>
      <w:r>
        <w:t xml:space="preserve"> </w:t>
      </w:r>
      <w:r>
        <w:rPr>
          <w:rFonts w:hint="eastAsia"/>
        </w:rPr>
        <w:t>常用非对称加密算法的特点</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2" w:name="_Toc10464"/>
      <w:r>
        <w:rPr>
          <w:rFonts w:hint="eastAsia" w:ascii="黑体" w:hAnsi="黑体"/>
          <w:szCs w:val="28"/>
        </w:rPr>
        <w:t>分布式存储</w:t>
      </w:r>
      <w:bookmarkEnd w:id="42"/>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区块数据结构</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object>
          <v:shape id="_x0000_i1026" o:spt="75" type="#_x0000_t75" style="height:240.5pt;width:415pt;" o:ole="t" filled="f" o:preferrelative="t" stroked="f" coordsize="21600,21600">
            <v:path/>
            <v:fill on="f" focussize="0,0"/>
            <v:stroke on="f"/>
            <v:imagedata r:id="rId23" o:title=""/>
            <o:lock v:ext="edit" aspectratio="f"/>
            <w10:wrap type="none"/>
            <w10:anchorlock/>
          </v:shape>
          <o:OLEObject Type="Embed" ProgID="Visio.Drawing.15" ShapeID="_x0000_i1026" DrawAspect="Content" ObjectID="_1468075726" r:id="rId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43"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3"/>
      <w:r>
        <w:t xml:space="preserve"> </w:t>
      </w:r>
      <w:r>
        <w:rPr>
          <w:rFonts w:hint="eastAsia"/>
        </w:rPr>
        <w:t>区块链数据结构</w:t>
      </w:r>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数据库</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kinsoku/>
        <w:wordWrap/>
        <w:overflowPunct/>
        <w:topLinePunct w:val="0"/>
        <w:autoSpaceDE/>
        <w:autoSpaceDN/>
        <w:bidi w:val="0"/>
        <w:adjustRightInd/>
        <w:ind w:firstLine="480"/>
        <w:textAlignment w:val="auto"/>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44" w:name="_Toc12611"/>
      <w:r>
        <w:rPr>
          <w:rFonts w:hint="eastAsia"/>
          <w:kern w:val="44"/>
          <w:szCs w:val="30"/>
        </w:rPr>
        <w:t>主流区块链技术介绍</w:t>
      </w:r>
      <w:bookmarkEnd w:id="44"/>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5" w:name="_Toc11968"/>
      <w:r>
        <w:rPr>
          <w:rFonts w:hint="eastAsia" w:ascii="黑体" w:hAnsi="黑体"/>
          <w:szCs w:val="28"/>
        </w:rPr>
        <w:t>比特币</w:t>
      </w:r>
      <w:bookmarkEnd w:id="45"/>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账户/地址</w:t>
      </w:r>
    </w:p>
    <w:p>
      <w:pPr>
        <w:tabs>
          <w:tab w:val="clear" w:pos="4156"/>
          <w:tab w:val="clear" w:pos="8253"/>
        </w:tabs>
        <w:kinsoku/>
        <w:wordWrap/>
        <w:overflowPunct/>
        <w:topLinePunct w:val="0"/>
        <w:autoSpaceDE/>
        <w:autoSpaceDN/>
        <w:bidi w:val="0"/>
        <w:adjustRightInd/>
        <w:ind w:firstLine="480"/>
        <w:textAlignment w:val="auto"/>
      </w:pPr>
      <w:r>
        <w:rPr>
          <w:rFonts w:hint="eastAsia"/>
        </w:rPr>
        <w:t>比特币采用了非对称的加密算法，用户自己保留私钥，对自己发出的交易进行签名请确认，并公开公钥。</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kinsoku/>
        <w:wordWrap/>
        <w:overflowPunct/>
        <w:topLinePunct w:val="0"/>
        <w:autoSpaceDE/>
        <w:autoSpaceDN/>
        <w:bidi w:val="0"/>
        <w:adjustRightInd/>
        <w:ind w:firstLine="480"/>
        <w:textAlignment w:val="auto"/>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交易是完成比特币功能的核心概念，一条交易可能包括如下信息：</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付款人对交易的签名确认：确保交易内容不被篡改。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交易金额：多少钱，与输入的差额为交易的服务费。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收款人地址：合法的地址。</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收款人公钥：收款人的公钥。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时间戳：交易何时能生效。</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网络中节点收到交易信息后，将进行如下检查：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交易是否已经处理过。</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交易的输入之和是否大于输入之和。</w:t>
      </w:r>
    </w:p>
    <w:p>
      <w:pPr>
        <w:tabs>
          <w:tab w:val="clear" w:pos="4156"/>
          <w:tab w:val="clear" w:pos="8253"/>
        </w:tabs>
        <w:kinsoku/>
        <w:wordWrap/>
        <w:overflowPunct/>
        <w:topLinePunct w:val="0"/>
        <w:autoSpaceDE/>
        <w:autoSpaceDN/>
        <w:bidi w:val="0"/>
        <w:adjustRightInd/>
        <w:ind w:firstLine="480"/>
        <w:textAlignment w:val="auto"/>
      </w:pPr>
      <w:r>
        <w:rPr>
          <w:rFonts w:hint="eastAsia"/>
        </w:rPr>
        <w:t>如果检查都通过，则将交易标记为合法的未确认交易，并在网络内进行广播。</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交易脚本</w:t>
      </w:r>
    </w:p>
    <w:p>
      <w:pPr>
        <w:tabs>
          <w:tab w:val="clear" w:pos="4156"/>
          <w:tab w:val="clear" w:pos="8253"/>
        </w:tabs>
        <w:kinsoku/>
        <w:wordWrap/>
        <w:overflowPunct/>
        <w:topLinePunct w:val="0"/>
        <w:autoSpaceDE/>
        <w:autoSpaceDN/>
        <w:bidi w:val="0"/>
        <w:adjustRightInd/>
        <w:ind w:firstLine="480"/>
        <w:textAlignment w:val="auto"/>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kinsoku/>
        <w:wordWrap/>
        <w:overflowPunct/>
        <w:topLinePunct w:val="0"/>
        <w:autoSpaceDE/>
        <w:autoSpaceDN/>
        <w:bidi w:val="0"/>
        <w:adjustRightInd/>
        <w:ind w:firstLine="480"/>
        <w:textAlignment w:val="auto"/>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w:t>
      </w:r>
    </w:p>
    <w:p>
      <w:pPr>
        <w:tabs>
          <w:tab w:val="clear" w:pos="4156"/>
          <w:tab w:val="clear" w:pos="8253"/>
        </w:tabs>
        <w:kinsoku/>
        <w:wordWrap/>
        <w:overflowPunct/>
        <w:topLinePunct w:val="0"/>
        <w:autoSpaceDE/>
        <w:autoSpaceDN/>
        <w:bidi w:val="0"/>
        <w:adjustRightInd/>
        <w:ind w:firstLine="480"/>
        <w:textAlignment w:val="auto"/>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restart"/>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记录了当前区块保存的所有交易细节，长度不确定。</w:t>
            </w:r>
          </w:p>
        </w:tc>
      </w:tr>
    </w:tbl>
    <w:p>
      <w:pPr>
        <w:tabs>
          <w:tab w:val="clear" w:pos="4156"/>
          <w:tab w:val="clear" w:pos="8253"/>
        </w:tabs>
        <w:kinsoku/>
        <w:wordWrap/>
        <w:overflowPunct/>
        <w:topLinePunct w:val="0"/>
        <w:autoSpaceDE/>
        <w:autoSpaceDN/>
        <w:bidi w:val="0"/>
        <w:adjustRightInd/>
        <w:ind w:firstLine="480"/>
        <w:textAlignment w:val="auto"/>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基本交易过程</w:t>
      </w:r>
    </w:p>
    <w:p>
      <w:pPr>
        <w:tabs>
          <w:tab w:val="clear" w:pos="4156"/>
          <w:tab w:val="clear" w:pos="8253"/>
        </w:tabs>
        <w:kinsoku/>
        <w:wordWrap/>
        <w:overflowPunct/>
        <w:topLinePunct w:val="0"/>
        <w:autoSpaceDE/>
        <w:autoSpaceDN/>
        <w:bidi w:val="0"/>
        <w:adjustRightInd/>
        <w:ind w:firstLine="480"/>
        <w:textAlignment w:val="auto"/>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kinsoku/>
        <w:wordWrap/>
        <w:overflowPunct/>
        <w:topLinePunct w:val="0"/>
        <w:autoSpaceDE/>
        <w:autoSpaceDN/>
        <w:bidi w:val="0"/>
        <w:adjustRightInd/>
        <w:ind w:firstLine="480"/>
        <w:textAlignment w:val="auto"/>
      </w:pPr>
      <w:r>
        <w:rPr>
          <w:rFonts w:hint="eastAsia"/>
        </w:rPr>
        <w:t>一笔合法的交易，即引用某些已存在的交易的UTXO作为交易的输入，并生成新的输入的过程。</w:t>
      </w:r>
    </w:p>
    <w:p>
      <w:pPr>
        <w:tabs>
          <w:tab w:val="clear" w:pos="4156"/>
          <w:tab w:val="clear" w:pos="8253"/>
        </w:tabs>
        <w:kinsoku/>
        <w:wordWrap/>
        <w:overflowPunct/>
        <w:topLinePunct w:val="0"/>
        <w:autoSpaceDE/>
        <w:autoSpaceDN/>
        <w:bidi w:val="0"/>
        <w:adjustRightInd/>
        <w:ind w:firstLine="480"/>
        <w:textAlignment w:val="auto"/>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避免作恶</w:t>
      </w:r>
    </w:p>
    <w:p>
      <w:pPr>
        <w:tabs>
          <w:tab w:val="clear" w:pos="4156"/>
          <w:tab w:val="clear" w:pos="8253"/>
        </w:tabs>
        <w:kinsoku/>
        <w:wordWrap/>
        <w:overflowPunct/>
        <w:topLinePunct w:val="0"/>
        <w:autoSpaceDE/>
        <w:autoSpaceDN/>
        <w:bidi w:val="0"/>
        <w:adjustRightInd/>
        <w:ind w:firstLine="480"/>
        <w:textAlignment w:val="auto"/>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负反馈调节</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kinsoku/>
        <w:wordWrap/>
        <w:overflowPunct/>
        <w:topLinePunct w:val="0"/>
        <w:autoSpaceDE/>
        <w:autoSpaceDN/>
        <w:bidi w:val="0"/>
        <w:adjustRightInd/>
        <w:ind w:firstLine="480"/>
        <w:textAlignment w:val="auto"/>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传统共识问题往往是考虑在一个相对封闭的分布式系统中，允许同时存在正常节点、故障如何快速达成一致。</w:t>
      </w:r>
    </w:p>
    <w:p>
      <w:pPr>
        <w:tabs>
          <w:tab w:val="clear" w:pos="4156"/>
          <w:tab w:val="clear" w:pos="8253"/>
        </w:tabs>
        <w:kinsoku/>
        <w:wordWrap/>
        <w:overflowPunct/>
        <w:topLinePunct w:val="0"/>
        <w:autoSpaceDE/>
        <w:autoSpaceDN/>
        <w:bidi w:val="0"/>
        <w:adjustRightInd/>
        <w:ind w:firstLine="480"/>
        <w:textAlignment w:val="auto"/>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因此，比特币网络不得不对共识的目标和过程进行一系列限制，提出了基于proof of work的共识机制。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kinsoku/>
        <w:wordWrap/>
        <w:overflowPunct/>
        <w:topLinePunct w:val="0"/>
        <w:autoSpaceDE/>
        <w:autoSpaceDN/>
        <w:bidi w:val="0"/>
        <w:adjustRightInd/>
        <w:ind w:firstLine="480"/>
        <w:textAlignment w:val="auto"/>
      </w:pPr>
      <w:r>
        <w:rPr>
          <w:rFonts w:hint="eastAsia"/>
        </w:rPr>
        <w:t>此外，考虑到Internet的尺度，达成共识的时间相对比较长，因此按照区块来进行阶段性的确认（快照），从而提高网络整体的可用性。</w:t>
      </w:r>
    </w:p>
    <w:p>
      <w:pPr>
        <w:tabs>
          <w:tab w:val="clear" w:pos="4156"/>
          <w:tab w:val="clear" w:pos="8253"/>
        </w:tabs>
        <w:kinsoku/>
        <w:wordWrap/>
        <w:overflowPunct/>
        <w:topLinePunct w:val="0"/>
        <w:autoSpaceDE/>
        <w:autoSpaceDN/>
        <w:bidi w:val="0"/>
        <w:adjustRightInd/>
        <w:ind w:firstLine="480"/>
        <w:textAlignment w:val="auto"/>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6" w:name="_Toc32717"/>
      <w:r>
        <w:rPr>
          <w:rFonts w:hint="eastAsia" w:ascii="黑体" w:hAnsi="黑体"/>
          <w:szCs w:val="28"/>
        </w:rPr>
        <w:t>以太坊</w:t>
      </w:r>
      <w:bookmarkEnd w:id="46"/>
    </w:p>
    <w:p>
      <w:pPr>
        <w:tabs>
          <w:tab w:val="clear" w:pos="4156"/>
          <w:tab w:val="clear" w:pos="8253"/>
        </w:tabs>
        <w:kinsoku/>
        <w:wordWrap/>
        <w:overflowPunct/>
        <w:topLinePunct w:val="0"/>
        <w:autoSpaceDE/>
        <w:autoSpaceDN/>
        <w:bidi w:val="0"/>
        <w:adjustRightInd/>
        <w:ind w:firstLine="480"/>
        <w:textAlignment w:val="auto"/>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kinsoku/>
        <w:wordWrap/>
        <w:overflowPunct/>
        <w:topLinePunct w:val="0"/>
        <w:autoSpaceDE/>
        <w:autoSpaceDN/>
        <w:bidi w:val="0"/>
        <w:adjustRightInd/>
        <w:ind w:firstLine="480"/>
        <w:textAlignment w:val="auto"/>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主要特点</w:t>
      </w:r>
    </w:p>
    <w:p>
      <w:pPr>
        <w:tabs>
          <w:tab w:val="clear" w:pos="4156"/>
          <w:tab w:val="clear" w:pos="8253"/>
        </w:tabs>
        <w:kinsoku/>
        <w:wordWrap/>
        <w:overflowPunct/>
        <w:topLinePunct w:val="0"/>
        <w:autoSpaceDE/>
        <w:autoSpaceDN/>
        <w:bidi w:val="0"/>
        <w:adjustRightInd/>
        <w:ind w:firstLine="480"/>
        <w:textAlignment w:val="auto"/>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kinsoku/>
        <w:wordWrap/>
        <w:overflowPunct/>
        <w:topLinePunct w:val="0"/>
        <w:autoSpaceDE/>
        <w:autoSpaceDN/>
        <w:bidi w:val="0"/>
        <w:adjustRightInd/>
        <w:ind w:firstLine="480"/>
        <w:textAlignment w:val="auto"/>
      </w:pPr>
      <w:r>
        <w:rPr>
          <w:rFonts w:hint="eastAsia"/>
        </w:rPr>
        <w:t>与比特币项目相比，以太坊区块链的技术特点主要包括：</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选用了内存需求较高的哈希函数，避免出现强算力矿机、矿池攻击。</w:t>
      </w:r>
    </w:p>
    <w:p>
      <w:pPr>
        <w:pStyle w:val="37"/>
        <w:keepNext w:val="0"/>
        <w:keepLines w:val="0"/>
        <w:pageBreakBefore w:val="0"/>
        <w:widowControl w:val="0"/>
        <w:numPr>
          <w:ilvl w:val="0"/>
          <w:numId w:val="16"/>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w:t>
      </w:r>
    </w:p>
    <w:p>
      <w:pPr>
        <w:tabs>
          <w:tab w:val="clear" w:pos="4156"/>
          <w:tab w:val="clear" w:pos="8253"/>
        </w:tabs>
        <w:kinsoku/>
        <w:wordWrap/>
        <w:overflowPunct/>
        <w:topLinePunct w:val="0"/>
        <w:autoSpaceDE/>
        <w:autoSpaceDN/>
        <w:bidi w:val="0"/>
        <w:adjustRightInd/>
        <w:ind w:firstLine="480"/>
        <w:textAlignment w:val="auto"/>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kinsoku/>
        <w:wordWrap/>
        <w:overflowPunct/>
        <w:topLinePunct w:val="0"/>
        <w:autoSpaceDE/>
        <w:autoSpaceDN/>
        <w:bidi w:val="0"/>
        <w:adjustRightInd/>
        <w:ind w:firstLine="480"/>
        <w:textAlignment w:val="auto"/>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合约账户：存储执行的智能合约代码，只能被外部账户来调用激活。</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外部账户：以太币拥有者账户，对应到某公钥。</w:t>
      </w:r>
    </w:p>
    <w:p>
      <w:pPr>
        <w:tabs>
          <w:tab w:val="clear" w:pos="4156"/>
          <w:tab w:val="clear" w:pos="8253"/>
        </w:tabs>
        <w:kinsoku/>
        <w:wordWrap/>
        <w:overflowPunct/>
        <w:topLinePunct w:val="0"/>
        <w:autoSpaceDE/>
        <w:autoSpaceDN/>
        <w:bidi w:val="0"/>
        <w:adjustRightInd/>
        <w:ind w:firstLine="480"/>
        <w:textAlignment w:val="auto"/>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交易在以太坊中是指从一个账户到另一个账户的消息数据。消息数据可以是以太币或者合约执行参数。</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以太坊采用交易作为执行操作的最小单位。每个交易包括如下字段：</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to</w:t>
      </w:r>
      <w:r>
        <w:rPr>
          <w:rFonts w:hint="eastAsia"/>
        </w:rPr>
        <w:t>：目标账户地址。</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value</w:t>
      </w:r>
      <w:r>
        <w:rPr>
          <w:rFonts w:hint="eastAsia"/>
        </w:rPr>
        <w:t>：可以指定转移的以太币数量。</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nonce</w:t>
      </w:r>
      <w:r>
        <w:rPr>
          <w:rFonts w:hint="eastAsia"/>
        </w:rPr>
        <w:t>：交易相关的字串。</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startgas</w:t>
      </w:r>
      <w:r>
        <w:rPr>
          <w:rFonts w:hint="eastAsia"/>
        </w:rPr>
        <w:t>：交易消耗的最大</w:t>
      </w:r>
      <w:r>
        <w:t>gas</w:t>
      </w:r>
      <w:r>
        <w:rPr>
          <w:rFonts w:hint="eastAsia"/>
        </w:rPr>
        <w:t>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signature</w:t>
      </w:r>
      <w:r>
        <w:rPr>
          <w:rFonts w:hint="eastAsia"/>
        </w:rPr>
        <w:t>：签名信息。</w:t>
      </w:r>
    </w:p>
    <w:p>
      <w:pPr>
        <w:tabs>
          <w:tab w:val="clear" w:pos="4156"/>
          <w:tab w:val="clear" w:pos="8253"/>
        </w:tabs>
        <w:kinsoku/>
        <w:wordWrap/>
        <w:overflowPunct/>
        <w:topLinePunct w:val="0"/>
        <w:autoSpaceDE/>
        <w:autoSpaceDN/>
        <w:bidi w:val="0"/>
        <w:adjustRightInd/>
        <w:ind w:firstLine="480"/>
        <w:textAlignment w:val="auto"/>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以太币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以太币（Ether）是以太坊网络中的货币。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以太币主要用于购买燃料，支付给矿工，以维护以太坊网络运行智能合约的费用。以太币最小单位是wei，一个以太币等于10^18个wei。</w:t>
      </w:r>
    </w:p>
    <w:p>
      <w:pPr>
        <w:tabs>
          <w:tab w:val="clear" w:pos="4156"/>
          <w:tab w:val="clear" w:pos="8253"/>
        </w:tabs>
        <w:kinsoku/>
        <w:wordWrap/>
        <w:overflowPunct/>
        <w:topLinePunct w:val="0"/>
        <w:autoSpaceDE/>
        <w:autoSpaceDN/>
        <w:bidi w:val="0"/>
        <w:adjustRightInd/>
        <w:ind w:firstLine="480"/>
        <w:textAlignment w:val="auto"/>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燃料</w:t>
      </w:r>
    </w:p>
    <w:p>
      <w:pPr>
        <w:tabs>
          <w:tab w:val="clear" w:pos="4156"/>
          <w:tab w:val="clear" w:pos="8253"/>
        </w:tabs>
        <w:kinsoku/>
        <w:wordWrap/>
        <w:overflowPunct/>
        <w:topLinePunct w:val="0"/>
        <w:autoSpaceDE/>
        <w:autoSpaceDN/>
        <w:bidi w:val="0"/>
        <w:adjustRightInd/>
        <w:ind w:firstLine="480"/>
        <w:textAlignment w:val="auto"/>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kinsoku/>
        <w:wordWrap/>
        <w:overflowPunct/>
        <w:topLinePunct w:val="0"/>
        <w:autoSpaceDE/>
        <w:autoSpaceDN/>
        <w:bidi w:val="0"/>
        <w:adjustRightInd/>
        <w:ind w:firstLine="480"/>
        <w:textAlignment w:val="auto"/>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kinsoku/>
        <w:wordWrap/>
        <w:overflowPunct/>
        <w:topLinePunct w:val="0"/>
        <w:autoSpaceDE/>
        <w:autoSpaceDN/>
        <w:bidi w:val="0"/>
        <w:adjustRightInd/>
        <w:ind w:firstLine="480"/>
        <w:textAlignment w:val="auto"/>
      </w:pPr>
      <w:r>
        <w:rPr>
          <w:rFonts w:hint="eastAsia"/>
        </w:rPr>
        <w:t>对同一个智能合约来说，往往需要在多个EVM中同时运行多份，以确保整个区块链数据的一致性和高度的容错性。</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以太坊目前采用了基于成熟的PoW共识的变种算法Ethash协议作为共识机制。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降低攻击</w:t>
      </w:r>
    </w:p>
    <w:p>
      <w:pPr>
        <w:tabs>
          <w:tab w:val="clear" w:pos="4156"/>
          <w:tab w:val="clear" w:pos="8253"/>
        </w:tabs>
        <w:kinsoku/>
        <w:wordWrap/>
        <w:overflowPunct/>
        <w:topLinePunct w:val="0"/>
        <w:autoSpaceDE/>
        <w:autoSpaceDN/>
        <w:bidi w:val="0"/>
        <w:adjustRightInd/>
        <w:ind w:firstLine="480"/>
        <w:textAlignment w:val="auto"/>
      </w:pPr>
      <w:r>
        <w:rPr>
          <w:rFonts w:hint="eastAsia"/>
        </w:rPr>
        <w:t>由于以太坊网络中的交易更加多样化，也就更容易受到攻击。</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kinsoku/>
        <w:wordWrap/>
        <w:overflowPunct/>
        <w:topLinePunct w:val="0"/>
        <w:autoSpaceDE/>
        <w:autoSpaceDN/>
        <w:bidi w:val="0"/>
        <w:adjustRightInd/>
        <w:ind w:firstLineChars="0"/>
        <w:textAlignment w:val="auto"/>
      </w:pPr>
      <w:r>
        <w:rPr>
          <w:rFonts w:hint="eastAsia"/>
        </w:rPr>
        <w:t>所有交易都要提供交易费用，避免</w:t>
      </w:r>
      <w:r>
        <w:t>DDoS</w:t>
      </w:r>
      <w:r>
        <w:rPr>
          <w:rFonts w:hint="eastAsia"/>
        </w:rPr>
        <w:t>攻击；</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kinsoku/>
        <w:wordWrap/>
        <w:overflowPunct/>
        <w:topLinePunct w:val="0"/>
        <w:autoSpaceDE/>
        <w:autoSpaceDN/>
        <w:bidi w:val="0"/>
        <w:adjustRightInd/>
        <w:ind w:firstLine="480"/>
        <w:textAlignment w:val="auto"/>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pPr>
      <w:bookmarkStart w:id="47" w:name="_Toc18382"/>
      <w:r>
        <w:rPr>
          <w:rFonts w:hint="eastAsia"/>
        </w:rPr>
        <w:t>超级账本</w:t>
      </w:r>
      <w:bookmarkEnd w:id="47"/>
    </w:p>
    <w:p>
      <w:pPr>
        <w:tabs>
          <w:tab w:val="clear" w:pos="4156"/>
          <w:tab w:val="clear" w:pos="8253"/>
        </w:tabs>
        <w:kinsoku/>
        <w:wordWrap/>
        <w:overflowPunct/>
        <w:topLinePunct w:val="0"/>
        <w:autoSpaceDE/>
        <w:autoSpaceDN/>
        <w:bidi w:val="0"/>
        <w:adjustRightInd/>
        <w:ind w:firstLine="480"/>
        <w:textAlignment w:val="auto"/>
      </w:pPr>
      <w:r>
        <w:rPr>
          <w:rFonts w:hint="eastAsia"/>
        </w:rPr>
        <w:t>超级账本（hyperledger）是Linux基金会于2015年发起的首个面向企业应用场景的开源分布式账本平台。</w:t>
      </w:r>
    </w:p>
    <w:p>
      <w:pPr>
        <w:tabs>
          <w:tab w:val="clear" w:pos="4156"/>
          <w:tab w:val="clear" w:pos="8253"/>
        </w:tabs>
        <w:kinsoku/>
        <w:wordWrap/>
        <w:overflowPunct/>
        <w:topLinePunct w:val="0"/>
        <w:autoSpaceDE/>
        <w:autoSpaceDN/>
        <w:bidi w:val="0"/>
        <w:adjustRightInd/>
        <w:ind w:firstLine="480"/>
        <w:textAlignment w:val="auto"/>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核心特性</w:t>
      </w:r>
    </w:p>
    <w:p>
      <w:pPr>
        <w:tabs>
          <w:tab w:val="clear" w:pos="4156"/>
          <w:tab w:val="clear" w:pos="8253"/>
        </w:tabs>
        <w:kinsoku/>
        <w:wordWrap/>
        <w:overflowPunct/>
        <w:topLinePunct w:val="0"/>
        <w:autoSpaceDE/>
        <w:autoSpaceDN/>
        <w:bidi w:val="0"/>
        <w:adjustRightInd/>
        <w:ind w:firstLine="480"/>
        <w:textAlignment w:val="auto"/>
      </w:pPr>
      <w:r>
        <w:rPr>
          <w:rFonts w:hint="eastAsia"/>
        </w:rPr>
        <w:t>超级账本Fabric架构的核心特性主要包括：</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解耦交易处理节点的逻辑角色为背书节点、确认节点，可以根据负载进行灵活部署。</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加强了身份证书管理服务，作为单独的Fabric CA项目，提供更多功能。</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支持多通道特性，不同通道之间的数据彼此隔离，提高隔离安全性。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支持可插拔的架构，包括共识、权限管理、加解密、账本机制等模块，支持多种类型。</w:t>
      </w:r>
    </w:p>
    <w:p>
      <w:pPr>
        <w:pStyle w:val="37"/>
        <w:numPr>
          <w:ilvl w:val="0"/>
          <w:numId w:val="22"/>
        </w:numPr>
        <w:tabs>
          <w:tab w:val="clear" w:pos="4156"/>
          <w:tab w:val="clear" w:pos="8253"/>
        </w:tabs>
        <w:kinsoku/>
        <w:wordWrap/>
        <w:overflowPunct/>
        <w:topLinePunct w:val="0"/>
        <w:autoSpaceDE/>
        <w:autoSpaceDN/>
        <w:bidi w:val="0"/>
        <w:adjustRightInd/>
        <w:ind w:firstLineChars="0"/>
        <w:textAlignment w:val="auto"/>
      </w:pPr>
      <w:r>
        <w:rPr>
          <w:rFonts w:hint="eastAsia"/>
        </w:rPr>
        <w:t>引入系统链码来实现区块链系统的处理，支持可编程和第三方实现。</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kinsoku/>
        <w:wordWrap/>
        <w:overflowPunct/>
        <w:topLinePunct w:val="0"/>
        <w:autoSpaceDE/>
        <w:autoSpaceDN/>
        <w:bidi w:val="0"/>
        <w:adjustRightInd/>
        <w:ind w:firstLine="480"/>
        <w:textAlignment w:val="auto"/>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kinsoku/>
        <w:wordWrap/>
        <w:overflowPunct/>
        <w:topLinePunct w:val="0"/>
        <w:autoSpaceDE/>
        <w:autoSpaceDN/>
        <w:bidi w:val="0"/>
        <w:adjustRightInd/>
        <w:ind w:firstLine="480"/>
        <w:textAlignment w:val="auto"/>
      </w:pPr>
      <w:r>
        <w:rPr>
          <w:rFonts w:hint="eastAsia"/>
        </w:rPr>
        <w:t>按照功能角色划分，Peer可以包括三种类型：</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背书节点（</w:t>
      </w:r>
      <w:r>
        <w:t>endorser</w:t>
      </w:r>
      <w:r>
        <w:rPr>
          <w:rFonts w:hint="eastAsia"/>
        </w:rPr>
        <w:t>）：负责对来自客户端的交易提案进行检查和背书。</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确认节点（committer）：负责检查交易请求，执行交易并维护区块链和账本结构。</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排序者</w:t>
      </w:r>
    </w:p>
    <w:p>
      <w:pPr>
        <w:tabs>
          <w:tab w:val="clear" w:pos="4156"/>
          <w:tab w:val="clear" w:pos="8253"/>
        </w:tabs>
        <w:kinsoku/>
        <w:wordWrap/>
        <w:overflowPunct/>
        <w:topLinePunct w:val="0"/>
        <w:autoSpaceDE/>
        <w:autoSpaceDN/>
        <w:bidi w:val="0"/>
        <w:adjustRightInd/>
        <w:ind w:firstLine="480"/>
        <w:textAlignment w:val="auto"/>
      </w:pPr>
      <w:r>
        <w:rPr>
          <w:rFonts w:hint="eastAsia"/>
        </w:rPr>
        <w:t>排序者（orderer）也称为排序节点，负责对所收到的交易在网络中进行全局排序。</w:t>
      </w:r>
    </w:p>
    <w:p>
      <w:pPr>
        <w:tabs>
          <w:tab w:val="clear" w:pos="4156"/>
          <w:tab w:val="clear" w:pos="8253"/>
        </w:tabs>
        <w:kinsoku/>
        <w:wordWrap/>
        <w:overflowPunct/>
        <w:topLinePunct w:val="0"/>
        <w:autoSpaceDE/>
        <w:autoSpaceDN/>
        <w:bidi w:val="0"/>
        <w:adjustRightInd/>
        <w:ind w:firstLine="480"/>
        <w:textAlignment w:val="auto"/>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成员身份管理</w:t>
      </w:r>
    </w:p>
    <w:p>
      <w:pPr>
        <w:tabs>
          <w:tab w:val="clear" w:pos="4156"/>
          <w:tab w:val="clear" w:pos="8253"/>
        </w:tabs>
        <w:kinsoku/>
        <w:wordWrap/>
        <w:overflowPunct/>
        <w:topLinePunct w:val="0"/>
        <w:autoSpaceDE/>
        <w:autoSpaceDN/>
        <w:bidi w:val="0"/>
        <w:adjustRightInd/>
        <w:ind w:firstLine="480"/>
        <w:textAlignment w:val="auto"/>
      </w:pPr>
      <w:r>
        <w:rPr>
          <w:rFonts w:hint="eastAsia"/>
        </w:rPr>
        <w:t>CA节点负责对Fabric网络中的成员身份进行管理。</w:t>
      </w:r>
    </w:p>
    <w:p>
      <w:pPr>
        <w:tabs>
          <w:tab w:val="clear" w:pos="4156"/>
          <w:tab w:val="clear" w:pos="8253"/>
        </w:tabs>
        <w:kinsoku/>
        <w:wordWrap/>
        <w:overflowPunct/>
        <w:topLinePunct w:val="0"/>
        <w:autoSpaceDE/>
        <w:autoSpaceDN/>
        <w:bidi w:val="0"/>
        <w:adjustRightInd/>
        <w:ind w:firstLine="480"/>
        <w:textAlignment w:val="auto"/>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整体架构</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超级账本Fabric的整体框架如</w:t>
      </w:r>
      <w:r>
        <w:rPr>
          <w:rFonts w:hint="eastAsia"/>
          <w:color w:val="auto"/>
          <w:lang w:eastAsia="zh-CN"/>
        </w:rPr>
        <w:fldChar w:fldCharType="begin"/>
      </w:r>
      <w:r>
        <w:rPr>
          <w:rFonts w:hint="eastAsia"/>
          <w:color w:val="auto"/>
          <w:lang w:eastAsia="zh-CN"/>
        </w:rPr>
        <w:instrText xml:space="preserve"> REF _Ref27449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FF0000"/>
        </w:rPr>
      </w:pPr>
      <w:r>
        <w:rPr>
          <w:rFonts w:hint="eastAsia"/>
          <w:color w:val="FF0000"/>
        </w:rPr>
        <w:object>
          <v:shape id="_x0000_i1027" o:spt="75" type="#_x0000_t75" style="height:252pt;width:413.25pt;" o:ole="t" filled="f" o:preferrelative="t" stroked="f" coordsize="21600,21600">
            <v:path/>
            <v:fill on="f" focussize="0,0"/>
            <v:stroke on="f"/>
            <v:imagedata r:id="rId25" o:title=""/>
            <o:lock v:ext="edit" aspectratio="f"/>
            <w10:wrap type="none"/>
            <w10:anchorlock/>
          </v:shape>
          <o:OLEObject Type="Embed" ProgID="Visio.Drawing.15" ShapeID="_x0000_i1027" DrawAspect="Content" ObjectID="_1468075727" r:id="rId24">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FF0000"/>
        </w:rPr>
      </w:pPr>
      <w:bookmarkStart w:id="48" w:name="_Ref2744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8"/>
      <w:r>
        <w:rPr>
          <w:rFonts w:hint="eastAsia"/>
          <w:lang w:val="en-US" w:eastAsia="zh-CN"/>
        </w:rPr>
        <w:t xml:space="preserve"> Fabric整体架构图</w:t>
      </w:r>
    </w:p>
    <w:p>
      <w:pPr>
        <w:tabs>
          <w:tab w:val="clear" w:pos="4156"/>
          <w:tab w:val="clear" w:pos="8253"/>
        </w:tabs>
        <w:kinsoku/>
        <w:wordWrap/>
        <w:overflowPunct/>
        <w:topLinePunct w:val="0"/>
        <w:autoSpaceDE/>
        <w:autoSpaceDN/>
        <w:bidi w:val="0"/>
        <w:adjustRightInd/>
        <w:ind w:firstLine="480"/>
        <w:textAlignment w:val="auto"/>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kinsoku/>
        <w:wordWrap/>
        <w:overflowPunct/>
        <w:topLinePunct w:val="0"/>
        <w:autoSpaceDE/>
        <w:autoSpaceDN/>
        <w:bidi w:val="0"/>
        <w:adjustRightInd/>
        <w:ind w:firstLine="480"/>
        <w:textAlignment w:val="auto"/>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kinsoku/>
        <w:wordWrap/>
        <w:overflowPunct/>
        <w:topLinePunct w:val="0"/>
        <w:autoSpaceDE/>
        <w:autoSpaceDN/>
        <w:bidi w:val="0"/>
        <w:adjustRightInd/>
        <w:ind w:firstLine="480"/>
        <w:textAlignment w:val="auto"/>
      </w:pPr>
      <w:r>
        <w:rPr>
          <w:rFonts w:hint="eastAsia"/>
        </w:rPr>
        <w:t>底层由多个节点组成P2P网络，通过gRPC通道进行交互，利用Gossip协议进行同步。</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典型工作流程</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典型的交易处理过程示例如</w:t>
      </w:r>
      <w:r>
        <w:rPr>
          <w:rFonts w:hint="eastAsia"/>
          <w:color w:val="auto"/>
          <w:lang w:eastAsia="zh-CN"/>
        </w:rPr>
        <w:fldChar w:fldCharType="begin"/>
      </w:r>
      <w:r>
        <w:rPr>
          <w:rFonts w:hint="eastAsia"/>
          <w:color w:val="auto"/>
          <w:lang w:eastAsia="zh-CN"/>
        </w:rPr>
        <w:instrText xml:space="preserve"> REF _Ref10222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auto"/>
        </w:rPr>
      </w:pPr>
      <w:r>
        <w:rPr>
          <w:rFonts w:hint="eastAsia"/>
          <w:color w:val="auto"/>
        </w:rPr>
        <w:object>
          <v:shape id="_x0000_i1028" o:spt="75" type="#_x0000_t75" style="height:257.5pt;width:415pt;" o:ole="t" filled="f" o:preferrelative="t" stroked="f" coordsize="21600,21600">
            <v:path/>
            <v:fill on="f" focussize="0,0"/>
            <v:stroke on="f"/>
            <v:imagedata r:id="rId27" o:title=""/>
            <o:lock v:ext="edit" aspectratio="f"/>
            <w10:wrap type="none"/>
            <w10:anchorlock/>
          </v:shape>
          <o:OLEObject Type="Embed" ProgID="Visio.Drawing.15" ShapeID="_x0000_i1028" DrawAspect="Content" ObjectID="_1468075728" r:id="rId26">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auto"/>
        </w:rPr>
      </w:pPr>
      <w:bookmarkStart w:id="49" w:name="_Ref102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49"/>
      <w:r>
        <w:rPr>
          <w:rFonts w:hint="eastAsia"/>
          <w:lang w:val="en-US" w:eastAsia="zh-CN"/>
        </w:rPr>
        <w:t xml:space="preserve"> Fabric交易处理流程</w:t>
      </w:r>
    </w:p>
    <w:p>
      <w:pPr>
        <w:tabs>
          <w:tab w:val="clear" w:pos="4156"/>
          <w:tab w:val="clear" w:pos="8253"/>
        </w:tabs>
        <w:kinsoku/>
        <w:wordWrap/>
        <w:overflowPunct/>
        <w:topLinePunct w:val="0"/>
        <w:autoSpaceDE/>
        <w:autoSpaceDN/>
        <w:bidi w:val="0"/>
        <w:adjustRightInd/>
        <w:ind w:firstLine="480"/>
        <w:textAlignment w:val="auto"/>
      </w:pPr>
      <w:r>
        <w:rPr>
          <w:rFonts w:hint="eastAsia"/>
        </w:rPr>
        <w:t>在整个交易过程中，各个组件的主要功能如下：</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客户端（</w:t>
      </w:r>
      <w:r>
        <w:rPr>
          <w:b w:val="0"/>
          <w:bCs/>
        </w:rPr>
        <w:t>App</w:t>
      </w:r>
      <w:r>
        <w:rPr>
          <w:rFonts w:hint="eastAsia"/>
          <w:b w:val="0"/>
          <w:bCs/>
        </w:rPr>
        <w:t>）</w:t>
      </w:r>
    </w:p>
    <w:p>
      <w:pPr>
        <w:tabs>
          <w:tab w:val="clear" w:pos="4156"/>
          <w:tab w:val="clear" w:pos="8253"/>
        </w:tabs>
        <w:kinsoku/>
        <w:wordWrap/>
        <w:overflowPunct/>
        <w:topLinePunct w:val="0"/>
        <w:autoSpaceDE/>
        <w:autoSpaceDN/>
        <w:bidi w:val="0"/>
        <w:adjustRightInd/>
        <w:ind w:firstLine="480"/>
        <w:textAlignment w:val="auto"/>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Endorser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Committer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Orderer</w:t>
      </w:r>
    </w:p>
    <w:p>
      <w:pPr>
        <w:tabs>
          <w:tab w:val="clear" w:pos="4156"/>
          <w:tab w:val="clear" w:pos="8253"/>
        </w:tabs>
        <w:kinsoku/>
        <w:wordWrap/>
        <w:overflowPunct/>
        <w:topLinePunct w:val="0"/>
        <w:autoSpaceDE/>
        <w:autoSpaceDN/>
        <w:bidi w:val="0"/>
        <w:adjustRightInd/>
        <w:ind w:firstLine="480"/>
        <w:textAlignment w:val="auto"/>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CA</w:t>
      </w:r>
    </w:p>
    <w:p>
      <w:pPr>
        <w:tabs>
          <w:tab w:val="clear" w:pos="4156"/>
          <w:tab w:val="clear" w:pos="8253"/>
        </w:tabs>
        <w:kinsoku/>
        <w:wordWrap/>
        <w:overflowPunct/>
        <w:topLinePunct w:val="0"/>
        <w:autoSpaceDE/>
        <w:autoSpaceDN/>
        <w:bidi w:val="0"/>
        <w:adjustRightInd/>
        <w:ind w:firstLine="480"/>
        <w:textAlignment w:val="auto"/>
      </w:pPr>
      <w:r>
        <w:rPr>
          <w:rFonts w:hint="eastAsia"/>
        </w:rPr>
        <w:t>负责网络中所有证书的管理（分发、撤销等），实现标准的</w:t>
      </w:r>
      <w:r>
        <w:t>PKI</w:t>
      </w:r>
      <w:r>
        <w:rPr>
          <w:rFonts w:hint="eastAsia"/>
        </w:rPr>
        <w:t>架构。</w:t>
      </w:r>
    </w:p>
    <w:p>
      <w:pPr>
        <w:ind w:left="0" w:leftChars="0" w:firstLine="0" w:firstLineChars="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50" w:name="_Toc14142"/>
      <w:r>
        <w:rPr>
          <w:rFonts w:hint="eastAsia" w:ascii="黑体" w:hAnsi="黑体"/>
          <w:szCs w:val="32"/>
        </w:rPr>
        <w:t>共识算法</w:t>
      </w:r>
      <w:bookmarkEnd w:id="50"/>
      <w:r>
        <w:rPr>
          <w:rFonts w:hint="eastAsia" w:ascii="黑体" w:hAnsi="黑体"/>
          <w:szCs w:val="32"/>
          <w:lang w:val="en-US" w:eastAsia="zh-CN"/>
        </w:rPr>
        <w:t>的优化与改进</w:t>
      </w:r>
    </w:p>
    <w:p>
      <w:pPr>
        <w:pStyle w:val="3"/>
        <w:keepNext/>
        <w:keepLines/>
        <w:numPr>
          <w:ilvl w:val="1"/>
          <w:numId w:val="2"/>
        </w:numPr>
      </w:pPr>
      <w:bookmarkStart w:id="51" w:name="_Toc26564"/>
      <w:bookmarkStart w:id="52" w:name="_Ref474176690"/>
      <w:bookmarkStart w:id="53" w:name="_Toc476850329"/>
      <w:bookmarkStart w:id="54" w:name="_Toc476850399"/>
      <w:bookmarkStart w:id="55" w:name="_Toc476850596"/>
      <w:r>
        <w:rPr>
          <w:rFonts w:hint="eastAsia"/>
          <w:kern w:val="44"/>
          <w:szCs w:val="30"/>
        </w:rPr>
        <w:t>痛点分析</w:t>
      </w:r>
      <w:bookmarkEnd w:id="51"/>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PoW共识机制需要进行大量的计算来证明工作量，算力的竞争会造成大量算力的浪费和资源的消耗。</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针对以上问题，本论文提出改进版的共识算法，在保证所有非拜占庭节点都能得到一致的结果的同时，提升了区块链系统的TPS，降低了区块共识所需消耗的资源，提高了区块链系统的安全性。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56" w:name="_Toc6689"/>
      <w:r>
        <w:rPr>
          <w:rFonts w:hint="eastAsia"/>
          <w:kern w:val="44"/>
          <w:szCs w:val="30"/>
        </w:rPr>
        <w:t>算法设计</w:t>
      </w:r>
      <w:bookmarkEnd w:id="56"/>
    </w:p>
    <w:p>
      <w:pPr>
        <w:pStyle w:val="4"/>
        <w:numPr>
          <w:ilvl w:val="2"/>
          <w:numId w:val="8"/>
        </w:numPr>
        <w:rPr>
          <w:rFonts w:ascii="黑体" w:hAnsi="黑体"/>
          <w:szCs w:val="28"/>
        </w:rPr>
      </w:pPr>
      <w:bookmarkStart w:id="57" w:name="_Toc13804"/>
      <w:r>
        <w:rPr>
          <w:rFonts w:hint="eastAsia" w:ascii="黑体" w:hAnsi="黑体"/>
          <w:szCs w:val="28"/>
        </w:rPr>
        <w:t>系统模型</w:t>
      </w:r>
      <w:bookmarkEnd w:id="57"/>
    </w:p>
    <w:p>
      <w:pPr>
        <w:ind w:firstLine="480"/>
      </w:pPr>
      <w:r>
        <w:rPr>
          <w:rFonts w:hint="eastAsia"/>
        </w:rPr>
        <w:t>本文提出的算法保证了在一个由</w:t>
      </w:r>
      <w:r>
        <w:rPr>
          <w:rFonts w:hint="eastAsia"/>
          <w:position w:val="-6"/>
        </w:rPr>
        <w:object>
          <v:shape id="_x0000_i1029"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29" DrawAspect="Content" ObjectID="_1468075729" r:id="rId28">
            <o:LockedField>false</o:LockedField>
          </o:OLEObject>
        </w:object>
      </w:r>
      <w:r>
        <w:rPr>
          <w:rFonts w:hint="eastAsia"/>
        </w:rPr>
        <w:t>个节点组成的分布式系统中，当存在</w:t>
      </w:r>
      <w:r>
        <w:rPr>
          <w:rFonts w:hint="eastAsia"/>
          <w:position w:val="-10"/>
        </w:rPr>
        <w:object>
          <v:shape id="_x0000_i1030"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0" DrawAspect="Content" ObjectID="_1468075730" r:id="rId30">
            <o:LockedField>false</o:LockedField>
          </o:OLEObject>
        </w:object>
      </w:r>
      <w:r>
        <w:rPr>
          <w:rFonts w:hint="eastAsia"/>
        </w:rPr>
        <w:t>个（</w:t>
      </w:r>
      <w:r>
        <w:rPr>
          <w:rFonts w:hint="eastAsia"/>
          <w:position w:val="-10"/>
        </w:rPr>
        <w:object>
          <v:shape id="_x0000_i1031"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31" DrawAspect="Content" ObjectID="_1468075731" r:id="rId32">
            <o:LockedField>false</o:LockedField>
          </o:OLEObject>
        </w:object>
      </w:r>
      <w:r>
        <w:rPr>
          <w:rFonts w:hint="eastAsia"/>
        </w:rPr>
        <w:t>）失效节点时，所有的正常节点都能达成一致性。这里，</w:t>
      </w:r>
      <w:r>
        <w:rPr>
          <w:rFonts w:hint="eastAsia"/>
          <w:position w:val="-6"/>
        </w:rPr>
        <w:object>
          <v:shape id="_x0000_i1032"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2" DrawAspect="Content" ObjectID="_1468075732" r:id="rId34">
            <o:LockedField>false</o:LockedField>
          </o:OLEObject>
        </w:object>
      </w:r>
      <w:r>
        <w:rPr>
          <w:rFonts w:hint="eastAsia"/>
        </w:rPr>
        <w:t>和</w:t>
      </w:r>
      <w:r>
        <w:rPr>
          <w:rFonts w:hint="eastAsia"/>
          <w:position w:val="-10"/>
        </w:rPr>
        <w:object>
          <v:shape id="_x0000_i1033"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3" DrawAspect="Content" ObjectID="_1468075733" r:id="rId35">
            <o:LockedField>false</o:LockedField>
          </o:OLEObject>
        </w:object>
      </w:r>
      <w:r>
        <w:rPr>
          <w:rFonts w:hint="eastAsia"/>
        </w:rPr>
        <w:t>的关系证明如下：</w:t>
      </w:r>
    </w:p>
    <w:p>
      <w:pPr>
        <w:ind w:firstLine="480"/>
      </w:pPr>
      <w:r>
        <w:rPr>
          <w:rFonts w:hint="eastAsia"/>
        </w:rPr>
        <w:t>在一个分布式系统中，为了达成一致性，需要满足</w:t>
      </w:r>
      <w:r>
        <w:rPr>
          <w:rFonts w:hint="eastAsia"/>
          <w:lang w:val="en-US" w:eastAsia="zh-CN"/>
        </w:rPr>
        <w:t>以下</w:t>
      </w:r>
      <w:r>
        <w:rPr>
          <w:rFonts w:hint="eastAsia"/>
        </w:rPr>
        <w:t>两个必要条件：</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活性，即一定能在有限的时间内做出判断。</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6">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5" DrawAspect="Content" ObjectID="_1468075735" r:id="rId37">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6" DrawAspect="Content" ObjectID="_1468075736" r:id="rId39">
            <o:LockedField>false</o:LockedField>
          </o:OLEObject>
        </w:object>
      </w:r>
      <w:r>
        <w:rPr>
          <w:rFonts w:hint="eastAsia"/>
        </w:rPr>
        <w:t>个回复的时候做出判断。如果非要等到</w:t>
      </w:r>
      <w:r>
        <w:rPr>
          <w:rFonts w:hint="eastAsia"/>
          <w:position w:val="-10"/>
        </w:rPr>
        <w:object>
          <v:shape id="_x0000_i1037" o:spt="75" type="#_x0000_t75" style="height:16.15pt;width:43.8pt;" o:ole="t" filled="f" o:preferrelative="t" stroked="f" coordsize="21600,21600">
            <v:path/>
            <v:fill on="f" focussize="0,0"/>
            <v:stroke on="f" joinstyle="miter"/>
            <v:imagedata r:id="rId41" o:title=""/>
            <o:lock v:ext="edit" aspectratio="t"/>
            <w10:wrap type="none"/>
            <w10:anchorlock/>
          </v:shape>
          <o:OLEObject Type="Embed" ProgID="Equation.3" ShapeID="_x0000_i1037" DrawAspect="Content" ObjectID="_1468075737" r:id="rId40">
            <o:LockedField>false</o:LockedField>
          </o:OLEObject>
        </w:object>
      </w:r>
      <w:r>
        <w:rPr>
          <w:rFonts w:hint="eastAsia"/>
        </w:rPr>
        <w:t>或者更多个回复，如</w:t>
      </w:r>
      <w:r>
        <w:rPr>
          <w:rFonts w:hint="eastAsia"/>
          <w:position w:val="-6"/>
        </w:rPr>
        <w:object>
          <v:shape id="_x0000_i1038"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8" DrawAspect="Content" ObjectID="_1468075738" r:id="rId42">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9" DrawAspect="Content" ObjectID="_1468075739" r:id="rId43">
            <o:LockedField>false</o:LockedField>
          </o:OLEObject>
        </w:object>
      </w:r>
      <w:r>
        <w:rPr>
          <w:rFonts w:hint="eastAsia"/>
        </w:rPr>
        <w:t>个回复中，存在</w:t>
      </w:r>
      <w:r>
        <w:rPr>
          <w:rFonts w:hint="eastAsia"/>
          <w:position w:val="-10"/>
        </w:rPr>
        <w:object>
          <v:shape id="_x0000_i1040"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40" DrawAspect="Content" ObjectID="_1468075740" r:id="rId44">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6.15pt;width:72pt;" o:ole="t" filled="f" o:preferrelative="t" stroked="f" coordsize="21600,21600">
            <v:path/>
            <v:fill on="f" focussize="0,0"/>
            <v:stroke on="f" joinstyle="miter"/>
            <v:imagedata r:id="rId46" o:title=""/>
            <o:lock v:ext="edit" aspectratio="t"/>
            <w10:wrap type="none"/>
            <w10:anchorlock/>
          </v:shape>
          <o:OLEObject Type="Embed" ProgID="Equation.3" ShapeID="_x0000_i1041" DrawAspect="Content" ObjectID="_1468075741" r:id="rId45">
            <o:LockedField>false</o:LockedField>
          </o:OLEObject>
        </w:object>
      </w:r>
      <w:r>
        <w:rPr>
          <w:rFonts w:hint="eastAsia"/>
        </w:rPr>
        <w:t>，因此得到</w:t>
      </w:r>
      <w:r>
        <w:rPr>
          <w:rFonts w:hint="eastAsia"/>
          <w:position w:val="-10"/>
        </w:rPr>
        <w:object>
          <v:shape id="_x0000_i1042"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42" DrawAspect="Content" ObjectID="_1468075742" r:id="rId47">
            <o:LockedField>false</o:LockedField>
          </o:OLEObject>
        </w:object>
      </w:r>
      <w:r>
        <w:rPr>
          <w:rFonts w:hint="eastAsia"/>
        </w:rPr>
        <w:t>。</w:t>
      </w:r>
    </w:p>
    <w:p>
      <w:pPr>
        <w:pStyle w:val="4"/>
        <w:numPr>
          <w:ilvl w:val="2"/>
          <w:numId w:val="8"/>
        </w:numPr>
        <w:rPr>
          <w:rFonts w:ascii="黑体" w:hAnsi="黑体"/>
          <w:szCs w:val="28"/>
        </w:rPr>
      </w:pPr>
      <w:bookmarkStart w:id="58" w:name="_Toc3546"/>
      <w:r>
        <w:rPr>
          <w:rFonts w:hint="eastAsia" w:ascii="黑体" w:hAnsi="黑体"/>
          <w:szCs w:val="28"/>
        </w:rPr>
        <w:t>模型假设</w:t>
      </w:r>
      <w:bookmarkEnd w:id="58"/>
    </w:p>
    <w:p>
      <w:pPr>
        <w:ind w:firstLine="480"/>
      </w:pPr>
      <w:r>
        <w:rPr>
          <w:rFonts w:hint="eastAsia"/>
        </w:rPr>
        <w:t>本文提出的算法有如下假设：</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59" w:name="_Toc30802"/>
      <w:r>
        <w:rPr>
          <w:rFonts w:hint="eastAsia" w:ascii="黑体" w:hAnsi="黑体"/>
          <w:szCs w:val="28"/>
        </w:rPr>
        <w:t>算法定义</w:t>
      </w:r>
      <w:bookmarkEnd w:id="59"/>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3.8pt;width:13.25pt;" o:ole="t" filled="f" o:preferrelative="t" stroked="f" coordsize="21600,21600">
            <v:path/>
            <v:fill on="f" focussize="0,0"/>
            <v:stroke on="f" joinstyle="miter"/>
            <v:imagedata r:id="rId49" o:title=""/>
            <o:lock v:ext="edit" aspectratio="t"/>
            <w10:wrap type="none"/>
            <w10:anchorlock/>
          </v:shape>
          <o:OLEObject Type="Embed" ProgID="Equation.3" ShapeID="_x0000_i1043" DrawAspect="Content" ObjectID="_1468075743" r:id="rId48">
            <o:LockedField>false</o:LockedField>
          </o:OLEObject>
        </w:object>
      </w:r>
      <w:r>
        <w:rPr>
          <w:rFonts w:hint="eastAsia"/>
        </w:rPr>
        <w:t>，</w:t>
      </w:r>
      <w:r>
        <w:rPr>
          <w:rFonts w:hint="eastAsia"/>
          <w:position w:val="-12"/>
        </w:rPr>
        <w:object>
          <v:shape id="_x0000_i1044" o:spt="75" type="#_x0000_t75" style="height:17.85pt;width:111.15pt;" o:ole="t" filled="f" o:preferrelative="t" stroked="f" coordsize="21600,21600">
            <v:path/>
            <v:fill on="f" focussize="0,0"/>
            <v:stroke on="f" joinstyle="miter"/>
            <v:imagedata r:id="rId51" o:title=""/>
            <o:lock v:ext="edit" aspectratio="t"/>
            <w10:wrap type="none"/>
            <w10:anchorlock/>
          </v:shape>
          <o:OLEObject Type="Embed" ProgID="Equation.3" ShapeID="_x0000_i1044" DrawAspect="Content" ObjectID="_1468075744" r:id="rId50">
            <o:LockedField>false</o:LockedField>
          </o:OLEObject>
        </w:object>
      </w:r>
      <w:r>
        <w:rPr>
          <w:rFonts w:hint="eastAsia"/>
        </w:rPr>
        <w:t>，且</w:t>
      </w:r>
      <w:r>
        <w:rPr>
          <w:rFonts w:hint="eastAsia"/>
          <w:position w:val="-12"/>
        </w:rPr>
        <w:object>
          <v:shape id="_x0000_i1045" o:spt="75" type="#_x0000_t75" style="height:17.85pt;width:38pt;" o:ole="t" filled="f" o:preferrelative="t" stroked="f" coordsize="21600,21600">
            <v:path/>
            <v:fill on="f" focussize="0,0"/>
            <v:stroke on="f" joinstyle="miter"/>
            <v:imagedata r:id="rId53" o:title=""/>
            <o:lock v:ext="edit" aspectratio="t"/>
            <w10:wrap type="none"/>
            <w10:anchorlock/>
          </v:shape>
          <o:OLEObject Type="Embed" ProgID="Equation.3" ShapeID="_x0000_i1045" DrawAspect="Content" ObjectID="_1468075745" r:id="rId52">
            <o:LockedField>false</o:LockedField>
          </o:OLEObject>
        </w:object>
      </w:r>
      <w:r>
        <w:rPr>
          <w:rFonts w:hint="eastAsia"/>
        </w:rPr>
        <w:t>,满足公式</w:t>
      </w:r>
      <w:r>
        <w:rPr>
          <w:rFonts w:hint="eastAsia"/>
          <w:color w:val="FF0000"/>
        </w:rPr>
        <w:t>xxx</w:t>
      </w:r>
      <w:r>
        <w:rPr>
          <w:rFonts w:hint="eastAsia"/>
        </w:rPr>
        <w:t>则称Q为一个Quorum。</w:t>
      </w:r>
    </w:p>
    <w:p>
      <w:pPr>
        <w:ind w:firstLine="0" w:firstLineChars="0"/>
        <w:jc w:val="center"/>
      </w:pPr>
      <w:r>
        <w:rPr>
          <w:rFonts w:hint="eastAsia"/>
          <w:position w:val="-14"/>
        </w:rPr>
        <w:object>
          <v:shape id="_x0000_i1046" o:spt="75" type="#_x0000_t75" style="height:19pt;width:125pt;" o:ole="t" filled="f" o:preferrelative="t" stroked="f" coordsize="21600,21600">
            <v:path/>
            <v:fill on="f" focussize="0,0"/>
            <v:stroke on="f" joinstyle="miter"/>
            <v:imagedata r:id="rId55" o:title=""/>
            <o:lock v:ext="edit" aspectratio="t"/>
            <w10:wrap type="none"/>
            <w10:anchorlock/>
          </v:shape>
          <o:OLEObject Type="Embed" ProgID="Equation.3" ShapeID="_x0000_i1046" DrawAspect="Content" ObjectID="_1468075746" r:id="rId54">
            <o:LockedField>false</o:LockedField>
          </o:OLEObject>
        </w:object>
      </w:r>
    </w:p>
    <w:p>
      <w:pPr>
        <w:ind w:firstLine="480"/>
      </w:pPr>
      <w:r>
        <w:rPr>
          <w:rFonts w:hint="eastAsia"/>
        </w:rPr>
        <w:t>Quorum有如下性质：</w:t>
      </w:r>
    </w:p>
    <w:p>
      <w:pPr>
        <w:pStyle w:val="37"/>
        <w:numPr>
          <w:ilvl w:val="0"/>
          <w:numId w:val="29"/>
        </w:numPr>
        <w:tabs>
          <w:tab w:val="clear" w:pos="4156"/>
          <w:tab w:val="clear" w:pos="8253"/>
        </w:tabs>
        <w:ind w:left="0" w:firstLine="480"/>
      </w:pPr>
      <w:r>
        <w:rPr>
          <w:rFonts w:hint="eastAsia"/>
        </w:rPr>
        <w:t>任意两个Quorum至少有一个共同的并且正确的节点</w:t>
      </w:r>
    </w:p>
    <w:p>
      <w:pPr>
        <w:pStyle w:val="37"/>
        <w:numPr>
          <w:ilvl w:val="0"/>
          <w:numId w:val="29"/>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6.15pt;width:32.85pt;" o:ole="t" filled="f" o:preferrelative="t" stroked="f" coordsize="21600,21600">
            <v:path/>
            <v:fill on="f" focussize="0,0"/>
            <v:stroke on="f" joinstyle="miter"/>
            <v:imagedata r:id="rId57" o:title=""/>
            <o:lock v:ext="edit" aspectratio="t"/>
            <w10:wrap type="none"/>
            <w10:anchorlock/>
          </v:shape>
          <o:OLEObject Type="Embed" ProgID="Equation.3" ShapeID="_x0000_i1047" DrawAspect="Content" ObjectID="_1468075747" r:id="rId56">
            <o:LockedField>false</o:LockedField>
          </o:OLEObject>
        </w:object>
      </w:r>
      <w:r>
        <w:rPr>
          <w:rFonts w:hint="eastAsia"/>
        </w:rPr>
        <w:t>个节点为一个Quorum，这样可以保证在一个Quorum至少有</w:t>
      </w:r>
      <w:r>
        <w:rPr>
          <w:rFonts w:hint="eastAsia"/>
          <w:position w:val="-10"/>
        </w:rPr>
        <w:object>
          <v:shape id="_x0000_i1048" o:spt="75" type="#_x0000_t75" style="height:16.15pt;width:27.05pt;" o:ole="t" filled="f" o:preferrelative="t" stroked="f" coordsize="21600,21600">
            <v:path/>
            <v:fill on="f" focussize="0,0"/>
            <v:stroke on="f" joinstyle="miter"/>
            <v:imagedata r:id="rId59" o:title=""/>
            <o:lock v:ext="edit" aspectratio="t"/>
            <w10:wrap type="none"/>
            <w10:anchorlock/>
          </v:shape>
          <o:OLEObject Type="Embed" ProgID="Equation.3" ShapeID="_x0000_i1048" DrawAspect="Content" ObjectID="_1468075748" r:id="rId58">
            <o:LockedField>false</o:LockedField>
          </o:OLEObject>
        </w:object>
      </w:r>
      <w:r>
        <w:rPr>
          <w:rFonts w:hint="eastAsia"/>
        </w:rPr>
        <w:t>个节点没有发生错误，其中</w:t>
      </w:r>
      <w:r>
        <w:rPr>
          <w:rFonts w:hint="eastAsia"/>
          <w:position w:val="-10"/>
        </w:rPr>
        <w:object>
          <v:shape id="_x0000_i1049"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49" DrawAspect="Content" ObjectID="_1468075749" r:id="rId60">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w:t>
      </w:r>
      <w:r>
        <w:rPr>
          <w:rFonts w:hint="eastAsia"/>
          <w:color w:val="FF0000"/>
        </w:rPr>
        <w:t>xxx</w:t>
      </w:r>
      <w:r>
        <w:rPr>
          <w:rFonts w:hint="eastAsia"/>
        </w:rPr>
        <w:t>计算得到。</w:t>
      </w:r>
    </w:p>
    <w:p>
      <w:pPr>
        <w:pStyle w:val="8"/>
        <w:rPr>
          <w:rFonts w:eastAsia="宋体"/>
        </w:rPr>
      </w:pPr>
      <w:r>
        <w:rPr>
          <w:rFonts w:hint="eastAsia" w:eastAsia="宋体"/>
          <w:position w:val="-10"/>
        </w:rPr>
        <w:object>
          <v:shape id="_x0000_i1050" o:spt="75" type="#_x0000_t75" style="height:16.15pt;width:63.95pt;" o:ole="t" filled="f" o:preferrelative="t" stroked="f" coordsize="21600,21600">
            <v:path/>
            <v:fill on="f" focussize="0,0"/>
            <v:stroke on="f" joinstyle="miter"/>
            <v:imagedata r:id="rId62" o:title=""/>
            <o:lock v:ext="edit" aspectratio="t"/>
            <w10:wrap type="none"/>
            <w10:anchorlock/>
          </v:shape>
          <o:OLEObject Type="Embed" ProgID="Equation.3" ShapeID="_x0000_i1050" DrawAspect="Content" ObjectID="_1468075750" r:id="rId61">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0" w:name="_Toc17812"/>
      <w:r>
        <w:rPr>
          <w:rFonts w:hint="eastAsia" w:ascii="黑体" w:hAnsi="黑体"/>
          <w:szCs w:val="28"/>
        </w:rPr>
        <w:t>符号说明</w:t>
      </w:r>
      <w:bookmarkEnd w:id="60"/>
    </w:p>
    <w:p>
      <w:pPr>
        <w:ind w:firstLine="480"/>
      </w:pPr>
      <w:r>
        <w:rPr>
          <w:rFonts w:hint="eastAsia"/>
        </w:rPr>
        <w:t>本文提出的算法有如下符号：</w:t>
      </w:r>
    </w:p>
    <w:p>
      <w:pPr>
        <w:ind w:firstLine="480"/>
      </w:pPr>
      <w:r>
        <w:rPr>
          <w:rFonts w:hint="eastAsia"/>
          <w:position w:val="-10"/>
        </w:rPr>
        <w:object>
          <v:shape id="_x0000_i1051" o:spt="75" type="#_x0000_t75" style="height:13.25pt;width:12.1pt;" o:ole="t" filled="f" o:preferrelative="t" stroked="f" coordsize="21600,21600">
            <v:path/>
            <v:fill on="f" focussize="0,0"/>
            <v:stroke on="f" joinstyle="miter"/>
            <v:imagedata r:id="rId64" o:title=""/>
            <o:lock v:ext="edit" aspectratio="t"/>
            <w10:wrap type="none"/>
            <w10:anchorlock/>
          </v:shape>
          <o:OLEObject Type="Embed" ProgID="Equation.3" ShapeID="_x0000_i1051" DrawAspect="Content" ObjectID="_1468075751" r:id="rId63">
            <o:LockedField>false</o:LockedField>
          </o:OLEObject>
        </w:object>
      </w:r>
      <w:r>
        <w:rPr>
          <w:rFonts w:hint="eastAsia"/>
        </w:rPr>
        <w:t>：主节点编号。</w:t>
      </w:r>
    </w:p>
    <w:p>
      <w:pPr>
        <w:ind w:firstLine="480"/>
      </w:pPr>
      <w:r>
        <w:rPr>
          <w:rFonts w:hint="eastAsia"/>
          <w:position w:val="-6"/>
        </w:rPr>
        <w:object>
          <v:shape id="_x0000_i1052" o:spt="75" type="#_x0000_t75" style="height:10.95pt;width:9.2pt;" o:ole="t" filled="f" o:preferrelative="t" stroked="f" coordsize="21600,21600">
            <v:path/>
            <v:fill on="f" focussize="0,0"/>
            <v:stroke on="f" joinstyle="miter"/>
            <v:imagedata r:id="rId66" o:title=""/>
            <o:lock v:ext="edit" aspectratio="t"/>
            <w10:wrap type="none"/>
            <w10:anchorlock/>
          </v:shape>
          <o:OLEObject Type="Embed" ProgID="Equation.3" ShapeID="_x0000_i1052" DrawAspect="Content" ObjectID="_1468075752" r:id="rId65">
            <o:LockedField>false</o:LockedField>
          </o:OLEObject>
        </w:object>
      </w:r>
      <w:r>
        <w:rPr>
          <w:rFonts w:hint="eastAsia"/>
        </w:rPr>
        <w:t>：视图编号，从0开始的整数，每次视图变更</w:t>
      </w:r>
      <w:r>
        <w:rPr>
          <w:rFonts w:hint="eastAsia"/>
          <w:position w:val="-6"/>
        </w:rPr>
        <w:object>
          <v:shape id="_x0000_i1053" o:spt="75" type="#_x0000_t75" style="height:13.8pt;width:24.2pt;" o:ole="t" filled="f" o:preferrelative="t" stroked="f" coordsize="21600,21600">
            <v:path/>
            <v:fill on="f" focussize="0,0"/>
            <v:stroke on="f" joinstyle="miter"/>
            <v:imagedata r:id="rId68" o:title=""/>
            <o:lock v:ext="edit" aspectratio="t"/>
            <w10:wrap type="none"/>
            <w10:anchorlock/>
          </v:shape>
          <o:OLEObject Type="Embed" ProgID="Equation.3" ShapeID="_x0000_i1053" DrawAspect="Content" ObjectID="_1468075753" r:id="rId67">
            <o:LockedField>false</o:LockedField>
          </o:OLEObject>
        </w:object>
      </w:r>
      <w:r>
        <w:rPr>
          <w:rFonts w:hint="eastAsia"/>
        </w:rPr>
        <w:t>。</w:t>
      </w:r>
    </w:p>
    <w:p>
      <w:pPr>
        <w:ind w:firstLine="480"/>
      </w:pPr>
      <w:r>
        <w:rPr>
          <w:rFonts w:hint="eastAsia"/>
          <w:position w:val="-6"/>
        </w:rPr>
        <w:object>
          <v:shape id="_x0000_i1054" o:spt="75" type="#_x0000_t75" style="height:10.95pt;width:9.8pt;" o:ole="t" filled="f" o:preferrelative="t" stroked="f" coordsize="21600,21600">
            <v:path/>
            <v:fill on="f" focussize="0,0"/>
            <v:stroke on="f" joinstyle="miter"/>
            <v:imagedata r:id="rId70" o:title=""/>
            <o:lock v:ext="edit" aspectratio="t"/>
            <w10:wrap type="none"/>
            <w10:anchorlock/>
          </v:shape>
          <o:OLEObject Type="Embed" ProgID="Equation.3" ShapeID="_x0000_i1054" DrawAspect="Content" ObjectID="_1468075754" r:id="rId69">
            <o:LockedField>false</o:LockedField>
          </o:OLEObject>
        </w:object>
      </w:r>
      <w:r>
        <w:rPr>
          <w:rFonts w:hint="eastAsia"/>
        </w:rPr>
        <w:t>：操作请求</w:t>
      </w:r>
    </w:p>
    <w:p>
      <w:pPr>
        <w:ind w:firstLine="480"/>
      </w:pPr>
      <w:r>
        <w:rPr>
          <w:rFonts w:hint="eastAsia"/>
          <w:position w:val="-6"/>
        </w:rPr>
        <w:object>
          <v:shape id="_x0000_i1055"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55" DrawAspect="Content" ObjectID="_1468075755" r:id="rId71">
            <o:LockedField>false</o:LockedField>
          </o:OLEObject>
        </w:object>
      </w:r>
      <w:r>
        <w:rPr>
          <w:rFonts w:hint="eastAsia"/>
        </w:rPr>
        <w:t>：时间戳</w:t>
      </w:r>
    </w:p>
    <w:p>
      <w:pPr>
        <w:ind w:firstLine="480"/>
      </w:pPr>
      <w:r>
        <w:rPr>
          <w:rFonts w:hint="eastAsia"/>
          <w:position w:val="-6"/>
        </w:rPr>
        <w:object>
          <v:shape id="_x0000_i1056" o:spt="75" type="#_x0000_t75" style="height:10.95pt;width:9.8pt;" o:ole="t" filled="f" o:preferrelative="t" stroked="f" coordsize="21600,21600">
            <v:path/>
            <v:fill on="f" focussize="0,0"/>
            <v:stroke on="f" joinstyle="miter"/>
            <v:imagedata r:id="rId74" o:title=""/>
            <o:lock v:ext="edit" aspectratio="t"/>
            <w10:wrap type="none"/>
            <w10:anchorlock/>
          </v:shape>
          <o:OLEObject Type="Embed" ProgID="Equation.3" ShapeID="_x0000_i1056" DrawAspect="Content" ObjectID="_1468075756" r:id="rId73">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3.8pt;width:10.95pt;" o:ole="t" filled="f" o:preferrelative="t" stroked="f" coordsize="21600,21600">
            <v:path/>
            <v:fill on="f" focussize="0,0"/>
            <v:stroke on="f" joinstyle="miter"/>
            <v:imagedata r:id="rId76" o:title=""/>
            <o:lock v:ext="edit" aspectratio="t"/>
            <w10:wrap type="none"/>
            <w10:anchorlock/>
          </v:shape>
          <o:OLEObject Type="Embed" ProgID="Equation.3" ShapeID="_x0000_i1057" DrawAspect="Content" ObjectID="_1468075757" r:id="rId75">
            <o:LockedField>false</o:LockedField>
          </o:OLEObject>
        </w:object>
      </w:r>
      <w:r>
        <w:rPr>
          <w:rFonts w:hint="eastAsia"/>
        </w:rPr>
        <w:t>：区块信息的摘要。</w:t>
      </w:r>
    </w:p>
    <w:p>
      <w:pPr>
        <w:ind w:firstLine="480"/>
      </w:pPr>
      <w:r>
        <w:rPr>
          <w:rFonts w:hint="eastAsia"/>
          <w:position w:val="-6"/>
        </w:rPr>
        <w:object>
          <v:shape id="_x0000_i1058" o:spt="75" type="#_x0000_t75" style="height:13.25pt;width:6.9pt;" o:ole="t" filled="f" o:preferrelative="t" stroked="f" coordsize="21600,21600">
            <v:path/>
            <v:fill on="f" focussize="0,0"/>
            <v:stroke on="f" joinstyle="miter"/>
            <v:imagedata r:id="rId78" o:title=""/>
            <o:lock v:ext="edit" aspectratio="t"/>
            <w10:wrap type="none"/>
            <w10:anchorlock/>
          </v:shape>
          <o:OLEObject Type="Embed" ProgID="Equation.3" ShapeID="_x0000_i1058" DrawAspect="Content" ObjectID="_1468075758" r:id="rId77">
            <o:LockedField>false</o:LockedField>
          </o:OLEObject>
        </w:object>
      </w:r>
      <w:r>
        <w:rPr>
          <w:rFonts w:hint="eastAsia"/>
        </w:rPr>
        <w:t>：节点的编号。</w:t>
      </w:r>
    </w:p>
    <w:p>
      <w:pPr>
        <w:ind w:firstLine="480"/>
      </w:pPr>
      <w:r>
        <w:rPr>
          <w:rFonts w:hint="eastAsia"/>
          <w:position w:val="-10"/>
        </w:rPr>
        <w:object>
          <v:shape id="_x0000_i1059" o:spt="75" type="#_x0000_t75" style="height:16.15pt;width:12.1pt;" o:ole="t" filled="f" o:preferrelative="t" stroked="f" coordsize="21600,21600">
            <v:path/>
            <v:fill on="f" focussize="0,0"/>
            <v:stroke on="f" joinstyle="miter"/>
            <v:imagedata r:id="rId80" o:title=""/>
            <o:lock v:ext="edit" aspectratio="t"/>
            <w10:wrap type="none"/>
            <w10:anchorlock/>
          </v:shape>
          <o:OLEObject Type="Embed" ProgID="Equation.3" ShapeID="_x0000_i1059" DrawAspect="Content" ObjectID="_1468075759" r:id="rId79">
            <o:LockedField>false</o:LockedField>
          </o:OLEObject>
        </w:object>
      </w:r>
      <w:r>
        <w:rPr>
          <w:rFonts w:hint="eastAsia"/>
        </w:rPr>
        <w:t>：拜占庭节点的个数。</w:t>
      </w:r>
    </w:p>
    <w:p>
      <w:pPr>
        <w:ind w:firstLine="480"/>
      </w:pPr>
      <w:r>
        <w:rPr>
          <w:rFonts w:hint="eastAsia"/>
          <w:position w:val="-6"/>
        </w:rPr>
        <w:object>
          <v:shape id="_x0000_i1060" o:spt="75" type="#_x0000_t75" style="height:13.8pt;width:9.8pt;" o:ole="t" filled="f" o:preferrelative="t" stroked="f" coordsize="21600,21600">
            <v:path/>
            <v:fill on="f" focussize="0,0"/>
            <v:stroke on="f" joinstyle="miter"/>
            <v:imagedata r:id="rId82" o:title=""/>
            <o:lock v:ext="edit" aspectratio="t"/>
            <w10:wrap type="none"/>
            <w10:anchorlock/>
          </v:shape>
          <o:OLEObject Type="Embed" ProgID="Equation.3" ShapeID="_x0000_i1060" DrawAspect="Content" ObjectID="_1468075760" r:id="rId81">
            <o:LockedField>false</o:LockedField>
          </o:OLEObject>
        </w:object>
      </w:r>
      <w:r>
        <w:rPr>
          <w:rFonts w:hint="eastAsia"/>
        </w:rPr>
        <w:t>：区块链高度。</w:t>
      </w:r>
    </w:p>
    <w:p>
      <w:pPr>
        <w:ind w:firstLine="480"/>
      </w:pPr>
      <w:r>
        <w:rPr>
          <w:rFonts w:hint="eastAsia"/>
          <w:position w:val="-4"/>
        </w:rPr>
        <w:object>
          <v:shape id="_x0000_i1061" o:spt="75" type="#_x0000_t75" style="height:13.25pt;width:19pt;" o:ole="t" filled="f" o:preferrelative="t" stroked="f" coordsize="21600,21600">
            <v:path/>
            <v:fill on="f" focussize="0,0"/>
            <v:stroke on="f" joinstyle="miter"/>
            <v:imagedata r:id="rId84" o:title=""/>
            <o:lock v:ext="edit" aspectratio="t"/>
            <w10:wrap type="none"/>
            <w10:anchorlock/>
          </v:shape>
          <o:OLEObject Type="Embed" ProgID="Equation.3" ShapeID="_x0000_i1061" DrawAspect="Content" ObjectID="_1468075761" r:id="rId83">
            <o:LockedField>false</o:LockedField>
          </o:OLEObject>
        </w:object>
      </w:r>
      <w:r>
        <w:rPr>
          <w:rFonts w:hint="eastAsia"/>
        </w:rPr>
        <w:t>：客户端发送的交易请求。</w:t>
      </w:r>
    </w:p>
    <w:p>
      <w:pPr>
        <w:ind w:firstLine="480"/>
      </w:pPr>
      <w:r>
        <w:rPr>
          <w:rFonts w:hint="eastAsia"/>
          <w:position w:val="-4"/>
        </w:rPr>
        <w:object>
          <v:shape id="_x0000_i1062" o:spt="75" type="#_x0000_t75" style="height:13.25pt;width:40.9pt;" o:ole="t" filled="f" o:preferrelative="t" stroked="f" coordsize="21600,21600">
            <v:path/>
            <v:fill on="f" focussize="0,0"/>
            <v:stroke on="f" joinstyle="miter"/>
            <v:imagedata r:id="rId86" o:title=""/>
            <o:lock v:ext="edit" aspectratio="t"/>
            <w10:wrap type="none"/>
            <w10:anchorlock/>
          </v:shape>
          <o:OLEObject Type="Embed" ProgID="Equation.3" ShapeID="_x0000_i1062" DrawAspect="Content" ObjectID="_1468075762" r:id="rId85">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63" DrawAspect="Content" ObjectID="_1468075763" r:id="rId87">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3.25pt;width:55.85pt;" o:ole="t" filled="f" o:preferrelative="t" stroked="f" coordsize="21600,21600">
            <v:path/>
            <v:fill on="f" focussize="0,0"/>
            <v:stroke on="f" joinstyle="miter"/>
            <v:imagedata r:id="rId90" o:title=""/>
            <o:lock v:ext="edit" aspectratio="t"/>
            <w10:wrap type="none"/>
            <w10:anchorlock/>
          </v:shape>
          <o:OLEObject Type="Embed" ProgID="Equation.3" ShapeID="_x0000_i1064" DrawAspect="Content" ObjectID="_1468075764" r:id="rId89">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3.8pt;width:51.85pt;" o:ole="t" filled="f" o:preferrelative="t" stroked="f" coordsize="21600,21600">
            <v:path/>
            <v:fill on="f" focussize="0,0"/>
            <v:stroke on="f" joinstyle="miter"/>
            <v:imagedata r:id="rId92" o:title=""/>
            <o:lock v:ext="edit" aspectratio="t"/>
            <w10:wrap type="none"/>
            <w10:anchorlock/>
          </v:shape>
          <o:OLEObject Type="Embed" ProgID="Equation.3" ShapeID="_x0000_i1065" DrawAspect="Content" ObjectID="_1468075765" r:id="rId91">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1" w:name="_Toc19841"/>
      <w:r>
        <w:rPr>
          <w:rFonts w:hint="eastAsia" w:ascii="黑体" w:hAnsi="黑体"/>
          <w:szCs w:val="28"/>
        </w:rPr>
        <w:t>算法流程</w:t>
      </w:r>
      <w:bookmarkEnd w:id="61"/>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6.15pt;width:66.25pt;" o:ole="t" filled="f" o:preferrelative="t" stroked="f" coordsize="21600,21600">
            <v:path/>
            <v:fill on="f" focussize="0,0"/>
            <v:stroke on="f" joinstyle="miter"/>
            <v:imagedata r:id="rId94" o:title=""/>
            <o:lock v:ext="edit" aspectratio="t"/>
            <w10:wrap type="none"/>
            <w10:anchorlock/>
          </v:shape>
          <o:OLEObject Type="Embed" ProgID="Equation.3" ShapeID="_x0000_i1066" DrawAspect="Content" ObjectID="_1468075766" r:id="rId93">
            <o:LockedField>false</o:LockedField>
          </o:OLEObject>
        </w:object>
      </w:r>
      <w:r>
        <w:rPr>
          <w:rFonts w:hint="eastAsia"/>
        </w:rPr>
        <w:t>，</w:t>
      </w:r>
      <w:r>
        <w:rPr>
          <w:rFonts w:hint="eastAsia"/>
          <w:position w:val="-6"/>
        </w:rPr>
        <w:object>
          <v:shape id="_x0000_i1067"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67" DrawAspect="Content" ObjectID="_1468075767" r:id="rId95">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8" o:spt="75" type="#_x0000_t75" style="height:10.95pt;width:9.2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8" r:id="rId96">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69" o:spt="75" type="#_x0000_t75" style="height:10.95pt;width:9.8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9" r:id="rId98">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6.15pt;width:168.75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70" r:id="rId100">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1" DrawAspect="Content" ObjectID="_1468075771" r:id="rId102">
            <o:LockedField>false</o:LockedField>
          </o:OLEObject>
        </w:object>
      </w:r>
      <w:r>
        <w:rPr>
          <w:rFonts w:hint="eastAsia"/>
        </w:rPr>
        <w:t>信息后会对信息的合法性进行检查，检查一共有</w:t>
      </w:r>
      <w:r>
        <w:t>4</w:t>
      </w:r>
      <w:r>
        <w:rPr>
          <w:rFonts w:hint="eastAsia"/>
        </w:rPr>
        <w:t>项，分别是：</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交易和预准备消息的签名是否正确，即交易是否来自真实存在的客户端，预准备消息是否来自真正的主节点，而非伪造。</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object>
          <v:shape id="_x0000_i1072"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2" DrawAspect="Content" ObjectID="_1468075772" r:id="rId103">
            <o:LockedField>false</o:LockedField>
          </o:OLEObject>
        </w:object>
      </w:r>
      <w:r>
        <w:rPr>
          <w:rFonts w:hint="eastAsia"/>
        </w:rPr>
        <w:t>与</w:t>
      </w:r>
      <w:r>
        <w:rPr>
          <w:rFonts w:hint="eastAsia"/>
        </w:rPr>
        <w:object>
          <v:shape id="_x0000_i1073"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3" DrawAspect="Content" ObjectID="_1468075773" r:id="rId105">
            <o:LockedField>false</o:LockedField>
          </o:OLEObject>
        </w:object>
      </w:r>
      <w:r>
        <w:rPr>
          <w:rFonts w:hint="eastAsia"/>
        </w:rPr>
        <w:t>的摘要是否一致。</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该备份节点从未在视图</w:t>
      </w:r>
      <w:r>
        <w:rPr>
          <w:rFonts w:hint="eastAsia"/>
        </w:rPr>
        <w:object>
          <v:shape id="_x0000_i1074"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74" DrawAspect="Content" ObjectID="_1468075774" r:id="rId107">
            <o:LockedField>false</o:LockedField>
          </o:OLEObject>
        </w:object>
      </w:r>
      <w:r>
        <w:rPr>
          <w:rFonts w:hint="eastAsia"/>
        </w:rPr>
        <w:t>中接收过序号为</w:t>
      </w:r>
      <w:r>
        <w:rPr>
          <w:rFonts w:hint="eastAsia"/>
        </w:rPr>
        <w:object>
          <v:shape id="_x0000_i1075"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75" DrawAspect="Content" ObjectID="_1468075775" r:id="rId109">
            <o:LockedField>false</o:LockedField>
          </o:OLEObject>
        </w:object>
      </w:r>
      <w:r>
        <w:rPr>
          <w:rFonts w:hint="eastAsia"/>
        </w:rPr>
        <w:t>但是摘要</w:t>
      </w:r>
      <w:r>
        <w:rPr>
          <w:rFonts w:hint="eastAsia"/>
        </w:rPr>
        <w:object>
          <v:shape id="_x0000_i1076"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6" DrawAspect="Content" ObjectID="_1468075776" r:id="rId111">
            <o:LockedField>false</o:LockedField>
          </o:OLEObject>
        </w:object>
      </w:r>
      <w:r>
        <w:rPr>
          <w:rFonts w:hint="eastAsia"/>
        </w:rPr>
        <w:t>不同的消息</w:t>
      </w:r>
      <w:r>
        <w:rPr>
          <w:rFonts w:hint="eastAsia"/>
        </w:rPr>
        <w:object>
          <v:shape id="_x0000_i1077"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7" DrawAspect="Content" ObjectID="_1468075777" r:id="rId112">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8" DrawAspect="Content" ObjectID="_1468075778" r:id="rId113">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6.15pt;width:114.05pt;" o:ole="t" filled="f" o:preferrelative="t" stroked="f" coordsize="21600,21600">
            <v:path/>
            <v:fill on="f" focussize="0,0"/>
            <v:stroke on="f" joinstyle="miter"/>
            <v:imagedata r:id="rId115" o:title=""/>
            <o:lock v:ext="edit" aspectratio="t"/>
            <w10:wrap type="none"/>
            <w10:anchorlock/>
          </v:shape>
          <o:OLEObject Type="Embed" ProgID="Equation.3" ShapeID="_x0000_i1079" DrawAspect="Content" ObjectID="_1468075779" r:id="rId114">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0" DrawAspect="Content" ObjectID="_1468075780" r:id="rId116">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准备消息的签名是否正确，即验证是否是来自节点</w:t>
      </w:r>
      <w:r>
        <w:rPr>
          <w:rFonts w:hint="eastAsia"/>
        </w:rPr>
        <w:object>
          <v:shape id="_x0000_i1081"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1" DrawAspect="Content" ObjectID="_1468075781" r:id="rId118">
            <o:LockedField>false</o:LockedField>
          </o:OLEObject>
        </w:object>
      </w:r>
      <w:r>
        <w:rPr>
          <w:rFonts w:hint="eastAsia"/>
        </w:rPr>
        <w:t>的消息。</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2" DrawAspect="Content" ObjectID="_1468075782" r:id="rId120">
            <o:LockedField>false</o:LockedField>
          </o:OLEObject>
        </w:object>
      </w:r>
      <w:r>
        <w:rPr>
          <w:rFonts w:hint="eastAsia"/>
        </w:rPr>
        <w:t>收到了大于或等于</w:t>
      </w:r>
      <w:r>
        <w:rPr>
          <w:rFonts w:hint="eastAsia"/>
          <w:position w:val="-10"/>
        </w:rPr>
        <w:object>
          <v:shape id="_x0000_i1083" o:spt="75" type="#_x0000_t75" style="height:16.15pt;width:17.85pt;" o:ole="t" filled="f" o:preferrelative="t" stroked="f" coordsize="21600,21600">
            <v:path/>
            <v:fill on="f" focussize="0,0"/>
            <v:stroke on="f" joinstyle="miter"/>
            <v:imagedata r:id="rId122" o:title=""/>
            <o:lock v:ext="edit" aspectratio="t"/>
            <w10:wrap type="none"/>
            <w10:anchorlock/>
          </v:shape>
          <o:OLEObject Type="Embed" ProgID="Equation.3" ShapeID="_x0000_i1083" DrawAspect="Content" ObjectID="_1468075783" r:id="rId121">
            <o:LockedField>false</o:LockedField>
          </o:OLEObject>
        </w:object>
      </w:r>
      <w:r>
        <w:rPr>
          <w:rFonts w:hint="eastAsia"/>
        </w:rPr>
        <w:t>个从不同节点发来的，与自己收到的</w:t>
      </w:r>
      <w:r>
        <w:rPr>
          <w:rFonts w:hint="eastAsia"/>
          <w:position w:val="-4"/>
        </w:rPr>
        <w:object>
          <v:shape id="_x0000_i1084"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84" DrawAspect="Content" ObjectID="_1468075784" r:id="rId123">
            <o:LockedField>false</o:LockedField>
          </o:OLEObject>
        </w:object>
      </w:r>
      <w:r>
        <w:rPr>
          <w:rFonts w:hint="eastAsia"/>
        </w:rPr>
        <w:t>消息一致的</w:t>
      </w:r>
      <w:r>
        <w:rPr>
          <w:rFonts w:hint="eastAsia"/>
          <w:position w:val="-4"/>
        </w:rPr>
        <w:object>
          <v:shape id="_x0000_i1085"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5" DrawAspect="Content" ObjectID="_1468075785" r:id="rId124">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086"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86" DrawAspect="Content" ObjectID="_1468075786" r:id="rId125">
            <o:LockedField>false</o:LockedField>
          </o:OLEObject>
        </w:object>
      </w:r>
      <w:r>
        <w:rPr>
          <w:rFonts w:hint="eastAsia"/>
        </w:rPr>
        <w:t>是否一致。</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087"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87" DrawAspect="Content" ObjectID="_1468075787" r:id="rId126">
            <o:LockedField>false</o:LockedField>
          </o:OLEObject>
        </w:object>
      </w:r>
      <w:r>
        <w:rPr>
          <w:rFonts w:hint="eastAsia"/>
        </w:rPr>
        <w:t>是否一致。</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088"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88" DrawAspect="Content" ObjectID="_1468075788" r:id="rId127">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89" DrawAspect="Content" ObjectID="_1468075789" r:id="rId128">
            <o:LockedField>false</o:LockedField>
          </o:OLEObject>
        </w:object>
      </w:r>
      <w:r>
        <w:rPr>
          <w:rFonts w:hint="eastAsia"/>
        </w:rPr>
        <w:t>时刻只有节点一把请求</w:t>
      </w:r>
      <w:r>
        <w:rPr>
          <w:rFonts w:hint="eastAsia"/>
          <w:position w:val="-6"/>
        </w:rPr>
        <w:object>
          <v:shape id="_x0000_i1090"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0" DrawAspect="Content" ObjectID="_1468075790" r:id="rId130">
            <o:LockedField>false</o:LockedField>
          </o:OLEObject>
        </w:object>
      </w:r>
      <w:r>
        <w:rPr>
          <w:rFonts w:hint="eastAsia"/>
        </w:rPr>
        <w:t>（编号为</w:t>
      </w:r>
      <w:r>
        <w:rPr>
          <w:rFonts w:hint="eastAsia"/>
          <w:position w:val="-6"/>
        </w:rPr>
        <w:object>
          <v:shape id="_x0000_i1091"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1" DrawAspect="Content" ObjectID="_1468075791" r:id="rId131">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2" DrawAspect="Content" ObjectID="_1468075792" r:id="rId132">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3" DrawAspect="Content" ObjectID="_1468075793" r:id="rId133">
            <o:LockedField>false</o:LockedField>
          </o:OLEObject>
        </w:object>
      </w:r>
      <w:r>
        <w:rPr>
          <w:rFonts w:hint="eastAsia"/>
        </w:rPr>
        <w:t>分配的编号</w:t>
      </w:r>
      <w:r>
        <w:rPr>
          <w:rFonts w:hint="eastAsia"/>
          <w:position w:val="-6"/>
        </w:rPr>
        <w:object>
          <v:shape id="_x0000_i1094"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4" DrawAspect="Content" ObjectID="_1468075794" r:id="rId134">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5" DrawAspect="Content" ObjectID="_1468075795" r:id="rId135">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6" DrawAspect="Content" ObjectID="_1468075796" r:id="rId136">
            <o:LockedField>false</o:LockedField>
          </o:OLEObject>
        </w:object>
      </w:r>
      <w:r>
        <w:rPr>
          <w:rFonts w:hint="eastAsia"/>
        </w:rPr>
        <w:t>信息，所以对于节点二来说，给请求</w:t>
      </w:r>
      <w:r>
        <w:rPr>
          <w:rFonts w:hint="eastAsia"/>
          <w:position w:val="-6"/>
        </w:rPr>
        <w:object>
          <v:shape id="_x0000_i1097"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7" DrawAspect="Content" ObjectID="_1468075797" r:id="rId137">
            <o:LockedField>false</o:LockedField>
          </o:OLEObject>
        </w:object>
      </w:r>
      <w:r>
        <w:rPr>
          <w:rFonts w:hint="eastAsia"/>
        </w:rPr>
        <w:t>分配的编号</w:t>
      </w:r>
      <w:r>
        <w:rPr>
          <w:rFonts w:hint="eastAsia"/>
          <w:position w:val="-6"/>
        </w:rPr>
        <w:object>
          <v:shape id="_x0000_i1098"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8" DrawAspect="Content" ObjectID="_1468075798" r:id="rId138">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9" DrawAspect="Content" ObjectID="_1468075799" r:id="rId139">
            <o:LockedField>false</o:LockedField>
          </o:OLEObject>
        </w:object>
      </w:r>
      <w:r>
        <w:rPr>
          <w:rFonts w:hint="eastAsia"/>
        </w:rPr>
        <w:t>的编号</w:t>
      </w:r>
      <w:r>
        <w:rPr>
          <w:rFonts w:hint="eastAsia"/>
          <w:position w:val="-6"/>
        </w:rPr>
        <w:object>
          <v:shape id="_x0000_i1100"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00" DrawAspect="Content" ObjectID="_1468075800" r:id="rId140">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6.15pt;width:110pt;" o:ole="t" filled="f" o:preferrelative="t" stroked="f" coordsize="21600,21600">
            <v:path/>
            <v:fill on="f" focussize="0,0"/>
            <v:stroke on="f" joinstyle="miter"/>
            <v:imagedata r:id="rId142" o:title=""/>
            <o:lock v:ext="edit" aspectratio="t"/>
            <w10:wrap type="none"/>
            <w10:anchorlock/>
          </v:shape>
          <o:OLEObject Type="Embed" ProgID="Equation.3" ShapeID="_x0000_i1101" DrawAspect="Content" ObjectID="_1468075801" r:id="rId141">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2" DrawAspect="Content" ObjectID="_1468075802" r:id="rId143">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提交消息的签名是否正确，即验证是否是来自节点</w:t>
      </w:r>
      <w:r>
        <w:rPr>
          <w:rFonts w:hint="eastAsia"/>
        </w:rPr>
        <w:object>
          <v:shape id="_x0000_i1103"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3" DrawAspect="Content" ObjectID="_1468075803" r:id="rId145">
            <o:LockedField>false</o:LockedField>
          </o:OLEObject>
        </w:object>
      </w:r>
      <w:r>
        <w:rPr>
          <w:rFonts w:hint="eastAsia"/>
        </w:rPr>
        <w:t>的消息。</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104"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04" DrawAspect="Content" ObjectID="_1468075804" r:id="rId147">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5" DrawAspect="Content" ObjectID="_1468075805" r:id="rId148">
            <o:LockedField>false</o:LockedField>
          </o:OLEObject>
        </w:object>
      </w:r>
      <w:r>
        <w:rPr>
          <w:rFonts w:hint="eastAsia"/>
        </w:rPr>
        <w:t>收到了大于或等于</w:t>
      </w:r>
      <w:r>
        <w:rPr>
          <w:rFonts w:hint="eastAsia"/>
          <w:position w:val="-10"/>
        </w:rPr>
        <w:object>
          <v:shape id="_x0000_i1106" o:spt="75" type="#_x0000_t75" style="height:16.15pt;width:17.85pt;" o:ole="t" filled="f" o:preferrelative="t" stroked="f" coordsize="21600,21600">
            <v:path/>
            <v:fill on="f" focussize="0,0"/>
            <v:stroke on="f" joinstyle="miter"/>
            <v:imagedata r:id="rId150" o:title=""/>
            <o:lock v:ext="edit" aspectratio="t"/>
            <w10:wrap type="none"/>
            <w10:anchorlock/>
          </v:shape>
          <o:OLEObject Type="Embed" ProgID="Equation.3" ShapeID="_x0000_i1106" DrawAspect="Content" ObjectID="_1468075806" r:id="rId149">
            <o:LockedField>false</o:LockedField>
          </o:OLEObject>
        </w:object>
      </w:r>
      <w:r>
        <w:rPr>
          <w:rFonts w:hint="eastAsia"/>
        </w:rPr>
        <w:t>个从不同节点发来的，与自己收到的</w:t>
      </w:r>
      <w:r>
        <w:rPr>
          <w:rFonts w:hint="eastAsia"/>
          <w:position w:val="-4"/>
        </w:rPr>
        <w:object>
          <v:shape id="_x0000_i1107"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107" DrawAspect="Content" ObjectID="_1468075807" r:id="rId151">
            <o:LockedField>false</o:LockedField>
          </o:OLEObject>
        </w:object>
      </w:r>
      <w:r>
        <w:rPr>
          <w:rFonts w:hint="eastAsia"/>
        </w:rPr>
        <w:t>消息一致的</w:t>
      </w:r>
      <w:r>
        <w:rPr>
          <w:rFonts w:hint="eastAsia"/>
          <w:position w:val="-6"/>
        </w:rPr>
        <w:object>
          <v:shape id="_x0000_i1108"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8" DrawAspect="Content" ObjectID="_1468075808" r:id="rId152">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pPr>
      <w:r>
        <w:rPr>
          <w:rFonts w:hint="eastAsia"/>
        </w:rPr>
        <w:t>视图编号</w:t>
      </w:r>
      <w:r>
        <w:rPr>
          <w:rFonts w:hint="eastAsia"/>
          <w:position w:val="-6"/>
        </w:rPr>
        <w:object>
          <v:shape id="_x0000_i1109"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09" DrawAspect="Content" ObjectID="_1468075809" r:id="rId153">
            <o:LockedField>false</o:LockedField>
          </o:OLEObject>
        </w:object>
      </w:r>
      <w:r>
        <w:rPr>
          <w:rFonts w:hint="eastAsia"/>
        </w:rPr>
        <w:t>是否一致。</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110"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10" DrawAspect="Content" ObjectID="_1468075810" r:id="rId154">
            <o:LockedField>false</o:LockedField>
          </o:OLEObject>
        </w:object>
      </w:r>
      <w:r>
        <w:rPr>
          <w:rFonts w:hint="eastAsia"/>
        </w:rPr>
        <w:t>是否一致。</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111" o:spt="75" type="#_x0000_t75" style="height:13.8pt;width:10.95pt;" o:ole="t" filled="f" o:preferrelative="t" stroked="f" coordsize="21600,21600">
            <v:path/>
            <v:fill on="f" focussize="0,0"/>
            <v:stroke on="f" joinstyle="miter"/>
            <v:imagedata r:id="rId156" o:title=""/>
            <o:lock v:ext="edit" aspectratio="t"/>
            <w10:wrap type="none"/>
            <w10:anchorlock/>
          </v:shape>
          <o:OLEObject Type="Embed" ProgID="Equation.3" ShapeID="_x0000_i1111" DrawAspect="Content" ObjectID="_1468075811" r:id="rId155">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6.15pt;width:103.7pt;" o:ole="t" filled="f" o:preferrelative="t" stroked="f" coordsize="21600,21600">
            <v:path/>
            <v:fill on="f" focussize="0,0"/>
            <v:stroke on="f" joinstyle="miter"/>
            <v:imagedata r:id="rId158" o:title=""/>
            <o:lock v:ext="edit" aspectratio="t"/>
            <w10:wrap type="none"/>
            <w10:anchorlock/>
          </v:shape>
          <o:OLEObject Type="Embed" ProgID="Equation.3" ShapeID="_x0000_i1112" DrawAspect="Content" ObjectID="_1468075812" r:id="rId157">
            <o:LockedField>false</o:LockedField>
          </o:OLEObject>
        </w:object>
      </w:r>
      <w:r>
        <w:rPr>
          <w:rFonts w:hint="eastAsia"/>
        </w:rPr>
        <w:t>，客户端等待</w:t>
      </w:r>
      <w:r>
        <w:rPr>
          <w:rFonts w:hint="eastAsia"/>
          <w:position w:val="-10"/>
        </w:rPr>
        <w:object>
          <v:shape id="_x0000_i1113" o:spt="75" type="#_x0000_t75" style="height:16.15pt;width:27.05pt;" o:ole="t" filled="f" o:preferrelative="t" stroked="f" coordsize="21600,21600">
            <v:path/>
            <v:fill on="f" focussize="0,0"/>
            <v:stroke on="f" joinstyle="miter"/>
            <v:imagedata r:id="rId160" o:title=""/>
            <o:lock v:ext="edit" aspectratio="t"/>
            <w10:wrap type="none"/>
            <w10:anchorlock/>
          </v:shape>
          <o:OLEObject Type="Embed" ProgID="Equation.3" ShapeID="_x0000_i1113" DrawAspect="Content" ObjectID="_1468075813" r:id="rId159">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8pt;width:9.2pt;" o:ole="t" filled="f" o:preferrelative="t" stroked="f" coordsize="21600,21600">
            <v:path/>
            <v:fill on="f" focussize="0,0"/>
            <v:stroke on="f" joinstyle="miter"/>
            <v:imagedata r:id="rId162" o:title=""/>
            <o:lock v:ext="edit" aspectratio="t"/>
            <w10:wrap type="none"/>
            <w10:anchorlock/>
          </v:shape>
          <o:OLEObject Type="Embed" ProgID="Equation.3" ShapeID="_x0000_i1114" DrawAspect="Content" ObjectID="_1468075814" r:id="rId161">
            <o:LockedField>false</o:LockedField>
          </o:OLEObject>
        </w:object>
      </w:r>
      <w:r>
        <w:rPr>
          <w:rFonts w:hint="eastAsia"/>
        </w:rPr>
        <w:t>作为正确的执行结果。</w:t>
      </w:r>
    </w:p>
    <w:p>
      <w:pPr>
        <w:pStyle w:val="4"/>
        <w:numPr>
          <w:ilvl w:val="2"/>
          <w:numId w:val="8"/>
        </w:numPr>
        <w:rPr>
          <w:rFonts w:ascii="黑体" w:hAnsi="黑体"/>
          <w:szCs w:val="28"/>
        </w:rPr>
      </w:pPr>
      <w:bookmarkStart w:id="62" w:name="_Toc26001"/>
      <w:r>
        <w:rPr>
          <w:rFonts w:hint="eastAsia" w:ascii="黑体" w:hAnsi="黑体"/>
          <w:szCs w:val="28"/>
        </w:rPr>
        <w:t>主节点切换协议</w:t>
      </w:r>
      <w:bookmarkEnd w:id="52"/>
      <w:bookmarkEnd w:id="53"/>
      <w:bookmarkEnd w:id="54"/>
      <w:bookmarkEnd w:id="55"/>
      <w:bookmarkEnd w:id="62"/>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w:t>
      </w:r>
      <w:r>
        <w:rPr>
          <w:rFonts w:hint="eastAsia"/>
          <w:color w:val="FF0000"/>
        </w:rPr>
        <w:t>xxx</w:t>
      </w:r>
      <w:r>
        <w:rPr>
          <w:rFonts w:hint="eastAsia"/>
        </w:rPr>
        <w:t>确定：</w:t>
      </w:r>
    </w:p>
    <w:p>
      <w:pPr>
        <w:tabs>
          <w:tab w:val="clear" w:pos="4156"/>
          <w:tab w:val="clear" w:pos="8253"/>
        </w:tabs>
        <w:ind w:firstLine="0" w:firstLineChars="0"/>
        <w:jc w:val="center"/>
      </w:pPr>
      <w:r>
        <w:rPr>
          <w:rFonts w:hint="eastAsia"/>
          <w:position w:val="-10"/>
        </w:rPr>
        <w:object>
          <v:shape id="_x0000_i1115" o:spt="75" type="#_x0000_t75" style="height:16.15pt;width:88.15pt;" o:ole="t" filled="f" o:preferrelative="t" stroked="f" coordsize="21600,21600">
            <v:path/>
            <v:fill on="f" focussize="0,0"/>
            <v:stroke on="f" joinstyle="miter"/>
            <v:imagedata r:id="rId164" o:title=""/>
            <o:lock v:ext="edit" aspectratio="t"/>
            <w10:wrap type="none"/>
            <w10:anchorlock/>
          </v:shape>
          <o:OLEObject Type="Embed" ProgID="Equation.3" ShapeID="_x0000_i1115" DrawAspect="Content" ObjectID="_1468075815" r:id="rId163">
            <o:LockedField>false</o:LockedField>
          </o:OLEObject>
        </w:object>
      </w:r>
    </w:p>
    <w:p>
      <w:pPr>
        <w:tabs>
          <w:tab w:val="clear" w:pos="4156"/>
          <w:tab w:val="clear" w:pos="8253"/>
        </w:tabs>
        <w:ind w:firstLine="480"/>
      </w:pPr>
      <w:r>
        <w:rPr>
          <w:rFonts w:hint="eastAsia"/>
          <w:position w:val="-6"/>
        </w:rPr>
        <w:object>
          <v:shape id="_x0000_i1116" o:spt="75" type="#_x0000_t75" style="height:13.8pt;width:9.8pt;" o:ole="t" filled="f" o:preferrelative="t" stroked="f" coordsize="21600,21600">
            <v:path/>
            <v:fill on="f" focussize="0,0"/>
            <v:stroke on="f" joinstyle="miter"/>
            <v:imagedata r:id="rId166" o:title=""/>
            <o:lock v:ext="edit" aspectratio="t"/>
            <w10:wrap type="none"/>
            <w10:anchorlock/>
          </v:shape>
          <o:OLEObject Type="Embed" ProgID="Equation.3" ShapeID="_x0000_i1116" DrawAspect="Content" ObjectID="_1468075816" r:id="rId165">
            <o:LockedField>false</o:LockedField>
          </o:OLEObject>
        </w:object>
      </w:r>
      <w:r>
        <w:rPr>
          <w:rFonts w:hint="eastAsia"/>
        </w:rPr>
        <w:t>为当前区块高度，</w:t>
      </w:r>
      <w:r>
        <w:rPr>
          <w:rFonts w:hint="eastAsia"/>
          <w:position w:val="-6"/>
        </w:rPr>
        <w:object>
          <v:shape id="_x0000_i1117" o:spt="75" type="#_x0000_t75" style="height:10.95pt;width:9.2pt;" o:ole="t" filled="f" o:preferrelative="t" stroked="f" coordsize="21600,21600">
            <v:path/>
            <v:fill on="f" focussize="0,0"/>
            <v:stroke on="f" joinstyle="miter"/>
            <v:imagedata r:id="rId168" o:title=""/>
            <o:lock v:ext="edit" aspectratio="t"/>
            <w10:wrap type="none"/>
            <w10:anchorlock/>
          </v:shape>
          <o:OLEObject Type="Embed" ProgID="Equation.3" ShapeID="_x0000_i1117" DrawAspect="Content" ObjectID="_1468075817" r:id="rId167">
            <o:LockedField>false</o:LockedField>
          </o:OLEObject>
        </w:object>
      </w:r>
      <w:r>
        <w:rPr>
          <w:rFonts w:hint="eastAsia"/>
        </w:rPr>
        <w:t>为视图编号，</w:t>
      </w:r>
      <w:r>
        <w:rPr>
          <w:rFonts w:hint="eastAsia"/>
          <w:position w:val="-6"/>
        </w:rPr>
        <w:object>
          <v:shape id="_x0000_i1118" o:spt="75" type="#_x0000_t75" style="height:13.8pt;width:13.8pt;" o:ole="t" filled="f" o:preferrelative="t" stroked="f" coordsize="21600,21600">
            <v:path/>
            <v:fill on="f" focussize="0,0"/>
            <v:stroke on="f" joinstyle="miter"/>
            <v:imagedata r:id="rId170" o:title=""/>
            <o:lock v:ext="edit" aspectratio="t"/>
            <w10:wrap type="none"/>
            <w10:anchorlock/>
          </v:shape>
          <o:OLEObject Type="Embed" ProgID="Equation.3" ShapeID="_x0000_i1118" DrawAspect="Content" ObjectID="_1468075818" r:id="rId169">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5"/>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3.25pt;width:55.85pt;" o:ole="t" filled="f" o:preferrelative="t" stroked="f" coordsize="21600,21600">
            <v:path/>
            <v:fill on="f" focussize="0,0"/>
            <v:stroke on="f" joinstyle="miter"/>
            <v:imagedata r:id="rId172" o:title=""/>
            <o:lock v:ext="edit" aspectratio="t"/>
            <w10:wrap type="none"/>
            <w10:anchorlock/>
          </v:shape>
          <o:OLEObject Type="Embed" ProgID="Equation.3" ShapeID="_x0000_i1119" DrawAspect="Content" ObjectID="_1468075819" r:id="rId171">
            <o:LockedField>false</o:LockedField>
          </o:OLEObject>
        </w:object>
      </w:r>
      <w:r>
        <w:rPr>
          <w:rFonts w:hint="eastAsia"/>
        </w:rPr>
        <w:t>信息编制了不同的消息编号</w:t>
      </w:r>
      <w:r>
        <w:rPr>
          <w:rFonts w:hint="eastAsia"/>
          <w:position w:val="-6"/>
        </w:rPr>
        <w:object>
          <v:shape id="_x0000_i1120"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0" DrawAspect="Content" ObjectID="_1468075820" r:id="rId173">
            <o:LockedField>false</o:LockedField>
          </o:OLEObject>
        </w:object>
      </w:r>
      <w:r>
        <w:rPr>
          <w:rFonts w:hint="eastAsia"/>
        </w:rPr>
        <w:t>，这样在Prepare阶段，因为</w:t>
      </w:r>
      <w:r>
        <w:rPr>
          <w:rFonts w:hint="eastAsia"/>
          <w:position w:val="-6"/>
        </w:rPr>
        <w:object>
          <v:shape id="_x0000_i1121"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1" DrawAspect="Content" ObjectID="_1468075821" r:id="rId175">
            <o:LockedField>false</o:LockedField>
          </o:OLEObject>
        </w:object>
      </w:r>
      <w:r>
        <w:rPr>
          <w:rFonts w:hint="eastAsia"/>
        </w:rPr>
        <w:t>的不一致，将会导致共识失败。但是，也不能一言以蔽之，共识失败也可能因为网络延迟、网络</w:t>
      </w:r>
      <w:r>
        <w:rPr>
          <w:rFonts w:hint="eastAsia"/>
          <w:lang w:val="en-US" w:eastAsia="zh-CN"/>
        </w:rPr>
        <w:t>孤岛</w:t>
      </w:r>
      <w:r>
        <w:rPr>
          <w:rFonts w:hint="eastAsia"/>
        </w:rPr>
        <w:t>等良性错误导致。因此，共识失败任然给主节点1分而非0分。</w:t>
      </w:r>
    </w:p>
    <w:p>
      <w:pPr>
        <w:pStyle w:val="37"/>
        <w:numPr>
          <w:ilvl w:val="0"/>
          <w:numId w:val="35"/>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6"/>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22" o:spt="75" type="#_x0000_t75" style="height:31.1pt;width:96.2pt;" o:ole="t" filled="f" o:preferrelative="t" stroked="f" coordsize="21600,21600">
            <v:path/>
            <v:fill on="f" focussize="0,0"/>
            <v:stroke on="f" joinstyle="miter"/>
            <v:imagedata r:id="rId177" o:title=""/>
            <o:lock v:ext="edit" aspectratio="t"/>
            <w10:wrap type="none"/>
            <w10:anchorlock/>
          </v:shape>
          <o:OLEObject Type="Embed" ProgID="Equation.3" ShapeID="_x0000_i1122" DrawAspect="Content" ObjectID="_1468075822" r:id="rId176">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23" o:spt="75" type="#_x0000_t75" style="height:51.25pt;width:53pt;" o:ole="t" filled="f" o:preferrelative="t" stroked="f" coordsize="21600,21600">
            <v:path/>
            <v:fill on="f" focussize="0,0"/>
            <v:stroke on="f" joinstyle="miter"/>
            <v:imagedata r:id="rId179" o:title=""/>
            <o:lock v:ext="edit" aspectratio="t"/>
            <w10:wrap type="none"/>
            <w10:anchorlock/>
          </v:shape>
          <o:OLEObject Type="Embed" ProgID="Equation.3" ShapeID="_x0000_i1123" DrawAspect="Content" ObjectID="_1468075823" r:id="rId178">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4" o:spt="75" type="#_x0000_t75" style="height:35.15pt;width:50.1pt;" o:ole="t" filled="f" o:preferrelative="t" stroked="f" coordsize="21600,21600">
            <v:path/>
            <v:fill on="f" focussize="0,0"/>
            <v:stroke on="f" joinstyle="miter"/>
            <v:imagedata r:id="rId181" o:title=""/>
            <o:lock v:ext="edit" aspectratio="t"/>
            <w10:wrap type="none"/>
            <w10:anchorlock/>
          </v:shape>
          <o:OLEObject Type="Embed" ProgID="Equation.3" ShapeID="_x0000_i1124" DrawAspect="Content" ObjectID="_1468075824" r:id="rId180">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在</w:t>
      </w:r>
      <w:r>
        <w:rPr>
          <w:rFonts w:hint="eastAsia"/>
          <w:position w:val="-10"/>
        </w:rPr>
        <w:object>
          <v:shape id="_x0000_i1125" o:spt="75" type="#_x0000_t75" style="height:16.15pt;width:23.05pt;" o:ole="t" filled="f" o:preferrelative="t" stroked="f" coordsize="21600,21600">
            <v:path/>
            <v:fill on="f" focussize="0,0"/>
            <v:stroke on="f" joinstyle="miter"/>
            <v:imagedata r:id="rId183" o:title=""/>
            <o:lock v:ext="edit" aspectratio="t"/>
            <w10:wrap type="none"/>
            <w10:anchorlock/>
          </v:shape>
          <o:OLEObject Type="Embed" ProgID="Equation.3" ShapeID="_x0000_i1125" DrawAspect="Content" ObjectID="_1468075825" r:id="rId182">
            <o:LockedField>false</o:LockedField>
          </o:OLEObject>
        </w:object>
      </w:r>
      <w:r>
        <w:rPr>
          <w:rFonts w:hint="eastAsia"/>
        </w:rPr>
        <w:t>区间内产生一个均匀分布的随机数</w:t>
      </w:r>
      <w:r>
        <w:rPr>
          <w:rFonts w:hint="eastAsia"/>
          <w:position w:val="-6"/>
        </w:rPr>
        <w:object>
          <v:shape id="_x0000_i1126" o:spt="75" type="#_x0000_t75" style="height:13.8pt;width:40.9pt;" o:ole="t" filled="f" o:preferrelative="t" stroked="f" coordsize="21600,21600">
            <v:path/>
            <v:fill on="f" focussize="0,0"/>
            <v:stroke on="f" joinstyle="miter"/>
            <v:imagedata r:id="rId185" o:title=""/>
            <o:lock v:ext="edit" aspectratio="t"/>
            <w10:wrap type="none"/>
            <w10:anchorlock/>
          </v:shape>
          <o:OLEObject Type="Embed" ProgID="Equation.3" ShapeID="_x0000_i1126" DrawAspect="Content" ObjectID="_1468075826" r:id="rId184">
            <o:LockedField>false</o:LockedField>
          </o:OLEObject>
        </w:object>
      </w:r>
      <w:r>
        <w:rPr>
          <w:rFonts w:hint="eastAsia"/>
        </w:rPr>
        <w:t>，若</w:t>
      </w:r>
      <w:r>
        <w:rPr>
          <w:rFonts w:hint="eastAsia"/>
          <w:position w:val="-10"/>
        </w:rPr>
        <w:object>
          <v:shape id="_x0000_i1127" o:spt="75" type="#_x0000_t75" style="height:17.3pt;width:62.2pt;" o:ole="t" filled="f" o:preferrelative="t" stroked="f" coordsize="21600,21600">
            <v:path/>
            <v:fill on="f" focussize="0,0"/>
            <v:stroke on="f" joinstyle="miter"/>
            <v:imagedata r:id="rId187" o:title=""/>
            <o:lock v:ext="edit" aspectratio="t"/>
            <w10:wrap type="none"/>
            <w10:anchorlock/>
          </v:shape>
          <o:OLEObject Type="Embed" ProgID="Equation.3" ShapeID="_x0000_i1127" DrawAspect="Content" ObjectID="_1468075827" r:id="rId186">
            <o:LockedField>false</o:LockedField>
          </o:OLEObject>
        </w:object>
      </w:r>
      <w:r>
        <w:rPr>
          <w:rFonts w:hint="eastAsia"/>
        </w:rPr>
        <w:t>，则选择节点1位下一阶段共识的主节点，否则，选择节点</w:t>
      </w:r>
      <w:r>
        <w:rPr>
          <w:rFonts w:hint="eastAsia"/>
          <w:position w:val="-6"/>
        </w:rPr>
        <w:object>
          <v:shape id="_x0000_i1128" o:spt="75" type="#_x0000_t75" style="height:13.8pt;width:9.8pt;" o:ole="t" filled="f" o:preferrelative="t" stroked="f" coordsize="21600,21600">
            <v:path/>
            <v:fill on="f" focussize="0,0"/>
            <v:stroke on="f" joinstyle="miter"/>
            <v:imagedata r:id="rId189" o:title=""/>
            <o:lock v:ext="edit" aspectratio="t"/>
            <w10:wrap type="none"/>
            <w10:anchorlock/>
          </v:shape>
          <o:OLEObject Type="Embed" ProgID="Equation.3" ShapeID="_x0000_i1128" DrawAspect="Content" ObjectID="_1468075828" r:id="rId188">
            <o:LockedField>false</o:LockedField>
          </o:OLEObject>
        </w:object>
      </w:r>
      <w:r>
        <w:rPr>
          <w:rFonts w:hint="eastAsia"/>
        </w:rPr>
        <w:t>，使得</w:t>
      </w:r>
      <w:r>
        <w:rPr>
          <w:rFonts w:hint="eastAsia"/>
          <w:position w:val="-12"/>
        </w:rPr>
        <w:object>
          <v:shape id="_x0000_i1129" o:spt="75" type="#_x0000_t75" style="height:17.85pt;width:92.75pt;" o:ole="t" filled="f" o:preferrelative="t" stroked="f" coordsize="21600,21600">
            <v:path/>
            <v:fill on="f" focussize="0,0"/>
            <v:stroke on="f" joinstyle="miter"/>
            <v:imagedata r:id="rId191" o:title=""/>
            <o:lock v:ext="edit" aspectratio="t"/>
            <w10:wrap type="none"/>
            <w10:anchorlock/>
          </v:shape>
          <o:OLEObject Type="Embed" ProgID="Equation.3" ShapeID="_x0000_i1129" DrawAspect="Content" ObjectID="_1468075829" r:id="rId190">
            <o:LockedField>false</o:LockedField>
          </o:OLEObject>
        </w:object>
      </w:r>
      <w:r>
        <w:rPr>
          <w:rFonts w:hint="eastAsia"/>
        </w:rPr>
        <w:t>成立。</w:t>
      </w:r>
    </w:p>
    <w:p>
      <w:pPr>
        <w:tabs>
          <w:tab w:val="clear" w:pos="4156"/>
          <w:tab w:val="clear" w:pos="8253"/>
        </w:tabs>
        <w:ind w:firstLine="480"/>
        <w:rPr>
          <w:rFonts w:hint="eastAsia"/>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rPr>
          <w:kern w:val="44"/>
          <w:szCs w:val="30"/>
        </w:rPr>
      </w:pPr>
      <w:bookmarkStart w:id="63" w:name="_Toc20748"/>
      <w:r>
        <w:rPr>
          <w:rFonts w:hint="eastAsia"/>
          <w:kern w:val="44"/>
          <w:szCs w:val="30"/>
        </w:rPr>
        <w:t>性能测试</w:t>
      </w:r>
      <w:bookmarkEnd w:id="63"/>
    </w:p>
    <w:p>
      <w:pPr>
        <w:pStyle w:val="4"/>
        <w:numPr>
          <w:ilvl w:val="2"/>
          <w:numId w:val="8"/>
        </w:numPr>
      </w:pPr>
      <w:bookmarkStart w:id="64" w:name="_Toc27145"/>
      <w:r>
        <w:rPr>
          <w:rFonts w:hint="eastAsia" w:ascii="黑体" w:hAnsi="黑体"/>
          <w:b w:val="0"/>
          <w:bCs w:val="0"/>
          <w:szCs w:val="28"/>
          <w:lang w:val="en-US" w:eastAsia="zh-CN"/>
        </w:rPr>
        <w:t>测试环境</w:t>
      </w:r>
      <w:bookmarkEnd w:id="64"/>
    </w:p>
    <w:p>
      <w:pPr>
        <w:ind w:firstLine="480"/>
        <w:rPr>
          <w:rFonts w:hint="eastAsia"/>
          <w:szCs w:val="20"/>
          <w:lang w:val="en-US" w:eastAsia="zh-CN"/>
        </w:rPr>
      </w:pPr>
      <w:r>
        <w:rPr>
          <w:rFonts w:hint="eastAsia"/>
          <w:szCs w:val="20"/>
          <w:lang w:val="en-US" w:eastAsia="zh-CN"/>
        </w:rPr>
        <w:t>本文实验硬件采用4核8线程的Intel(R) Core(TM) i7-4790 CPU @ 3.60GHz处理器，8G内存的服务器。</w:t>
      </w:r>
    </w:p>
    <w:p>
      <w:pPr>
        <w:ind w:firstLine="480"/>
        <w:rPr>
          <w:rFonts w:hint="eastAsia"/>
          <w:szCs w:val="20"/>
          <w:lang w:val="en-US" w:eastAsia="zh-CN"/>
        </w:rPr>
      </w:pPr>
      <w:r>
        <w:rPr>
          <w:rFonts w:hint="eastAsia"/>
          <w:szCs w:val="20"/>
          <w:lang w:val="en-US" w:eastAsia="zh-CN"/>
        </w:rPr>
        <w:t>首先对改进的BFT共识机制下的区块链系统进行实验，本文采用了4个节点组成的一个区块链网络。</w:t>
      </w:r>
      <w:r>
        <w:rPr>
          <w:rFonts w:hint="eastAsia"/>
          <w:lang w:val="en-US" w:eastAsia="zh-CN"/>
        </w:rPr>
        <w:t>为了提高测试的精度，4个节点都以docker的形式部署在同一台机器中，这样保证了不同节点都在相同的环境下运行。</w:t>
      </w:r>
    </w:p>
    <w:p>
      <w:pPr>
        <w:ind w:firstLine="480"/>
        <w:rPr>
          <w:rFonts w:hint="eastAsia"/>
        </w:rPr>
      </w:pPr>
      <w:r>
        <w:rPr>
          <w:rFonts w:hint="eastAsia"/>
          <w:szCs w:val="20"/>
          <w:lang w:val="en-US" w:eastAsia="zh-CN"/>
        </w:rPr>
        <w:t>每个节点都部署了相同的智能合约，智能合约的逻辑为简单的记账，即初始化一个账户A，账户初始资金为100，每次调用该智能合约，账户资金加1</w:t>
      </w:r>
      <w:r>
        <w:rPr>
          <w:rFonts w:hint="eastAsia"/>
        </w:rPr>
        <w:t>。</w:t>
      </w:r>
    </w:p>
    <w:p>
      <w:pPr>
        <w:ind w:firstLine="480"/>
        <w:rPr>
          <w:rFonts w:hint="eastAsia"/>
          <w:lang w:val="en-US" w:eastAsia="zh-CN"/>
        </w:rPr>
      </w:pPr>
      <w:r>
        <w:rPr>
          <w:rFonts w:hint="eastAsia"/>
          <w:lang w:val="en-US" w:eastAsia="zh-CN"/>
        </w:rPr>
        <w:t>同时，为了避免不必要的时间开销，编写shell测试脚本，直接与节点通信，在这种情况下客户端与节点之间的时间开销可以忽略不计。</w:t>
      </w:r>
    </w:p>
    <w:p>
      <w:pPr>
        <w:pStyle w:val="4"/>
        <w:numPr>
          <w:ilvl w:val="2"/>
          <w:numId w:val="8"/>
        </w:numPr>
        <w:rPr>
          <w:rFonts w:hint="eastAsia"/>
          <w:lang w:val="en-US" w:eastAsia="zh-CN"/>
        </w:rPr>
      </w:pPr>
      <w:bookmarkStart w:id="65" w:name="_Toc26995"/>
      <w:r>
        <w:rPr>
          <w:rFonts w:hint="eastAsia" w:ascii="黑体" w:hAnsi="黑体"/>
          <w:b w:val="0"/>
          <w:bCs w:val="0"/>
          <w:szCs w:val="28"/>
          <w:lang w:val="en-US" w:eastAsia="zh-CN"/>
        </w:rPr>
        <w:t>测试算法</w:t>
      </w:r>
      <w:bookmarkEnd w:id="65"/>
    </w:p>
    <w:p>
      <w:pPr>
        <w:ind w:firstLine="480"/>
        <w:rPr>
          <w:rFonts w:hint="eastAsia"/>
          <w:lang w:val="en-US" w:eastAsia="zh-CN"/>
        </w:rPr>
      </w:pPr>
      <w:r>
        <w:rPr>
          <w:rFonts w:hint="eastAsia"/>
          <w:lang w:val="en-US" w:eastAsia="zh-CN"/>
        </w:rPr>
        <w:t>区块链的性能的性能简称TPS（Transaction Per Second），即每分钟处理的交易笔数。TPS的计算共识如下：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0" o:spt="75" type="#_x0000_t75" style="height:34pt;width:82pt;" o:ole="t" filled="f" o:preferrelative="t" stroked="f" coordsize="21600,21600">
            <v:path/>
            <v:fill on="f" focussize="0,0"/>
            <v:stroke on="f"/>
            <v:imagedata r:id="rId193" o:title=""/>
            <o:lock v:ext="edit" aspectratio="t"/>
            <w10:wrap type="none"/>
            <w10:anchorlock/>
          </v:shape>
          <o:OLEObject Type="Embed" ProgID="Equation.KSEE3" ShapeID="_x0000_i1130" DrawAspect="Content" ObjectID="_1468075830" r:id="rId19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position w:val="-12"/>
          <w:lang w:val="en-US" w:eastAsia="zh-CN"/>
        </w:rPr>
        <w:object>
          <v:shape id="_x0000_i1131" o:spt="75" type="#_x0000_t75" style="height:18pt;width:18pt;" o:ole="t" filled="f" o:preferrelative="t" stroked="f" coordsize="21600,21600">
            <v:path/>
            <v:fill on="f" focussize="0,0"/>
            <v:stroke on="f"/>
            <v:imagedata r:id="rId195" o:title=""/>
            <o:lock v:ext="edit" aspectratio="t"/>
            <w10:wrap type="none"/>
            <w10:anchorlock/>
          </v:shape>
          <o:OLEObject Type="Embed" ProgID="Equation.KSEE3" ShapeID="_x0000_i1131" DrawAspect="Content" ObjectID="_1468075831" r:id="rId194">
            <o:LockedField>false</o:LockedField>
          </o:OLEObject>
        </w:object>
      </w:r>
      <w:r>
        <w:rPr>
          <w:rFonts w:hint="eastAsia"/>
          <w:lang w:val="en-US" w:eastAsia="zh-CN"/>
        </w:rPr>
        <w:t>为一笔交易结束的时间，</w:t>
      </w:r>
      <w:r>
        <w:rPr>
          <w:rFonts w:hint="eastAsia"/>
          <w:position w:val="-12"/>
          <w:lang w:val="en-US" w:eastAsia="zh-CN"/>
        </w:rPr>
        <w:object>
          <v:shape id="_x0000_i1132" o:spt="75" type="#_x0000_t75" style="height:18pt;width:21pt;" o:ole="t" filled="f" o:preferrelative="t" stroked="f" coordsize="21600,21600">
            <v:path/>
            <v:fill on="f" focussize="0,0"/>
            <v:stroke on="f"/>
            <v:imagedata r:id="rId197" o:title=""/>
            <o:lock v:ext="edit" aspectratio="t"/>
            <w10:wrap type="none"/>
            <w10:anchorlock/>
          </v:shape>
          <o:OLEObject Type="Embed" ProgID="Equation.KSEE3" ShapeID="_x0000_i1132" DrawAspect="Content" ObjectID="_1468075832" r:id="rId196">
            <o:LockedField>false</o:LockedField>
          </o:OLEObject>
        </w:object>
      </w:r>
      <w:r>
        <w:rPr>
          <w:rFonts w:hint="eastAsia"/>
          <w:lang w:val="en-US" w:eastAsia="zh-CN"/>
        </w:rPr>
        <w:t>为一笔交易开始的时间。这个算法简单易懂，但是问题也很明确。好比计算一页纸的厚度，完成一笔交易的时间相对很短，一点点网络抖动或系统bug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3" o:spt="75" type="#_x0000_t75" style="height:51pt;width:65pt;" o:ole="t" filled="f" o:preferrelative="t" stroked="f" coordsize="21600,21600">
            <v:path/>
            <v:fill on="f" focussize="0,0"/>
            <v:stroke on="f"/>
            <v:imagedata r:id="rId199" o:title=""/>
            <o:lock v:ext="edit" aspectratio="t"/>
            <w10:wrap type="none"/>
            <w10:anchorlock/>
          </v:shape>
          <o:OLEObject Type="Embed" ProgID="Equation.KSEE3" ShapeID="_x0000_i1133" DrawAspect="Content" ObjectID="_1468075833" r:id="rId198">
            <o:LockedField>false</o:LockedField>
          </o:OLEObject>
        </w:object>
      </w:r>
    </w:p>
    <w:p>
      <w:pPr>
        <w:ind w:firstLine="420"/>
        <w:rPr>
          <w:rFonts w:hint="eastAsia"/>
          <w:lang w:val="en-US" w:eastAsia="zh-CN"/>
        </w:rPr>
      </w:pPr>
      <w:r>
        <w:rPr>
          <w:rFonts w:hint="eastAsia"/>
          <w:position w:val="-12"/>
        </w:rPr>
        <w:object>
          <v:shape id="_x0000_i1134" o:spt="75" type="#_x0000_t75" style="height:18pt;width:15pt;" o:ole="t" filled="f" o:preferrelative="t" stroked="f" coordsize="21600,21600">
            <v:path/>
            <v:fill on="f" focussize="0,0"/>
            <v:stroke on="f"/>
            <v:imagedata r:id="rId201" o:title=""/>
            <o:lock v:ext="edit" aspectratio="t"/>
            <w10:wrap type="none"/>
            <w10:anchorlock/>
          </v:shape>
          <o:OLEObject Type="Embed" ProgID="Equation.KSEE3" ShapeID="_x0000_i1134" DrawAspect="Content" ObjectID="_1468075834" r:id="rId200">
            <o:LockedField>false</o:LockedField>
          </o:OLEObject>
        </w:object>
      </w:r>
      <w:r>
        <w:rPr>
          <w:rFonts w:hint="eastAsia"/>
          <w:lang w:val="en-US" w:eastAsia="zh-CN"/>
        </w:rPr>
        <w:t>为第i个区块中交易的笔数，</w:t>
      </w:r>
      <w:r>
        <w:rPr>
          <w:rFonts w:hint="eastAsia"/>
          <w:position w:val="-12"/>
          <w:lang w:val="en-US" w:eastAsia="zh-CN"/>
        </w:rPr>
        <w:object>
          <v:shape id="_x0000_i1135" o:spt="75" type="#_x0000_t75" style="height:18pt;width:9pt;" o:ole="t" filled="f" o:preferrelative="t" stroked="f" coordsize="21600,21600">
            <v:path/>
            <v:fill on="f" focussize="0,0"/>
            <v:stroke on="f"/>
            <v:imagedata r:id="rId203" o:title=""/>
            <o:lock v:ext="edit" aspectratio="t"/>
            <w10:wrap type="none"/>
            <w10:anchorlock/>
          </v:shape>
          <o:OLEObject Type="Embed" ProgID="Equation.KSEE3" ShapeID="_x0000_i1135" DrawAspect="Content" ObjectID="_1468075835" r:id="rId202">
            <o:LockedField>false</o:LockedField>
          </o:OLEObject>
        </w:object>
      </w:r>
      <w:r>
        <w:rPr>
          <w:rFonts w:hint="eastAsia"/>
          <w:lang w:val="en-US" w:eastAsia="zh-CN"/>
        </w:rPr>
        <w:t>为第i个区块的时间戳。</w:t>
      </w:r>
      <w:r>
        <w:rPr>
          <w:rFonts w:hint="eastAsia"/>
          <w:position w:val="-6"/>
          <w:lang w:val="en-US" w:eastAsia="zh-CN"/>
        </w:rPr>
        <w:object>
          <v:shape id="_x0000_i1136"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36" DrawAspect="Content" ObjectID="_1468075836" r:id="rId204">
            <o:LockedField>false</o:LockedField>
          </o:OLEObject>
        </w:object>
      </w:r>
      <w:r>
        <w:rPr>
          <w:rFonts w:hint="eastAsia"/>
          <w:lang w:val="en-US" w:eastAsia="zh-CN"/>
        </w:rPr>
        <w:t>的值越大，即统计越多的区块，TPS的计算准确性就会越高。这里</w:t>
      </w:r>
      <w:r>
        <w:rPr>
          <w:rFonts w:hint="eastAsia"/>
          <w:position w:val="-6"/>
          <w:lang w:val="en-US" w:eastAsia="zh-CN"/>
        </w:rPr>
        <w:object>
          <v:shape id="_x0000_i1137"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37" DrawAspect="Content" ObjectID="_1468075837" r:id="rId206">
            <o:LockedField>false</o:LockedField>
          </o:OLEObject>
        </w:object>
      </w:r>
      <w:r>
        <w:rPr>
          <w:rFonts w:hint="eastAsia"/>
          <w:lang w:val="en-US" w:eastAsia="zh-CN"/>
        </w:rPr>
        <w:t>取值100。</w:t>
      </w:r>
    </w:p>
    <w:p>
      <w:pPr>
        <w:pStyle w:val="4"/>
        <w:numPr>
          <w:ilvl w:val="2"/>
          <w:numId w:val="8"/>
        </w:numPr>
        <w:rPr>
          <w:rFonts w:hint="eastAsia"/>
          <w:lang w:val="en-US" w:eastAsia="zh-CN"/>
        </w:rPr>
      </w:pPr>
      <w:bookmarkStart w:id="66" w:name="_Toc13825"/>
      <w:r>
        <w:rPr>
          <w:rFonts w:hint="eastAsia" w:ascii="黑体" w:hAnsi="黑体"/>
          <w:b w:val="0"/>
          <w:bCs w:val="0"/>
          <w:szCs w:val="28"/>
          <w:lang w:val="en-US" w:eastAsia="zh-CN"/>
        </w:rPr>
        <w:t>测试数据</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同时TPS和QPS（Query Per Second即每秒查询数）是相关的，经过测试，shell单线程请求速率是有瓶颈的，如图所示：</w:t>
      </w:r>
    </w:p>
    <w:p>
      <w:pPr>
        <w:pStyle w:val="37"/>
        <w:numPr>
          <w:ilvl w:val="0"/>
          <w:numId w:val="0"/>
        </w:numPr>
        <w:autoSpaceDE w:val="0"/>
        <w:autoSpaceDN w:val="0"/>
        <w:adjustRightInd w:val="0"/>
        <w:spacing w:line="240" w:lineRule="auto"/>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Number</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3</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4</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6</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7</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8</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9</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Average</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0.07900456</w:t>
            </w:r>
          </w:p>
        </w:tc>
      </w:tr>
    </w:tbl>
    <w:p>
      <w:pPr>
        <w:pStyle w:val="37"/>
        <w:numPr>
          <w:ilvl w:val="0"/>
          <w:numId w:val="0"/>
        </w:numPr>
        <w:autoSpaceDE w:val="0"/>
        <w:autoSpaceDN w:val="0"/>
        <w:adjustRightInd w:val="0"/>
        <w:spacing w:line="240" w:lineRule="auto"/>
        <w:rPr>
          <w:rFonts w:hint="eastAsia" w:eastAsia="宋体"/>
          <w:lang w:val="en-US" w:eastAsia="zh-CN"/>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在这样的情况下，请求的速率最高只能达到12.65822笔/S。为了克服QPS的瓶颈问题，本文在这个基础上进行改进，通过多线程请求的方式，并行增加QPS，通过验证，方法有效。</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同时，对TPS又进行细分，分为Invoke TPS和Query TPS，这是考虑到区块链的特殊性，Invoke即交易请求，区块链会对次进行共识、出块、落盘；而Query单单设计查询，并不会进行共识，更不会出块。因此，按这两种方式，测试的结果如下：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Invoke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5</w:t>
            </w:r>
            <w:r>
              <w:rPr>
                <w:rFonts w:hint="eastAsia" w:ascii="宋体" w:hAnsi="宋体" w:eastAsia="宋体" w:cs="宋体"/>
                <w:i w:val="0"/>
                <w:color w:val="000000"/>
                <w:kern w:val="0"/>
                <w:sz w:val="22"/>
                <w:szCs w:val="22"/>
                <w:u w:val="none"/>
                <w:lang w:val="en-US" w:eastAsia="zh-CN" w:bidi="ar"/>
              </w:rPr>
              <w:t>.75638632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12.75283591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28.29668922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30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35.39801791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40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45.49323704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68.55851301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71.68280337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200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71.89624145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w:t>
            </w:r>
            <w:r>
              <w:rPr>
                <w:rFonts w:hint="eastAsia" w:ascii="宋体" w:hAnsi="宋体" w:cs="宋体"/>
                <w:i w:val="0"/>
                <w:color w:val="000000"/>
                <w:kern w:val="0"/>
                <w:sz w:val="22"/>
                <w:szCs w:val="22"/>
                <w:u w:val="none"/>
                <w:lang w:val="en-US" w:eastAsia="zh-CN" w:bidi="ar"/>
              </w:rPr>
              <w:t>54228512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r>
        <w:drawing>
          <wp:inline distT="0" distB="0" distL="114300" distR="114300">
            <wp:extent cx="5295265" cy="2346960"/>
            <wp:effectExtent l="0" t="0" r="635"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9"/>
                    <a:stretch>
                      <a:fillRect/>
                    </a:stretch>
                  </pic:blipFill>
                  <pic:spPr>
                    <a:xfrm>
                      <a:off x="0" y="0"/>
                      <a:ext cx="5295265" cy="2346960"/>
                    </a:xfrm>
                    <a:prstGeom prst="rect">
                      <a:avLst/>
                    </a:prstGeom>
                    <a:noFill/>
                    <a:ln w="9525">
                      <a:noFill/>
                    </a:ln>
                  </pic:spPr>
                </pic:pic>
              </a:graphicData>
            </a:graphic>
          </wp:inline>
        </w:drawing>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Query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12</w:t>
            </w:r>
            <w:r>
              <w:rPr>
                <w:rFonts w:hint="eastAsia" w:ascii="宋体" w:hAnsi="宋体" w:eastAsia="宋体" w:cs="宋体"/>
                <w:i w:val="0"/>
                <w:color w:val="000000"/>
                <w:kern w:val="0"/>
                <w:sz w:val="22"/>
                <w:szCs w:val="22"/>
                <w:u w:val="none"/>
                <w:lang w:val="en-US" w:eastAsia="zh-CN" w:bidi="ar"/>
              </w:rPr>
              <w:t>.</w:t>
            </w:r>
            <w:r>
              <w:rPr>
                <w:rFonts w:hint="eastAsia" w:ascii="宋体" w:hAnsi="宋体" w:cs="宋体"/>
                <w:i w:val="0"/>
                <w:color w:val="000000"/>
                <w:kern w:val="0"/>
                <w:sz w:val="22"/>
                <w:szCs w:val="22"/>
                <w:u w:val="none"/>
                <w:lang w:val="en-US" w:eastAsia="zh-CN" w:bidi="ar"/>
              </w:rPr>
              <w:t>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1"/>
                    <a:stretch>
                      <a:fillRect/>
                    </a:stretch>
                  </pic:blipFill>
                  <pic:spPr>
                    <a:xfrm>
                      <a:off x="0" y="0"/>
                      <a:ext cx="5302885" cy="2350770"/>
                    </a:xfrm>
                    <a:prstGeom prst="rect">
                      <a:avLst/>
                    </a:prstGeom>
                    <a:noFill/>
                    <a:ln w="9525">
                      <a:noFill/>
                    </a:ln>
                  </pic:spPr>
                </pic:pic>
              </a:graphicData>
            </a:graphic>
          </wp:inline>
        </w:drawing>
      </w:r>
    </w:p>
    <w:p>
      <w:pPr>
        <w:tabs>
          <w:tab w:val="clear" w:pos="4156"/>
          <w:tab w:val="clear" w:pos="8253"/>
        </w:tabs>
        <w:ind w:left="0" w:leftChars="0" w:firstLine="0" w:firstLineChars="0"/>
        <w:rPr>
          <w:rFonts w:hint="eastAsia"/>
        </w:rPr>
      </w:pPr>
    </w:p>
    <w:p>
      <w:pPr>
        <w:pStyle w:val="3"/>
        <w:keepNext/>
        <w:keepLines/>
        <w:numPr>
          <w:ilvl w:val="1"/>
          <w:numId w:val="2"/>
        </w:numPr>
        <w:rPr>
          <w:rFonts w:hint="eastAsia"/>
          <w:lang w:val="en-US" w:eastAsia="zh-CN"/>
        </w:rPr>
      </w:pPr>
      <w:bookmarkStart w:id="67" w:name="_Toc12840"/>
      <w:r>
        <w:rPr>
          <w:rFonts w:hint="eastAsia"/>
          <w:lang w:val="en-US" w:eastAsia="zh-CN"/>
        </w:rPr>
        <w:t>本章小结</w:t>
      </w:r>
      <w:bookmarkEnd w:id="67"/>
    </w:p>
    <w:p>
      <w:r>
        <w:rPr>
          <w:rFonts w:hint="eastAsia"/>
          <w:lang w:val="en-US" w:eastAsia="zh-CN"/>
        </w:rPr>
        <w:t>本章主要讨论区块链系统的共识机制。传统区块链系统中的共识机制往往存在诸如性能低下、能源浪费和安全隐患等问题。基于此，本章提出改进版的共识算法，该算法摒弃了会造成大量算力浪费的工作量证明机制，而是基于BFT，经过多轮信息的交换，保障所有非拜占庭节点的到一致的结果，经过测试，在一个由4个节点组成的区块链网络中，其Invoke TPS约为70笔/s，Query TPS约为90笔/s。这种方式有效地解决能源浪费和性能低下的问题。同时，针对安全隐患，提出主节点切换协议，在该协议的帮助下，可以有效的避免主节点作恶，从原来的无法察觉主节点作恶到现在可以察觉到主节点的作恶行为，并且将主节点作恶的概率降低到10%，极大的避免了主节点作恶的出现。与此同时，系统具有很好的鲁棒性和弹性，一个节点作恶之后，只要在之后不再作恶，严格按照规定运行，在一段时间之后可以和其他一直正常工作的节点拥有相同地位，更具人性化。</w:t>
      </w:r>
    </w:p>
    <w:p>
      <w:pPr>
        <w:rPr>
          <w:rFonts w:hint="eastAsia"/>
          <w:lang w:val="en-US" w:eastAsia="zh-CN"/>
        </w:rPr>
        <w:sectPr>
          <w:headerReference r:id="rId13" w:type="default"/>
          <w:headerReference r:id="rId14"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68" w:name="_Toc4532"/>
      <w:r>
        <w:rPr>
          <w:rFonts w:hint="eastAsia" w:ascii="黑体" w:hAnsi="黑体"/>
          <w:szCs w:val="32"/>
          <w:lang w:val="en-US" w:eastAsia="zh-CN"/>
        </w:rPr>
        <w:t>区块链架构的优化</w:t>
      </w:r>
      <w:bookmarkEnd w:id="68"/>
      <w:r>
        <w:rPr>
          <w:rFonts w:hint="eastAsia" w:ascii="黑体" w:hAnsi="黑体"/>
          <w:szCs w:val="32"/>
          <w:lang w:val="en-US" w:eastAsia="zh-CN"/>
        </w:rPr>
        <w:t>与改进</w:t>
      </w:r>
      <w:bookmarkStart w:id="101" w:name="_GoBack"/>
      <w:bookmarkEnd w:id="101"/>
    </w:p>
    <w:p>
      <w:pPr>
        <w:pStyle w:val="3"/>
        <w:keepNext/>
        <w:keepLines/>
        <w:numPr>
          <w:ilvl w:val="1"/>
          <w:numId w:val="2"/>
        </w:numPr>
        <w:rPr>
          <w:kern w:val="44"/>
          <w:szCs w:val="30"/>
        </w:rPr>
      </w:pPr>
      <w:bookmarkStart w:id="69" w:name="_Toc19131"/>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w:t>
      </w:r>
      <w:r>
        <w:rPr>
          <w:rFonts w:hint="eastAsia"/>
          <w:lang w:val="en-US" w:eastAsia="zh-CN"/>
        </w:rPr>
        <w:t>速率</w:t>
      </w:r>
      <w:r>
        <w:rPr>
          <w:rFonts w:hint="eastAsia"/>
        </w:rPr>
        <w:t>约6.67次/秒</w:t>
      </w:r>
      <w:r>
        <w:rPr>
          <w:rFonts w:hint="eastAsia"/>
          <w:lang w:eastAsia="zh-CN"/>
        </w:rPr>
        <w:t>，</w:t>
      </w:r>
      <w:r>
        <w:rPr>
          <w:rFonts w:hint="eastAsia"/>
        </w:rPr>
        <w:t>每</w:t>
      </w:r>
      <w:r>
        <w:rPr>
          <w:rFonts w:hint="eastAsia"/>
          <w:lang w:val="en-US" w:eastAsia="zh-CN"/>
        </w:rPr>
        <w:t>笔</w:t>
      </w:r>
      <w:r>
        <w:rPr>
          <w:rFonts w:hint="eastAsia"/>
        </w:rPr>
        <w:t>交易需要6个区块确认，10分钟才能产生一个区块，全网确认一次交易需要1个小时</w:t>
      </w:r>
      <w:r>
        <w:rPr>
          <w:rFonts w:hint="eastAsia"/>
          <w:lang w:eastAsia="zh-CN"/>
        </w:rPr>
        <w:t>。</w:t>
      </w:r>
      <w:r>
        <w:rPr>
          <w:rFonts w:hint="eastAsia"/>
          <w:lang w:val="en-US" w:eastAsia="zh-CN"/>
        </w:rPr>
        <w:t>显然</w:t>
      </w:r>
      <w:r>
        <w:rPr>
          <w:rFonts w:hint="eastAsia"/>
        </w:rPr>
        <w:t>，这样的交易性能无法满足金融机构所涉及的高频交易。</w:t>
      </w:r>
    </w:p>
    <w:p>
      <w:pPr>
        <w:pStyle w:val="3"/>
        <w:keepNext/>
        <w:keepLines/>
        <w:numPr>
          <w:ilvl w:val="1"/>
          <w:numId w:val="2"/>
        </w:numPr>
        <w:rPr>
          <w:kern w:val="44"/>
          <w:szCs w:val="30"/>
        </w:rPr>
      </w:pPr>
      <w:bookmarkStart w:id="71" w:name="_Toc23954"/>
      <w:r>
        <w:rPr>
          <w:rFonts w:hint="eastAsia"/>
          <w:kern w:val="44"/>
          <w:szCs w:val="30"/>
        </w:rPr>
        <w:t>现有方案对比</w:t>
      </w:r>
      <w:bookmarkEnd w:id="71"/>
    </w:p>
    <w:p>
      <w:pPr>
        <w:ind w:firstLine="480"/>
      </w:pPr>
      <w:r>
        <w:rPr>
          <w:rFonts w:hint="eastAsia"/>
        </w:rPr>
        <w:t>为了提升性能，工业界提出了一些如闪电网络、分片处理等创新的设计</w:t>
      </w:r>
      <w:r>
        <w:rPr>
          <w:rFonts w:hint="eastAsia"/>
          <w:lang w:val="en-US" w:eastAsia="zh-CN"/>
        </w:rPr>
        <w:t>构想</w:t>
      </w:r>
      <w:r>
        <w:rPr>
          <w:rFonts w:hint="eastAsia"/>
        </w:rPr>
        <w:t>，下面简述现阶段具有代表性的方案。</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keepNext w:val="0"/>
        <w:keepLines w:val="0"/>
        <w:pageBreakBefore w:val="0"/>
        <w:widowControl w:val="0"/>
        <w:numPr>
          <w:ilvl w:val="0"/>
          <w:numId w:val="38"/>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38"/>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解耦交易处理节点的逻辑角色为背书节点、确认节点、可根据负载进行灵活部署。</w:t>
      </w:r>
    </w:p>
    <w:p>
      <w:pPr>
        <w:ind w:firstLine="480"/>
        <w:rPr>
          <w:rFonts w:hint="eastAsia" w:eastAsia="宋体"/>
          <w:lang w:val="en-US" w:eastAsia="zh-CN"/>
        </w:rPr>
      </w:pPr>
      <w:r>
        <w:rPr>
          <w:rFonts w:hint="eastAsia"/>
          <w:lang w:val="en-US" w:eastAsia="zh-CN"/>
        </w:rPr>
        <w:t>综合上述方案，为了提高区块链系统的交易性能，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性能，才可大大发掘出区块链的巨大潜力，为社会创造更大的贡献。</w:t>
      </w:r>
    </w:p>
    <w:p>
      <w:pPr>
        <w:pStyle w:val="3"/>
        <w:keepNext/>
        <w:keepLines/>
        <w:numPr>
          <w:ilvl w:val="1"/>
          <w:numId w:val="2"/>
        </w:numPr>
        <w:rPr>
          <w:kern w:val="44"/>
          <w:szCs w:val="30"/>
        </w:rPr>
      </w:pPr>
      <w:bookmarkStart w:id="72" w:name="_Toc23677"/>
      <w:r>
        <w:rPr>
          <w:rFonts w:hint="eastAsia"/>
          <w:kern w:val="44"/>
          <w:szCs w:val="30"/>
        </w:rPr>
        <w:t>解决方案</w:t>
      </w:r>
      <w:bookmarkEnd w:id="72"/>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73" w:name="_Toc9690"/>
      <w:r>
        <w:rPr>
          <w:rFonts w:hint="eastAsia" w:ascii="黑体" w:hAnsi="黑体"/>
          <w:b w:val="0"/>
          <w:bCs w:val="0"/>
          <w:szCs w:val="28"/>
        </w:rPr>
        <w:t>方案架构</w:t>
      </w:r>
      <w:bookmarkEnd w:id="73"/>
    </w:p>
    <w:p>
      <w:pPr>
        <w:ind w:firstLine="480"/>
      </w:pPr>
      <w:r>
        <w:rPr>
          <w:rFonts w:hint="eastAsia"/>
        </w:rPr>
        <w:t>在区块链层与业务层之间增加中继</w:t>
      </w:r>
      <w:r>
        <w:rPr>
          <w:rFonts w:hint="eastAsia"/>
          <w:lang w:val="en-US" w:eastAsia="zh-CN"/>
        </w:rPr>
        <w:t>层</w:t>
      </w:r>
      <w:r>
        <w:rPr>
          <w:rFonts w:hint="eastAsia"/>
        </w:rPr>
        <w:t>，</w:t>
      </w:r>
      <w:r>
        <w:rPr>
          <w:rFonts w:hint="eastAsia"/>
          <w:lang w:val="en-US" w:eastAsia="zh-CN"/>
        </w:rPr>
        <w:t>中继层向上</w:t>
      </w:r>
      <w:r>
        <w:rPr>
          <w:rFonts w:hint="eastAsia"/>
        </w:rPr>
        <w:t>负责接收业务层的请求</w:t>
      </w:r>
      <w:r>
        <w:rPr>
          <w:rFonts w:hint="eastAsia"/>
          <w:lang w:eastAsia="zh-CN"/>
        </w:rPr>
        <w:t>，</w:t>
      </w:r>
      <w:r>
        <w:rPr>
          <w:rFonts w:hint="eastAsia"/>
          <w:lang w:val="en-US" w:eastAsia="zh-CN"/>
        </w:rPr>
        <w:t>向下根据中继规则</w:t>
      </w:r>
      <w:r>
        <w:rPr>
          <w:rFonts w:hint="eastAsia"/>
        </w:rPr>
        <w:t>向多条区块链进行消息转发，多条链协同处理，并行计算，</w:t>
      </w:r>
      <w:r>
        <w:rPr>
          <w:rFonts w:hint="eastAsia"/>
          <w:lang w:val="en-US" w:eastAsia="zh-CN"/>
        </w:rPr>
        <w:t>中继层</w:t>
      </w:r>
      <w:r>
        <w:rPr>
          <w:rFonts w:hint="eastAsia"/>
        </w:rPr>
        <w:t>相对独立于区块链系统，因此</w:t>
      </w:r>
      <w:r>
        <w:rPr>
          <w:rFonts w:hint="eastAsia"/>
          <w:lang w:val="en-US" w:eastAsia="zh-CN"/>
        </w:rPr>
        <w:t>中继层</w:t>
      </w:r>
      <w:r>
        <w:rPr>
          <w:rFonts w:hint="eastAsia"/>
        </w:rPr>
        <w:t>的性能不会受制于区块链本身的性能瓶颈，因此大大提升了整个系统的性能；同时中继</w:t>
      </w:r>
      <w:r>
        <w:rPr>
          <w:rFonts w:hint="eastAsia"/>
          <w:lang w:val="en-US" w:eastAsia="zh-CN"/>
        </w:rPr>
        <w:t>层</w:t>
      </w:r>
      <w:r>
        <w:rPr>
          <w:rFonts w:hint="eastAsia"/>
        </w:rPr>
        <w:t>可以根据所链接的每个区块链处理载荷的实时情况，对请求进行负载均衡，大大提升了系统的鲁棒性。</w:t>
      </w:r>
    </w:p>
    <w:p>
      <w:pPr>
        <w:ind w:firstLine="480"/>
      </w:pPr>
      <w:r>
        <w:rPr>
          <w:rFonts w:hint="eastAsia"/>
        </w:rPr>
        <w:t>为了保障系统的安全，业务层与</w:t>
      </w:r>
      <w:r>
        <w:rPr>
          <w:rFonts w:hint="eastAsia"/>
          <w:lang w:val="en-US" w:eastAsia="zh-CN"/>
        </w:rPr>
        <w:t>中继</w:t>
      </w:r>
      <w:r>
        <w:rPr>
          <w:rFonts w:hint="eastAsia"/>
        </w:rPr>
        <w:t>层的通信采用Https通信协议，</w:t>
      </w:r>
      <w:r>
        <w:rPr>
          <w:rFonts w:hint="eastAsia"/>
          <w:lang w:val="en-US" w:eastAsia="zh-CN"/>
        </w:rPr>
        <w:t>中继</w:t>
      </w:r>
      <w:r>
        <w:rPr>
          <w:rFonts w:hint="eastAsia"/>
        </w:rPr>
        <w:t>层与区块链层的通信采用</w:t>
      </w:r>
      <w:r>
        <w:rPr>
          <w:rFonts w:hint="eastAsia"/>
          <w:lang w:val="en-US" w:eastAsia="zh-CN"/>
        </w:rPr>
        <w:t>SSL</w:t>
      </w:r>
      <w:r>
        <w:rPr>
          <w:rFonts w:hint="eastAsia"/>
        </w:rPr>
        <w:t>通信协议。</w:t>
      </w:r>
    </w:p>
    <w:p>
      <w:pPr>
        <w:ind w:firstLine="480"/>
      </w:pPr>
      <w:r>
        <w:rPr>
          <w:rFonts w:hint="eastAsia"/>
        </w:rPr>
        <w:t>中继</w:t>
      </w:r>
      <w:r>
        <w:rPr>
          <w:rFonts w:hint="eastAsia"/>
          <w:lang w:val="en-US" w:eastAsia="zh-CN"/>
        </w:rPr>
        <w:t>层</w:t>
      </w:r>
      <w:r>
        <w:rPr>
          <w:rFonts w:hint="eastAsia"/>
        </w:rPr>
        <w:t>又非完全独立于区块链系统，中继路</w:t>
      </w:r>
      <w:r>
        <w:rPr>
          <w:rFonts w:hint="eastAsia"/>
          <w:lang w:val="en-US" w:eastAsia="zh-CN"/>
        </w:rPr>
        <w:t>层</w:t>
      </w:r>
      <w:r>
        <w:rPr>
          <w:rFonts w:hint="eastAsia"/>
        </w:rPr>
        <w:t>的路由规则来源于区块链，在多条区块链中，独立设置一条路由链，路由链上运行着与路由规则相关的智能合约，中继</w:t>
      </w:r>
      <w:r>
        <w:rPr>
          <w:rFonts w:hint="eastAsia"/>
          <w:lang w:val="en-US" w:eastAsia="zh-CN"/>
        </w:rPr>
        <w:t>层</w:t>
      </w:r>
      <w:r>
        <w:rPr>
          <w:rFonts w:hint="eastAsia"/>
        </w:rPr>
        <w:t>通过安全的</w:t>
      </w:r>
      <w:r>
        <w:rPr>
          <w:rFonts w:hint="eastAsia"/>
          <w:lang w:val="en-US" w:eastAsia="zh-CN"/>
        </w:rPr>
        <w:t>SSL</w:t>
      </w:r>
      <w:r>
        <w:rPr>
          <w:rFonts w:hint="eastAsia"/>
        </w:rPr>
        <w:t>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jc w:val="center"/>
      </w:pPr>
      <w:r>
        <w:object>
          <v:shape id="_x0000_i1138" o:spt="75" type="#_x0000_t75" style="height:410.5pt;width:414.95pt;" o:ole="t" filled="f" o:preferrelative="t" stroked="f" coordsize="21600,21600">
            <v:path/>
            <v:fill on="f" focussize="0,0"/>
            <v:stroke on="f"/>
            <v:imagedata r:id="rId213" o:title=""/>
            <o:lock v:ext="edit" aspectratio="f"/>
            <w10:wrap type="none"/>
            <w10:anchorlock/>
          </v:shape>
          <o:OLEObject Type="Embed" ProgID="Visio.Drawing.15" ShapeID="_x0000_i1138" DrawAspect="Content" ObjectID="_1468075838" r:id="rId212">
            <o:LockedField>false</o:LockedField>
          </o:OLEObject>
        </w:object>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4"/>
      <w:r>
        <w:t xml:space="preserve"> </w:t>
      </w:r>
      <w:r>
        <w:rPr>
          <w:rFonts w:hint="eastAsia"/>
        </w:rPr>
        <w:t>跨链并行计算系统架构图</w:t>
      </w:r>
    </w:p>
    <w:p>
      <w:pPr>
        <w:pStyle w:val="4"/>
        <w:numPr>
          <w:ilvl w:val="2"/>
          <w:numId w:val="8"/>
        </w:numPr>
        <w:rPr>
          <w:rFonts w:ascii="黑体" w:hAnsi="黑体"/>
          <w:b w:val="0"/>
          <w:bCs w:val="0"/>
          <w:szCs w:val="28"/>
        </w:rPr>
      </w:pPr>
      <w:bookmarkStart w:id="75" w:name="_Toc29206"/>
      <w:r>
        <w:rPr>
          <w:rFonts w:hint="eastAsia" w:ascii="黑体" w:hAnsi="黑体"/>
          <w:b w:val="0"/>
          <w:bCs w:val="0"/>
          <w:szCs w:val="28"/>
          <w:lang w:val="en-US" w:eastAsia="zh-CN"/>
        </w:rPr>
        <w:t>执行流程</w:t>
      </w:r>
      <w:bookmarkEnd w:id="75"/>
    </w:p>
    <w:p>
      <w:pPr>
        <w:rPr>
          <w:rFonts w:hint="eastAsia"/>
          <w:lang w:val="en-US" w:eastAsia="zh-CN"/>
        </w:rPr>
      </w:pPr>
      <w:r>
        <w:rPr>
          <w:rFonts w:hint="eastAsia"/>
          <w:lang w:val="en-US" w:eastAsia="zh-CN"/>
        </w:rPr>
        <w:t>该架构对交易的执行流程如下：</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步骤1</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中继层接收客户端的请求，根据路由规则将交易请求转发到相应业务链进行处理。</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步骤2</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当业务链收到该交易请求后返回该交易请求的摘要，中继层缓存该摘要。为了提高运行效率，该系统采用异步的方式对数据进行处理，中继层根据交易请求的摘要判断异步回调的关系。</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步骤3</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当业务链处理完该交易请求后，转发交易请求的摘要和处理结果到任意路由模块（路由模块可以设置多个，以增加系统的运行效率）。</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步骤4</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路由模块收到回复后，根据交易请求的摘要，寻找对应的回调。一方面，向客户端返回请求处理结果，另一方面向全数据节点更新数据。</w:t>
      </w:r>
    </w:p>
    <w:p>
      <w:pPr>
        <w:pStyle w:val="4"/>
        <w:numPr>
          <w:ilvl w:val="2"/>
          <w:numId w:val="8"/>
        </w:numPr>
        <w:rPr>
          <w:rFonts w:ascii="黑体" w:hAnsi="黑体"/>
          <w:b w:val="0"/>
          <w:bCs w:val="0"/>
          <w:szCs w:val="28"/>
        </w:rPr>
      </w:pPr>
      <w:bookmarkStart w:id="76" w:name="_Toc25689"/>
      <w:r>
        <w:rPr>
          <w:rFonts w:hint="eastAsia" w:ascii="黑体" w:hAnsi="黑体"/>
          <w:b w:val="0"/>
          <w:bCs w:val="0"/>
          <w:szCs w:val="28"/>
        </w:rPr>
        <w:t>关键模块</w:t>
      </w:r>
      <w:bookmarkEnd w:id="76"/>
    </w:p>
    <w:p>
      <w:pPr>
        <w:rPr>
          <w:rFonts w:hint="eastAsia"/>
          <w:lang w:val="en-US" w:eastAsia="zh-CN"/>
        </w:rPr>
      </w:pPr>
      <w:r>
        <w:rPr>
          <w:rFonts w:hint="eastAsia"/>
          <w:lang w:val="en-US" w:eastAsia="zh-CN"/>
        </w:rPr>
        <w:t>该架构主要包括两个关键模块，分别为中继层的路由模块和区块链层的路由链，下面详细介绍每个模块的功能和作用。</w:t>
      </w:r>
    </w:p>
    <w:p>
      <w:pPr>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lang w:val="en-US" w:eastAsia="zh-CN"/>
        </w:rPr>
      </w:pPr>
      <w:r>
        <w:rPr>
          <w:rFonts w:hint="eastAsia"/>
          <w:b w:val="0"/>
          <w:bCs/>
          <w:lang w:val="en-US" w:eastAsia="zh-CN"/>
        </w:rPr>
        <w:t>区块链层的路由链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路由链</w:t>
      </w:r>
      <w:r>
        <w:rPr>
          <w:rFonts w:hint="eastAsia"/>
          <w:lang w:val="en-US" w:eastAsia="zh-CN"/>
        </w:rPr>
        <w:t>与区块链层的其他区块链一样，</w:t>
      </w:r>
      <w:r>
        <w:rPr>
          <w:rFonts w:hint="eastAsia"/>
        </w:rPr>
        <w:t>为一条完整独立的区块链。路由链与业务链的区别在于链上智能合约的不同。业务链部署与业务先关的智能合约，而</w:t>
      </w:r>
      <w:r>
        <w:rPr>
          <w:rFonts w:hint="eastAsia"/>
          <w:lang w:val="en-US" w:eastAsia="zh-CN"/>
        </w:rPr>
        <w:t>路由</w:t>
      </w:r>
      <w:r>
        <w:rPr>
          <w:rFonts w:hint="eastAsia"/>
        </w:rPr>
        <w:t>链用于制定多链并行计算架构中中继</w:t>
      </w:r>
      <w:r>
        <w:rPr>
          <w:rFonts w:hint="eastAsia"/>
          <w:lang w:val="en-US" w:eastAsia="zh-CN"/>
        </w:rPr>
        <w:t>层</w:t>
      </w:r>
      <w:r>
        <w:rPr>
          <w:rFonts w:hint="eastAsia"/>
        </w:rPr>
        <w:t>路由模块的路由规则，在该条区块链上部署了路由规则相关的路由管理合约</w:t>
      </w:r>
      <w:r>
        <w:rPr>
          <w:rFonts w:hint="eastAsia"/>
          <w:lang w:eastAsia="zh-CN"/>
        </w:rPr>
        <w:t>、</w:t>
      </w:r>
      <w:r>
        <w:rPr>
          <w:rFonts w:hint="eastAsia"/>
          <w:lang w:val="en-US" w:eastAsia="zh-CN"/>
        </w:rPr>
        <w:t>集群</w:t>
      </w:r>
      <w:r>
        <w:rPr>
          <w:rFonts w:hint="eastAsia"/>
        </w:rPr>
        <w:t>合约和</w:t>
      </w:r>
      <w:r>
        <w:rPr>
          <w:rFonts w:hint="eastAsia"/>
          <w:lang w:val="en-US" w:eastAsia="zh-CN"/>
        </w:rPr>
        <w:t>节点</w:t>
      </w:r>
      <w:r>
        <w:rPr>
          <w:rFonts w:hint="eastAsia"/>
        </w:rPr>
        <w:t>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w:t>
      </w:r>
      <w:r>
        <w:rPr>
          <w:rFonts w:hint="eastAsia"/>
          <w:lang w:val="en-US" w:eastAsia="zh-CN"/>
        </w:rPr>
        <w:t>集群</w:t>
      </w:r>
      <w:r>
        <w:rPr>
          <w:rFonts w:hint="eastAsia"/>
        </w:rPr>
        <w:t>合约根据有几条业务链对应几个</w:t>
      </w:r>
      <w:r>
        <w:rPr>
          <w:rFonts w:hint="eastAsia"/>
          <w:lang w:val="en-US" w:eastAsia="zh-CN"/>
        </w:rPr>
        <w:t>集群</w:t>
      </w:r>
      <w:r>
        <w:rPr>
          <w:rFonts w:hint="eastAsia"/>
        </w:rPr>
        <w:t>合约，</w:t>
      </w:r>
      <w:r>
        <w:rPr>
          <w:rFonts w:hint="eastAsia"/>
          <w:lang w:val="en-US" w:eastAsia="zh-CN"/>
        </w:rPr>
        <w:t>节点</w:t>
      </w:r>
      <w:r>
        <w:rPr>
          <w:rFonts w:hint="eastAsia"/>
        </w:rPr>
        <w:t>合约根据每条链上有几个节点对应几个</w:t>
      </w:r>
      <w:r>
        <w:rPr>
          <w:rFonts w:hint="eastAsia"/>
          <w:lang w:val="en-US" w:eastAsia="zh-CN"/>
        </w:rPr>
        <w:t>节点</w:t>
      </w:r>
      <w:r>
        <w:rPr>
          <w:rFonts w:hint="eastAsia"/>
        </w:rPr>
        <w:t>合约。</w:t>
      </w:r>
    </w:p>
    <w:p>
      <w:pPr>
        <w:keepNext/>
        <w:spacing w:line="240" w:lineRule="auto"/>
        <w:ind w:firstLine="0" w:firstLineChars="0"/>
        <w:jc w:val="center"/>
      </w:pPr>
      <w:r>
        <w:object>
          <v:shape id="_x0000_i1139" o:spt="75" type="#_x0000_t75" style="height:213pt;width:102pt;" o:ole="t" filled="f" o:preferrelative="t" stroked="f" coordsize="21600,21600">
            <v:path/>
            <v:fill on="f" focussize="0,0"/>
            <v:stroke on="f"/>
            <v:imagedata r:id="rId215" o:title=""/>
            <o:lock v:ext="edit" aspectratio="f"/>
            <w10:wrap type="none"/>
            <w10:anchorlock/>
          </v:shape>
          <o:OLEObject Type="Embed" ProgID="Visio.Drawing.15" ShapeID="_x0000_i1139" DrawAspect="Content" ObjectID="_1468075839" r:id="rId214">
            <o:LockedField>false</o:LockedField>
          </o:OLEObject>
        </w:obje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下面详细介绍每种智能合约的数据结构和方法接口：</w:t>
      </w: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路由管理合约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r>
              <w:rPr>
                <w:rFonts w:hint="eastAsia" w:asciiTheme="minorEastAsia" w:hAnsiTheme="minorEastAsia" w:eastAsiaTheme="minorEastAsia" w:cstheme="minorEastAsia"/>
                <w:color w:val="000000"/>
                <w:sz w:val="22"/>
                <w:szCs w:val="22"/>
                <w:u w:color="000000"/>
              </w:rPr>
              <w:t>&gt;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数组结构，存储所有</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Map结构，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合约和</w:t>
            </w:r>
            <w:r>
              <w:rPr>
                <w:rFonts w:hint="eastAsia" w:asciiTheme="minorEastAsia" w:hAnsiTheme="minorEastAsia" w:eastAsiaTheme="minorEastAsia" w:cstheme="minorEastAsia"/>
                <w:color w:val="000000"/>
                <w:sz w:val="22"/>
                <w:szCs w:val="22"/>
                <w:u w:color="000000"/>
                <w:lang w:val="en-US" w:eastAsia="zh-CN"/>
              </w:rPr>
              <w:t>事务ID</w:t>
            </w:r>
            <w:r>
              <w:rPr>
                <w:rFonts w:hint="eastAsia" w:asciiTheme="minorEastAsia" w:hAnsiTheme="minorEastAsia" w:eastAsiaTheme="minorEastAsia" w:cstheme="minorEastAsia"/>
                <w:color w:val="000000"/>
                <w:sz w:val="22"/>
                <w:szCs w:val="22"/>
                <w:u w:color="000000"/>
              </w:rPr>
              <w:t>的映射，即该ID的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的数据请求应该由哪个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业务</w:t>
            </w:r>
            <w:r>
              <w:rPr>
                <w:rFonts w:hint="eastAsia" w:asciiTheme="minorEastAsia" w:hAnsiTheme="minorEastAsia" w:eastAsiaTheme="minorEastAsia" w:cstheme="minorEastAsia"/>
                <w:color w:val="000000"/>
                <w:sz w:val="22"/>
                <w:szCs w:val="22"/>
                <w:u w:color="000000"/>
              </w:rPr>
              <w:t>ID</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当前空闲</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递增</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registerSet</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both"/>
              <w:rPr>
                <w:rFonts w:hint="eastAsia" w:asciiTheme="minorEastAsia" w:hAnsiTheme="minorEastAsia" w:eastAsiaTheme="minorEastAsia" w:cstheme="minorEastAsia"/>
                <w:color w:val="000000"/>
                <w:sz w:val="22"/>
                <w:szCs w:val="22"/>
                <w:u w:color="000000"/>
                <w:lang w:val="zh-Hans" w:eastAsia="zh-Hans"/>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zh-Hans" w:eastAsia="zh-Hans"/>
              </w:rPr>
              <w:t>注册新</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，即将新的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Hans"/>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eastAsia="zh-Hans"/>
              </w:rPr>
              <w:t>ID</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Boole</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新事务</w:t>
            </w:r>
            <w:r>
              <w:rPr>
                <w:rFonts w:hint="eastAsia" w:asciiTheme="minorEastAsia" w:hAnsiTheme="minorEastAsia" w:eastAsiaTheme="minorEastAsia" w:cstheme="minorEastAsia"/>
                <w:color w:val="000000"/>
                <w:sz w:val="22"/>
                <w:szCs w:val="22"/>
                <w:u w:color="000000"/>
                <w:lang w:val="zh-Hans" w:eastAsia="zh-Hans"/>
              </w:rPr>
              <w:t>路由</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即分配新</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的数据请求交由哪个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getRoute</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当前</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是由那个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集群合约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需要处理的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节点合约地址</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数组结构，存储属于该</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的所有</w:t>
            </w:r>
            <w:r>
              <w:rPr>
                <w:rFonts w:hint="eastAsia" w:asciiTheme="minorEastAsia" w:hAnsiTheme="minorEastAsia" w:eastAsiaTheme="minorEastAsia" w:cstheme="minorEastAsia"/>
                <w:color w:val="000000"/>
                <w:sz w:val="22"/>
                <w:szCs w:val="22"/>
                <w:u w:color="000000"/>
                <w:lang w:val="en-US" w:eastAsia="zh-CN"/>
              </w:rPr>
              <w:t>节点</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Uint SET</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maxNum</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最大</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warnNum</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告警</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getNodeList</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节点信息列表</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addNode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removeNode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IsFull</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布尔</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返回当前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是否已满</w:t>
            </w:r>
            <w:r>
              <w:rPr>
                <w:rFonts w:hint="eastAsia" w:asciiTheme="minorEastAsia" w:hAnsiTheme="minorEastAsia" w:eastAsiaTheme="minorEastAsia" w:cstheme="minorEastAsia"/>
                <w:color w:val="000000"/>
                <w:sz w:val="22"/>
                <w:szCs w:val="22"/>
                <w:u w:color="000000"/>
                <w:lang w:val="zh-Hans" w:eastAsia="zh-CN"/>
              </w:rPr>
              <w:t>，</w:t>
            </w:r>
            <w:r>
              <w:rPr>
                <w:rFonts w:hint="eastAsia" w:asciiTheme="minorEastAsia" w:hAnsiTheme="minorEastAsia" w:eastAsiaTheme="minorEastAsia" w:cstheme="minorEastAsia"/>
                <w:color w:val="000000"/>
                <w:sz w:val="22"/>
                <w:szCs w:val="22"/>
                <w:u w:color="000000"/>
                <w:lang w:val="en-US" w:eastAsia="zh-CN"/>
              </w:rPr>
              <w:t>如果以已满则</w:t>
            </w:r>
            <w:r>
              <w:rPr>
                <w:rFonts w:hint="eastAsia" w:asciiTheme="minorEastAsia" w:hAnsiTheme="minorEastAsia" w:eastAsiaTheme="minorEastAsia" w:cstheme="minorEastAsia"/>
                <w:color w:val="000000"/>
                <w:sz w:val="22"/>
                <w:szCs w:val="22"/>
                <w:u w:color="000000"/>
                <w:lang w:val="zh-Hans" w:eastAsia="zh-Hans"/>
              </w:rPr>
              <w:t>不允许继续注册用户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2"/>
          <w:szCs w:val="22"/>
          <w:lang w:val="en-US" w:eastAsia="zh-CN"/>
        </w:rPr>
      </w:pP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节点合约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节点合约用于存储节点的各类信息，如节点ID、IP地址等。</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NodeId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ListenIp</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P2PPort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RpcPort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NodeType</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Desc</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CAHash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agencyinfo</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val="0"/>
        </w:rPr>
      </w:pPr>
      <w:r>
        <w:rPr>
          <w:rFonts w:hint="eastAsia"/>
          <w:b w:val="0"/>
          <w:bCs/>
          <w:lang w:val="en-US" w:eastAsia="zh-CN"/>
        </w:rPr>
        <w:t>中继层路由模块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为了提高中继层的运行效率，该分布使用Node.js实现高并发接入，实现内存缓存路由信息，提高路由速度。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中继层的路由模块主要功能如下：</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功能项</w:t>
            </w:r>
          </w:p>
        </w:tc>
        <w:tc>
          <w:tcPr>
            <w:tcW w:w="5874"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接入准入</w:t>
            </w:r>
          </w:p>
        </w:tc>
        <w:tc>
          <w:tcPr>
            <w:tcW w:w="5874"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路由链请求转发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将路由</w:t>
            </w:r>
            <w:r>
              <w:rPr>
                <w:rFonts w:hint="eastAsia" w:asciiTheme="minorEastAsia" w:hAnsiTheme="minorEastAsia" w:eastAsiaTheme="minorEastAsia" w:cstheme="minorEastAsia"/>
                <w:color w:val="000000"/>
                <w:sz w:val="22"/>
                <w:szCs w:val="22"/>
                <w:u w:color="000000"/>
                <w:lang w:val="en-US" w:eastAsia="zh-CN"/>
              </w:rPr>
              <w:t>相关的</w:t>
            </w:r>
            <w:r>
              <w:rPr>
                <w:rFonts w:hint="eastAsia" w:asciiTheme="minorEastAsia" w:hAnsiTheme="minorEastAsia" w:eastAsiaTheme="minorEastAsia" w:cstheme="minorEastAsia"/>
                <w:color w:val="000000"/>
                <w:sz w:val="22"/>
                <w:szCs w:val="22"/>
                <w:u w:color="00000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业务链请求转发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回调模块</w:t>
            </w:r>
          </w:p>
        </w:tc>
        <w:tc>
          <w:tcPr>
            <w:tcW w:w="5874"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添加支持对交易成功后进行回调</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val="en-US" w:eastAsia="zh-CN"/>
        </w:rPr>
        <w:t>下面，结合流程图，详细介绍该模块的功能与实现原理。</w: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接入准入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b w:val="0"/>
          <w:bCs/>
        </w:rPr>
      </w:pPr>
      <w:r>
        <w:rPr>
          <w:rFonts w:hint="eastAsia"/>
          <w:b w:val="0"/>
          <w:bCs/>
          <w:lang w:val="en-US" w:eastAsia="zh-CN"/>
        </w:rPr>
        <w:t>业务层的客户端向中继层发送请求前，需要先建立连接。中继层读取客户端的IP地址，与区块链中保存的IP配置白名单进行对比，比对失败则断开连接，拒绝服务</w:t>
      </w:r>
      <w:r>
        <w:rPr>
          <w:rFonts w:hint="eastAsia"/>
          <w:b w:val="0"/>
          <w:bCs/>
        </w:rPr>
        <w:t>。</w:t>
      </w:r>
      <w:r>
        <w:rPr>
          <w:rFonts w:hint="eastAsia"/>
          <w:b w:val="0"/>
          <w:bCs/>
          <w:lang w:val="en-US" w:eastAsia="zh-CN"/>
        </w:rPr>
        <w:t>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40" o:spt="75" type="#_x0000_t75" style="height:340.5pt;width:195.75pt;" o:ole="t" filled="f" o:preferrelative="t" stroked="f" coordsize="21600,21600">
            <v:path/>
            <v:fill on="f" focussize="0,0"/>
            <v:stroke on="f"/>
            <v:imagedata r:id="rId217" o:title=""/>
            <o:lock v:ext="edit" aspectratio="f"/>
            <w10:wrap type="none"/>
            <w10:anchorlock/>
          </v:shape>
          <o:OLEObject Type="Embed" ProgID="Visio.Drawing.15" ShapeID="_x0000_i1140" DrawAspect="Content" ObjectID="_1468075840" r:id="rId216">
            <o:LockedField>false</o:LockedField>
          </o:OLEObject>
        </w:objec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请求转发</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b w:val="0"/>
          <w:bCs/>
          <w:lang w:val="en-US" w:eastAsia="zh-CN"/>
        </w:rPr>
      </w:pPr>
      <w:r>
        <w:rPr>
          <w:rFonts w:hint="eastAsia"/>
          <w:b w:val="0"/>
          <w:bCs/>
          <w:lang w:val="en-US" w:eastAsia="zh-CN"/>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numPr>
          <w:ilvl w:val="0"/>
          <w:numId w:val="0"/>
        </w:numPr>
        <w:spacing w:line="240" w:lineRule="auto"/>
        <w:jc w:val="center"/>
        <w:rPr>
          <w:rFonts w:hint="eastAsia"/>
          <w:b w:val="0"/>
          <w:bCs/>
        </w:rPr>
      </w:pPr>
      <w:r>
        <w:rPr>
          <w:rFonts w:hint="eastAsia"/>
          <w:b/>
        </w:rPr>
        <w:object>
          <v:shape id="_x0000_i1141" o:spt="75" type="#_x0000_t75" style="height:476.65pt;width:311.9pt;" o:ole="t" filled="f" o:preferrelative="t" stroked="f" coordsize="21600,21600">
            <v:path/>
            <v:fill on="f" focussize="0,0"/>
            <v:stroke on="f"/>
            <v:imagedata r:id="rId219" o:title=""/>
            <o:lock v:ext="edit" aspectratio="f"/>
            <w10:wrap type="none"/>
            <w10:anchorlock/>
          </v:shape>
          <o:OLEObject Type="Embed" ProgID="Visio.Drawing.15" ShapeID="_x0000_i1141" DrawAspect="Content" ObjectID="_1468075841" r:id="rId218">
            <o:LockedField>false</o:LockedField>
          </o:OLEObject>
        </w:object>
      </w:r>
    </w:p>
    <w:p>
      <w:pPr>
        <w:pStyle w:val="37"/>
        <w:numPr>
          <w:ilvl w:val="0"/>
          <w:numId w:val="0"/>
        </w:numPr>
        <w:spacing w:line="240" w:lineRule="auto"/>
        <w:rPr>
          <w:rFonts w:hint="eastAsia"/>
          <w:b w:val="0"/>
          <w:bCs/>
        </w:rPr>
      </w:pP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rFonts w:hint="eastAsia"/>
          <w:b w:val="0"/>
          <w:bCs/>
        </w:rPr>
        <w:t>路由分配策略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lang w:val="en-US" w:eastAsia="zh-CN"/>
        </w:rPr>
      </w:pPr>
      <w:r>
        <w:rPr>
          <w:rFonts w:hint="eastAsia"/>
          <w:b w:val="0"/>
          <w:bCs/>
          <w:lang w:val="en-US" w:eastAsia="zh-CN"/>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rPr>
          <w:b w:val="0"/>
          <w:bCs/>
        </w:rPr>
        <w:object>
          <v:shape id="_x0000_i1142" o:spt="75" type="#_x0000_t75" style="height:565.8pt;width:342.15pt;" o:ole="t" filled="f" o:preferrelative="t" stroked="f" coordsize="21600,21600">
            <v:path/>
            <v:fill on="f" focussize="0,0"/>
            <v:stroke on="f"/>
            <v:imagedata r:id="rId221" o:title=""/>
            <o:lock v:ext="edit" aspectratio="f"/>
            <w10:wrap type="none"/>
            <w10:anchorlock/>
          </v:shape>
          <o:OLEObject Type="Embed" ProgID="Visio.Drawing.15" ShapeID="_x0000_i1142" DrawAspect="Content" ObjectID="_1468075842" r:id="rId220">
            <o:LockedField>false</o:LockedField>
          </o:OLEObject>
        </w:object>
      </w:r>
      <w:bookmarkEnd w:id="70"/>
      <w:bookmarkStart w:id="77" w:name="_Toc476850594"/>
      <w:bookmarkStart w:id="78" w:name="_Toc470039000"/>
      <w:bookmarkStart w:id="79" w:name="_Toc476850397"/>
      <w:bookmarkStart w:id="80" w:name="_Toc476850327"/>
    </w:p>
    <w:bookmarkEnd w:id="77"/>
    <w:bookmarkEnd w:id="78"/>
    <w:bookmarkEnd w:id="79"/>
    <w:bookmarkEnd w:id="80"/>
    <w:p>
      <w:pPr>
        <w:pStyle w:val="3"/>
        <w:keepNext/>
        <w:keepLines/>
        <w:numPr>
          <w:ilvl w:val="1"/>
          <w:numId w:val="2"/>
        </w:numPr>
      </w:pPr>
      <w:bookmarkStart w:id="81" w:name="_Toc22749"/>
      <w:r>
        <w:rPr>
          <w:rFonts w:hint="eastAsia"/>
          <w:kern w:val="44"/>
          <w:szCs w:val="30"/>
          <w:lang w:val="en-US" w:eastAsia="zh-CN"/>
        </w:rPr>
        <w:t>本章小结</w:t>
      </w:r>
      <w:bookmarkEnd w:id="81"/>
    </w:p>
    <w:p>
      <w:pPr>
        <w:rPr>
          <w:rFonts w:hint="eastAsia"/>
          <w:lang w:val="en-US" w:eastAsia="zh-CN"/>
        </w:rPr>
      </w:pPr>
      <w:r>
        <w:rPr>
          <w:rFonts w:hint="eastAsia"/>
          <w:lang w:val="en-US" w:eastAsia="zh-CN"/>
        </w:rPr>
        <w:t>本章主要讨论区块链系统的性能问题，从系统架构着手，设计多链并行计算架构。该架构秉承从区块链中来到区块链中去的思想，将保证了效率的同时，又不失安全性。模块化设计，使得整个系统的交易速率可以轻松达到1000笔/s，完全可以应对大多数的应用场景。同时，该多链并行计算架构具有很强的灵活性，可以根据需求对架构进行调整，以达到资源利用的最优化。</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82" w:name="_Toc26840"/>
      <w:r>
        <w:rPr>
          <w:rFonts w:hint="eastAsia" w:ascii="黑体" w:hAnsi="黑体"/>
          <w:szCs w:val="32"/>
          <w:lang w:val="en-US" w:eastAsia="zh-CN"/>
        </w:rPr>
        <w:t>平台的设计与实现</w:t>
      </w:r>
      <w:bookmarkEnd w:id="82"/>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3" w:name="_Toc16893"/>
      <w:r>
        <w:rPr>
          <w:rFonts w:hint="eastAsia"/>
          <w:kern w:val="44"/>
          <w:szCs w:val="30"/>
        </w:rPr>
        <w:t>业务介绍</w:t>
      </w:r>
      <w:bookmarkEnd w:id="83"/>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根据</w:t>
      </w:r>
      <w:r>
        <w:rPr>
          <w:rFonts w:hint="eastAsia"/>
        </w:rPr>
        <w:t>《贵州脱贫攻坚投资基金设立方案》，设立贵州脱贫攻坚投资基金扶贫产业子基金（以下简称“</w:t>
      </w:r>
      <w:r>
        <w:rPr>
          <w:rFonts w:hint="eastAsia"/>
          <w:lang w:val="en-US" w:eastAsia="zh-CN"/>
        </w:rPr>
        <w:t>扶贫</w:t>
      </w:r>
      <w:r>
        <w:rPr>
          <w:rFonts w:hint="eastAsia"/>
        </w:rPr>
        <w:t>基金”）。</w:t>
      </w:r>
      <w:r>
        <w:rPr>
          <w:rFonts w:hint="eastAsia"/>
          <w:lang w:val="en-US" w:eastAsia="zh-CN"/>
        </w:rPr>
        <w:t>扶贫</w:t>
      </w:r>
      <w:r>
        <w:rPr>
          <w:rFonts w:hint="eastAsia"/>
        </w:rPr>
        <w:t>基金遵循“政府主导、企业主体、市场运作、风险可控”的原则，按照“强龙头、创品牌、带农户”的思路组织实施。政府通过财政出资、明确投资方向、界定投资范围、提供分险增信服务等方式发挥主导作用。</w:t>
      </w:r>
      <w:r>
        <w:rPr>
          <w:rFonts w:hint="eastAsia"/>
          <w:lang w:val="en-US" w:eastAsia="zh-CN"/>
        </w:rPr>
        <w:t>从而撬动社会资金投入到脱贫攻坚事业中去。其</w:t>
      </w: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left="0" w:leftChars="0" w:firstLine="0" w:firstLineChars="0"/>
        <w:textAlignment w:val="auto"/>
      </w:pPr>
      <w:r>
        <w:object>
          <v:shape id="_x0000_i1143" o:spt="75" type="#_x0000_t75" style="height:334.5pt;width:388.5pt;" o:ole="t" filled="f" o:preferrelative="t" stroked="f" coordsize="21600,21600">
            <v:path/>
            <v:fill on="f" focussize="0,0"/>
            <v:stroke on="f"/>
            <v:imagedata r:id="rId223" o:title=""/>
            <o:lock v:ext="edit" aspectratio="f"/>
            <w10:wrap type="none"/>
            <w10:anchorlock/>
          </v:shape>
          <o:OLEObject Type="Embed" ProgID="Visio.Drawing.15" ShapeID="_x0000_i1143" DrawAspect="Content" ObjectID="_1468075843" r:id="rId2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rPr>
          <w:rFonts w:hint="eastAsia"/>
        </w:rPr>
      </w:pPr>
      <w:bookmarkStart w:id="84"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84"/>
      <w:r>
        <w:t xml:space="preserve"> </w:t>
      </w:r>
      <w:r>
        <w:rPr>
          <w:rFonts w:hint="eastAsia"/>
        </w:rPr>
        <w:t>业务主体图</w:t>
      </w:r>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扶贫</w:t>
      </w:r>
      <w:r>
        <w:rPr>
          <w:rFonts w:hint="eastAsia"/>
        </w:rPr>
        <w:t>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tabs>
          <w:tab w:val="clear" w:pos="4156"/>
          <w:tab w:val="clear" w:pos="8253"/>
        </w:tabs>
        <w:kinsoku/>
        <w:wordWrap/>
        <w:overflowPunct/>
        <w:topLinePunct w:val="0"/>
        <w:autoSpaceDE/>
        <w:autoSpaceDN/>
        <w:bidi w:val="0"/>
        <w:adjustRightInd/>
        <w:ind w:firstLine="480"/>
        <w:textAlignment w:val="auto"/>
      </w:pPr>
      <w:r>
        <w:rPr>
          <w:rFonts w:hint="eastAsia"/>
        </w:rPr>
        <w:t>产业基金采取募投制，投资项目成熟一个投放一个。投资项目获批后由脱贫基金公司发起募集，其对应的10%财政募集资金到位后，90%的金融机构募集资金同步到位。</w:t>
      </w:r>
      <w:r>
        <w:rPr>
          <w:rFonts w:hint="eastAsia"/>
          <w:lang w:val="en-US" w:eastAsia="zh-CN"/>
        </w:rPr>
        <w:t>然后再逐级下拨，直到款项到达施工单位。</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5" w:name="_Toc26172"/>
      <w:r>
        <w:rPr>
          <w:rFonts w:hint="eastAsia"/>
          <w:kern w:val="44"/>
          <w:szCs w:val="30"/>
        </w:rPr>
        <w:t>业务</w:t>
      </w:r>
      <w:r>
        <w:rPr>
          <w:rFonts w:hint="eastAsia"/>
          <w:kern w:val="44"/>
          <w:szCs w:val="30"/>
          <w:lang w:val="en-US" w:eastAsia="zh-CN"/>
        </w:rPr>
        <w:t>痛点分析</w:t>
      </w:r>
      <w:bookmarkEnd w:id="85"/>
    </w:p>
    <w:p>
      <w:pPr>
        <w:tabs>
          <w:tab w:val="clear" w:pos="4156"/>
          <w:tab w:val="clear" w:pos="8253"/>
        </w:tabs>
        <w:kinsoku/>
        <w:wordWrap/>
        <w:overflowPunct/>
        <w:topLinePunct w:val="0"/>
        <w:autoSpaceDE/>
        <w:autoSpaceDN/>
        <w:bidi w:val="0"/>
        <w:adjustRightInd/>
        <w:ind w:firstLine="480"/>
        <w:textAlignment w:val="auto"/>
      </w:pPr>
      <w:r>
        <w:rPr>
          <w:rFonts w:hint="eastAsia"/>
        </w:rPr>
        <w:t>扶贫</w:t>
      </w:r>
      <w:r>
        <w:rPr>
          <w:rFonts w:hint="eastAsia"/>
          <w:lang w:val="en-US" w:eastAsia="zh-CN"/>
        </w:rPr>
        <w:t>基金</w:t>
      </w:r>
      <w:r>
        <w:rPr>
          <w:rFonts w:hint="eastAsia"/>
        </w:rPr>
        <w:t>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人为设置的信用可达性屏障</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管理力度的急剧衰减</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无法实时了解到扶贫转款账户变动的明细信息</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无法及时了解到账务是否不平</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无法保证上链信息的真实性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6" w:name="_Toc18854"/>
      <w:r>
        <w:rPr>
          <w:rFonts w:hint="eastAsia"/>
          <w:kern w:val="44"/>
          <w:szCs w:val="30"/>
        </w:rPr>
        <w:t>解决方案</w:t>
      </w:r>
      <w:bookmarkEnd w:id="86"/>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为了解决以上存在的问题，</w:t>
      </w:r>
      <w:r>
        <w:rPr>
          <w:rFonts w:hint="eastAsia"/>
          <w:lang w:val="en-US" w:eastAsia="zh-CN"/>
        </w:rPr>
        <w:t>本文</w:t>
      </w:r>
      <w:r>
        <w:rPr>
          <w:rFonts w:hint="eastAsia"/>
        </w:rPr>
        <w:t>创造性的提出基于区块链的解决方案，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r>
        <w:rPr>
          <w:rFonts w:hint="eastAsia"/>
          <w:lang w:val="en-US" w:eastAsia="zh-CN"/>
        </w:rPr>
        <w:t>该方案由两个子系统组成，分别为基于区块链的数字汇票系统和基于区块链的准实时对账系统，前者解决了信用可达性和管理力度随着层级的增加而衰减的问题，后者做到了实时掌握并掌控扶贫拨款账户的变动情况</w:t>
      </w:r>
      <w:r>
        <w:rPr>
          <w:rFonts w:hint="eastAsia"/>
        </w:rPr>
        <w:t>。</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b w:val="0"/>
          <w:bCs w:val="0"/>
          <w:szCs w:val="28"/>
        </w:rPr>
      </w:pPr>
      <w:bookmarkStart w:id="87" w:name="_Toc20839"/>
      <w:r>
        <w:rPr>
          <w:rFonts w:hint="eastAsia" w:ascii="黑体" w:hAnsi="黑体"/>
          <w:b w:val="0"/>
          <w:bCs w:val="0"/>
          <w:szCs w:val="28"/>
          <w:lang w:val="en-US" w:eastAsia="zh-CN"/>
        </w:rPr>
        <w:t>基于区块链的数字汇票系统</w:t>
      </w:r>
      <w:bookmarkEnd w:id="87"/>
    </w:p>
    <w:p>
      <w:pPr>
        <w:tabs>
          <w:tab w:val="clear" w:pos="4156"/>
          <w:tab w:val="clear" w:pos="8253"/>
        </w:tabs>
        <w:kinsoku/>
        <w:wordWrap/>
        <w:overflowPunct/>
        <w:topLinePunct w:val="0"/>
        <w:autoSpaceDE/>
        <w:autoSpaceDN/>
        <w:bidi w:val="0"/>
        <w:adjustRightInd/>
        <w:ind w:firstLine="480"/>
        <w:textAlignment w:val="auto"/>
      </w:pPr>
      <w:r>
        <w:rPr>
          <w:rFonts w:hint="eastAsia"/>
        </w:rPr>
        <w:t>在系统内，通过省政府的强信用背书发行“数字汇票”</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发起资金筹集计划时，参与各方核对该计划是否符合财政文件、项目合同等信息，达成共识，参与各方按照约定，进行资金的拨付和还款，由省政府强信用背书，生成“数字汇票”。</w:t>
      </w:r>
    </w:p>
    <w:p>
      <w:pPr>
        <w:tabs>
          <w:tab w:val="clear" w:pos="4156"/>
          <w:tab w:val="clear" w:pos="8253"/>
        </w:tabs>
        <w:kinsoku/>
        <w:wordWrap/>
        <w:overflowPunct/>
        <w:topLinePunct w:val="0"/>
        <w:autoSpaceDE/>
        <w:autoSpaceDN/>
        <w:bidi w:val="0"/>
        <w:adjustRightInd/>
        <w:ind w:firstLine="480"/>
        <w:textAlignment w:val="auto"/>
      </w:pPr>
      <w:r>
        <w:rPr>
          <w:rFonts w:hint="eastAsia"/>
        </w:rPr>
        <w:t>“数字汇票”实质上运行在区块链上的根据资金划拨、流转业务需求定制化的智能合约，具有如下特点：</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发行时，约定使用条件，确定资金用途、流转路径、兑现范围等约束条件，固化资金的使用方向。</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流通时，按照发行时约定的约束条件使用，且流通过程受参与各方共同监督。</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承兑时，采用以链上信息为准的原则（区块链上信息更安全，更透明），当使用场景符合要求时，由对应的银行账户向受付对象发起现金转账</w:t>
      </w:r>
      <w:r>
        <w:rPr>
          <w:rFonts w:hint="eastAsia"/>
          <w:lang w:eastAsia="zh-CN"/>
        </w:rPr>
        <w:t>。</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pPr>
      <w:r>
        <w:rPr>
          <w:rFonts w:hint="eastAsia"/>
        </w:rPr>
        <w:t>数字汇票只在脱贫攻坚应用管理平台体系内部闭环流转。</w:t>
      </w:r>
    </w:p>
    <w:p>
      <w:pPr>
        <w:tabs>
          <w:tab w:val="clear" w:pos="4156"/>
          <w:tab w:val="clear" w:pos="8253"/>
        </w:tabs>
        <w:kinsoku/>
        <w:wordWrap/>
        <w:overflowPunct/>
        <w:topLinePunct w:val="0"/>
        <w:autoSpaceDE/>
        <w:autoSpaceDN/>
        <w:bidi w:val="0"/>
        <w:adjustRightInd/>
        <w:ind w:firstLine="480"/>
        <w:textAlignment w:val="auto"/>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lang w:val="en-US" w:eastAsia="zh-CN"/>
        </w:rPr>
      </w:pPr>
      <w:bookmarkStart w:id="88"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88"/>
      <w:r>
        <w:t xml:space="preserve"> </w:t>
      </w:r>
      <w:r>
        <w:rPr>
          <w:rFonts w:hint="eastAsia"/>
          <w:lang w:val="en-US" w:eastAsia="zh-CN"/>
        </w:rPr>
        <w:t>数字汇票生成及流转</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tabs>
          <w:tab w:val="clear" w:pos="4156"/>
          <w:tab w:val="clear" w:pos="8253"/>
        </w:tabs>
        <w:kinsoku/>
        <w:wordWrap/>
        <w:overflowPunct/>
        <w:topLinePunct w:val="0"/>
        <w:autoSpaceDE/>
        <w:autoSpaceDN/>
        <w:bidi w:val="0"/>
        <w:adjustRightInd/>
        <w:ind w:firstLine="480"/>
        <w:textAlignment w:val="auto"/>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pPr>
      <w:bookmarkStart w:id="89"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89"/>
      <w:r>
        <w:t xml:space="preserve"> </w:t>
      </w:r>
      <w:r>
        <w:rPr>
          <w:rFonts w:hint="eastAsia"/>
        </w:rPr>
        <w:t>系统架构图</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展现层：</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活动：活动有身份注册与认证、项目申请、项目审批、资金拨付、项目进度查询、资金极度查询、项目进度更新等活动</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业务层：</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用户管理：处理处理LP，GP和项目实施单位等用户的加入/退出区块链系统。</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数据处理层：</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数据存储层：</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节点信息存储：存储区块链网络节点即部署信息。</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区块链层：</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智能合约设计</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在区块链网络中发行数字汇票，</w:t>
      </w:r>
      <w:r>
        <w:rPr>
          <w:rFonts w:hint="eastAsia"/>
          <w:lang w:val="en-US" w:eastAsia="zh-CN"/>
        </w:rPr>
        <w:t>解决信用可达性和管理力度随着层级的增加而衰减的问题</w:t>
      </w:r>
      <w:r>
        <w:rPr>
          <w:rFonts w:hint="eastAsia" w:asciiTheme="minorEastAsia" w:hAnsiTheme="minorEastAsia" w:eastAsiaTheme="minorEastAsia" w:cstheme="minorEastAsia"/>
          <w:szCs w:val="28"/>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省领导小组办公室审批项目成功即触发发行数字汇票接口，每个参与方拨款对账成功后触发流转数字汇票接口，项目实施单位接收款项时触发承兑数字汇票接口</w:t>
      </w:r>
      <w:r>
        <w:rPr>
          <w:rFonts w:hint="eastAsia" w:asciiTheme="minorEastAsia" w:hAnsiTheme="minorEastAsia" w:eastAsiaTheme="minorEastAsia" w:cstheme="minorEastAsia"/>
          <w:szCs w:val="28"/>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黑体" w:hAnsi="黑体"/>
          <w:szCs w:val="28"/>
          <w:lang w:eastAsia="zh-CN"/>
        </w:rPr>
      </w:pPr>
      <w:r>
        <w:rPr>
          <w:rFonts w:hint="eastAsia" w:ascii="黑体" w:hAnsi="黑体"/>
          <w:szCs w:val="28"/>
          <w:lang w:eastAsia="zh-CN"/>
        </w:rPr>
        <w:t>“</w:t>
      </w:r>
      <w:r>
        <w:rPr>
          <w:rFonts w:hint="eastAsia" w:ascii="黑体" w:hAnsi="黑体"/>
          <w:szCs w:val="28"/>
        </w:rPr>
        <w:t>数字汇票”和智能合约相结合，相应设定资金用途、流转路径、收款方等约束条件。发行时约定使用条件</w:t>
      </w:r>
      <w:r>
        <w:rPr>
          <w:rFonts w:hint="eastAsia" w:ascii="黑体" w:hAnsi="黑体"/>
          <w:szCs w:val="28"/>
          <w:lang w:eastAsia="zh-CN"/>
        </w:rPr>
        <w:t>，</w:t>
      </w:r>
      <w:r>
        <w:rPr>
          <w:rFonts w:hint="eastAsia" w:ascii="黑体" w:hAnsi="黑体"/>
          <w:szCs w:val="28"/>
        </w:rPr>
        <w:t>确定资金用途、流转路径、兑现范围</w:t>
      </w:r>
      <w:r>
        <w:rPr>
          <w:rFonts w:hint="eastAsia" w:ascii="黑体" w:hAnsi="黑体"/>
          <w:szCs w:val="28"/>
          <w:lang w:eastAsia="zh-CN"/>
        </w:rPr>
        <w:t>。</w:t>
      </w:r>
      <w:r>
        <w:rPr>
          <w:rFonts w:hint="eastAsia" w:ascii="黑体" w:hAnsi="黑体"/>
          <w:szCs w:val="28"/>
        </w:rPr>
        <w:t>按约定流通</w:t>
      </w:r>
      <w:r>
        <w:rPr>
          <w:rFonts w:hint="eastAsia" w:ascii="黑体" w:hAnsi="黑体"/>
          <w:szCs w:val="28"/>
          <w:lang w:eastAsia="zh-CN"/>
        </w:rPr>
        <w:t>，</w:t>
      </w:r>
      <w:r>
        <w:rPr>
          <w:rFonts w:hint="eastAsia" w:ascii="黑体" w:hAnsi="黑体"/>
          <w:szCs w:val="28"/>
        </w:rPr>
        <w:t>流通过程受参与各方共同监督</w:t>
      </w:r>
      <w:r>
        <w:rPr>
          <w:rFonts w:hint="eastAsia" w:ascii="黑体" w:hAnsi="黑体"/>
          <w:szCs w:val="28"/>
          <w:lang w:eastAsia="zh-CN"/>
        </w:rPr>
        <w:t>。</w:t>
      </w:r>
      <w:r>
        <w:rPr>
          <w:rFonts w:hint="eastAsia" w:ascii="黑体" w:hAnsi="黑体"/>
          <w:szCs w:val="28"/>
        </w:rPr>
        <w:t>按约定兑现支付</w:t>
      </w:r>
      <w:r>
        <w:rPr>
          <w:rFonts w:hint="eastAsia" w:ascii="黑体" w:hAnsi="黑体"/>
          <w:szCs w:val="28"/>
          <w:lang w:eastAsia="zh-CN"/>
        </w:rPr>
        <w:t>，</w:t>
      </w:r>
      <w:r>
        <w:rPr>
          <w:rFonts w:hint="eastAsia" w:ascii="黑体" w:hAnsi="黑体"/>
          <w:szCs w:val="28"/>
        </w:rPr>
        <w:t>当使用场景符合要求时，由对应的银行账户向受付对象发起现金转账</w:t>
      </w:r>
      <w:r>
        <w:rPr>
          <w:rFonts w:hint="eastAsia" w:ascii="黑体" w:hAnsi="黑体"/>
          <w:szCs w:val="28"/>
          <w:lang w:eastAsia="zh-CN"/>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r>
        <w:rPr>
          <w:rFonts w:hint="eastAsia" w:asciiTheme="minorEastAsia" w:hAnsiTheme="minorEastAsia" w:eastAsiaTheme="minorEastAsia" w:cstheme="minorEastAsia"/>
          <w:b w:val="0"/>
          <w:bCs/>
          <w:szCs w:val="28"/>
          <w:lang w:val="en-US" w:eastAsia="zh-CN"/>
        </w:rPr>
        <w:t>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DraftID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ProjectID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InstructionID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InstructionSign</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Status</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CreateAt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PlanPath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SpecialRule</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特殊规则</w:t>
            </w:r>
          </w:p>
        </w:tc>
      </w:tr>
    </w:tbl>
    <w:p>
      <w:pPr>
        <w:pStyle w:val="37"/>
        <w:tabs>
          <w:tab w:val="clear" w:pos="4156"/>
          <w:tab w:val="clear" w:pos="8253"/>
        </w:tabs>
        <w:kinsoku/>
        <w:wordWrap/>
        <w:overflowPunct/>
        <w:topLinePunct w:val="0"/>
        <w:autoSpaceDE/>
        <w:autoSpaceDN/>
        <w:bidi w:val="0"/>
        <w:adjustRightInd/>
        <w:spacing w:line="240" w:lineRule="auto"/>
        <w:ind w:left="90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transfer</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accept</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承兑结果</w:t>
            </w: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bl>
    <w:p>
      <w:pPr>
        <w:pStyle w:val="37"/>
        <w:numPr>
          <w:ilvl w:val="0"/>
          <w:numId w:val="0"/>
        </w:numPr>
        <w:tabs>
          <w:tab w:val="clear" w:pos="4156"/>
          <w:tab w:val="clear" w:pos="8253"/>
        </w:tabs>
        <w:kinsoku/>
        <w:wordWrap/>
        <w:overflowPunct/>
        <w:topLinePunct w:val="0"/>
        <w:autoSpaceDE/>
        <w:autoSpaceDN/>
        <w:bidi w:val="0"/>
        <w:adjustRightInd/>
        <w:textAlignment w:val="auto"/>
      </w:pP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hint="eastAsia"/>
        </w:rPr>
      </w:pPr>
      <w:bookmarkStart w:id="90" w:name="_Toc31960"/>
      <w:r>
        <w:rPr>
          <w:rFonts w:hint="eastAsia" w:ascii="黑体" w:hAnsi="黑体"/>
          <w:b w:val="0"/>
          <w:bCs w:val="0"/>
          <w:szCs w:val="28"/>
          <w:lang w:val="en-US" w:eastAsia="zh-CN"/>
        </w:rPr>
        <w:t>基于区块链的实时对账系统</w:t>
      </w:r>
      <w:bookmarkEnd w:id="90"/>
    </w:p>
    <w:p>
      <w:p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kinsoku/>
        <w:wordWrap/>
        <w:overflowPunct/>
        <w:topLinePunct w:val="0"/>
        <w:autoSpaceDE/>
        <w:autoSpaceDN/>
        <w:bidi w:val="0"/>
        <w:adjustRightInd/>
        <w:ind w:firstLine="480"/>
        <w:textAlignment w:val="auto"/>
      </w:pPr>
      <w:r>
        <w:rPr>
          <w:rFonts w:hint="eastAsia"/>
        </w:rPr>
        <w:t>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6"/>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实时对账流程</w:t>
      </w:r>
    </w:p>
    <w:p>
      <w:pPr>
        <w:numPr>
          <w:ilvl w:val="0"/>
          <w:numId w:val="54"/>
        </w:num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numPr>
          <w:ilvl w:val="0"/>
          <w:numId w:val="54"/>
        </w:num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商业银行执行转账，并将转账流水推送到平台，转账流水直接发送到区块链系统的对账智能合约。</w:t>
      </w:r>
    </w:p>
    <w:p>
      <w:pPr>
        <w:tabs>
          <w:tab w:val="clear" w:pos="4156"/>
          <w:tab w:val="clear" w:pos="8253"/>
        </w:tabs>
        <w:kinsoku/>
        <w:wordWrap/>
        <w:overflowPunct/>
        <w:topLinePunct w:val="0"/>
        <w:autoSpaceDE/>
        <w:autoSpaceDN/>
        <w:bidi w:val="0"/>
        <w:adjustRightInd/>
        <w:textAlignment w:val="auto"/>
        <w:rPr>
          <w:rFonts w:hint="eastAsia"/>
        </w:rPr>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r>
        <w:rPr>
          <w:rFonts w:hint="eastAsia"/>
          <w:lang w:eastAsia="zh-CN"/>
        </w:rPr>
        <w:t>。</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spacing w:line="240" w:lineRule="auto"/>
        <w:rPr>
          <w:rFonts w:hint="eastAsia"/>
        </w:rPr>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5"/>
        <w:pageBreakBefore w:val="0"/>
        <w:widowControl w:val="0"/>
        <w:numPr>
          <w:ilvl w:val="3"/>
          <w:numId w:val="8"/>
        </w:numPr>
        <w:tabs>
          <w:tab w:val="clear" w:pos="4156"/>
          <w:tab w:val="clear" w:pos="8253"/>
        </w:tabs>
        <w:kinsoku/>
        <w:wordWrap/>
        <w:overflowPunct/>
        <w:topLinePunct w:val="0"/>
        <w:autoSpaceDE/>
        <w:autoSpaceDN/>
        <w:bidi w:val="0"/>
        <w:adjustRightInd/>
        <w:snapToGrid/>
        <w:spacing w:before="0" w:after="0"/>
        <w:ind w:left="1134" w:right="0" w:rightChars="0" w:hanging="1134" w:firstLineChars="0"/>
        <w:textAlignment w:val="auto"/>
        <w:rPr>
          <w:rFonts w:hint="eastAsia"/>
          <w:b w:val="0"/>
          <w:bCs w:val="0"/>
        </w:rPr>
      </w:pPr>
      <w:r>
        <w:rPr>
          <w:rFonts w:hint="eastAsia"/>
          <w:b w:val="0"/>
          <w:bCs w:val="0"/>
          <w:lang w:val="en-US" w:eastAsia="zh-CN"/>
        </w:rPr>
        <w:t>智能合约设计</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实时流水对账，准实时发现对账差异。</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(10分钟)，就认为是对账差异，需要进行告警和后续处理</w:t>
      </w:r>
      <w:r>
        <w:rPr>
          <w:rFonts w:hint="eastAsia" w:ascii="黑体" w:hAnsi="黑体"/>
          <w:szCs w:val="28"/>
        </w:rPr>
        <w:t>。</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Account</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ActualAmount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DeadLine</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ActualTimeOfRemit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SerialNumber</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r>
    </w:tbl>
    <w:p>
      <w:pPr>
        <w:pStyle w:val="37"/>
        <w:pageBreakBefore w:val="0"/>
        <w:widowControl w:val="0"/>
        <w:tabs>
          <w:tab w:val="clear" w:pos="4156"/>
          <w:tab w:val="clear" w:pos="8253"/>
        </w:tabs>
        <w:kinsoku/>
        <w:wordWrap/>
        <w:overflowPunct/>
        <w:topLinePunct w:val="0"/>
        <w:autoSpaceDE/>
        <w:autoSpaceDN/>
        <w:bidi w:val="0"/>
        <w:adjustRightInd/>
        <w:snapToGrid/>
        <w:spacing w:line="240" w:lineRule="auto"/>
        <w:ind w:left="900" w:right="0" w:rightChars="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如果对账没有问题，自动更新数字汇票中的相关字段，否则，将错误信息输出</w:t>
            </w:r>
          </w:p>
        </w:tc>
      </w:tr>
    </w:tbl>
    <w:p>
      <w:pPr>
        <w:pStyle w:val="37"/>
        <w:pageBreakBefore w:val="0"/>
        <w:widowControl w:val="0"/>
        <w:numPr>
          <w:ilvl w:val="0"/>
          <w:numId w:val="0"/>
        </w:numPr>
        <w:tabs>
          <w:tab w:val="clear" w:pos="4156"/>
          <w:tab w:val="clear" w:pos="8253"/>
        </w:tabs>
        <w:kinsoku/>
        <w:wordWrap/>
        <w:overflowPunct/>
        <w:topLinePunct w:val="0"/>
        <w:autoSpaceDE/>
        <w:autoSpaceDN/>
        <w:bidi w:val="0"/>
        <w:adjustRightInd/>
        <w:snapToGrid/>
        <w:ind w:leftChars="0" w:right="0" w:rightChars="0"/>
        <w:textAlignment w:val="auto"/>
        <w:rPr>
          <w:rFonts w:hint="eastAsia" w:asciiTheme="minorEastAsia" w:hAnsiTheme="minorEastAsia" w:eastAsiaTheme="minorEastAsia" w:cstheme="minorEastAsia"/>
          <w:b w:val="0"/>
          <w:bCs/>
          <w:szCs w:val="28"/>
        </w:rPr>
      </w:pP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lang w:val="en-US" w:eastAsia="zh-CN"/>
        </w:rPr>
        <w:t>安全原则</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链上和链下之间的数据传输全部是加密，数据在机房会进行非对称加密，并且以https发送到区块链节点。区块链节点会进行ip白名单鉴权后，再进行解密。</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91" w:name="_Toc26711"/>
      <w:r>
        <w:rPr>
          <w:rFonts w:hint="eastAsia"/>
          <w:kern w:val="44"/>
          <w:szCs w:val="30"/>
        </w:rPr>
        <w:t>技术路线</w:t>
      </w:r>
      <w:bookmarkEnd w:id="91"/>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8"/>
                    <a:stretch>
                      <a:fillRect/>
                    </a:stretch>
                  </pic:blipFill>
                  <pic:spPr>
                    <a:xfrm>
                      <a:off x="0" y="0"/>
                      <a:ext cx="5271770" cy="3095625"/>
                    </a:xfrm>
                    <a:prstGeom prst="rect">
                      <a:avLst/>
                    </a:prstGeom>
                    <a:noFill/>
                    <a:ln w="9525">
                      <a:noFill/>
                    </a:ln>
                  </pic:spPr>
                </pic:pic>
              </a:graphicData>
            </a:graphic>
          </wp:inline>
        </w:drawing>
      </w:r>
    </w:p>
    <w:p>
      <w:pPr>
        <w:pStyle w:val="8"/>
      </w:pPr>
      <w:bookmarkStart w:id="92"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92"/>
      <w:r>
        <w:t xml:space="preserve"> </w:t>
      </w:r>
      <w:r>
        <w:rPr>
          <w:rFonts w:hint="eastAsia"/>
        </w:rPr>
        <w:t>技术路线图</w:t>
      </w:r>
    </w:p>
    <w:p>
      <w:pPr>
        <w:pStyle w:val="3"/>
        <w:keepNext/>
        <w:keepLines/>
        <w:numPr>
          <w:ilvl w:val="1"/>
          <w:numId w:val="2"/>
        </w:numPr>
        <w:rPr>
          <w:kern w:val="44"/>
          <w:szCs w:val="30"/>
        </w:rPr>
      </w:pPr>
      <w:bookmarkStart w:id="93" w:name="_Toc31380"/>
      <w:r>
        <w:rPr>
          <w:rFonts w:hint="eastAsia"/>
          <w:kern w:val="44"/>
          <w:szCs w:val="30"/>
        </w:rPr>
        <w:t>技术选型</w:t>
      </w:r>
      <w:bookmarkEnd w:id="93"/>
    </w:p>
    <w:p>
      <w:pPr>
        <w:keepNext/>
        <w:spacing w:line="240" w:lineRule="auto"/>
        <w:ind w:firstLine="480"/>
      </w:pPr>
      <w:r>
        <w:drawing>
          <wp:inline distT="0" distB="0" distL="0" distR="0">
            <wp:extent cx="5267325" cy="2420620"/>
            <wp:effectExtent l="0" t="0" r="952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mongoose</w:t>
      </w:r>
    </w:p>
    <w:p>
      <w:pPr>
        <w:ind w:firstLine="480"/>
      </w:pPr>
      <w:r>
        <w:rPr>
          <w:rFonts w:hint="eastAsia"/>
        </w:rPr>
        <w:t>mongoose是在node.js异步环境下对mongoDB进行便捷操作的对象模型工具。</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Jade</w:t>
      </w:r>
    </w:p>
    <w:p>
      <w:pPr>
        <w:ind w:firstLine="480"/>
      </w:pPr>
      <w:r>
        <w:rPr>
          <w:rFonts w:hint="eastAsia"/>
        </w:rPr>
        <w:t>Jade是一个高性能的模板引擎，它深受Haml影响，它是用JavaScript实现的，并且可以供Node使用。</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Moment.js</w:t>
      </w:r>
    </w:p>
    <w:p>
      <w:pPr>
        <w:ind w:firstLine="480"/>
      </w:pPr>
      <w:r>
        <w:rPr>
          <w:rFonts w:hint="eastAsia"/>
        </w:rPr>
        <w:t>Moment.js是一个JavaScript日期处理类库，用于解析、检验、操作、以及显示日期。</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b w:val="0"/>
          <w:bCs/>
        </w:rPr>
      </w:pPr>
      <w:r>
        <w:rPr>
          <w:rFonts w:hint="eastAsia"/>
          <w:b w:val="0"/>
          <w:bCs/>
        </w:rPr>
        <w:t>区块链技术：</w:t>
      </w:r>
    </w:p>
    <w:p>
      <w:pPr>
        <w:ind w:firstLine="480"/>
        <w:sectPr>
          <w:headerReference r:id="rId15"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3"/>
        <w:keepNext/>
        <w:keepLines/>
        <w:numPr>
          <w:ilvl w:val="1"/>
          <w:numId w:val="2"/>
        </w:numPr>
      </w:pPr>
      <w:bookmarkStart w:id="94" w:name="_Toc11038"/>
      <w:r>
        <w:rPr>
          <w:rFonts w:hint="eastAsia"/>
          <w:lang w:val="en-US" w:eastAsia="zh-CN"/>
        </w:rPr>
        <w:t>系统展示</w:t>
      </w:r>
      <w:bookmarkEnd w:id="94"/>
    </w:p>
    <w:p>
      <w:pPr>
        <w:rPr>
          <w:rFonts w:hint="eastAsia"/>
          <w:lang w:eastAsia="zh-CN"/>
        </w:rPr>
      </w:pPr>
      <w:r>
        <w:rPr>
          <w:rFonts w:hint="eastAsia"/>
          <w:lang w:eastAsia="zh-CN"/>
        </w:rPr>
        <w:t>基于区块链的精准扶贫应用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w:t>
      </w:r>
      <w:r>
        <w:rPr>
          <w:rFonts w:hint="eastAsia"/>
          <w:lang w:val="en-US" w:eastAsia="zh-CN"/>
        </w:rPr>
        <w:t>扶贫资金累积投放金额、帮扶乡镇个数和资金安全运行时间的信息。</w:t>
      </w:r>
      <w:r>
        <w:rPr>
          <w:rFonts w:hint="eastAsia"/>
          <w:lang w:eastAsia="zh-CN"/>
        </w:rPr>
        <w:t>区块链的使用保障了资金的安全、多方高效地协同和有效的监管。</w:t>
      </w:r>
    </w:p>
    <w:p>
      <w:pPr>
        <w:rPr>
          <w:rFonts w:hint="eastAsia" w:eastAsia="宋体"/>
          <w:lang w:eastAsia="zh-CN"/>
        </w:rPr>
      </w:pPr>
      <w:r>
        <w:rPr>
          <w:rFonts w:hint="eastAsia"/>
          <w:lang w:val="en-US" w:eastAsia="zh-CN"/>
        </w:rPr>
        <w:t>联盟链相对于公有链最大的一个区别就在于联盟链具有严格的资格审查机制和用户权限划分，不同的用户具有不同的访问权限。平台根据扶贫业务严格划分用户权限。</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7325" cy="2531110"/>
            <wp:effectExtent l="0" t="0" r="9525" b="2540"/>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0"/>
                    <a:stretch>
                      <a:fillRect/>
                    </a:stretch>
                  </pic:blipFill>
                  <pic:spPr>
                    <a:xfrm>
                      <a:off x="0" y="0"/>
                      <a:ext cx="5267325" cy="2531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left="0" w:leftChars="0" w:firstLine="0" w:firstLineChars="0"/>
        <w:rPr>
          <w:rFonts w:hint="eastAsia" w:eastAsia="宋体"/>
          <w:lang w:val="en-US" w:eastAsia="zh-CN"/>
        </w:rPr>
      </w:pP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295140"/>
            <wp:effectExtent l="0" t="0" r="3810" b="10160"/>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1"/>
                    <a:stretch>
                      <a:fillRect/>
                    </a:stretch>
                  </pic:blipFill>
                  <pic:spPr>
                    <a:xfrm>
                      <a:off x="0" y="0"/>
                      <a:ext cx="5273040" cy="4295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val="en-US" w:eastAsia="zh-CN"/>
        </w:rPr>
      </w:pPr>
      <w:r>
        <w:rPr>
          <w:rFonts w:hint="eastAsia"/>
          <w:lang w:val="en-US" w:eastAsia="zh-CN"/>
        </w:rPr>
        <w:t>项目申请之后，项目将处于待审批状态。审批将由省脱贫攻坚指挥部完成，如下图所示，脱贫攻坚指挥部相关工作人员胥月登录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8595" cy="4304665"/>
            <wp:effectExtent l="0" t="0" r="8255" b="63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2"/>
                    <a:stretch>
                      <a:fillRect/>
                    </a:stretch>
                  </pic:blipFill>
                  <pic:spPr>
                    <a:xfrm>
                      <a:off x="0" y="0"/>
                      <a:ext cx="5268595" cy="4304665"/>
                    </a:xfrm>
                    <a:prstGeom prst="rect">
                      <a:avLst/>
                    </a:prstGeom>
                  </pic:spPr>
                </pic:pic>
              </a:graphicData>
            </a:graphic>
          </wp:inline>
        </w:drawing>
      </w:r>
      <w:r>
        <w:drawing>
          <wp:inline distT="0" distB="0" distL="114300" distR="114300">
            <wp:extent cx="5267325" cy="4317365"/>
            <wp:effectExtent l="0" t="0" r="9525" b="698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3"/>
                    <a:stretch>
                      <a:fillRect/>
                    </a:stretch>
                  </pic:blipFill>
                  <pic:spPr>
                    <a:xfrm>
                      <a:off x="0" y="0"/>
                      <a:ext cx="5267325" cy="4317365"/>
                    </a:xfrm>
                    <a:prstGeom prst="rect">
                      <a:avLst/>
                    </a:prstGeom>
                    <a:noFill/>
                    <a:ln w="9525">
                      <a:noFill/>
                    </a:ln>
                  </pic:spPr>
                </pic:pic>
              </a:graphicData>
            </a:graphic>
          </wp:inline>
        </w:drawing>
      </w:r>
      <w:r>
        <w:rPr>
          <w:rFonts w:hint="eastAsia" w:eastAsia="宋体"/>
          <w:lang w:eastAsia="zh-CN"/>
        </w:rPr>
        <w:drawing>
          <wp:inline distT="0" distB="0" distL="114300" distR="114300">
            <wp:extent cx="5265420" cy="4260215"/>
            <wp:effectExtent l="0" t="0" r="11430" b="6985"/>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4"/>
                    <a:stretch>
                      <a:fillRect/>
                    </a:stretch>
                  </pic:blipFill>
                  <pic:spPr>
                    <a:xfrm>
                      <a:off x="0" y="0"/>
                      <a:ext cx="5265420" cy="4260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eastAsia="zh-CN"/>
        </w:rPr>
      </w:pPr>
      <w:r>
        <w:rPr>
          <w:rFonts w:hint="eastAsia"/>
          <w:lang w:val="en-US" w:eastAsia="zh-CN"/>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出发实时对账智能合约，将对资金、收付款账号等信息进行验证。验证通过数字汇票向预先设定的下一级流转。</w:t>
      </w:r>
    </w:p>
    <w:p>
      <w:pPr>
        <w:spacing w:line="240" w:lineRule="auto"/>
        <w:ind w:left="0" w:leftChars="0" w:firstLine="0" w:firstLineChars="0"/>
        <w:rPr>
          <w:rFonts w:hint="eastAsia"/>
          <w:lang w:val="en-US" w:eastAsia="zh-CN"/>
        </w:rPr>
      </w:pPr>
      <w:r>
        <w:rPr>
          <w:rFonts w:hint="eastAsia" w:eastAsia="宋体"/>
          <w:lang w:eastAsia="zh-CN"/>
        </w:rPr>
        <w:drawing>
          <wp:inline distT="0" distB="0" distL="114300" distR="114300">
            <wp:extent cx="5271770" cy="4304665"/>
            <wp:effectExtent l="0" t="0" r="5080" b="635"/>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5"/>
                    <a:stretch>
                      <a:fillRect/>
                    </a:stretch>
                  </pic:blipFill>
                  <pic:spPr>
                    <a:xfrm>
                      <a:off x="0" y="0"/>
                      <a:ext cx="5271770" cy="4304665"/>
                    </a:xfrm>
                    <a:prstGeom prst="rect">
                      <a:avLst/>
                    </a:prstGeom>
                  </pic:spPr>
                </pic:pic>
              </a:graphicData>
            </a:graphic>
          </wp:inline>
        </w:drawing>
      </w:r>
    </w:p>
    <w:p>
      <w:pPr>
        <w:spacing w:line="240" w:lineRule="auto"/>
        <w:ind w:left="0" w:leftChars="0" w:firstLine="0" w:firstLineChars="0"/>
        <w:rPr>
          <w:rFonts w:hint="eastAsia" w:eastAsia="宋体"/>
          <w:lang w:val="en-US" w:eastAsia="zh-CN"/>
        </w:rPr>
      </w:pPr>
      <w:r>
        <w:rPr>
          <w:rFonts w:hint="eastAsia"/>
          <w:lang w:val="en-US" w:eastAsia="zh-CN"/>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130040"/>
            <wp:effectExtent l="0" t="0" r="3810" b="381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6"/>
                    <a:stretch>
                      <a:fillRect/>
                    </a:stretch>
                  </pic:blipFill>
                  <pic:spPr>
                    <a:xfrm>
                      <a:off x="0" y="0"/>
                      <a:ext cx="5273040" cy="4130040"/>
                    </a:xfrm>
                    <a:prstGeom prst="rect">
                      <a:avLst/>
                    </a:prstGeom>
                  </pic:spPr>
                </pic:pic>
              </a:graphicData>
            </a:graphic>
          </wp:inline>
        </w:drawing>
      </w:r>
    </w:p>
    <w:p>
      <w:pPr>
        <w:pStyle w:val="3"/>
        <w:keepNext/>
        <w:keepLines/>
        <w:numPr>
          <w:ilvl w:val="1"/>
          <w:numId w:val="2"/>
        </w:numPr>
      </w:pPr>
      <w:bookmarkStart w:id="95" w:name="_Toc29551"/>
      <w:r>
        <w:rPr>
          <w:rFonts w:hint="eastAsia"/>
          <w:kern w:val="44"/>
          <w:szCs w:val="30"/>
        </w:rPr>
        <w:t>本章小结</w:t>
      </w:r>
      <w:bookmarkEnd w:id="95"/>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pStyle w:val="2"/>
        <w:keepNext w:val="0"/>
        <w:keepLines w:val="0"/>
        <w:pageBreakBefore/>
        <w:numPr>
          <w:ilvl w:val="0"/>
          <w:numId w:val="2"/>
        </w:numPr>
        <w:rPr>
          <w:rFonts w:ascii="黑体" w:hAnsi="黑体"/>
          <w:szCs w:val="32"/>
        </w:rPr>
      </w:pPr>
      <w:bookmarkStart w:id="96" w:name="_Toc7583"/>
      <w:r>
        <w:rPr>
          <w:rFonts w:hint="eastAsia" w:ascii="黑体" w:hAnsi="黑体"/>
          <w:szCs w:val="32"/>
          <w:lang w:val="en-US" w:eastAsia="zh-CN"/>
        </w:rPr>
        <w:t>总结与展望</w:t>
      </w:r>
      <w:bookmarkEnd w:id="96"/>
    </w:p>
    <w:p>
      <w:pPr>
        <w:pStyle w:val="3"/>
        <w:keepNext/>
        <w:keepLines/>
        <w:numPr>
          <w:ilvl w:val="1"/>
          <w:numId w:val="2"/>
        </w:numPr>
        <w:rPr>
          <w:kern w:val="44"/>
          <w:szCs w:val="30"/>
        </w:rPr>
      </w:pPr>
      <w:bookmarkStart w:id="97" w:name="_Toc8921"/>
      <w:r>
        <w:rPr>
          <w:rFonts w:hint="eastAsia"/>
          <w:kern w:val="44"/>
          <w:szCs w:val="30"/>
          <w:lang w:val="en-US" w:eastAsia="zh-CN"/>
        </w:rPr>
        <w:t>总结</w:t>
      </w:r>
      <w:bookmarkEnd w:id="97"/>
    </w:p>
    <w:p>
      <w:pPr>
        <w:rPr>
          <w:rFonts w:hint="eastAsia"/>
          <w:lang w:val="en-US" w:eastAsia="zh-CN"/>
        </w:rPr>
      </w:pPr>
      <w:r>
        <w:rPr>
          <w:rFonts w:hint="eastAsia"/>
          <w:lang w:val="en-US" w:eastAsia="zh-CN"/>
        </w:rPr>
        <w:t>脱贫攻坚</w:t>
      </w:r>
      <w:r>
        <w:rPr>
          <w:rFonts w:hint="eastAsia"/>
        </w:rPr>
        <w:t>是“第一民生工程”，是普惠千万贫困农民的举措。新技术的发展为扶贫工作实现精准化提供了全新的解决方案，其中区块链技术的运用，为实时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r>
        <w:rPr>
          <w:rFonts w:hint="eastAsia"/>
          <w:lang w:val="en-US" w:eastAsia="zh-CN"/>
        </w:rPr>
        <w:t>本文从真实项目出发创造性地将区块链技术应用到精准扶贫场景中，提出了“精准扶贫+区块链”的方案。设计并实现了基于区块链技术的精准扶贫应用管理平台，</w:t>
      </w:r>
      <w:r>
        <w:rPr>
          <w:rFonts w:hint="eastAsia"/>
        </w:rPr>
        <w:t>提出链上“数字汇票”这一</w:t>
      </w:r>
      <w:r>
        <w:rPr>
          <w:rFonts w:hint="eastAsia"/>
          <w:lang w:val="en-US" w:eastAsia="zh-CN"/>
        </w:rPr>
        <w:t>创新</w:t>
      </w:r>
      <w:r>
        <w:rPr>
          <w:rFonts w:hint="eastAsia"/>
        </w:rPr>
        <w:t>概念以保障基金的权威性和信用可达性，设计基于区块链技术的实时对账系统，双管齐下，做到了对基金从发行、流转到最终使用的全流程闭环监控</w:t>
      </w:r>
      <w:r>
        <w:rPr>
          <w:rFonts w:hint="eastAsia"/>
          <w:lang w:eastAsia="zh-CN"/>
        </w:rPr>
        <w:t>。</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lang w:val="en-US" w:eastAsia="zh-CN"/>
        </w:rPr>
      </w:pPr>
      <w:r>
        <w:rPr>
          <w:rFonts w:hint="eastAsia" w:ascii="宋体" w:hAnsi="宋体"/>
          <w:sz w:val="24"/>
          <w:szCs w:val="24"/>
          <w:lang w:val="en-US" w:eastAsia="zh-CN"/>
        </w:rPr>
        <w:t>同时</w:t>
      </w:r>
      <w:r>
        <w:rPr>
          <w:rFonts w:hint="eastAsia" w:ascii="宋体" w:hAnsi="宋体"/>
          <w:sz w:val="24"/>
          <w:szCs w:val="24"/>
        </w:rPr>
        <w:t>，</w:t>
      </w:r>
      <w:r>
        <w:rPr>
          <w:rFonts w:hint="eastAsia" w:ascii="宋体" w:hAnsi="宋体"/>
          <w:sz w:val="24"/>
          <w:szCs w:val="24"/>
          <w:lang w:val="en-US" w:eastAsia="zh-CN"/>
        </w:rPr>
        <w:t>为了进一步发掘区块链的潜在价值，</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区块链技术现阶段存在的问题进行探索与研究，对共识机制和系统架构提出了新的改进。</w:t>
      </w:r>
      <w:r>
        <w:rPr>
          <w:rFonts w:hint="eastAsia"/>
        </w:rPr>
        <w:t>提出了基于信用评分的主节点切换协议</w:t>
      </w:r>
      <w:r>
        <w:rPr>
          <w:rFonts w:hint="eastAsia"/>
          <w:lang w:val="en-US" w:eastAsia="zh-CN"/>
        </w:rPr>
        <w:t>的C</w:t>
      </w:r>
      <w:r>
        <w:rPr>
          <w:rFonts w:hint="eastAsia"/>
        </w:rPr>
        <w:t>BFT共识算法，保障了区块链系统的安全</w:t>
      </w:r>
      <w:r>
        <w:rPr>
          <w:rFonts w:hint="eastAsia"/>
          <w:lang w:val="en-US" w:eastAsia="zh-CN"/>
        </w:rPr>
        <w:t>与高效</w:t>
      </w:r>
      <w:r>
        <w:rPr>
          <w:rFonts w:hint="eastAsia"/>
        </w:rPr>
        <w:t>。</w:t>
      </w:r>
      <w:r>
        <w:rPr>
          <w:rFonts w:hint="eastAsia"/>
          <w:lang w:val="en-US" w:eastAsia="zh-CN"/>
        </w:rPr>
        <w:t>系统架构方面，本文</w:t>
      </w:r>
      <w:r>
        <w:rPr>
          <w:rFonts w:hint="eastAsia"/>
        </w:rPr>
        <w:t>采用多链架构，使用跨链技术，对请求进行并行处理，</w:t>
      </w:r>
      <w:r>
        <w:rPr>
          <w:rFonts w:hint="eastAsia"/>
          <w:lang w:val="en-US" w:eastAsia="zh-CN"/>
        </w:rPr>
        <w:t>进一步</w:t>
      </w:r>
      <w:r>
        <w:rPr>
          <w:rFonts w:hint="eastAsia"/>
        </w:rPr>
        <w:t>提</w:t>
      </w:r>
      <w:r>
        <w:rPr>
          <w:rFonts w:hint="eastAsia"/>
          <w:lang w:val="en-US" w:eastAsia="zh-CN"/>
        </w:rPr>
        <w:t>升了</w:t>
      </w:r>
      <w:r>
        <w:rPr>
          <w:rFonts w:hint="eastAsia"/>
        </w:rPr>
        <w:t>区块链的性能。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宋体" w:hAnsi="宋体"/>
          <w:lang w:val="en-US" w:eastAsia="zh-CN"/>
        </w:rPr>
        <w:t>本文一方面探索了区块链在精准扶贫场景的应用模式。另一方面，从技术角度进一步发掘了区块链的潜能。</w:t>
      </w:r>
      <w:r>
        <w:rPr>
          <w:rFonts w:hint="eastAsia"/>
        </w:rPr>
        <w:t>对于解决脱贫攻坚中存在的问题是一个非常积极的研究和探索</w:t>
      </w:r>
      <w:r>
        <w:rPr>
          <w:rFonts w:hint="eastAsia"/>
          <w:lang w:eastAsia="zh-CN"/>
        </w:rPr>
        <w:t>，</w:t>
      </w:r>
      <w:r>
        <w:rPr>
          <w:rFonts w:hint="eastAsia"/>
        </w:rPr>
        <w:t>也为区块链技术在中国的落地实际应用提供了借鉴经验</w:t>
      </w:r>
      <w:r>
        <w:rPr>
          <w:rFonts w:hint="eastAsia" w:ascii="宋体" w:hAnsi="宋体"/>
          <w:lang w:val="en-US" w:eastAsia="zh-CN"/>
        </w:rPr>
        <w:t>。</w:t>
      </w:r>
    </w:p>
    <w:p>
      <w:pPr>
        <w:pStyle w:val="3"/>
        <w:keepNext/>
        <w:keepLines/>
        <w:numPr>
          <w:ilvl w:val="1"/>
          <w:numId w:val="2"/>
        </w:numPr>
        <w:rPr>
          <w:kern w:val="44"/>
          <w:szCs w:val="30"/>
        </w:rPr>
      </w:pPr>
      <w:bookmarkStart w:id="98" w:name="_Toc8249"/>
      <w:r>
        <w:rPr>
          <w:rFonts w:hint="eastAsia"/>
          <w:kern w:val="44"/>
          <w:szCs w:val="30"/>
          <w:lang w:val="en-US" w:eastAsia="zh-CN"/>
        </w:rPr>
        <w:t>展望</w:t>
      </w:r>
      <w:bookmarkEnd w:id="98"/>
    </w:p>
    <w:p>
      <w:pPr>
        <w:ind w:firstLine="420"/>
        <w:rPr>
          <w:rFonts w:hint="eastAsia"/>
          <w:lang w:val="en-US" w:eastAsia="zh-CN"/>
        </w:rPr>
      </w:pPr>
      <w:r>
        <w:rPr>
          <w:rFonts w:hint="eastAsia"/>
          <w:lang w:val="en-US" w:eastAsia="zh-CN"/>
        </w:rPr>
        <w:t>经过研究生近三年的学习与研究，对区块链这项新兴技术由陌生到熟悉再到像对自己孩子一样，对它拥有一份寄托和希望。但是，在它真正长大之前，仍然有许多问题亟待解决，区块链技术尚处于发展初期，技术还有许多方面需要突破，应用还有很多场景需要拓展。简述如下，望能够起到抛砖引玉之用。</w:t>
      </w:r>
    </w:p>
    <w:p>
      <w:pPr>
        <w:numPr>
          <w:ilvl w:val="0"/>
          <w:numId w:val="60"/>
        </w:numPr>
        <w:ind w:firstLine="420"/>
        <w:rPr>
          <w:rFonts w:hint="eastAsia"/>
          <w:lang w:val="en-US" w:eastAsia="zh-CN"/>
        </w:rPr>
      </w:pPr>
      <w:r>
        <w:rPr>
          <w:rFonts w:hint="eastAsia"/>
          <w:lang w:val="en-US" w:eastAsia="zh-CN"/>
        </w:rPr>
        <w:t>技术的突破</w:t>
      </w:r>
    </w:p>
    <w:p>
      <w:pPr>
        <w:numPr>
          <w:ilvl w:val="0"/>
          <w:numId w:val="0"/>
        </w:numPr>
        <w:tabs>
          <w:tab w:val="clear" w:pos="4156"/>
          <w:tab w:val="clear" w:pos="8253"/>
        </w:tabs>
        <w:ind w:left="840" w:leftChars="0"/>
        <w:rPr>
          <w:rFonts w:hint="eastAsia"/>
          <w:lang w:val="en-US" w:eastAsia="zh-CN"/>
        </w:rPr>
      </w:pPr>
      <w:r>
        <w:rPr>
          <w:rFonts w:hint="eastAsia"/>
          <w:lang w:val="en-US" w:eastAsia="zh-CN"/>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并经之路；随着时间的推移，存储空间的限制必将显现，数据的爆炸也将是亟待解决的重要问题之一。</w:t>
      </w:r>
    </w:p>
    <w:p>
      <w:pPr>
        <w:numPr>
          <w:ilvl w:val="0"/>
          <w:numId w:val="60"/>
        </w:numPr>
        <w:ind w:firstLine="420"/>
        <w:rPr>
          <w:rFonts w:hint="eastAsia"/>
          <w:lang w:val="en-US" w:eastAsia="zh-CN"/>
        </w:rPr>
      </w:pPr>
      <w:r>
        <w:rPr>
          <w:rFonts w:hint="eastAsia"/>
          <w:lang w:val="en-US" w:eastAsia="zh-CN"/>
        </w:rPr>
        <w:t>应用的拓展</w:t>
      </w:r>
    </w:p>
    <w:p>
      <w:pPr>
        <w:numPr>
          <w:ilvl w:val="0"/>
          <w:numId w:val="0"/>
        </w:numPr>
        <w:tabs>
          <w:tab w:val="clear" w:pos="4156"/>
          <w:tab w:val="clear" w:pos="8253"/>
        </w:tabs>
        <w:ind w:left="840" w:leftChars="0"/>
        <w:rPr>
          <w:rFonts w:hint="eastAsia"/>
          <w:lang w:val="en-US" w:eastAsia="zh-CN"/>
        </w:rPr>
      </w:pPr>
      <w:r>
        <w:rPr>
          <w:rFonts w:hint="eastAsia"/>
          <w:lang w:val="en-US" w:eastAsia="zh-CN"/>
        </w:rPr>
        <w:t>现阶段，除了比特币以外，尚未有第二个杀手级应用出现，一方面是技术的不完善限制了杀手级应用的出现，另一面，尚有许多场景有待开发。本文认为，区块链之核心所在两点，安全与协同，于此相关，本文相信，区块链在监管领域并将有所作为。</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b/>
        </w:rPr>
      </w:pPr>
      <w:r>
        <w:rPr>
          <w:rFonts w:hint="eastAsia"/>
          <w:lang w:val="en-US" w:eastAsia="zh-CN"/>
        </w:rPr>
        <w:t>展望未来，区块链技术必将大有所为！</w:t>
      </w:r>
      <w:bookmarkStart w:id="99" w:name="_Toc478334993"/>
      <w:r>
        <w:rPr>
          <w:rFonts w:hint="eastAsia"/>
          <w:b/>
        </w:rPr>
        <w:br w:type="page"/>
      </w:r>
    </w:p>
    <w:p>
      <w:pPr>
        <w:pStyle w:val="3"/>
        <w:numPr>
          <w:ilvl w:val="0"/>
          <w:numId w:val="0"/>
        </w:numPr>
        <w:spacing w:before="480" w:after="360"/>
        <w:jc w:val="center"/>
        <w:rPr>
          <w:b/>
        </w:rPr>
      </w:pPr>
      <w:bookmarkStart w:id="100" w:name="_Toc30625"/>
      <w:r>
        <w:rPr>
          <w:rFonts w:hint="eastAsia"/>
          <w:b/>
        </w:rPr>
        <w:t>参考文献</w:t>
      </w:r>
      <w:bookmarkEnd w:id="99"/>
      <w:bookmarkEnd w:id="100"/>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伍佳昱,汪小政.浅论全国统一的票据市场建设——以全国票据交易所建设的视角, 票据市场,2016(05)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张胜.关于电子票据风险的思考[J].中国经贸,2015, (20):261.DOI:10.3969/j.issn.1009-9972.2015.20.184.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袁勇,王飞跃.区块链技术发展现状与展望[J].自动化学报,2016,42(4):481-494.DOI:10.16383/j.aas.2016.c160158.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杨晓晨,张明.比特币：运行原理、典型特征与前景展望[J].金融评论,2014,(1):38-53.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陈道富,王刚.比特币的发展现状、风险特征和监管建议[J].学习与探索,2014,(4):88-92.DOI:10.3969/j.issn.1002-462X.2014.04.018.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丁未.基于区块链技术的仪器数据管理创新系统[J].中国仪器仪表,2015,(10):15-17.DOI:10.3969/j.issn.1005-2852.2015.10.001.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荣希.区块链技术在资产证券化中的应用设想[J].经营者,2016,30(3):153-154.DOI:10.3969/j.issn.1672-2507.2016.03.122.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黄永刚.基于区块链技术的电子健康档案安全建设[J].中华医学图书情报杂志,2016,25(10):38-40,46.DOI:10.3969/j.issn.1671-3982.2016.10.008.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梁斌.从“比特币挖矿”看区块链技术的共识机制[J].中国金融电脑,2016,(9):42-43.DOI:10.3969/j.issn.1001-0734.2016.09.008.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张立钧.未来区块链应用更多向智能合约发展[J].金卡工程,2016,(8):20-21.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刘德林.区块链智能合约技术在金融领域的研发应用现状、问题及建议[J].海南金融,2016,(10):27-31.DOI:10.3969/j.issn.1003-9031.2016.10.05.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范一飞. 中国法定数字货币的理论依据和架构选择[J]. 中国金融,2016,17:10-12.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聂舒,张一锋. 从SDDS看区块链技术的应用[J]. 中国金融,2016,17:35-36.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任安军. 运用区块链改造我国票据市场的思考[J]. 南方金融,2016,03:39-42.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中国区块链技术和应用发展白皮书（2016）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Lamport L, Shostak R, Pease M. The Byzantine generals problem. ACM Trans. on Programming Languages and Systems,1982,4(3):382</w:t>
      </w:r>
      <w:r>
        <w:rPr>
          <w:rFonts w:hint="eastAsia" w:ascii="MS Mincho" w:hAnsi="MS Mincho" w:eastAsia="MS Mincho" w:cs="MS Mincho"/>
          <w:sz w:val="21"/>
          <w:szCs w:val="21"/>
        </w:rPr>
        <w:t>−</w:t>
      </w:r>
      <w:r>
        <w:rPr>
          <w:rFonts w:hint="eastAsia" w:ascii="宋体" w:hAnsi="宋体" w:eastAsia="宋体" w:cs="Arial"/>
          <w:sz w:val="21"/>
          <w:szCs w:val="21"/>
        </w:rPr>
        <w:t>401.[doi:10.1145/357172. 357176]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Castro M, Liskov B. Practical Byzantine fault tolerance and proactive recovery. ACM Trans. on Computer Systems,2002,20(4):398</w:t>
      </w:r>
      <w:r>
        <w:rPr>
          <w:rFonts w:hint="eastAsia" w:ascii="MS Mincho" w:hAnsi="MS Mincho" w:eastAsia="MS Mincho" w:cs="MS Mincho"/>
          <w:sz w:val="21"/>
          <w:szCs w:val="21"/>
        </w:rPr>
        <w:t>−</w:t>
      </w:r>
      <w:r>
        <w:rPr>
          <w:rFonts w:hint="eastAsia" w:ascii="宋体" w:hAnsi="宋体" w:eastAsia="宋体" w:cs="Arial"/>
          <w:sz w:val="21"/>
          <w:szCs w:val="21"/>
        </w:rPr>
        <w:t>461.[doi:10. 1145/571637. 571640]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基于区块链构建数字票据[J].上海国资,2016,(3):80-81.decimal</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Kraft D. Difficulty control for blockchain-based consensus systems[J]. Peer-to-Peer Networking and Applications, 2016, 9(2):397-413.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King S, Nadal S. PPCoin: Peer-to-Peer Crypto-Currency with Proof-of-Stake[J]. 2012.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范捷</w:t>
      </w:r>
      <w:r>
        <w:rPr>
          <w:rFonts w:ascii="宋体" w:hAnsi="宋体" w:eastAsia="宋体" w:cs="Arial"/>
          <w:sz w:val="21"/>
          <w:szCs w:val="21"/>
        </w:rPr>
        <w:t>,</w:t>
      </w:r>
      <w:r>
        <w:rPr>
          <w:rFonts w:hint="eastAsia" w:ascii="宋体" w:hAnsi="宋体" w:eastAsia="宋体" w:cs="Arial"/>
          <w:sz w:val="21"/>
          <w:szCs w:val="21"/>
        </w:rPr>
        <w:t>易乐天</w:t>
      </w:r>
      <w:r>
        <w:rPr>
          <w:rFonts w:ascii="宋体" w:hAnsi="宋体" w:eastAsia="宋体" w:cs="Arial"/>
          <w:sz w:val="21"/>
          <w:szCs w:val="21"/>
        </w:rPr>
        <w:t>,</w:t>
      </w:r>
      <w:r>
        <w:rPr>
          <w:rFonts w:hint="eastAsia" w:ascii="宋体" w:hAnsi="宋体" w:eastAsia="宋体" w:cs="Arial"/>
          <w:sz w:val="21"/>
          <w:szCs w:val="21"/>
        </w:rPr>
        <w:t>舒继武等</w:t>
      </w:r>
      <w:r>
        <w:rPr>
          <w:rFonts w:ascii="宋体" w:hAnsi="宋体" w:eastAsia="宋体" w:cs="Arial"/>
          <w:sz w:val="21"/>
          <w:szCs w:val="21"/>
        </w:rPr>
        <w:t>.</w:t>
      </w:r>
      <w:r>
        <w:rPr>
          <w:rFonts w:hint="eastAsia" w:ascii="宋体" w:hAnsi="宋体" w:eastAsia="宋体" w:cs="Arial"/>
          <w:sz w:val="21"/>
          <w:szCs w:val="21"/>
        </w:rPr>
        <w:t>拜占庭系统技术研究综述</w:t>
      </w:r>
      <w:r>
        <w:rPr>
          <w:rFonts w:ascii="宋体" w:hAnsi="宋体" w:eastAsia="宋体" w:cs="Arial"/>
          <w:sz w:val="21"/>
          <w:szCs w:val="21"/>
        </w:rPr>
        <w:t>?[J].</w:t>
      </w:r>
      <w:r>
        <w:rPr>
          <w:rFonts w:hint="eastAsia" w:ascii="宋体" w:hAnsi="宋体" w:eastAsia="宋体" w:cs="Arial"/>
          <w:sz w:val="21"/>
          <w:szCs w:val="21"/>
        </w:rPr>
        <w:t>软件学报</w:t>
      </w:r>
      <w:r>
        <w:rPr>
          <w:rFonts w:ascii="宋体" w:hAnsi="宋体" w:eastAsia="宋体" w:cs="Arial"/>
          <w:sz w:val="21"/>
          <w:szCs w:val="21"/>
        </w:rPr>
        <w:t>,2013,(6):1346-1360.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杨磊</w:t>
      </w:r>
      <w:r>
        <w:rPr>
          <w:rFonts w:ascii="宋体" w:hAnsi="宋体" w:eastAsia="宋体" w:cs="Arial"/>
          <w:sz w:val="21"/>
          <w:szCs w:val="21"/>
        </w:rPr>
        <w:t>,</w:t>
      </w:r>
      <w:r>
        <w:rPr>
          <w:rFonts w:hint="eastAsia" w:ascii="宋体" w:hAnsi="宋体" w:eastAsia="宋体" w:cs="Arial"/>
          <w:sz w:val="21"/>
          <w:szCs w:val="21"/>
        </w:rPr>
        <w:t>黄浩</w:t>
      </w:r>
      <w:r>
        <w:rPr>
          <w:rFonts w:ascii="宋体" w:hAnsi="宋体" w:eastAsia="宋体" w:cs="Arial"/>
          <w:sz w:val="21"/>
          <w:szCs w:val="21"/>
        </w:rPr>
        <w:t>,</w:t>
      </w:r>
      <w:r>
        <w:rPr>
          <w:rFonts w:hint="eastAsia" w:ascii="宋体" w:hAnsi="宋体" w:eastAsia="宋体" w:cs="Arial"/>
          <w:sz w:val="21"/>
          <w:szCs w:val="21"/>
        </w:rPr>
        <w:t>李仁发等</w:t>
      </w:r>
      <w:r>
        <w:rPr>
          <w:rFonts w:ascii="宋体" w:hAnsi="宋体" w:eastAsia="宋体" w:cs="Arial"/>
          <w:sz w:val="21"/>
          <w:szCs w:val="21"/>
        </w:rPr>
        <w:t>.P2P</w:t>
      </w:r>
      <w:r>
        <w:rPr>
          <w:rFonts w:hint="eastAsia" w:ascii="宋体" w:hAnsi="宋体" w:eastAsia="宋体" w:cs="Arial"/>
          <w:sz w:val="21"/>
          <w:szCs w:val="21"/>
        </w:rPr>
        <w:t>存储系统拜占庭容错机制研究</w:t>
      </w:r>
      <w:r>
        <w:rPr>
          <w:rFonts w:ascii="宋体" w:hAnsi="宋体" w:eastAsia="宋体" w:cs="Arial"/>
          <w:sz w:val="21"/>
          <w:szCs w:val="21"/>
        </w:rPr>
        <w:t>[J].</w:t>
      </w:r>
      <w:r>
        <w:rPr>
          <w:rFonts w:hint="eastAsia" w:ascii="宋体" w:hAnsi="宋体" w:eastAsia="宋体" w:cs="Arial"/>
          <w:sz w:val="21"/>
          <w:szCs w:val="21"/>
        </w:rPr>
        <w:t>计算机应用研究</w:t>
      </w:r>
      <w:r>
        <w:rPr>
          <w:rFonts w:ascii="宋体" w:hAnsi="宋体" w:eastAsia="宋体" w:cs="Arial"/>
          <w:sz w:val="21"/>
          <w:szCs w:val="21"/>
        </w:rPr>
        <w:t>,2009,26(1):4-8,40.DOI:10.3969/j.issn.1001-3695.2009.01.002.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宫婧</w:t>
      </w:r>
      <w:r>
        <w:rPr>
          <w:rFonts w:ascii="宋体" w:hAnsi="宋体" w:eastAsia="宋体" w:cs="Arial"/>
          <w:sz w:val="21"/>
          <w:szCs w:val="21"/>
        </w:rPr>
        <w:t>,</w:t>
      </w:r>
      <w:r>
        <w:rPr>
          <w:rFonts w:hint="eastAsia" w:ascii="宋体" w:hAnsi="宋体" w:eastAsia="宋体" w:cs="Arial"/>
          <w:sz w:val="21"/>
          <w:szCs w:val="21"/>
        </w:rPr>
        <w:t>王文君</w:t>
      </w:r>
      <w:r>
        <w:rPr>
          <w:rFonts w:ascii="宋体" w:hAnsi="宋体" w:eastAsia="宋体" w:cs="Arial"/>
          <w:sz w:val="21"/>
          <w:szCs w:val="21"/>
        </w:rPr>
        <w:t>.</w:t>
      </w:r>
      <w:r>
        <w:rPr>
          <w:rFonts w:hint="eastAsia" w:ascii="宋体" w:hAnsi="宋体" w:eastAsia="宋体" w:cs="Arial"/>
          <w:sz w:val="21"/>
          <w:szCs w:val="21"/>
        </w:rPr>
        <w:t>大数据存储中的容错关键技术综述</w:t>
      </w:r>
      <w:r>
        <w:rPr>
          <w:rFonts w:ascii="宋体" w:hAnsi="宋体" w:eastAsia="宋体" w:cs="Arial"/>
          <w:sz w:val="21"/>
          <w:szCs w:val="21"/>
        </w:rPr>
        <w:t>[J].</w:t>
      </w:r>
      <w:r>
        <w:rPr>
          <w:rFonts w:hint="eastAsia" w:ascii="宋体" w:hAnsi="宋体" w:eastAsia="宋体" w:cs="Arial"/>
          <w:sz w:val="21"/>
          <w:szCs w:val="21"/>
        </w:rPr>
        <w:t>南京邮电大学学报（自然科学版）</w:t>
      </w:r>
      <w:r>
        <w:rPr>
          <w:rFonts w:ascii="宋体" w:hAnsi="宋体" w:eastAsia="宋体" w:cs="Arial"/>
          <w:sz w:val="21"/>
          <w:szCs w:val="21"/>
        </w:rPr>
        <w:t>,2014,34(4):20-25.DOI:10.3969/j.issn.1673-5439.2014.04.004.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李晓辉</w:t>
      </w:r>
      <w:r>
        <w:rPr>
          <w:rFonts w:ascii="宋体" w:hAnsi="宋体" w:eastAsia="宋体" w:cs="Arial"/>
          <w:sz w:val="21"/>
          <w:szCs w:val="21"/>
        </w:rPr>
        <w:t>.</w:t>
      </w:r>
      <w:r>
        <w:rPr>
          <w:rFonts w:hint="eastAsia" w:ascii="宋体" w:hAnsi="宋体" w:eastAsia="宋体" w:cs="Arial"/>
          <w:sz w:val="21"/>
          <w:szCs w:val="21"/>
        </w:rPr>
        <w:t>云计算技术研究与应用综述</w:t>
      </w:r>
      <w:r>
        <w:rPr>
          <w:rFonts w:ascii="宋体" w:hAnsi="宋体" w:eastAsia="宋体" w:cs="Arial"/>
          <w:sz w:val="21"/>
          <w:szCs w:val="21"/>
        </w:rPr>
        <w:t>[J].</w:t>
      </w:r>
      <w:r>
        <w:rPr>
          <w:rFonts w:hint="eastAsia" w:ascii="宋体" w:hAnsi="宋体" w:eastAsia="宋体" w:cs="Arial"/>
          <w:sz w:val="21"/>
          <w:szCs w:val="21"/>
        </w:rPr>
        <w:t>电子测量技术</w:t>
      </w:r>
      <w:r>
        <w:rPr>
          <w:rFonts w:ascii="宋体" w:hAnsi="宋体" w:eastAsia="宋体" w:cs="Arial"/>
          <w:sz w:val="21"/>
          <w:szCs w:val="21"/>
        </w:rPr>
        <w:t>,2011,</w:t>
      </w:r>
      <w:r>
        <w:rPr>
          <w:rFonts w:hint="eastAsia" w:ascii="宋体" w:hAnsi="宋体" w:eastAsia="宋体" w:cs="Arial"/>
          <w:sz w:val="21"/>
          <w:szCs w:val="21"/>
        </w:rPr>
        <w:t xml:space="preserve"> </w:t>
      </w:r>
      <w:r>
        <w:rPr>
          <w:rFonts w:ascii="宋体" w:hAnsi="宋体" w:eastAsia="宋体" w:cs="Arial"/>
          <w:sz w:val="21"/>
          <w:szCs w:val="21"/>
        </w:rPr>
        <w:t>34(7):1-4.DOI:10.3969/j.issn.1002-7300.2011.07.001.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Kurt Fanning,David P. Centers. Blockchain and Its Coming Impact on Financial Services[J]. J. Corp. Acct. Fin,2016,27(5):.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Nine out of 10 Major Banks in North America and Europe are Exploring the use of Blockchain Technology for Payments, Accenture Survey Finds[J]. M2 Presswire,2016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 xml:space="preserve">H, e, g, et al. Analysis of Present Day Election Processes vis-à-vis Elections Through Blockchain Technology[J]. Social Science Electronic Publishing, 2017.  </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中国人民银行上海总部金融服务一部课题组</w:t>
      </w:r>
      <w:r>
        <w:rPr>
          <w:rFonts w:ascii="宋体" w:hAnsi="宋体" w:eastAsia="宋体" w:cs="Arial"/>
          <w:sz w:val="21"/>
          <w:szCs w:val="21"/>
        </w:rPr>
        <w:t>,</w:t>
      </w:r>
      <w:r>
        <w:rPr>
          <w:rFonts w:hint="eastAsia" w:ascii="宋体" w:hAnsi="宋体" w:eastAsia="宋体" w:cs="Arial"/>
          <w:sz w:val="21"/>
          <w:szCs w:val="21"/>
        </w:rPr>
        <w:t>季家友</w:t>
      </w:r>
      <w:r>
        <w:rPr>
          <w:rFonts w:ascii="宋体" w:hAnsi="宋体" w:eastAsia="宋体" w:cs="Arial"/>
          <w:sz w:val="21"/>
          <w:szCs w:val="21"/>
        </w:rPr>
        <w:t xml:space="preserve">. </w:t>
      </w:r>
      <w:r>
        <w:rPr>
          <w:rFonts w:hint="eastAsia" w:ascii="宋体" w:hAnsi="宋体" w:eastAsia="宋体" w:cs="Arial"/>
          <w:sz w:val="21"/>
          <w:szCs w:val="21"/>
        </w:rPr>
        <w:t>关于建设全国电子票据交易平台的研究</w:t>
      </w:r>
      <w:r>
        <w:rPr>
          <w:rFonts w:ascii="宋体" w:hAnsi="宋体" w:eastAsia="宋体" w:cs="Arial"/>
          <w:sz w:val="21"/>
          <w:szCs w:val="21"/>
        </w:rPr>
        <w:t xml:space="preserve">[J]. </w:t>
      </w:r>
      <w:r>
        <w:rPr>
          <w:rFonts w:hint="eastAsia" w:ascii="宋体" w:hAnsi="宋体" w:eastAsia="宋体" w:cs="Arial"/>
          <w:sz w:val="21"/>
          <w:szCs w:val="21"/>
        </w:rPr>
        <w:t>金融电子化</w:t>
      </w:r>
      <w:r>
        <w:rPr>
          <w:rFonts w:ascii="宋体" w:hAnsi="宋体" w:eastAsia="宋体" w:cs="Arial"/>
          <w:sz w:val="21"/>
          <w:szCs w:val="21"/>
        </w:rPr>
        <w:t>,2015,(03):67-69.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王宏,孔劼,王魁生等.可追溯实名防伪票据系统的设计与实现[J].现代电子技术,2016,39(6):127-131.DOI:10.16652/j.issn.1004-373x.2016.06.034.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王艳梅.论票据关系对原因关系之影响[J].当代法学,2015,29(4):79-85.DOI:10.3969/j.issn.1003-4781.2015.04.008.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李遐桢.电子票据设质方式探析[J].烟台大学学报（哲学社会科学版）,2014,27(1):56-61.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向宇,王宇宁.央行票据与银行间债券市场的互动关系研究——基于VEC模型的实证分析[J].内蒙古社会科学,2015,36(2):96-100.DOI:10.3969/j.issn.1003-5281. 2015.02.018.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汪办兴.银行借鉴互联网票据模式加快电子票据业务发展的思考[J].上海金融学院学报,2015,(3):54-64.DOI:10.3969/j.issn.1673-680X.2015.03.006.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David Wigan.Microsoft clicks on blockchain[J].International financing review: IFR,2015,(Nov.14 TN.2109):66-67.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Chris Rose.The Evolution Of Digital Currencies: Bitcoin, A Cryptocurrency Causing A Monetary Revolution[J].International business &amp;amp;amp; economics research journal,2015,14(4):617-621.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Chain, K.,Kuo, W.-C..A new digital signature scheme based on chaotic maps[J].Nonlinear dynamics,2013,74(4):1003-1012.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Hwang, M.-S.,Lee, C.-C.,Tzeng, S.-F. et al.A new proxy signature scheme for a specified group of verifiers[J].Information Sciences: An International Journal,2013,227:102-115.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Cheng-Fu Chou,William C. Cheng,Leana Golubchik et al.Performance study of online batch-based digital signature schemes[J].Journal of network and computer applications,2010,33(2):98-.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LILIAN BOSSUET,MICHAEL GRAND,LUBOS GASPAR et al.Architectures of Flexible Symmetric Key Crypto Engines-A Survey: From Hardware Coprocessor to Multi-Crypto-Processor System on Chip[J].ACM computing surveys,2013,45(4):41.1-41.32.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Phil Shane,Maria Gehrels,Aleksandra Zawalna-Geer et al.Longevity of a small shield volcano revealed by crypto-tephra studies (Rangitoto volcano, New Zealand): Change in eruptive behavior of a basaltic field[J].Journal of volcanology and geothermal research,2013,257(May 1):174-183.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刘玉凤.实行购房票据数字化的实践与思考——以燕山石化购房票据数字化为例[J].北京档案,2012,(12):23-25.DOI:10.3969/j.issn.1002-1051.2012.12.010.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张重阳.票据自动处理系统中的预处理技术研究[D].南京理工大学,2004.DOI:10.7666/d.y625499.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俞佳佳.数字货币支付功能探索及思考[J].海南金融, 2016,(3):79-83.DOI:10.3969/j.issn.1003-9031.2016.03.17.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李根.论数字货币的现状影响因素及发展趋势[J].商,2016,(10):173-173,163.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郑宏韬.数字货币的产生、发展与问题[J].时代经贸,2012,(17):112-113.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朱阁.数字货币的概念辨析与问题争议[J].价值工程,2015,34(31):163-167.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柳欣,徐秋亮,秦然等.两个改进的基于数字货币的匿名指纹方案[J].计算机工程与设计,2009,30(10):2407-2410.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黄锐.金融区块链技术的监管研究[J].学术论坛, 2016,39(10):53-59.DOI:10.3969/j.issn.1004-4434.2016.10.012.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何明星,李鹏程,李虓等.高效的可证明安全的无证书数字签名方案[J].电子科技大学学报,2015,(6):887-891.DOI:10.3969/j.issn.1001-0548.2015.06.016.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王尚平,王育民,张亚玲等.基于DSA及RSA的证实数字签名方案[J].软件学报,2003,14(3):588-593.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孙依薇,杨武剑.信息隐藏在数字签名中的研究[J].电子科技大学学报,2009,38(z1):49-52.DOI:10.3969/j.issn.1001-0548.2009.z1.007.</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320" w:lineRule="exact"/>
        <w:ind w:right="0" w:rightChars="0"/>
        <w:jc w:val="both"/>
        <w:textAlignment w:val="auto"/>
        <w:outlineLvl w:val="9"/>
        <w:rPr>
          <w:rFonts w:ascii="宋体" w:hAnsi="宋体" w:eastAsia="宋体" w:cs="Arial"/>
          <w:sz w:val="21"/>
          <w:szCs w:val="21"/>
        </w:rPr>
      </w:pP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320" w:lineRule="exact"/>
        <w:ind w:right="0" w:rightChars="0"/>
        <w:jc w:val="both"/>
        <w:textAlignment w:val="auto"/>
        <w:outlineLvl w:val="9"/>
        <w:rPr>
          <w:rFonts w:ascii="宋体" w:hAnsi="宋体" w:eastAsia="宋体" w:cs="Arial"/>
          <w:sz w:val="21"/>
          <w:szCs w:val="21"/>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lang w:val="en-US" w:eastAsia="zh-CN"/>
        </w:rPr>
      </w:pPr>
    </w:p>
    <w:sectPr>
      <w:headerReference r:id="rId16" w:type="default"/>
      <w:headerReference r:id="rId17"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Yu Gothic UI">
    <w:panose1 w:val="020B0500000000000000"/>
    <w:charset w:val="80"/>
    <w:family w:val="auto"/>
    <w:pitch w:val="default"/>
    <w:sig w:usb0="E00002FF" w:usb1="2AC7FDFF" w:usb2="00000016" w:usb3="00000000" w:csb0="2002009F"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alibri Light">
    <w:panose1 w:val="020F0302020204030204"/>
    <w:charset w:val="01"/>
    <w:family w:val="roman"/>
    <w:pitch w:val="default"/>
    <w:sig w:usb0="E0002A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w:t>
    </w:r>
    <w:r>
      <w:rPr>
        <w:rFonts w:hint="eastAsia"/>
        <w:sz w:val="21"/>
        <w:szCs w:val="21"/>
        <w:lang w:val="en-US" w:eastAsia="zh-CN"/>
      </w:rPr>
      <w:t>精准扶贫</w:t>
    </w:r>
    <w:r>
      <w:rPr>
        <w:rFonts w:hint="eastAsia"/>
        <w:sz w:val="21"/>
        <w:szCs w:val="21"/>
      </w:rPr>
      <w:t>应用管理平台</w:t>
    </w:r>
    <w:r>
      <w:rPr>
        <w:rFonts w:hint="eastAsia"/>
        <w:sz w:val="21"/>
        <w:szCs w:val="21"/>
        <w:lang w:val="en-US" w:eastAsia="zh-CN"/>
      </w:rPr>
      <w:t>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9296A37"/>
    <w:multiLevelType w:val="multilevel"/>
    <w:tmpl w:val="19296A3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8">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5A5C5BEB"/>
    <w:multiLevelType w:val="singleLevel"/>
    <w:tmpl w:val="5A5C5BEB"/>
    <w:lvl w:ilvl="0" w:tentative="0">
      <w:start w:val="1"/>
      <w:numFmt w:val="decimal"/>
      <w:lvlText w:val="(%1)"/>
      <w:lvlJc w:val="left"/>
      <w:pPr>
        <w:ind w:left="425" w:hanging="425"/>
      </w:pPr>
      <w:rPr>
        <w:rFonts w:hint="default"/>
      </w:rPr>
    </w:lvl>
  </w:abstractNum>
  <w:abstractNum w:abstractNumId="37">
    <w:nsid w:val="5A5C5E02"/>
    <w:multiLevelType w:val="singleLevel"/>
    <w:tmpl w:val="5A5C5E02"/>
    <w:lvl w:ilvl="0" w:tentative="0">
      <w:start w:val="1"/>
      <w:numFmt w:val="decimal"/>
      <w:lvlText w:val="(%1)"/>
      <w:lvlJc w:val="left"/>
      <w:pPr>
        <w:ind w:left="425" w:hanging="425"/>
      </w:pPr>
      <w:rPr>
        <w:rFonts w:hint="default"/>
      </w:rPr>
    </w:lvl>
  </w:abstractNum>
  <w:abstractNum w:abstractNumId="38">
    <w:nsid w:val="5A659DCF"/>
    <w:multiLevelType w:val="singleLevel"/>
    <w:tmpl w:val="5A659DCF"/>
    <w:lvl w:ilvl="0" w:tentative="0">
      <w:start w:val="1"/>
      <w:numFmt w:val="decimal"/>
      <w:lvlText w:val="(%1)"/>
      <w:lvlJc w:val="left"/>
      <w:pPr>
        <w:ind w:left="425" w:hanging="425"/>
      </w:pPr>
      <w:rPr>
        <w:rFonts w:hint="default"/>
      </w:rPr>
    </w:lvl>
  </w:abstractNum>
  <w:abstractNum w:abstractNumId="39">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5A66B3DB"/>
    <w:multiLevelType w:val="singleLevel"/>
    <w:tmpl w:val="5A66B3DB"/>
    <w:lvl w:ilvl="0" w:tentative="0">
      <w:start w:val="1"/>
      <w:numFmt w:val="decimal"/>
      <w:suff w:val="space"/>
      <w:lvlText w:val="(%1)"/>
      <w:lvlJc w:val="left"/>
    </w:lvl>
  </w:abstractNum>
  <w:abstractNum w:abstractNumId="41">
    <w:nsid w:val="5A6724EF"/>
    <w:multiLevelType w:val="singleLevel"/>
    <w:tmpl w:val="5A6724EF"/>
    <w:lvl w:ilvl="0" w:tentative="0">
      <w:start w:val="1"/>
      <w:numFmt w:val="decimal"/>
      <w:suff w:val="space"/>
      <w:lvlText w:val="(%1)"/>
      <w:lvlJc w:val="left"/>
    </w:lvl>
  </w:abstractNum>
  <w:abstractNum w:abstractNumId="42">
    <w:nsid w:val="5A672C45"/>
    <w:multiLevelType w:val="singleLevel"/>
    <w:tmpl w:val="5A672C45"/>
    <w:lvl w:ilvl="0" w:tentative="0">
      <w:start w:val="1"/>
      <w:numFmt w:val="lowerLetter"/>
      <w:lvlText w:val="%1."/>
      <w:lvlJc w:val="left"/>
      <w:pPr>
        <w:ind w:left="425" w:hanging="425"/>
      </w:pPr>
      <w:rPr>
        <w:rFonts w:hint="default"/>
      </w:rPr>
    </w:lvl>
  </w:abstractNum>
  <w:abstractNum w:abstractNumId="43">
    <w:nsid w:val="5A6814C2"/>
    <w:multiLevelType w:val="singleLevel"/>
    <w:tmpl w:val="5A6814C2"/>
    <w:lvl w:ilvl="0" w:tentative="0">
      <w:start w:val="1"/>
      <w:numFmt w:val="decimal"/>
      <w:suff w:val="space"/>
      <w:lvlText w:val="(%1)"/>
      <w:lvlJc w:val="left"/>
    </w:lvl>
  </w:abstractNum>
  <w:abstractNum w:abstractNumId="44">
    <w:nsid w:val="5A698C40"/>
    <w:multiLevelType w:val="singleLevel"/>
    <w:tmpl w:val="5A698C40"/>
    <w:lvl w:ilvl="0" w:tentative="0">
      <w:start w:val="1"/>
      <w:numFmt w:val="decimal"/>
      <w:lvlText w:val="(%1)"/>
      <w:lvlJc w:val="left"/>
      <w:pPr>
        <w:tabs>
          <w:tab w:val="left" w:pos="312"/>
        </w:tabs>
      </w:pPr>
    </w:lvl>
  </w:abstractNum>
  <w:abstractNum w:abstractNumId="45">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7">
    <w:nsid w:val="5A69ECFD"/>
    <w:multiLevelType w:val="singleLevel"/>
    <w:tmpl w:val="5A69ECFD"/>
    <w:lvl w:ilvl="0" w:tentative="0">
      <w:start w:val="1"/>
      <w:numFmt w:val="decimal"/>
      <w:lvlText w:val="(%1)"/>
      <w:lvlJc w:val="left"/>
      <w:pPr>
        <w:ind w:left="425" w:hanging="425"/>
      </w:pPr>
      <w:rPr>
        <w:rFonts w:hint="default"/>
      </w:rPr>
    </w:lvl>
  </w:abstractNum>
  <w:abstractNum w:abstractNumId="48">
    <w:nsid w:val="5A69ED0C"/>
    <w:multiLevelType w:val="singleLevel"/>
    <w:tmpl w:val="5A69ED0C"/>
    <w:lvl w:ilvl="0" w:tentative="0">
      <w:start w:val="1"/>
      <w:numFmt w:val="decimal"/>
      <w:lvlText w:val="(%1)"/>
      <w:lvlJc w:val="left"/>
      <w:pPr>
        <w:ind w:left="425" w:hanging="425"/>
      </w:pPr>
      <w:rPr>
        <w:rFonts w:hint="default"/>
      </w:rPr>
    </w:lvl>
  </w:abstractNum>
  <w:abstractNum w:abstractNumId="49">
    <w:nsid w:val="5A69ED1B"/>
    <w:multiLevelType w:val="singleLevel"/>
    <w:tmpl w:val="5A69ED1B"/>
    <w:lvl w:ilvl="0" w:tentative="0">
      <w:start w:val="1"/>
      <w:numFmt w:val="decimal"/>
      <w:lvlText w:val="(%1)"/>
      <w:lvlJc w:val="left"/>
      <w:pPr>
        <w:ind w:left="425" w:hanging="425"/>
      </w:pPr>
      <w:rPr>
        <w:rFonts w:hint="default"/>
      </w:rPr>
    </w:lvl>
  </w:abstractNum>
  <w:abstractNum w:abstractNumId="50">
    <w:nsid w:val="5A69ED2A"/>
    <w:multiLevelType w:val="singleLevel"/>
    <w:tmpl w:val="5A69ED2A"/>
    <w:lvl w:ilvl="0" w:tentative="0">
      <w:start w:val="1"/>
      <w:numFmt w:val="decimal"/>
      <w:lvlText w:val="(%1)"/>
      <w:lvlJc w:val="left"/>
      <w:pPr>
        <w:ind w:left="425" w:hanging="425"/>
      </w:pPr>
      <w:rPr>
        <w:rFonts w:hint="default"/>
      </w:rPr>
    </w:lvl>
  </w:abstractNum>
  <w:abstractNum w:abstractNumId="51">
    <w:nsid w:val="5A9BA7A6"/>
    <w:multiLevelType w:val="multilevel"/>
    <w:tmpl w:val="5A9BA7A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3">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7">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8">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5"/>
  </w:num>
  <w:num w:numId="4">
    <w:abstractNumId w:val="15"/>
  </w:num>
  <w:num w:numId="5">
    <w:abstractNumId w:val="36"/>
  </w:num>
  <w:num w:numId="6">
    <w:abstractNumId w:val="37"/>
  </w:num>
  <w:num w:numId="7">
    <w:abstractNumId w:val="40"/>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7"/>
  </w:num>
  <w:num w:numId="11">
    <w:abstractNumId w:val="25"/>
  </w:num>
  <w:num w:numId="12">
    <w:abstractNumId w:val="0"/>
  </w:num>
  <w:num w:numId="13">
    <w:abstractNumId w:val="14"/>
  </w:num>
  <w:num w:numId="14">
    <w:abstractNumId w:val="7"/>
  </w:num>
  <w:num w:numId="15">
    <w:abstractNumId w:val="53"/>
  </w:num>
  <w:num w:numId="16">
    <w:abstractNumId w:val="57"/>
  </w:num>
  <w:num w:numId="17">
    <w:abstractNumId w:val="34"/>
  </w:num>
  <w:num w:numId="18">
    <w:abstractNumId w:val="6"/>
  </w:num>
  <w:num w:numId="19">
    <w:abstractNumId w:val="11"/>
  </w:num>
  <w:num w:numId="20">
    <w:abstractNumId w:val="54"/>
  </w:num>
  <w:num w:numId="21">
    <w:abstractNumId w:val="4"/>
  </w:num>
  <w:num w:numId="22">
    <w:abstractNumId w:val="21"/>
  </w:num>
  <w:num w:numId="23">
    <w:abstractNumId w:val="29"/>
  </w:num>
  <w:num w:numId="24">
    <w:abstractNumId w:val="12"/>
  </w:num>
  <w:num w:numId="25">
    <w:abstractNumId w:val="31"/>
  </w:num>
  <w:num w:numId="26">
    <w:abstractNumId w:val="33"/>
  </w:num>
  <w:num w:numId="27">
    <w:abstractNumId w:val="52"/>
  </w:num>
  <w:num w:numId="28">
    <w:abstractNumId w:val="46"/>
  </w:num>
  <w:num w:numId="29">
    <w:abstractNumId w:val="17"/>
  </w:num>
  <w:num w:numId="30">
    <w:abstractNumId w:val="38"/>
  </w:num>
  <w:num w:numId="31">
    <w:abstractNumId w:val="47"/>
  </w:num>
  <w:num w:numId="32">
    <w:abstractNumId w:val="48"/>
  </w:num>
  <w:num w:numId="33">
    <w:abstractNumId w:val="49"/>
  </w:num>
  <w:num w:numId="34">
    <w:abstractNumId w:val="50"/>
  </w:num>
  <w:num w:numId="35">
    <w:abstractNumId w:val="22"/>
  </w:num>
  <w:num w:numId="36">
    <w:abstractNumId w:val="39"/>
  </w:num>
  <w:num w:numId="37">
    <w:abstractNumId w:val="55"/>
  </w:num>
  <w:num w:numId="38">
    <w:abstractNumId w:val="19"/>
  </w:num>
  <w:num w:numId="39">
    <w:abstractNumId w:val="44"/>
  </w:num>
  <w:num w:numId="40">
    <w:abstractNumId w:val="43"/>
  </w:num>
  <w:num w:numId="41">
    <w:abstractNumId w:val="23"/>
  </w:num>
  <w:num w:numId="42">
    <w:abstractNumId w:val="13"/>
  </w:num>
  <w:num w:numId="43">
    <w:abstractNumId w:val="9"/>
  </w:num>
  <w:num w:numId="44">
    <w:abstractNumId w:val="59"/>
  </w:num>
  <w:num w:numId="45">
    <w:abstractNumId w:val="18"/>
  </w:num>
  <w:num w:numId="46">
    <w:abstractNumId w:val="24"/>
  </w:num>
  <w:num w:numId="47">
    <w:abstractNumId w:val="20"/>
  </w:num>
  <w:num w:numId="48">
    <w:abstractNumId w:val="10"/>
  </w:num>
  <w:num w:numId="49">
    <w:abstractNumId w:val="16"/>
  </w:num>
  <w:num w:numId="50">
    <w:abstractNumId w:val="26"/>
  </w:num>
  <w:num w:numId="51">
    <w:abstractNumId w:val="28"/>
  </w:num>
  <w:num w:numId="52">
    <w:abstractNumId w:val="56"/>
  </w:num>
  <w:num w:numId="53">
    <w:abstractNumId w:val="1"/>
  </w:num>
  <w:num w:numId="54">
    <w:abstractNumId w:val="41"/>
  </w:num>
  <w:num w:numId="55">
    <w:abstractNumId w:val="45"/>
  </w:num>
  <w:num w:numId="56">
    <w:abstractNumId w:val="42"/>
  </w:num>
  <w:num w:numId="57">
    <w:abstractNumId w:val="58"/>
  </w:num>
  <w:num w:numId="58">
    <w:abstractNumId w:val="30"/>
  </w:num>
  <w:num w:numId="59">
    <w:abstractNumId w:val="32"/>
  </w:num>
  <w:num w:numId="60">
    <w:abstractNumId w:val="51"/>
  </w:num>
  <w:num w:numId="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239"/>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42C"/>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305B0B"/>
    <w:rsid w:val="014B47E1"/>
    <w:rsid w:val="014E3488"/>
    <w:rsid w:val="015344B0"/>
    <w:rsid w:val="01554F2D"/>
    <w:rsid w:val="015C69DB"/>
    <w:rsid w:val="01776031"/>
    <w:rsid w:val="0188154B"/>
    <w:rsid w:val="018D6510"/>
    <w:rsid w:val="0194101A"/>
    <w:rsid w:val="01955824"/>
    <w:rsid w:val="01A5597E"/>
    <w:rsid w:val="01CA1326"/>
    <w:rsid w:val="01D962CE"/>
    <w:rsid w:val="01E52881"/>
    <w:rsid w:val="01E63AF0"/>
    <w:rsid w:val="01F60982"/>
    <w:rsid w:val="02087E80"/>
    <w:rsid w:val="021A10F9"/>
    <w:rsid w:val="021D1C82"/>
    <w:rsid w:val="02206CD3"/>
    <w:rsid w:val="02261B1E"/>
    <w:rsid w:val="022B783B"/>
    <w:rsid w:val="0232317C"/>
    <w:rsid w:val="02383FCD"/>
    <w:rsid w:val="023A485E"/>
    <w:rsid w:val="02401761"/>
    <w:rsid w:val="024A6D16"/>
    <w:rsid w:val="029857E5"/>
    <w:rsid w:val="02996174"/>
    <w:rsid w:val="02B051FF"/>
    <w:rsid w:val="02B81564"/>
    <w:rsid w:val="02E5243C"/>
    <w:rsid w:val="02E56F6F"/>
    <w:rsid w:val="03332824"/>
    <w:rsid w:val="033D3D11"/>
    <w:rsid w:val="03550654"/>
    <w:rsid w:val="035D3A01"/>
    <w:rsid w:val="035D4888"/>
    <w:rsid w:val="038816D6"/>
    <w:rsid w:val="03AF49DD"/>
    <w:rsid w:val="03C04C64"/>
    <w:rsid w:val="03DB09D2"/>
    <w:rsid w:val="03E443C1"/>
    <w:rsid w:val="03EC1410"/>
    <w:rsid w:val="03F050C8"/>
    <w:rsid w:val="04067938"/>
    <w:rsid w:val="040C056B"/>
    <w:rsid w:val="04261FC4"/>
    <w:rsid w:val="0440169D"/>
    <w:rsid w:val="044338B3"/>
    <w:rsid w:val="04457777"/>
    <w:rsid w:val="0465017E"/>
    <w:rsid w:val="046F0B58"/>
    <w:rsid w:val="047055A0"/>
    <w:rsid w:val="04881085"/>
    <w:rsid w:val="04B33255"/>
    <w:rsid w:val="04C72956"/>
    <w:rsid w:val="04D05186"/>
    <w:rsid w:val="04E776A4"/>
    <w:rsid w:val="04F80AD9"/>
    <w:rsid w:val="04FB4143"/>
    <w:rsid w:val="051F30B4"/>
    <w:rsid w:val="05233ACA"/>
    <w:rsid w:val="05262559"/>
    <w:rsid w:val="052A0E9B"/>
    <w:rsid w:val="05372AB6"/>
    <w:rsid w:val="054E7DAB"/>
    <w:rsid w:val="056174D2"/>
    <w:rsid w:val="05A7047C"/>
    <w:rsid w:val="05B76216"/>
    <w:rsid w:val="05C41BF1"/>
    <w:rsid w:val="05E2142A"/>
    <w:rsid w:val="05EC36D3"/>
    <w:rsid w:val="061C6F1B"/>
    <w:rsid w:val="065159B5"/>
    <w:rsid w:val="06537CD2"/>
    <w:rsid w:val="066510C5"/>
    <w:rsid w:val="0694773E"/>
    <w:rsid w:val="06BB6EFC"/>
    <w:rsid w:val="06CA16C7"/>
    <w:rsid w:val="06D05C99"/>
    <w:rsid w:val="06EC1418"/>
    <w:rsid w:val="07095D03"/>
    <w:rsid w:val="071F6B73"/>
    <w:rsid w:val="07223AEF"/>
    <w:rsid w:val="073B61A6"/>
    <w:rsid w:val="075C6135"/>
    <w:rsid w:val="077B3DA6"/>
    <w:rsid w:val="079111F5"/>
    <w:rsid w:val="079C2509"/>
    <w:rsid w:val="07AE0118"/>
    <w:rsid w:val="07C51B7F"/>
    <w:rsid w:val="07CB606F"/>
    <w:rsid w:val="07DA6D72"/>
    <w:rsid w:val="07F77D1B"/>
    <w:rsid w:val="07FB213F"/>
    <w:rsid w:val="08053672"/>
    <w:rsid w:val="080D286E"/>
    <w:rsid w:val="08260DC0"/>
    <w:rsid w:val="083B32FD"/>
    <w:rsid w:val="083E620A"/>
    <w:rsid w:val="08543466"/>
    <w:rsid w:val="0854362D"/>
    <w:rsid w:val="08723A55"/>
    <w:rsid w:val="08772746"/>
    <w:rsid w:val="08951FB0"/>
    <w:rsid w:val="08AE7E80"/>
    <w:rsid w:val="08B135B7"/>
    <w:rsid w:val="09060FF5"/>
    <w:rsid w:val="09071F61"/>
    <w:rsid w:val="09091114"/>
    <w:rsid w:val="09363AF5"/>
    <w:rsid w:val="093C46E3"/>
    <w:rsid w:val="095968B6"/>
    <w:rsid w:val="095C1D97"/>
    <w:rsid w:val="095C4FD3"/>
    <w:rsid w:val="09812E0E"/>
    <w:rsid w:val="09884D30"/>
    <w:rsid w:val="09974F5A"/>
    <w:rsid w:val="09A6189F"/>
    <w:rsid w:val="09AB19F5"/>
    <w:rsid w:val="09BF6ABA"/>
    <w:rsid w:val="09C60107"/>
    <w:rsid w:val="09D53C5D"/>
    <w:rsid w:val="0A041DE7"/>
    <w:rsid w:val="0A1F7B5B"/>
    <w:rsid w:val="0A2E114F"/>
    <w:rsid w:val="0A2F4616"/>
    <w:rsid w:val="0A317255"/>
    <w:rsid w:val="0A3C270B"/>
    <w:rsid w:val="0A472187"/>
    <w:rsid w:val="0A533321"/>
    <w:rsid w:val="0A6806EA"/>
    <w:rsid w:val="0A7554B2"/>
    <w:rsid w:val="0A783706"/>
    <w:rsid w:val="0A8E69DD"/>
    <w:rsid w:val="0A9D4884"/>
    <w:rsid w:val="0AB06406"/>
    <w:rsid w:val="0AB529ED"/>
    <w:rsid w:val="0AE148C4"/>
    <w:rsid w:val="0AE842F7"/>
    <w:rsid w:val="0B3F6F13"/>
    <w:rsid w:val="0B54558D"/>
    <w:rsid w:val="0B6B0739"/>
    <w:rsid w:val="0B6B3E81"/>
    <w:rsid w:val="0B794732"/>
    <w:rsid w:val="0B82019A"/>
    <w:rsid w:val="0BA3407A"/>
    <w:rsid w:val="0BBA5F08"/>
    <w:rsid w:val="0BC14E32"/>
    <w:rsid w:val="0BCD6C80"/>
    <w:rsid w:val="0BD55969"/>
    <w:rsid w:val="0BDA112F"/>
    <w:rsid w:val="0C042289"/>
    <w:rsid w:val="0C0A73CE"/>
    <w:rsid w:val="0C134750"/>
    <w:rsid w:val="0C550744"/>
    <w:rsid w:val="0C617DBF"/>
    <w:rsid w:val="0C8B321C"/>
    <w:rsid w:val="0C917984"/>
    <w:rsid w:val="0C9F1452"/>
    <w:rsid w:val="0CB40E25"/>
    <w:rsid w:val="0CD46C2B"/>
    <w:rsid w:val="0CD96CAB"/>
    <w:rsid w:val="0CE5795F"/>
    <w:rsid w:val="0D1D4678"/>
    <w:rsid w:val="0D220C68"/>
    <w:rsid w:val="0D397343"/>
    <w:rsid w:val="0D4056D3"/>
    <w:rsid w:val="0D412FDA"/>
    <w:rsid w:val="0D510085"/>
    <w:rsid w:val="0D54647B"/>
    <w:rsid w:val="0D5B4B12"/>
    <w:rsid w:val="0D624297"/>
    <w:rsid w:val="0D6D180D"/>
    <w:rsid w:val="0D860EDD"/>
    <w:rsid w:val="0D9B00F0"/>
    <w:rsid w:val="0D9D2680"/>
    <w:rsid w:val="0DBB231A"/>
    <w:rsid w:val="0DC316BF"/>
    <w:rsid w:val="0DCC63BF"/>
    <w:rsid w:val="0DE71E1E"/>
    <w:rsid w:val="0DF63210"/>
    <w:rsid w:val="0E13108C"/>
    <w:rsid w:val="0E173F21"/>
    <w:rsid w:val="0E1B3C86"/>
    <w:rsid w:val="0E2A1B41"/>
    <w:rsid w:val="0E6B3D8D"/>
    <w:rsid w:val="0E6F2148"/>
    <w:rsid w:val="0E7D502E"/>
    <w:rsid w:val="0E996DEA"/>
    <w:rsid w:val="0EA55FD5"/>
    <w:rsid w:val="0EB54AFE"/>
    <w:rsid w:val="0ED44301"/>
    <w:rsid w:val="0ED52BD4"/>
    <w:rsid w:val="0EF53A33"/>
    <w:rsid w:val="0EFE365B"/>
    <w:rsid w:val="0F17009C"/>
    <w:rsid w:val="0F1730DA"/>
    <w:rsid w:val="0F246B28"/>
    <w:rsid w:val="0F3743AB"/>
    <w:rsid w:val="0F48316A"/>
    <w:rsid w:val="0F743B81"/>
    <w:rsid w:val="0F76090F"/>
    <w:rsid w:val="0F7E03C1"/>
    <w:rsid w:val="0F9F20EC"/>
    <w:rsid w:val="0FE31298"/>
    <w:rsid w:val="0FE8436C"/>
    <w:rsid w:val="0FF366E1"/>
    <w:rsid w:val="1003371E"/>
    <w:rsid w:val="101504F3"/>
    <w:rsid w:val="102158F6"/>
    <w:rsid w:val="102E3719"/>
    <w:rsid w:val="10361493"/>
    <w:rsid w:val="104621E5"/>
    <w:rsid w:val="10486ACE"/>
    <w:rsid w:val="10607199"/>
    <w:rsid w:val="10875D1B"/>
    <w:rsid w:val="108E7A6D"/>
    <w:rsid w:val="10982F67"/>
    <w:rsid w:val="10AD45B7"/>
    <w:rsid w:val="10C17DDD"/>
    <w:rsid w:val="10C63B95"/>
    <w:rsid w:val="10CA3764"/>
    <w:rsid w:val="10D3489B"/>
    <w:rsid w:val="10EA0B31"/>
    <w:rsid w:val="10F664FC"/>
    <w:rsid w:val="10F70FDE"/>
    <w:rsid w:val="11041554"/>
    <w:rsid w:val="11136114"/>
    <w:rsid w:val="11270DB6"/>
    <w:rsid w:val="112E7250"/>
    <w:rsid w:val="11394693"/>
    <w:rsid w:val="11430DF9"/>
    <w:rsid w:val="1154338D"/>
    <w:rsid w:val="115B124C"/>
    <w:rsid w:val="11614199"/>
    <w:rsid w:val="116367B3"/>
    <w:rsid w:val="11697AED"/>
    <w:rsid w:val="116B7A89"/>
    <w:rsid w:val="11767727"/>
    <w:rsid w:val="118531AE"/>
    <w:rsid w:val="119601FA"/>
    <w:rsid w:val="119B787A"/>
    <w:rsid w:val="11A32279"/>
    <w:rsid w:val="11A779BD"/>
    <w:rsid w:val="11B31A22"/>
    <w:rsid w:val="11C6764F"/>
    <w:rsid w:val="11CD5C64"/>
    <w:rsid w:val="11CE4A84"/>
    <w:rsid w:val="11D20539"/>
    <w:rsid w:val="1200616A"/>
    <w:rsid w:val="12073190"/>
    <w:rsid w:val="1214189C"/>
    <w:rsid w:val="121A6FEA"/>
    <w:rsid w:val="122B05EF"/>
    <w:rsid w:val="122D7198"/>
    <w:rsid w:val="123B58E4"/>
    <w:rsid w:val="12416256"/>
    <w:rsid w:val="12420910"/>
    <w:rsid w:val="124D099E"/>
    <w:rsid w:val="126336C0"/>
    <w:rsid w:val="126E7E7C"/>
    <w:rsid w:val="12816E23"/>
    <w:rsid w:val="129C5CB6"/>
    <w:rsid w:val="12C03FBC"/>
    <w:rsid w:val="12C45D55"/>
    <w:rsid w:val="12C767D3"/>
    <w:rsid w:val="12CB2268"/>
    <w:rsid w:val="12F6041B"/>
    <w:rsid w:val="13104E94"/>
    <w:rsid w:val="131902D9"/>
    <w:rsid w:val="13242742"/>
    <w:rsid w:val="1331756C"/>
    <w:rsid w:val="134A0A5C"/>
    <w:rsid w:val="1356162F"/>
    <w:rsid w:val="137773A8"/>
    <w:rsid w:val="138F412D"/>
    <w:rsid w:val="13A54DEE"/>
    <w:rsid w:val="13A925D8"/>
    <w:rsid w:val="13B63B73"/>
    <w:rsid w:val="13B96935"/>
    <w:rsid w:val="13CC5D7C"/>
    <w:rsid w:val="142C5402"/>
    <w:rsid w:val="143F0038"/>
    <w:rsid w:val="145B6927"/>
    <w:rsid w:val="14A635A8"/>
    <w:rsid w:val="14AE50CC"/>
    <w:rsid w:val="14E3342D"/>
    <w:rsid w:val="14E7309F"/>
    <w:rsid w:val="14E731F0"/>
    <w:rsid w:val="14EA50D8"/>
    <w:rsid w:val="14F0688A"/>
    <w:rsid w:val="153B3B8A"/>
    <w:rsid w:val="154111F5"/>
    <w:rsid w:val="15472633"/>
    <w:rsid w:val="15496C48"/>
    <w:rsid w:val="154D4EA9"/>
    <w:rsid w:val="15574AE3"/>
    <w:rsid w:val="156505F6"/>
    <w:rsid w:val="15745EDD"/>
    <w:rsid w:val="15850D74"/>
    <w:rsid w:val="158A1B4D"/>
    <w:rsid w:val="158A2F03"/>
    <w:rsid w:val="15984109"/>
    <w:rsid w:val="15AB1C04"/>
    <w:rsid w:val="15B30296"/>
    <w:rsid w:val="15F14424"/>
    <w:rsid w:val="15F174D6"/>
    <w:rsid w:val="15F66B1C"/>
    <w:rsid w:val="1634122B"/>
    <w:rsid w:val="163733AF"/>
    <w:rsid w:val="163E1781"/>
    <w:rsid w:val="1656246C"/>
    <w:rsid w:val="1667653C"/>
    <w:rsid w:val="167605FA"/>
    <w:rsid w:val="168741F9"/>
    <w:rsid w:val="16877E9B"/>
    <w:rsid w:val="168C0E7B"/>
    <w:rsid w:val="169035AB"/>
    <w:rsid w:val="169F5C31"/>
    <w:rsid w:val="16C05AB6"/>
    <w:rsid w:val="16C730BE"/>
    <w:rsid w:val="16D278FC"/>
    <w:rsid w:val="17044546"/>
    <w:rsid w:val="172C1E8C"/>
    <w:rsid w:val="17650551"/>
    <w:rsid w:val="176F50DA"/>
    <w:rsid w:val="177447B5"/>
    <w:rsid w:val="17796637"/>
    <w:rsid w:val="17867ABB"/>
    <w:rsid w:val="17A87267"/>
    <w:rsid w:val="17B83559"/>
    <w:rsid w:val="17BF7278"/>
    <w:rsid w:val="17E83C13"/>
    <w:rsid w:val="17F9265B"/>
    <w:rsid w:val="1804553E"/>
    <w:rsid w:val="180B5187"/>
    <w:rsid w:val="182B556A"/>
    <w:rsid w:val="183017F4"/>
    <w:rsid w:val="184A0E17"/>
    <w:rsid w:val="184E2778"/>
    <w:rsid w:val="18706321"/>
    <w:rsid w:val="18783E99"/>
    <w:rsid w:val="18A97B06"/>
    <w:rsid w:val="18AE43BD"/>
    <w:rsid w:val="18AE5B26"/>
    <w:rsid w:val="18BE12E9"/>
    <w:rsid w:val="18C02438"/>
    <w:rsid w:val="18C07C28"/>
    <w:rsid w:val="18C10C23"/>
    <w:rsid w:val="18C862F6"/>
    <w:rsid w:val="18C92BCB"/>
    <w:rsid w:val="18D56195"/>
    <w:rsid w:val="18E00141"/>
    <w:rsid w:val="18F57664"/>
    <w:rsid w:val="18F6725E"/>
    <w:rsid w:val="191A22E5"/>
    <w:rsid w:val="191B569A"/>
    <w:rsid w:val="19230E6A"/>
    <w:rsid w:val="194231E0"/>
    <w:rsid w:val="19570792"/>
    <w:rsid w:val="196F3F0D"/>
    <w:rsid w:val="196F4954"/>
    <w:rsid w:val="1978514F"/>
    <w:rsid w:val="197F1832"/>
    <w:rsid w:val="19801152"/>
    <w:rsid w:val="19A07280"/>
    <w:rsid w:val="19A837FD"/>
    <w:rsid w:val="19C43F2A"/>
    <w:rsid w:val="19C450EB"/>
    <w:rsid w:val="19C70247"/>
    <w:rsid w:val="19D262C9"/>
    <w:rsid w:val="19E51DDC"/>
    <w:rsid w:val="19E65EA6"/>
    <w:rsid w:val="1A01683E"/>
    <w:rsid w:val="1A185076"/>
    <w:rsid w:val="1A3A3DFE"/>
    <w:rsid w:val="1A3A783F"/>
    <w:rsid w:val="1A3D37DB"/>
    <w:rsid w:val="1A3E11DF"/>
    <w:rsid w:val="1A564AD0"/>
    <w:rsid w:val="1A5E3938"/>
    <w:rsid w:val="1A687C09"/>
    <w:rsid w:val="1A690B55"/>
    <w:rsid w:val="1A904E00"/>
    <w:rsid w:val="1A9F6FAA"/>
    <w:rsid w:val="1AAD134C"/>
    <w:rsid w:val="1AB94898"/>
    <w:rsid w:val="1AC05A6D"/>
    <w:rsid w:val="1ACD378D"/>
    <w:rsid w:val="1AE328C5"/>
    <w:rsid w:val="1AE4560F"/>
    <w:rsid w:val="1AFC00EA"/>
    <w:rsid w:val="1B0B0BD1"/>
    <w:rsid w:val="1B0C3118"/>
    <w:rsid w:val="1B1C57A7"/>
    <w:rsid w:val="1B2F542A"/>
    <w:rsid w:val="1B32510C"/>
    <w:rsid w:val="1B453B78"/>
    <w:rsid w:val="1B4F6443"/>
    <w:rsid w:val="1B60069C"/>
    <w:rsid w:val="1B66056A"/>
    <w:rsid w:val="1B6877A2"/>
    <w:rsid w:val="1B697375"/>
    <w:rsid w:val="1B982850"/>
    <w:rsid w:val="1B9C7F04"/>
    <w:rsid w:val="1BA74016"/>
    <w:rsid w:val="1BB446E9"/>
    <w:rsid w:val="1BC05A3F"/>
    <w:rsid w:val="1BEB74CA"/>
    <w:rsid w:val="1C043E7F"/>
    <w:rsid w:val="1C1829C2"/>
    <w:rsid w:val="1C1E3B0B"/>
    <w:rsid w:val="1C6B3379"/>
    <w:rsid w:val="1C747251"/>
    <w:rsid w:val="1C78699E"/>
    <w:rsid w:val="1C8C733C"/>
    <w:rsid w:val="1C9B367E"/>
    <w:rsid w:val="1CE644E7"/>
    <w:rsid w:val="1CED327D"/>
    <w:rsid w:val="1CF2774B"/>
    <w:rsid w:val="1D007CF4"/>
    <w:rsid w:val="1D171860"/>
    <w:rsid w:val="1D19152C"/>
    <w:rsid w:val="1D2955A0"/>
    <w:rsid w:val="1D3D19CE"/>
    <w:rsid w:val="1D587E2B"/>
    <w:rsid w:val="1D591F43"/>
    <w:rsid w:val="1D724AD6"/>
    <w:rsid w:val="1D7814B2"/>
    <w:rsid w:val="1D7B6E6A"/>
    <w:rsid w:val="1D7E508A"/>
    <w:rsid w:val="1D80587B"/>
    <w:rsid w:val="1D8A60DC"/>
    <w:rsid w:val="1D8E7469"/>
    <w:rsid w:val="1D9A174F"/>
    <w:rsid w:val="1DA51006"/>
    <w:rsid w:val="1DB5153B"/>
    <w:rsid w:val="1DBE193D"/>
    <w:rsid w:val="1DBE7B03"/>
    <w:rsid w:val="1DC14138"/>
    <w:rsid w:val="1DC75DE7"/>
    <w:rsid w:val="1E0A39E6"/>
    <w:rsid w:val="1E18442F"/>
    <w:rsid w:val="1E273241"/>
    <w:rsid w:val="1E371920"/>
    <w:rsid w:val="1E4915EF"/>
    <w:rsid w:val="1E50268B"/>
    <w:rsid w:val="1E5A3EED"/>
    <w:rsid w:val="1E677455"/>
    <w:rsid w:val="1E6A2E4F"/>
    <w:rsid w:val="1E736A02"/>
    <w:rsid w:val="1EAC7990"/>
    <w:rsid w:val="1EE07191"/>
    <w:rsid w:val="1EE7735B"/>
    <w:rsid w:val="1EFA5224"/>
    <w:rsid w:val="1EFE59E2"/>
    <w:rsid w:val="1F0D7F27"/>
    <w:rsid w:val="1F262212"/>
    <w:rsid w:val="1F281E5C"/>
    <w:rsid w:val="1F3869D0"/>
    <w:rsid w:val="1F3C567E"/>
    <w:rsid w:val="1F470140"/>
    <w:rsid w:val="1F5D5F98"/>
    <w:rsid w:val="1F646BCD"/>
    <w:rsid w:val="1F7E5645"/>
    <w:rsid w:val="1F842FB4"/>
    <w:rsid w:val="1F860D26"/>
    <w:rsid w:val="1F93034B"/>
    <w:rsid w:val="1FA419A6"/>
    <w:rsid w:val="1FA773AA"/>
    <w:rsid w:val="1FB438E4"/>
    <w:rsid w:val="1FBB5F82"/>
    <w:rsid w:val="1FCC2E24"/>
    <w:rsid w:val="1FCE2453"/>
    <w:rsid w:val="1FD0359D"/>
    <w:rsid w:val="1FDD3A1B"/>
    <w:rsid w:val="1FEA3D31"/>
    <w:rsid w:val="1FF72DFB"/>
    <w:rsid w:val="1FF848D3"/>
    <w:rsid w:val="20430EF6"/>
    <w:rsid w:val="20433E75"/>
    <w:rsid w:val="20444646"/>
    <w:rsid w:val="205B1C66"/>
    <w:rsid w:val="20611EF4"/>
    <w:rsid w:val="20B81B42"/>
    <w:rsid w:val="20BF0725"/>
    <w:rsid w:val="20C13DB8"/>
    <w:rsid w:val="20CB109E"/>
    <w:rsid w:val="20D338D3"/>
    <w:rsid w:val="20D4233F"/>
    <w:rsid w:val="20D43F04"/>
    <w:rsid w:val="210328D0"/>
    <w:rsid w:val="210E2EBD"/>
    <w:rsid w:val="210F28BA"/>
    <w:rsid w:val="211B2D8B"/>
    <w:rsid w:val="212C1357"/>
    <w:rsid w:val="21365A61"/>
    <w:rsid w:val="21373E19"/>
    <w:rsid w:val="214237FA"/>
    <w:rsid w:val="214A222B"/>
    <w:rsid w:val="214A2D3A"/>
    <w:rsid w:val="214A451F"/>
    <w:rsid w:val="215A2EC2"/>
    <w:rsid w:val="215A6724"/>
    <w:rsid w:val="21857AEF"/>
    <w:rsid w:val="219A0B1F"/>
    <w:rsid w:val="219C6B20"/>
    <w:rsid w:val="219E2353"/>
    <w:rsid w:val="21A32A28"/>
    <w:rsid w:val="21B96D34"/>
    <w:rsid w:val="21C63140"/>
    <w:rsid w:val="21C63AD9"/>
    <w:rsid w:val="21D6058A"/>
    <w:rsid w:val="21E35963"/>
    <w:rsid w:val="21F01DBF"/>
    <w:rsid w:val="21F83E7B"/>
    <w:rsid w:val="21FE6D6F"/>
    <w:rsid w:val="22176898"/>
    <w:rsid w:val="224E5C89"/>
    <w:rsid w:val="228D1CBD"/>
    <w:rsid w:val="228E1BFD"/>
    <w:rsid w:val="229A76EE"/>
    <w:rsid w:val="22A265CF"/>
    <w:rsid w:val="22AE45FD"/>
    <w:rsid w:val="22BE47F9"/>
    <w:rsid w:val="22D45509"/>
    <w:rsid w:val="22D77043"/>
    <w:rsid w:val="22E43E04"/>
    <w:rsid w:val="22F57215"/>
    <w:rsid w:val="23043DBA"/>
    <w:rsid w:val="231B494B"/>
    <w:rsid w:val="231C14A3"/>
    <w:rsid w:val="23243298"/>
    <w:rsid w:val="232715C3"/>
    <w:rsid w:val="232B45E7"/>
    <w:rsid w:val="232E2FDE"/>
    <w:rsid w:val="23453443"/>
    <w:rsid w:val="23501EE0"/>
    <w:rsid w:val="236F3E07"/>
    <w:rsid w:val="2377120F"/>
    <w:rsid w:val="238A3BB4"/>
    <w:rsid w:val="23B9621D"/>
    <w:rsid w:val="23BB351C"/>
    <w:rsid w:val="23BE57EC"/>
    <w:rsid w:val="23C4220F"/>
    <w:rsid w:val="23CA2545"/>
    <w:rsid w:val="23CE36F3"/>
    <w:rsid w:val="23D260BC"/>
    <w:rsid w:val="23D911E5"/>
    <w:rsid w:val="23E354C8"/>
    <w:rsid w:val="23EB5D7C"/>
    <w:rsid w:val="24140D29"/>
    <w:rsid w:val="24176E96"/>
    <w:rsid w:val="241F3841"/>
    <w:rsid w:val="244C6A40"/>
    <w:rsid w:val="245150AD"/>
    <w:rsid w:val="24537F77"/>
    <w:rsid w:val="245A2739"/>
    <w:rsid w:val="245E4216"/>
    <w:rsid w:val="245F4CC7"/>
    <w:rsid w:val="246428B4"/>
    <w:rsid w:val="246A115B"/>
    <w:rsid w:val="246D42AE"/>
    <w:rsid w:val="2480156B"/>
    <w:rsid w:val="24834B14"/>
    <w:rsid w:val="249262EC"/>
    <w:rsid w:val="24992346"/>
    <w:rsid w:val="24A85B4C"/>
    <w:rsid w:val="24E35505"/>
    <w:rsid w:val="24ED5E71"/>
    <w:rsid w:val="251351B8"/>
    <w:rsid w:val="252136B5"/>
    <w:rsid w:val="25452299"/>
    <w:rsid w:val="254C14A3"/>
    <w:rsid w:val="25730A3C"/>
    <w:rsid w:val="257F38F7"/>
    <w:rsid w:val="259365FE"/>
    <w:rsid w:val="259C11B1"/>
    <w:rsid w:val="259F1E2E"/>
    <w:rsid w:val="25A7416D"/>
    <w:rsid w:val="25B455AB"/>
    <w:rsid w:val="25CD73C3"/>
    <w:rsid w:val="25D04D30"/>
    <w:rsid w:val="25ED1EAD"/>
    <w:rsid w:val="25ED3697"/>
    <w:rsid w:val="25EE5CD3"/>
    <w:rsid w:val="25F267EF"/>
    <w:rsid w:val="25FC6B72"/>
    <w:rsid w:val="260D386F"/>
    <w:rsid w:val="2625242F"/>
    <w:rsid w:val="262C175B"/>
    <w:rsid w:val="2641185E"/>
    <w:rsid w:val="264E0305"/>
    <w:rsid w:val="26660561"/>
    <w:rsid w:val="26886F31"/>
    <w:rsid w:val="268B1704"/>
    <w:rsid w:val="268D7CE9"/>
    <w:rsid w:val="26A62BCB"/>
    <w:rsid w:val="26AA0AF7"/>
    <w:rsid w:val="26AA7611"/>
    <w:rsid w:val="26AC4B39"/>
    <w:rsid w:val="26BC5688"/>
    <w:rsid w:val="26C26134"/>
    <w:rsid w:val="26E632BD"/>
    <w:rsid w:val="26EA0165"/>
    <w:rsid w:val="26FC2113"/>
    <w:rsid w:val="26FE084E"/>
    <w:rsid w:val="27072255"/>
    <w:rsid w:val="271E09A8"/>
    <w:rsid w:val="271E3226"/>
    <w:rsid w:val="273C6A22"/>
    <w:rsid w:val="27421826"/>
    <w:rsid w:val="276851E9"/>
    <w:rsid w:val="276C3705"/>
    <w:rsid w:val="278A7075"/>
    <w:rsid w:val="27A15EA2"/>
    <w:rsid w:val="27B4536D"/>
    <w:rsid w:val="27BF7FE2"/>
    <w:rsid w:val="27DF3462"/>
    <w:rsid w:val="27F657DD"/>
    <w:rsid w:val="27FB25A0"/>
    <w:rsid w:val="281342B8"/>
    <w:rsid w:val="2816037B"/>
    <w:rsid w:val="281F2452"/>
    <w:rsid w:val="282F7FF0"/>
    <w:rsid w:val="283E0288"/>
    <w:rsid w:val="284230F0"/>
    <w:rsid w:val="284D4A1A"/>
    <w:rsid w:val="285257F3"/>
    <w:rsid w:val="285327D8"/>
    <w:rsid w:val="286347C9"/>
    <w:rsid w:val="287506DE"/>
    <w:rsid w:val="28822405"/>
    <w:rsid w:val="289020ED"/>
    <w:rsid w:val="28A53220"/>
    <w:rsid w:val="28B94810"/>
    <w:rsid w:val="28D92F83"/>
    <w:rsid w:val="28F8014D"/>
    <w:rsid w:val="28F84F29"/>
    <w:rsid w:val="29187678"/>
    <w:rsid w:val="29330828"/>
    <w:rsid w:val="293C2DFD"/>
    <w:rsid w:val="29584679"/>
    <w:rsid w:val="29837BDA"/>
    <w:rsid w:val="29864482"/>
    <w:rsid w:val="298646B8"/>
    <w:rsid w:val="299F11D2"/>
    <w:rsid w:val="29C720B1"/>
    <w:rsid w:val="29E34512"/>
    <w:rsid w:val="29FA3CC0"/>
    <w:rsid w:val="2A032FC5"/>
    <w:rsid w:val="2A102271"/>
    <w:rsid w:val="2A170A0F"/>
    <w:rsid w:val="2A2C6009"/>
    <w:rsid w:val="2A4A2602"/>
    <w:rsid w:val="2A7D6155"/>
    <w:rsid w:val="2A7E1BCF"/>
    <w:rsid w:val="2A7F7B34"/>
    <w:rsid w:val="2A845F65"/>
    <w:rsid w:val="2A915982"/>
    <w:rsid w:val="2AAD0C21"/>
    <w:rsid w:val="2AC47C1C"/>
    <w:rsid w:val="2AC73ABA"/>
    <w:rsid w:val="2AE775D1"/>
    <w:rsid w:val="2AEF6982"/>
    <w:rsid w:val="2B163ECC"/>
    <w:rsid w:val="2B29303D"/>
    <w:rsid w:val="2B4C649D"/>
    <w:rsid w:val="2B5A451D"/>
    <w:rsid w:val="2B6347D9"/>
    <w:rsid w:val="2B863FEE"/>
    <w:rsid w:val="2B981EC1"/>
    <w:rsid w:val="2BA47654"/>
    <w:rsid w:val="2BC72935"/>
    <w:rsid w:val="2BCA7DD7"/>
    <w:rsid w:val="2BCE6CD7"/>
    <w:rsid w:val="2BD61B50"/>
    <w:rsid w:val="2BE23D38"/>
    <w:rsid w:val="2BEE5991"/>
    <w:rsid w:val="2BF075B8"/>
    <w:rsid w:val="2C1842CB"/>
    <w:rsid w:val="2C1E38F9"/>
    <w:rsid w:val="2C2921B8"/>
    <w:rsid w:val="2C29263B"/>
    <w:rsid w:val="2C312EAB"/>
    <w:rsid w:val="2C3B0AD1"/>
    <w:rsid w:val="2C3E3A5B"/>
    <w:rsid w:val="2C52209B"/>
    <w:rsid w:val="2C665FD7"/>
    <w:rsid w:val="2C7A480D"/>
    <w:rsid w:val="2C7F4CB2"/>
    <w:rsid w:val="2C9B7FC9"/>
    <w:rsid w:val="2C9D603E"/>
    <w:rsid w:val="2CA315B9"/>
    <w:rsid w:val="2CB402EE"/>
    <w:rsid w:val="2CC82390"/>
    <w:rsid w:val="2CCF56D9"/>
    <w:rsid w:val="2D05049D"/>
    <w:rsid w:val="2D0779FA"/>
    <w:rsid w:val="2D160E94"/>
    <w:rsid w:val="2D310029"/>
    <w:rsid w:val="2D4400EA"/>
    <w:rsid w:val="2D65124E"/>
    <w:rsid w:val="2D963468"/>
    <w:rsid w:val="2DAC1AA8"/>
    <w:rsid w:val="2DB3181F"/>
    <w:rsid w:val="2DB50F4D"/>
    <w:rsid w:val="2DB877C0"/>
    <w:rsid w:val="2DC97CC5"/>
    <w:rsid w:val="2DF77BCF"/>
    <w:rsid w:val="2E285989"/>
    <w:rsid w:val="2E4876FA"/>
    <w:rsid w:val="2E5D6448"/>
    <w:rsid w:val="2E6F2642"/>
    <w:rsid w:val="2E70267D"/>
    <w:rsid w:val="2E717586"/>
    <w:rsid w:val="2E80294D"/>
    <w:rsid w:val="2E956C81"/>
    <w:rsid w:val="2E9634BD"/>
    <w:rsid w:val="2ECE3E21"/>
    <w:rsid w:val="2EE52348"/>
    <w:rsid w:val="2EE83669"/>
    <w:rsid w:val="2EFC49C3"/>
    <w:rsid w:val="2EFE6C9D"/>
    <w:rsid w:val="2F091BFF"/>
    <w:rsid w:val="2F141B3F"/>
    <w:rsid w:val="2F1B722E"/>
    <w:rsid w:val="2F205753"/>
    <w:rsid w:val="2F231311"/>
    <w:rsid w:val="2F2771DD"/>
    <w:rsid w:val="2F2F5E5D"/>
    <w:rsid w:val="2F330B79"/>
    <w:rsid w:val="2F3D447B"/>
    <w:rsid w:val="2F3F18CC"/>
    <w:rsid w:val="2F3F7001"/>
    <w:rsid w:val="2F4F71FE"/>
    <w:rsid w:val="2F53415F"/>
    <w:rsid w:val="2F585703"/>
    <w:rsid w:val="2F7224C7"/>
    <w:rsid w:val="2F826F76"/>
    <w:rsid w:val="2F865580"/>
    <w:rsid w:val="2FAD77A7"/>
    <w:rsid w:val="2FAE6D8F"/>
    <w:rsid w:val="2FB562C1"/>
    <w:rsid w:val="2FB57170"/>
    <w:rsid w:val="2FBF698E"/>
    <w:rsid w:val="2FC841E5"/>
    <w:rsid w:val="2FDB63C5"/>
    <w:rsid w:val="2FDC5719"/>
    <w:rsid w:val="2FDD34E5"/>
    <w:rsid w:val="2FFA6C70"/>
    <w:rsid w:val="2FFF36AC"/>
    <w:rsid w:val="300C603A"/>
    <w:rsid w:val="300D2605"/>
    <w:rsid w:val="301E1814"/>
    <w:rsid w:val="304330AD"/>
    <w:rsid w:val="306C04EE"/>
    <w:rsid w:val="30720355"/>
    <w:rsid w:val="30A618EB"/>
    <w:rsid w:val="30B96A97"/>
    <w:rsid w:val="30DC7C4D"/>
    <w:rsid w:val="30EB6A03"/>
    <w:rsid w:val="30EC010A"/>
    <w:rsid w:val="30F264C2"/>
    <w:rsid w:val="31014CEF"/>
    <w:rsid w:val="31041EAA"/>
    <w:rsid w:val="3107681F"/>
    <w:rsid w:val="31234EC5"/>
    <w:rsid w:val="312B5E25"/>
    <w:rsid w:val="31300FF5"/>
    <w:rsid w:val="315C2A3D"/>
    <w:rsid w:val="315F56F4"/>
    <w:rsid w:val="316948B9"/>
    <w:rsid w:val="31710FEE"/>
    <w:rsid w:val="31766A26"/>
    <w:rsid w:val="31833242"/>
    <w:rsid w:val="31870256"/>
    <w:rsid w:val="318C7ADB"/>
    <w:rsid w:val="319E198E"/>
    <w:rsid w:val="31AD3483"/>
    <w:rsid w:val="31B13F7D"/>
    <w:rsid w:val="31BA361A"/>
    <w:rsid w:val="31C0187E"/>
    <w:rsid w:val="31D727D9"/>
    <w:rsid w:val="31D95E0E"/>
    <w:rsid w:val="31E51F05"/>
    <w:rsid w:val="31F32F02"/>
    <w:rsid w:val="320007D5"/>
    <w:rsid w:val="320E2DDC"/>
    <w:rsid w:val="323650D3"/>
    <w:rsid w:val="32441EDA"/>
    <w:rsid w:val="32497382"/>
    <w:rsid w:val="324A2AA9"/>
    <w:rsid w:val="32526E03"/>
    <w:rsid w:val="325D6D20"/>
    <w:rsid w:val="32600CEA"/>
    <w:rsid w:val="32620AB6"/>
    <w:rsid w:val="328961F0"/>
    <w:rsid w:val="328D2948"/>
    <w:rsid w:val="32AB69EB"/>
    <w:rsid w:val="32AD5A64"/>
    <w:rsid w:val="32B93821"/>
    <w:rsid w:val="32C77C8D"/>
    <w:rsid w:val="32F52AF7"/>
    <w:rsid w:val="32F84090"/>
    <w:rsid w:val="32FE7F6B"/>
    <w:rsid w:val="32FF0BAA"/>
    <w:rsid w:val="32FF1926"/>
    <w:rsid w:val="33186F99"/>
    <w:rsid w:val="331F7C71"/>
    <w:rsid w:val="332F7BA8"/>
    <w:rsid w:val="33495E2C"/>
    <w:rsid w:val="33611CFD"/>
    <w:rsid w:val="336B4DCF"/>
    <w:rsid w:val="33770E96"/>
    <w:rsid w:val="33933F9F"/>
    <w:rsid w:val="33BE4DBF"/>
    <w:rsid w:val="33C015C9"/>
    <w:rsid w:val="33C90311"/>
    <w:rsid w:val="33DE3122"/>
    <w:rsid w:val="33ED05C4"/>
    <w:rsid w:val="33EF4B31"/>
    <w:rsid w:val="33FC0D64"/>
    <w:rsid w:val="340A52D3"/>
    <w:rsid w:val="341008CA"/>
    <w:rsid w:val="344F222D"/>
    <w:rsid w:val="34613D99"/>
    <w:rsid w:val="347F7BD2"/>
    <w:rsid w:val="34825798"/>
    <w:rsid w:val="34840D56"/>
    <w:rsid w:val="34867D29"/>
    <w:rsid w:val="34940704"/>
    <w:rsid w:val="34A05AC1"/>
    <w:rsid w:val="34B66ABF"/>
    <w:rsid w:val="34BB2E3F"/>
    <w:rsid w:val="34BC4909"/>
    <w:rsid w:val="34C2751F"/>
    <w:rsid w:val="34D349A7"/>
    <w:rsid w:val="34DB6504"/>
    <w:rsid w:val="34E25B39"/>
    <w:rsid w:val="34FD2679"/>
    <w:rsid w:val="35106F52"/>
    <w:rsid w:val="351576F7"/>
    <w:rsid w:val="351F6A12"/>
    <w:rsid w:val="35285EBE"/>
    <w:rsid w:val="352D2431"/>
    <w:rsid w:val="352F5C65"/>
    <w:rsid w:val="352F64C5"/>
    <w:rsid w:val="35323319"/>
    <w:rsid w:val="353234E6"/>
    <w:rsid w:val="35635380"/>
    <w:rsid w:val="3589750A"/>
    <w:rsid w:val="35A60A52"/>
    <w:rsid w:val="35AD118B"/>
    <w:rsid w:val="35B30FC3"/>
    <w:rsid w:val="35DE1853"/>
    <w:rsid w:val="35DF75EB"/>
    <w:rsid w:val="35FB5810"/>
    <w:rsid w:val="360472AA"/>
    <w:rsid w:val="361475AC"/>
    <w:rsid w:val="36430B79"/>
    <w:rsid w:val="364840E9"/>
    <w:rsid w:val="364D2E6A"/>
    <w:rsid w:val="36523C7D"/>
    <w:rsid w:val="365B3CD2"/>
    <w:rsid w:val="36687DD1"/>
    <w:rsid w:val="366A1E49"/>
    <w:rsid w:val="36807FC7"/>
    <w:rsid w:val="368F1763"/>
    <w:rsid w:val="36A42B72"/>
    <w:rsid w:val="36A670CA"/>
    <w:rsid w:val="36BF12C4"/>
    <w:rsid w:val="36C1186F"/>
    <w:rsid w:val="36D57ED0"/>
    <w:rsid w:val="36D732A1"/>
    <w:rsid w:val="36DE70F0"/>
    <w:rsid w:val="36EE69B7"/>
    <w:rsid w:val="370272A4"/>
    <w:rsid w:val="370E302F"/>
    <w:rsid w:val="370F00EF"/>
    <w:rsid w:val="37102086"/>
    <w:rsid w:val="37116DFA"/>
    <w:rsid w:val="37295838"/>
    <w:rsid w:val="3734169A"/>
    <w:rsid w:val="373A2E65"/>
    <w:rsid w:val="374D7E52"/>
    <w:rsid w:val="375926A7"/>
    <w:rsid w:val="376362C0"/>
    <w:rsid w:val="37743DB5"/>
    <w:rsid w:val="37AA139D"/>
    <w:rsid w:val="37AD68C5"/>
    <w:rsid w:val="37B95C43"/>
    <w:rsid w:val="37C70536"/>
    <w:rsid w:val="37D765DE"/>
    <w:rsid w:val="37E905B1"/>
    <w:rsid w:val="37F60909"/>
    <w:rsid w:val="37F9098A"/>
    <w:rsid w:val="38142B02"/>
    <w:rsid w:val="38231F56"/>
    <w:rsid w:val="382E0026"/>
    <w:rsid w:val="382E2F7D"/>
    <w:rsid w:val="38415313"/>
    <w:rsid w:val="38485DF7"/>
    <w:rsid w:val="384B3ECE"/>
    <w:rsid w:val="384C5071"/>
    <w:rsid w:val="38590F4D"/>
    <w:rsid w:val="38622B9D"/>
    <w:rsid w:val="38627EC7"/>
    <w:rsid w:val="389D3A43"/>
    <w:rsid w:val="38B52F84"/>
    <w:rsid w:val="38BB0FC9"/>
    <w:rsid w:val="38CC1751"/>
    <w:rsid w:val="38CE5899"/>
    <w:rsid w:val="38DC09C3"/>
    <w:rsid w:val="38F14B64"/>
    <w:rsid w:val="38FC7A55"/>
    <w:rsid w:val="39042079"/>
    <w:rsid w:val="390D36A2"/>
    <w:rsid w:val="391A49A1"/>
    <w:rsid w:val="39494C59"/>
    <w:rsid w:val="394A36F9"/>
    <w:rsid w:val="394D1BF2"/>
    <w:rsid w:val="39691C71"/>
    <w:rsid w:val="397D1E01"/>
    <w:rsid w:val="397E5F9B"/>
    <w:rsid w:val="39832809"/>
    <w:rsid w:val="398D3935"/>
    <w:rsid w:val="398F64D5"/>
    <w:rsid w:val="39925713"/>
    <w:rsid w:val="39A81A99"/>
    <w:rsid w:val="39C54159"/>
    <w:rsid w:val="39DE3BB1"/>
    <w:rsid w:val="39F74522"/>
    <w:rsid w:val="39FC037B"/>
    <w:rsid w:val="3A164C1C"/>
    <w:rsid w:val="3A241D1C"/>
    <w:rsid w:val="3A272153"/>
    <w:rsid w:val="3A7B3003"/>
    <w:rsid w:val="3A802F72"/>
    <w:rsid w:val="3A9244C2"/>
    <w:rsid w:val="3ACF70EE"/>
    <w:rsid w:val="3AD81F75"/>
    <w:rsid w:val="3ADF47E1"/>
    <w:rsid w:val="3AE0606A"/>
    <w:rsid w:val="3AF816DA"/>
    <w:rsid w:val="3B0B2D37"/>
    <w:rsid w:val="3B2073B6"/>
    <w:rsid w:val="3B250EDD"/>
    <w:rsid w:val="3B3C0B3E"/>
    <w:rsid w:val="3B513D0A"/>
    <w:rsid w:val="3B5F2179"/>
    <w:rsid w:val="3B655B09"/>
    <w:rsid w:val="3B8E08ED"/>
    <w:rsid w:val="3BAE4E7E"/>
    <w:rsid w:val="3BAF2A5D"/>
    <w:rsid w:val="3BB0619D"/>
    <w:rsid w:val="3BBA4D6D"/>
    <w:rsid w:val="3BCA62A2"/>
    <w:rsid w:val="3BD14C8B"/>
    <w:rsid w:val="3BDE6933"/>
    <w:rsid w:val="3BEE7715"/>
    <w:rsid w:val="3BF41179"/>
    <w:rsid w:val="3BF53F3D"/>
    <w:rsid w:val="3C016A4C"/>
    <w:rsid w:val="3C163523"/>
    <w:rsid w:val="3C1D1107"/>
    <w:rsid w:val="3C2A64E6"/>
    <w:rsid w:val="3C2B0C2D"/>
    <w:rsid w:val="3C337C62"/>
    <w:rsid w:val="3C377FD3"/>
    <w:rsid w:val="3C3F2C1D"/>
    <w:rsid w:val="3C74352B"/>
    <w:rsid w:val="3C8B4C69"/>
    <w:rsid w:val="3CA115B4"/>
    <w:rsid w:val="3CA16616"/>
    <w:rsid w:val="3CC04193"/>
    <w:rsid w:val="3CD3482D"/>
    <w:rsid w:val="3CE04661"/>
    <w:rsid w:val="3CFB4246"/>
    <w:rsid w:val="3D1E610B"/>
    <w:rsid w:val="3D3E6074"/>
    <w:rsid w:val="3D5A6937"/>
    <w:rsid w:val="3D6C0D5F"/>
    <w:rsid w:val="3D794E5C"/>
    <w:rsid w:val="3D7C54FE"/>
    <w:rsid w:val="3D80505A"/>
    <w:rsid w:val="3DA3143F"/>
    <w:rsid w:val="3DB649F3"/>
    <w:rsid w:val="3DBE0C7E"/>
    <w:rsid w:val="3DC277B9"/>
    <w:rsid w:val="3DC3557E"/>
    <w:rsid w:val="3DCB3552"/>
    <w:rsid w:val="3E173086"/>
    <w:rsid w:val="3E202CC1"/>
    <w:rsid w:val="3E253C70"/>
    <w:rsid w:val="3E2D612B"/>
    <w:rsid w:val="3E364DCD"/>
    <w:rsid w:val="3E3929BE"/>
    <w:rsid w:val="3E543227"/>
    <w:rsid w:val="3E672E74"/>
    <w:rsid w:val="3E7D2491"/>
    <w:rsid w:val="3E81318F"/>
    <w:rsid w:val="3E922CE4"/>
    <w:rsid w:val="3E9565D9"/>
    <w:rsid w:val="3EC42C96"/>
    <w:rsid w:val="3ED558EA"/>
    <w:rsid w:val="3EE7545B"/>
    <w:rsid w:val="3EFB7A80"/>
    <w:rsid w:val="3F072895"/>
    <w:rsid w:val="3F1D6D13"/>
    <w:rsid w:val="3F233B02"/>
    <w:rsid w:val="3F265052"/>
    <w:rsid w:val="3F4C6436"/>
    <w:rsid w:val="3F673E97"/>
    <w:rsid w:val="3F6F36C3"/>
    <w:rsid w:val="3F836289"/>
    <w:rsid w:val="3F972557"/>
    <w:rsid w:val="3FB6452E"/>
    <w:rsid w:val="3FBE54BD"/>
    <w:rsid w:val="3FCF0E95"/>
    <w:rsid w:val="3FD47B28"/>
    <w:rsid w:val="3FDC15F6"/>
    <w:rsid w:val="400F5200"/>
    <w:rsid w:val="40203144"/>
    <w:rsid w:val="403C1EB4"/>
    <w:rsid w:val="403E3990"/>
    <w:rsid w:val="4047026A"/>
    <w:rsid w:val="40523840"/>
    <w:rsid w:val="409277F2"/>
    <w:rsid w:val="40AF5517"/>
    <w:rsid w:val="40D912D7"/>
    <w:rsid w:val="40FE1B3A"/>
    <w:rsid w:val="41090032"/>
    <w:rsid w:val="411F00D7"/>
    <w:rsid w:val="411F6235"/>
    <w:rsid w:val="41215D26"/>
    <w:rsid w:val="41296275"/>
    <w:rsid w:val="413F3490"/>
    <w:rsid w:val="414E2FE2"/>
    <w:rsid w:val="41523C4C"/>
    <w:rsid w:val="41546732"/>
    <w:rsid w:val="41925D7F"/>
    <w:rsid w:val="419301D3"/>
    <w:rsid w:val="419D5CD7"/>
    <w:rsid w:val="41AA2A1D"/>
    <w:rsid w:val="41DC094A"/>
    <w:rsid w:val="41DC41C6"/>
    <w:rsid w:val="41E511C5"/>
    <w:rsid w:val="41ED391C"/>
    <w:rsid w:val="420657AC"/>
    <w:rsid w:val="42115DA1"/>
    <w:rsid w:val="4217530A"/>
    <w:rsid w:val="421F4038"/>
    <w:rsid w:val="42203D24"/>
    <w:rsid w:val="42314447"/>
    <w:rsid w:val="425203D4"/>
    <w:rsid w:val="425836AC"/>
    <w:rsid w:val="4264587B"/>
    <w:rsid w:val="426A45D8"/>
    <w:rsid w:val="42794A7D"/>
    <w:rsid w:val="42CC5C90"/>
    <w:rsid w:val="42CE2AA7"/>
    <w:rsid w:val="42F378B4"/>
    <w:rsid w:val="430D0DEC"/>
    <w:rsid w:val="431B724D"/>
    <w:rsid w:val="43222F0C"/>
    <w:rsid w:val="43483B75"/>
    <w:rsid w:val="436E57B2"/>
    <w:rsid w:val="438D01F0"/>
    <w:rsid w:val="439D6ED1"/>
    <w:rsid w:val="439E32B8"/>
    <w:rsid w:val="43A6126A"/>
    <w:rsid w:val="43B831C8"/>
    <w:rsid w:val="43C406A4"/>
    <w:rsid w:val="43C93030"/>
    <w:rsid w:val="43E146DA"/>
    <w:rsid w:val="43F2247C"/>
    <w:rsid w:val="44325A9E"/>
    <w:rsid w:val="444210DC"/>
    <w:rsid w:val="4451670E"/>
    <w:rsid w:val="445F0E71"/>
    <w:rsid w:val="446404E3"/>
    <w:rsid w:val="446B783C"/>
    <w:rsid w:val="447A3445"/>
    <w:rsid w:val="44820CEE"/>
    <w:rsid w:val="448C3BA5"/>
    <w:rsid w:val="44900919"/>
    <w:rsid w:val="449B74D2"/>
    <w:rsid w:val="449C3743"/>
    <w:rsid w:val="44A36C2B"/>
    <w:rsid w:val="44AE1AAF"/>
    <w:rsid w:val="44BA0F69"/>
    <w:rsid w:val="44C01928"/>
    <w:rsid w:val="44E643F4"/>
    <w:rsid w:val="44E8692A"/>
    <w:rsid w:val="44FF18CE"/>
    <w:rsid w:val="450E7856"/>
    <w:rsid w:val="451359F7"/>
    <w:rsid w:val="453140C9"/>
    <w:rsid w:val="45440498"/>
    <w:rsid w:val="45605984"/>
    <w:rsid w:val="457B0258"/>
    <w:rsid w:val="457F75D4"/>
    <w:rsid w:val="45856CE6"/>
    <w:rsid w:val="45D456F3"/>
    <w:rsid w:val="45E24340"/>
    <w:rsid w:val="45F53F7D"/>
    <w:rsid w:val="45F84119"/>
    <w:rsid w:val="45F870D9"/>
    <w:rsid w:val="45FF097B"/>
    <w:rsid w:val="460453F3"/>
    <w:rsid w:val="46207CAC"/>
    <w:rsid w:val="4645500B"/>
    <w:rsid w:val="46521E67"/>
    <w:rsid w:val="467007B8"/>
    <w:rsid w:val="467C3FB3"/>
    <w:rsid w:val="4688445A"/>
    <w:rsid w:val="4690719E"/>
    <w:rsid w:val="46A472E7"/>
    <w:rsid w:val="46BB18C2"/>
    <w:rsid w:val="46C728B1"/>
    <w:rsid w:val="46DE34C3"/>
    <w:rsid w:val="46DF6665"/>
    <w:rsid w:val="47023760"/>
    <w:rsid w:val="470B1699"/>
    <w:rsid w:val="471F4E85"/>
    <w:rsid w:val="472C73B3"/>
    <w:rsid w:val="47337FBA"/>
    <w:rsid w:val="473A4558"/>
    <w:rsid w:val="474F3F6F"/>
    <w:rsid w:val="4756030A"/>
    <w:rsid w:val="475F4032"/>
    <w:rsid w:val="475F6EAE"/>
    <w:rsid w:val="47623242"/>
    <w:rsid w:val="47645BE5"/>
    <w:rsid w:val="477750BF"/>
    <w:rsid w:val="4788474D"/>
    <w:rsid w:val="478C6A1E"/>
    <w:rsid w:val="47A52935"/>
    <w:rsid w:val="47A735EC"/>
    <w:rsid w:val="47C7170C"/>
    <w:rsid w:val="47E92E90"/>
    <w:rsid w:val="47F8772B"/>
    <w:rsid w:val="480828F4"/>
    <w:rsid w:val="48185C3B"/>
    <w:rsid w:val="482659EB"/>
    <w:rsid w:val="482B2CA2"/>
    <w:rsid w:val="48332842"/>
    <w:rsid w:val="48367BCD"/>
    <w:rsid w:val="48546284"/>
    <w:rsid w:val="48673985"/>
    <w:rsid w:val="486D1128"/>
    <w:rsid w:val="487A1366"/>
    <w:rsid w:val="48911624"/>
    <w:rsid w:val="48A53080"/>
    <w:rsid w:val="48A7274B"/>
    <w:rsid w:val="48BB27A2"/>
    <w:rsid w:val="48CF762E"/>
    <w:rsid w:val="48D33B15"/>
    <w:rsid w:val="48D65B9F"/>
    <w:rsid w:val="48FF540C"/>
    <w:rsid w:val="49037802"/>
    <w:rsid w:val="490736B7"/>
    <w:rsid w:val="492368B2"/>
    <w:rsid w:val="49330677"/>
    <w:rsid w:val="49400AC8"/>
    <w:rsid w:val="49470E82"/>
    <w:rsid w:val="495901D5"/>
    <w:rsid w:val="497A2B89"/>
    <w:rsid w:val="49833877"/>
    <w:rsid w:val="49A23A55"/>
    <w:rsid w:val="49AB642D"/>
    <w:rsid w:val="49B471FC"/>
    <w:rsid w:val="49CC1831"/>
    <w:rsid w:val="49D5308A"/>
    <w:rsid w:val="49EA431E"/>
    <w:rsid w:val="49FF73CE"/>
    <w:rsid w:val="4A0A35D1"/>
    <w:rsid w:val="4A147B66"/>
    <w:rsid w:val="4A1732DC"/>
    <w:rsid w:val="4A2D0A20"/>
    <w:rsid w:val="4A2E2544"/>
    <w:rsid w:val="4A3C47B4"/>
    <w:rsid w:val="4A465A34"/>
    <w:rsid w:val="4A6E6200"/>
    <w:rsid w:val="4AA16BA6"/>
    <w:rsid w:val="4ABD46F1"/>
    <w:rsid w:val="4ABE650E"/>
    <w:rsid w:val="4AC155BE"/>
    <w:rsid w:val="4AD12F7F"/>
    <w:rsid w:val="4AE15C0F"/>
    <w:rsid w:val="4AE6752C"/>
    <w:rsid w:val="4AE9231E"/>
    <w:rsid w:val="4AE949FF"/>
    <w:rsid w:val="4AEE6D92"/>
    <w:rsid w:val="4AF54730"/>
    <w:rsid w:val="4AF927B5"/>
    <w:rsid w:val="4B013590"/>
    <w:rsid w:val="4B12310D"/>
    <w:rsid w:val="4B186475"/>
    <w:rsid w:val="4B3D17C2"/>
    <w:rsid w:val="4B440245"/>
    <w:rsid w:val="4B514E92"/>
    <w:rsid w:val="4B660914"/>
    <w:rsid w:val="4B6763DF"/>
    <w:rsid w:val="4B752EA2"/>
    <w:rsid w:val="4B822E0C"/>
    <w:rsid w:val="4B9A3129"/>
    <w:rsid w:val="4B9A50D4"/>
    <w:rsid w:val="4BAF4094"/>
    <w:rsid w:val="4BB04038"/>
    <w:rsid w:val="4BBB2604"/>
    <w:rsid w:val="4BD21D75"/>
    <w:rsid w:val="4BD540FA"/>
    <w:rsid w:val="4BFA6CDB"/>
    <w:rsid w:val="4C015095"/>
    <w:rsid w:val="4C11297B"/>
    <w:rsid w:val="4C1462C2"/>
    <w:rsid w:val="4C1710A2"/>
    <w:rsid w:val="4C1D07B0"/>
    <w:rsid w:val="4C1F0EFC"/>
    <w:rsid w:val="4C5C7035"/>
    <w:rsid w:val="4C6016AD"/>
    <w:rsid w:val="4C6658A9"/>
    <w:rsid w:val="4C6769DF"/>
    <w:rsid w:val="4C764211"/>
    <w:rsid w:val="4C931131"/>
    <w:rsid w:val="4CA4097E"/>
    <w:rsid w:val="4CC20207"/>
    <w:rsid w:val="4CD66426"/>
    <w:rsid w:val="4CDF6E3F"/>
    <w:rsid w:val="4D190950"/>
    <w:rsid w:val="4D334D99"/>
    <w:rsid w:val="4D617312"/>
    <w:rsid w:val="4DCE041F"/>
    <w:rsid w:val="4DE71B13"/>
    <w:rsid w:val="4E420EBE"/>
    <w:rsid w:val="4E4235F6"/>
    <w:rsid w:val="4E4C4AB1"/>
    <w:rsid w:val="4E596E28"/>
    <w:rsid w:val="4E5C3B05"/>
    <w:rsid w:val="4E6322D3"/>
    <w:rsid w:val="4E975FCD"/>
    <w:rsid w:val="4E992FA1"/>
    <w:rsid w:val="4E996036"/>
    <w:rsid w:val="4E9D724E"/>
    <w:rsid w:val="4EA84AA1"/>
    <w:rsid w:val="4EBB4997"/>
    <w:rsid w:val="4EC527C5"/>
    <w:rsid w:val="4ECF330E"/>
    <w:rsid w:val="4ED153B6"/>
    <w:rsid w:val="4EE5680B"/>
    <w:rsid w:val="4EE67EDE"/>
    <w:rsid w:val="4EE74FA1"/>
    <w:rsid w:val="4EE84719"/>
    <w:rsid w:val="4EED6366"/>
    <w:rsid w:val="4F000094"/>
    <w:rsid w:val="4F15024A"/>
    <w:rsid w:val="4F37739E"/>
    <w:rsid w:val="4F412F91"/>
    <w:rsid w:val="4F4B6866"/>
    <w:rsid w:val="4F4C702D"/>
    <w:rsid w:val="4F631D2D"/>
    <w:rsid w:val="4F935C54"/>
    <w:rsid w:val="4F974004"/>
    <w:rsid w:val="4FA56253"/>
    <w:rsid w:val="4FB97270"/>
    <w:rsid w:val="4FC367E9"/>
    <w:rsid w:val="4FC65B45"/>
    <w:rsid w:val="4FCB1CE0"/>
    <w:rsid w:val="4FE559FD"/>
    <w:rsid w:val="4FE73EBD"/>
    <w:rsid w:val="4FEA581A"/>
    <w:rsid w:val="4FEB1861"/>
    <w:rsid w:val="4FF352AB"/>
    <w:rsid w:val="4FF54EE8"/>
    <w:rsid w:val="4FFB27FD"/>
    <w:rsid w:val="50050901"/>
    <w:rsid w:val="500C4409"/>
    <w:rsid w:val="50150ECF"/>
    <w:rsid w:val="50204BA7"/>
    <w:rsid w:val="5038390F"/>
    <w:rsid w:val="50392AB0"/>
    <w:rsid w:val="503C5E1B"/>
    <w:rsid w:val="50402089"/>
    <w:rsid w:val="50445452"/>
    <w:rsid w:val="50482A63"/>
    <w:rsid w:val="50531E59"/>
    <w:rsid w:val="5063588E"/>
    <w:rsid w:val="5072049D"/>
    <w:rsid w:val="507244C7"/>
    <w:rsid w:val="507733AC"/>
    <w:rsid w:val="5078172A"/>
    <w:rsid w:val="507B426C"/>
    <w:rsid w:val="50854955"/>
    <w:rsid w:val="508670E0"/>
    <w:rsid w:val="50956A16"/>
    <w:rsid w:val="509B1C89"/>
    <w:rsid w:val="50AF3789"/>
    <w:rsid w:val="50BA5D63"/>
    <w:rsid w:val="50D779BD"/>
    <w:rsid w:val="50DB4856"/>
    <w:rsid w:val="50DD0027"/>
    <w:rsid w:val="50DF2A13"/>
    <w:rsid w:val="50E93398"/>
    <w:rsid w:val="50EE0238"/>
    <w:rsid w:val="51124583"/>
    <w:rsid w:val="514247E8"/>
    <w:rsid w:val="514375CA"/>
    <w:rsid w:val="515C16A7"/>
    <w:rsid w:val="5163086D"/>
    <w:rsid w:val="51635D67"/>
    <w:rsid w:val="51706CDE"/>
    <w:rsid w:val="517E5E6B"/>
    <w:rsid w:val="51841A64"/>
    <w:rsid w:val="51C966C5"/>
    <w:rsid w:val="51DF04E6"/>
    <w:rsid w:val="51E54B38"/>
    <w:rsid w:val="51EA45AC"/>
    <w:rsid w:val="51ED4109"/>
    <w:rsid w:val="51F83E00"/>
    <w:rsid w:val="51F96A84"/>
    <w:rsid w:val="5205754F"/>
    <w:rsid w:val="52065B4E"/>
    <w:rsid w:val="524F0366"/>
    <w:rsid w:val="52692E6E"/>
    <w:rsid w:val="527F3E1B"/>
    <w:rsid w:val="52862C7B"/>
    <w:rsid w:val="528B65A1"/>
    <w:rsid w:val="5297014A"/>
    <w:rsid w:val="52B91C6A"/>
    <w:rsid w:val="52BB2E66"/>
    <w:rsid w:val="52C0005D"/>
    <w:rsid w:val="52D60B7D"/>
    <w:rsid w:val="52E30B5A"/>
    <w:rsid w:val="53097FAB"/>
    <w:rsid w:val="53252381"/>
    <w:rsid w:val="532D487C"/>
    <w:rsid w:val="53384DFC"/>
    <w:rsid w:val="534068E6"/>
    <w:rsid w:val="53862D09"/>
    <w:rsid w:val="538848AF"/>
    <w:rsid w:val="538D28DB"/>
    <w:rsid w:val="53AE5B91"/>
    <w:rsid w:val="53B34A37"/>
    <w:rsid w:val="53E20B52"/>
    <w:rsid w:val="53E71576"/>
    <w:rsid w:val="53F17633"/>
    <w:rsid w:val="541D47BD"/>
    <w:rsid w:val="54600816"/>
    <w:rsid w:val="54A36A93"/>
    <w:rsid w:val="54A878CA"/>
    <w:rsid w:val="54AF2C11"/>
    <w:rsid w:val="54C45D59"/>
    <w:rsid w:val="54D6723E"/>
    <w:rsid w:val="54D758B9"/>
    <w:rsid w:val="54E749FB"/>
    <w:rsid w:val="54F526C7"/>
    <w:rsid w:val="54F60015"/>
    <w:rsid w:val="54FA3491"/>
    <w:rsid w:val="54FB186A"/>
    <w:rsid w:val="55246197"/>
    <w:rsid w:val="5527132B"/>
    <w:rsid w:val="55337E66"/>
    <w:rsid w:val="55460281"/>
    <w:rsid w:val="554A0405"/>
    <w:rsid w:val="554F3284"/>
    <w:rsid w:val="555E4C9C"/>
    <w:rsid w:val="55727DB2"/>
    <w:rsid w:val="55762478"/>
    <w:rsid w:val="55771666"/>
    <w:rsid w:val="55963C8F"/>
    <w:rsid w:val="55B3187F"/>
    <w:rsid w:val="55EA4096"/>
    <w:rsid w:val="55F11D3C"/>
    <w:rsid w:val="56044C8D"/>
    <w:rsid w:val="56054043"/>
    <w:rsid w:val="5605678B"/>
    <w:rsid w:val="560750FD"/>
    <w:rsid w:val="561A3A40"/>
    <w:rsid w:val="56357D71"/>
    <w:rsid w:val="564D09CD"/>
    <w:rsid w:val="565167B1"/>
    <w:rsid w:val="565D628C"/>
    <w:rsid w:val="56676869"/>
    <w:rsid w:val="5671707E"/>
    <w:rsid w:val="567312BE"/>
    <w:rsid w:val="568B106B"/>
    <w:rsid w:val="5693133F"/>
    <w:rsid w:val="56986138"/>
    <w:rsid w:val="56AB4F13"/>
    <w:rsid w:val="56AC7453"/>
    <w:rsid w:val="56C91669"/>
    <w:rsid w:val="56DC35FF"/>
    <w:rsid w:val="56EE511D"/>
    <w:rsid w:val="56FB3474"/>
    <w:rsid w:val="571A37D1"/>
    <w:rsid w:val="572F08A7"/>
    <w:rsid w:val="573526D1"/>
    <w:rsid w:val="5745396D"/>
    <w:rsid w:val="57526CE5"/>
    <w:rsid w:val="575643D3"/>
    <w:rsid w:val="575E50EC"/>
    <w:rsid w:val="57632532"/>
    <w:rsid w:val="57753246"/>
    <w:rsid w:val="57892AB4"/>
    <w:rsid w:val="578C1A62"/>
    <w:rsid w:val="57902AFF"/>
    <w:rsid w:val="5795074B"/>
    <w:rsid w:val="57B72011"/>
    <w:rsid w:val="57EA7AFA"/>
    <w:rsid w:val="582915F5"/>
    <w:rsid w:val="582B563B"/>
    <w:rsid w:val="583A7207"/>
    <w:rsid w:val="58520708"/>
    <w:rsid w:val="58522A4B"/>
    <w:rsid w:val="58654322"/>
    <w:rsid w:val="587D718A"/>
    <w:rsid w:val="58A7236F"/>
    <w:rsid w:val="58AE6F14"/>
    <w:rsid w:val="58B717A2"/>
    <w:rsid w:val="58BF5197"/>
    <w:rsid w:val="58D62886"/>
    <w:rsid w:val="58EC2248"/>
    <w:rsid w:val="58FE7341"/>
    <w:rsid w:val="58FF0AF4"/>
    <w:rsid w:val="59050287"/>
    <w:rsid w:val="59092133"/>
    <w:rsid w:val="59102B1B"/>
    <w:rsid w:val="591222F7"/>
    <w:rsid w:val="591333EC"/>
    <w:rsid w:val="59151502"/>
    <w:rsid w:val="5927663E"/>
    <w:rsid w:val="59456F85"/>
    <w:rsid w:val="59646D44"/>
    <w:rsid w:val="59833B4B"/>
    <w:rsid w:val="59844909"/>
    <w:rsid w:val="599F694A"/>
    <w:rsid w:val="59A61279"/>
    <w:rsid w:val="59B03CFA"/>
    <w:rsid w:val="59CD21A3"/>
    <w:rsid w:val="59CE4987"/>
    <w:rsid w:val="59DD0D25"/>
    <w:rsid w:val="59E2651C"/>
    <w:rsid w:val="59E82896"/>
    <w:rsid w:val="59F84433"/>
    <w:rsid w:val="59FC323C"/>
    <w:rsid w:val="5A013001"/>
    <w:rsid w:val="5A0A3CB3"/>
    <w:rsid w:val="5A10704D"/>
    <w:rsid w:val="5A207707"/>
    <w:rsid w:val="5A2820AE"/>
    <w:rsid w:val="5A303BD9"/>
    <w:rsid w:val="5A3564B6"/>
    <w:rsid w:val="5A431580"/>
    <w:rsid w:val="5A543CE9"/>
    <w:rsid w:val="5A75270B"/>
    <w:rsid w:val="5A830221"/>
    <w:rsid w:val="5A831D5B"/>
    <w:rsid w:val="5A8E6365"/>
    <w:rsid w:val="5AAA6325"/>
    <w:rsid w:val="5AC90508"/>
    <w:rsid w:val="5AD141EC"/>
    <w:rsid w:val="5AF84484"/>
    <w:rsid w:val="5AFD36D3"/>
    <w:rsid w:val="5B144472"/>
    <w:rsid w:val="5B194C90"/>
    <w:rsid w:val="5B22552B"/>
    <w:rsid w:val="5B276F54"/>
    <w:rsid w:val="5B3110FB"/>
    <w:rsid w:val="5B345E93"/>
    <w:rsid w:val="5B3B387F"/>
    <w:rsid w:val="5B3E32B4"/>
    <w:rsid w:val="5B62611E"/>
    <w:rsid w:val="5B67165C"/>
    <w:rsid w:val="5B6D1EBF"/>
    <w:rsid w:val="5B7816FC"/>
    <w:rsid w:val="5B8F60CE"/>
    <w:rsid w:val="5B95253E"/>
    <w:rsid w:val="5B98104D"/>
    <w:rsid w:val="5BAE1106"/>
    <w:rsid w:val="5BB62CA4"/>
    <w:rsid w:val="5BCD4B00"/>
    <w:rsid w:val="5BE92E30"/>
    <w:rsid w:val="5BF5014A"/>
    <w:rsid w:val="5BF76EF6"/>
    <w:rsid w:val="5C030CE3"/>
    <w:rsid w:val="5C036C01"/>
    <w:rsid w:val="5C1827A0"/>
    <w:rsid w:val="5C335216"/>
    <w:rsid w:val="5C36522A"/>
    <w:rsid w:val="5C3E7905"/>
    <w:rsid w:val="5C64634F"/>
    <w:rsid w:val="5C79720C"/>
    <w:rsid w:val="5C895C2B"/>
    <w:rsid w:val="5C953562"/>
    <w:rsid w:val="5C9D346E"/>
    <w:rsid w:val="5CAF0CB5"/>
    <w:rsid w:val="5CB2088E"/>
    <w:rsid w:val="5CB82492"/>
    <w:rsid w:val="5CC4539A"/>
    <w:rsid w:val="5CDD57C6"/>
    <w:rsid w:val="5CE133E5"/>
    <w:rsid w:val="5CEE0E88"/>
    <w:rsid w:val="5CF8245D"/>
    <w:rsid w:val="5CFD202F"/>
    <w:rsid w:val="5D0B4511"/>
    <w:rsid w:val="5D235852"/>
    <w:rsid w:val="5D27370F"/>
    <w:rsid w:val="5D2C478A"/>
    <w:rsid w:val="5D4950EC"/>
    <w:rsid w:val="5D6155CB"/>
    <w:rsid w:val="5D6F682B"/>
    <w:rsid w:val="5D727BAA"/>
    <w:rsid w:val="5D7D73F5"/>
    <w:rsid w:val="5DC31855"/>
    <w:rsid w:val="5DC615FD"/>
    <w:rsid w:val="5DC6423D"/>
    <w:rsid w:val="5DCA2C88"/>
    <w:rsid w:val="5DCE3039"/>
    <w:rsid w:val="5DFB11BC"/>
    <w:rsid w:val="5DFF6A02"/>
    <w:rsid w:val="5E0044FB"/>
    <w:rsid w:val="5E14073A"/>
    <w:rsid w:val="5E1E0EB2"/>
    <w:rsid w:val="5E1F509E"/>
    <w:rsid w:val="5E4545C4"/>
    <w:rsid w:val="5E5C0C58"/>
    <w:rsid w:val="5E5D564C"/>
    <w:rsid w:val="5E5E7A04"/>
    <w:rsid w:val="5E793B4F"/>
    <w:rsid w:val="5E794764"/>
    <w:rsid w:val="5E8B73B0"/>
    <w:rsid w:val="5E9D2025"/>
    <w:rsid w:val="5EA555F3"/>
    <w:rsid w:val="5EA77507"/>
    <w:rsid w:val="5EBB3A02"/>
    <w:rsid w:val="5EC57FB0"/>
    <w:rsid w:val="5ED67A1D"/>
    <w:rsid w:val="5EDE0B98"/>
    <w:rsid w:val="5EF61E1E"/>
    <w:rsid w:val="5F152E43"/>
    <w:rsid w:val="5F1720A5"/>
    <w:rsid w:val="5F1B5149"/>
    <w:rsid w:val="5F1E073E"/>
    <w:rsid w:val="5F2F6D77"/>
    <w:rsid w:val="5F390843"/>
    <w:rsid w:val="5F3912FB"/>
    <w:rsid w:val="5F433204"/>
    <w:rsid w:val="5F650DB3"/>
    <w:rsid w:val="5F672703"/>
    <w:rsid w:val="5F73720A"/>
    <w:rsid w:val="5F825B02"/>
    <w:rsid w:val="5F8C1A65"/>
    <w:rsid w:val="5F98085E"/>
    <w:rsid w:val="5FAB65E6"/>
    <w:rsid w:val="5FB9727B"/>
    <w:rsid w:val="5FC73EB2"/>
    <w:rsid w:val="5FCD631A"/>
    <w:rsid w:val="5FE2695C"/>
    <w:rsid w:val="5FFA304E"/>
    <w:rsid w:val="5FFE7ABD"/>
    <w:rsid w:val="601321C7"/>
    <w:rsid w:val="602D089B"/>
    <w:rsid w:val="60354B79"/>
    <w:rsid w:val="603C6515"/>
    <w:rsid w:val="60470229"/>
    <w:rsid w:val="608A1387"/>
    <w:rsid w:val="608B73CC"/>
    <w:rsid w:val="6098721D"/>
    <w:rsid w:val="60BE61F3"/>
    <w:rsid w:val="60CC2763"/>
    <w:rsid w:val="60D47481"/>
    <w:rsid w:val="60E05DC6"/>
    <w:rsid w:val="60EA4AF1"/>
    <w:rsid w:val="60FB0DC9"/>
    <w:rsid w:val="60FC796F"/>
    <w:rsid w:val="6109767E"/>
    <w:rsid w:val="61161407"/>
    <w:rsid w:val="611D2073"/>
    <w:rsid w:val="61490811"/>
    <w:rsid w:val="615E7AB6"/>
    <w:rsid w:val="6161293D"/>
    <w:rsid w:val="61794AE0"/>
    <w:rsid w:val="61811EEB"/>
    <w:rsid w:val="6184392B"/>
    <w:rsid w:val="618A1102"/>
    <w:rsid w:val="61B12AFA"/>
    <w:rsid w:val="61DB0EE6"/>
    <w:rsid w:val="61F320FA"/>
    <w:rsid w:val="61F761C9"/>
    <w:rsid w:val="620204BD"/>
    <w:rsid w:val="62160F9C"/>
    <w:rsid w:val="621D4C3E"/>
    <w:rsid w:val="6220183C"/>
    <w:rsid w:val="62206567"/>
    <w:rsid w:val="62215D78"/>
    <w:rsid w:val="62274CE4"/>
    <w:rsid w:val="62296666"/>
    <w:rsid w:val="622A3BBB"/>
    <w:rsid w:val="623D1724"/>
    <w:rsid w:val="625D1F32"/>
    <w:rsid w:val="62763FA2"/>
    <w:rsid w:val="62914D3C"/>
    <w:rsid w:val="629C05E8"/>
    <w:rsid w:val="62B35936"/>
    <w:rsid w:val="63041B76"/>
    <w:rsid w:val="63125424"/>
    <w:rsid w:val="63132208"/>
    <w:rsid w:val="632C44CC"/>
    <w:rsid w:val="633B674B"/>
    <w:rsid w:val="635F530B"/>
    <w:rsid w:val="6365082C"/>
    <w:rsid w:val="63776DF2"/>
    <w:rsid w:val="638778B1"/>
    <w:rsid w:val="6393358D"/>
    <w:rsid w:val="63A10C2C"/>
    <w:rsid w:val="63BC5A0B"/>
    <w:rsid w:val="63C3021F"/>
    <w:rsid w:val="63ED4BA3"/>
    <w:rsid w:val="641222F4"/>
    <w:rsid w:val="64140379"/>
    <w:rsid w:val="641F144B"/>
    <w:rsid w:val="64353916"/>
    <w:rsid w:val="6436291D"/>
    <w:rsid w:val="64465089"/>
    <w:rsid w:val="64727E4C"/>
    <w:rsid w:val="64935A45"/>
    <w:rsid w:val="64937E05"/>
    <w:rsid w:val="64980F77"/>
    <w:rsid w:val="64983005"/>
    <w:rsid w:val="64C23B45"/>
    <w:rsid w:val="64DE56B3"/>
    <w:rsid w:val="64DF040D"/>
    <w:rsid w:val="64F60568"/>
    <w:rsid w:val="65033C3A"/>
    <w:rsid w:val="650B5E50"/>
    <w:rsid w:val="650F030D"/>
    <w:rsid w:val="653E6C01"/>
    <w:rsid w:val="654351CF"/>
    <w:rsid w:val="65442BC7"/>
    <w:rsid w:val="655B2A58"/>
    <w:rsid w:val="659543F8"/>
    <w:rsid w:val="659566B4"/>
    <w:rsid w:val="65C944B7"/>
    <w:rsid w:val="65C96AB1"/>
    <w:rsid w:val="65DC6ED8"/>
    <w:rsid w:val="65F45F6C"/>
    <w:rsid w:val="65F57486"/>
    <w:rsid w:val="6607409A"/>
    <w:rsid w:val="661E164E"/>
    <w:rsid w:val="66252DF1"/>
    <w:rsid w:val="66527BAC"/>
    <w:rsid w:val="6655068E"/>
    <w:rsid w:val="66576EE7"/>
    <w:rsid w:val="66630584"/>
    <w:rsid w:val="66726B4C"/>
    <w:rsid w:val="6677178A"/>
    <w:rsid w:val="66786A3D"/>
    <w:rsid w:val="667B06C9"/>
    <w:rsid w:val="667E614D"/>
    <w:rsid w:val="66842E72"/>
    <w:rsid w:val="668A47AC"/>
    <w:rsid w:val="66997C43"/>
    <w:rsid w:val="669B12F9"/>
    <w:rsid w:val="669C41FC"/>
    <w:rsid w:val="669D617E"/>
    <w:rsid w:val="66A955AA"/>
    <w:rsid w:val="66AF2D04"/>
    <w:rsid w:val="66C72F78"/>
    <w:rsid w:val="66CF2814"/>
    <w:rsid w:val="66FE3983"/>
    <w:rsid w:val="6702289D"/>
    <w:rsid w:val="67025087"/>
    <w:rsid w:val="67043684"/>
    <w:rsid w:val="670B70FC"/>
    <w:rsid w:val="671D60B2"/>
    <w:rsid w:val="672C7D82"/>
    <w:rsid w:val="674C7858"/>
    <w:rsid w:val="67581098"/>
    <w:rsid w:val="6759089C"/>
    <w:rsid w:val="675A571C"/>
    <w:rsid w:val="675F398D"/>
    <w:rsid w:val="675F7FF1"/>
    <w:rsid w:val="676B0E91"/>
    <w:rsid w:val="676E591F"/>
    <w:rsid w:val="6776728B"/>
    <w:rsid w:val="678C5746"/>
    <w:rsid w:val="6799182C"/>
    <w:rsid w:val="679F6DF6"/>
    <w:rsid w:val="67C45155"/>
    <w:rsid w:val="67DF0F52"/>
    <w:rsid w:val="67E809E4"/>
    <w:rsid w:val="67EC3B86"/>
    <w:rsid w:val="680635C3"/>
    <w:rsid w:val="680820A2"/>
    <w:rsid w:val="68285CE9"/>
    <w:rsid w:val="68325DB0"/>
    <w:rsid w:val="686C007D"/>
    <w:rsid w:val="686C753B"/>
    <w:rsid w:val="688F485C"/>
    <w:rsid w:val="68944FC6"/>
    <w:rsid w:val="68AA019D"/>
    <w:rsid w:val="68B406CA"/>
    <w:rsid w:val="68B7213E"/>
    <w:rsid w:val="68CD2610"/>
    <w:rsid w:val="68D931E2"/>
    <w:rsid w:val="68E11D7F"/>
    <w:rsid w:val="68E76C76"/>
    <w:rsid w:val="68F7039F"/>
    <w:rsid w:val="69060946"/>
    <w:rsid w:val="69101364"/>
    <w:rsid w:val="69220F42"/>
    <w:rsid w:val="6925338C"/>
    <w:rsid w:val="69313503"/>
    <w:rsid w:val="694D05C6"/>
    <w:rsid w:val="69554D29"/>
    <w:rsid w:val="695C6670"/>
    <w:rsid w:val="696231FF"/>
    <w:rsid w:val="69682501"/>
    <w:rsid w:val="696F3546"/>
    <w:rsid w:val="69791EF5"/>
    <w:rsid w:val="697F6F6D"/>
    <w:rsid w:val="69800903"/>
    <w:rsid w:val="69876427"/>
    <w:rsid w:val="69BB3BB3"/>
    <w:rsid w:val="69C83DE6"/>
    <w:rsid w:val="69CD1408"/>
    <w:rsid w:val="69CD5AD7"/>
    <w:rsid w:val="69CF71F2"/>
    <w:rsid w:val="69D70FD0"/>
    <w:rsid w:val="6A0E2D4C"/>
    <w:rsid w:val="6A441817"/>
    <w:rsid w:val="6A481D51"/>
    <w:rsid w:val="6A704348"/>
    <w:rsid w:val="6A9D51D6"/>
    <w:rsid w:val="6AB811BE"/>
    <w:rsid w:val="6AC44F1E"/>
    <w:rsid w:val="6AC57382"/>
    <w:rsid w:val="6ADA6721"/>
    <w:rsid w:val="6AEC7031"/>
    <w:rsid w:val="6AF71C89"/>
    <w:rsid w:val="6AFA0330"/>
    <w:rsid w:val="6B075B2D"/>
    <w:rsid w:val="6B394698"/>
    <w:rsid w:val="6B4B2107"/>
    <w:rsid w:val="6B5A0FDE"/>
    <w:rsid w:val="6B5D32C1"/>
    <w:rsid w:val="6B603A5D"/>
    <w:rsid w:val="6B7223BF"/>
    <w:rsid w:val="6B736F82"/>
    <w:rsid w:val="6B860488"/>
    <w:rsid w:val="6B8D5ABB"/>
    <w:rsid w:val="6B991D1F"/>
    <w:rsid w:val="6B9F3C2C"/>
    <w:rsid w:val="6BA8759B"/>
    <w:rsid w:val="6BBE0CBF"/>
    <w:rsid w:val="6BCE5BD2"/>
    <w:rsid w:val="6BDF3F4C"/>
    <w:rsid w:val="6BF548F1"/>
    <w:rsid w:val="6C2925A7"/>
    <w:rsid w:val="6C362735"/>
    <w:rsid w:val="6C4B3EE2"/>
    <w:rsid w:val="6C5572F2"/>
    <w:rsid w:val="6C604A5A"/>
    <w:rsid w:val="6C7E03B4"/>
    <w:rsid w:val="6C8149C6"/>
    <w:rsid w:val="6C923D79"/>
    <w:rsid w:val="6CA974BF"/>
    <w:rsid w:val="6CAE7CB8"/>
    <w:rsid w:val="6CB448EC"/>
    <w:rsid w:val="6CB72BB3"/>
    <w:rsid w:val="6CBE12ED"/>
    <w:rsid w:val="6CBF2744"/>
    <w:rsid w:val="6CCA194F"/>
    <w:rsid w:val="6CCE4512"/>
    <w:rsid w:val="6CE048CA"/>
    <w:rsid w:val="6CE45665"/>
    <w:rsid w:val="6CF5007C"/>
    <w:rsid w:val="6CF5093F"/>
    <w:rsid w:val="6D155483"/>
    <w:rsid w:val="6D2111EF"/>
    <w:rsid w:val="6D312A2E"/>
    <w:rsid w:val="6D5B5AF3"/>
    <w:rsid w:val="6D620036"/>
    <w:rsid w:val="6D696328"/>
    <w:rsid w:val="6D7C42C8"/>
    <w:rsid w:val="6D8C1558"/>
    <w:rsid w:val="6DAC4648"/>
    <w:rsid w:val="6DD71F49"/>
    <w:rsid w:val="6E13096E"/>
    <w:rsid w:val="6E2D7199"/>
    <w:rsid w:val="6E332C58"/>
    <w:rsid w:val="6E376F8F"/>
    <w:rsid w:val="6E3A4B33"/>
    <w:rsid w:val="6E412680"/>
    <w:rsid w:val="6E462A1F"/>
    <w:rsid w:val="6E5673C2"/>
    <w:rsid w:val="6E74107B"/>
    <w:rsid w:val="6E8B79FA"/>
    <w:rsid w:val="6E937924"/>
    <w:rsid w:val="6E9529D2"/>
    <w:rsid w:val="6EA0435D"/>
    <w:rsid w:val="6EC84F00"/>
    <w:rsid w:val="6ED145C6"/>
    <w:rsid w:val="6ED94D79"/>
    <w:rsid w:val="6EE2140E"/>
    <w:rsid w:val="6F022D8E"/>
    <w:rsid w:val="6F156EA3"/>
    <w:rsid w:val="6F3E59B7"/>
    <w:rsid w:val="6F44365C"/>
    <w:rsid w:val="6F60300C"/>
    <w:rsid w:val="6F6B3C40"/>
    <w:rsid w:val="6F6E472C"/>
    <w:rsid w:val="6F8748D6"/>
    <w:rsid w:val="6F8B7D7D"/>
    <w:rsid w:val="6F8F3793"/>
    <w:rsid w:val="6F987607"/>
    <w:rsid w:val="6FAE4461"/>
    <w:rsid w:val="6FB02BCE"/>
    <w:rsid w:val="6FBB33CD"/>
    <w:rsid w:val="6FC03D31"/>
    <w:rsid w:val="6FC82AE2"/>
    <w:rsid w:val="6FDD0EAC"/>
    <w:rsid w:val="6FEC496B"/>
    <w:rsid w:val="700B7E13"/>
    <w:rsid w:val="700D7283"/>
    <w:rsid w:val="704E254F"/>
    <w:rsid w:val="70556515"/>
    <w:rsid w:val="70625B89"/>
    <w:rsid w:val="707D627E"/>
    <w:rsid w:val="708171D8"/>
    <w:rsid w:val="70850D9F"/>
    <w:rsid w:val="70C752DA"/>
    <w:rsid w:val="70D30C0E"/>
    <w:rsid w:val="70F6179D"/>
    <w:rsid w:val="70F76DE1"/>
    <w:rsid w:val="7112085E"/>
    <w:rsid w:val="71344586"/>
    <w:rsid w:val="715018C1"/>
    <w:rsid w:val="715020C0"/>
    <w:rsid w:val="71595321"/>
    <w:rsid w:val="71597AF0"/>
    <w:rsid w:val="715D7FF2"/>
    <w:rsid w:val="717A3136"/>
    <w:rsid w:val="71854D7E"/>
    <w:rsid w:val="7187684B"/>
    <w:rsid w:val="7189386F"/>
    <w:rsid w:val="71954E94"/>
    <w:rsid w:val="71B85B95"/>
    <w:rsid w:val="71C25A2F"/>
    <w:rsid w:val="71C31388"/>
    <w:rsid w:val="71DD29E2"/>
    <w:rsid w:val="71DD3EB3"/>
    <w:rsid w:val="71F447DA"/>
    <w:rsid w:val="71FE6B74"/>
    <w:rsid w:val="72053CDA"/>
    <w:rsid w:val="720C20BB"/>
    <w:rsid w:val="72145A18"/>
    <w:rsid w:val="72570313"/>
    <w:rsid w:val="72600A79"/>
    <w:rsid w:val="72691DFD"/>
    <w:rsid w:val="72846431"/>
    <w:rsid w:val="72893B05"/>
    <w:rsid w:val="728C170F"/>
    <w:rsid w:val="72A107D7"/>
    <w:rsid w:val="72AB76A6"/>
    <w:rsid w:val="72B33EAB"/>
    <w:rsid w:val="72BE2121"/>
    <w:rsid w:val="72D16840"/>
    <w:rsid w:val="72E1718F"/>
    <w:rsid w:val="72E5391A"/>
    <w:rsid w:val="72F44374"/>
    <w:rsid w:val="72FA3961"/>
    <w:rsid w:val="72FC538E"/>
    <w:rsid w:val="73131C29"/>
    <w:rsid w:val="731E0133"/>
    <w:rsid w:val="731F341C"/>
    <w:rsid w:val="7336695C"/>
    <w:rsid w:val="7340348A"/>
    <w:rsid w:val="73435AFC"/>
    <w:rsid w:val="7347334F"/>
    <w:rsid w:val="73514CF0"/>
    <w:rsid w:val="735617BE"/>
    <w:rsid w:val="7356545A"/>
    <w:rsid w:val="737F45A6"/>
    <w:rsid w:val="73841632"/>
    <w:rsid w:val="73AD1AA9"/>
    <w:rsid w:val="73AD3482"/>
    <w:rsid w:val="73B82098"/>
    <w:rsid w:val="73C21B69"/>
    <w:rsid w:val="73CB7632"/>
    <w:rsid w:val="73DE544F"/>
    <w:rsid w:val="73E37E93"/>
    <w:rsid w:val="73E50923"/>
    <w:rsid w:val="73FD6A1E"/>
    <w:rsid w:val="741507D6"/>
    <w:rsid w:val="74256844"/>
    <w:rsid w:val="7436694A"/>
    <w:rsid w:val="744F2855"/>
    <w:rsid w:val="74522B43"/>
    <w:rsid w:val="749D4C52"/>
    <w:rsid w:val="74C16A5F"/>
    <w:rsid w:val="74D71DC7"/>
    <w:rsid w:val="74D9101A"/>
    <w:rsid w:val="752066A3"/>
    <w:rsid w:val="75252E37"/>
    <w:rsid w:val="75352639"/>
    <w:rsid w:val="753A157E"/>
    <w:rsid w:val="759E175B"/>
    <w:rsid w:val="75A14C61"/>
    <w:rsid w:val="75B2450B"/>
    <w:rsid w:val="75B86EAE"/>
    <w:rsid w:val="75D02CDF"/>
    <w:rsid w:val="761B7702"/>
    <w:rsid w:val="76200B9B"/>
    <w:rsid w:val="762662EC"/>
    <w:rsid w:val="76415333"/>
    <w:rsid w:val="76A05A6B"/>
    <w:rsid w:val="76A24987"/>
    <w:rsid w:val="76A37ACE"/>
    <w:rsid w:val="76B51F71"/>
    <w:rsid w:val="76D51566"/>
    <w:rsid w:val="770C5FBE"/>
    <w:rsid w:val="771717AC"/>
    <w:rsid w:val="775E0506"/>
    <w:rsid w:val="77610877"/>
    <w:rsid w:val="77612D43"/>
    <w:rsid w:val="77770139"/>
    <w:rsid w:val="778C03B6"/>
    <w:rsid w:val="77AB412F"/>
    <w:rsid w:val="77BF5461"/>
    <w:rsid w:val="77CD54BA"/>
    <w:rsid w:val="77E45691"/>
    <w:rsid w:val="77E7299D"/>
    <w:rsid w:val="77F34594"/>
    <w:rsid w:val="7801136A"/>
    <w:rsid w:val="780922DC"/>
    <w:rsid w:val="780B4DF3"/>
    <w:rsid w:val="78326C98"/>
    <w:rsid w:val="78335CBA"/>
    <w:rsid w:val="78345E3E"/>
    <w:rsid w:val="783A0C64"/>
    <w:rsid w:val="78486237"/>
    <w:rsid w:val="78835CAA"/>
    <w:rsid w:val="7889078A"/>
    <w:rsid w:val="788C18D7"/>
    <w:rsid w:val="78907FD2"/>
    <w:rsid w:val="78914834"/>
    <w:rsid w:val="78A167E5"/>
    <w:rsid w:val="78BD6EE2"/>
    <w:rsid w:val="78D2094F"/>
    <w:rsid w:val="78FE554E"/>
    <w:rsid w:val="79356311"/>
    <w:rsid w:val="79423E85"/>
    <w:rsid w:val="794526AA"/>
    <w:rsid w:val="796D603D"/>
    <w:rsid w:val="7988332B"/>
    <w:rsid w:val="799A64A9"/>
    <w:rsid w:val="799F12C7"/>
    <w:rsid w:val="799F79AF"/>
    <w:rsid w:val="79A80A8D"/>
    <w:rsid w:val="79B377B9"/>
    <w:rsid w:val="79CF29CC"/>
    <w:rsid w:val="79DE7B8D"/>
    <w:rsid w:val="7A0A066A"/>
    <w:rsid w:val="7A0F6131"/>
    <w:rsid w:val="7A1C6A44"/>
    <w:rsid w:val="7A2A122D"/>
    <w:rsid w:val="7A2A66BF"/>
    <w:rsid w:val="7A3703C2"/>
    <w:rsid w:val="7A3F4955"/>
    <w:rsid w:val="7A44372A"/>
    <w:rsid w:val="7A4A36CC"/>
    <w:rsid w:val="7A5A01EE"/>
    <w:rsid w:val="7A7376CD"/>
    <w:rsid w:val="7AA44199"/>
    <w:rsid w:val="7AAF6B1A"/>
    <w:rsid w:val="7ABF6CBB"/>
    <w:rsid w:val="7AC11AD8"/>
    <w:rsid w:val="7AC25428"/>
    <w:rsid w:val="7AC7211A"/>
    <w:rsid w:val="7AC74FC5"/>
    <w:rsid w:val="7AF93332"/>
    <w:rsid w:val="7B017B09"/>
    <w:rsid w:val="7B146C2D"/>
    <w:rsid w:val="7B1E36CE"/>
    <w:rsid w:val="7B3D652C"/>
    <w:rsid w:val="7B453C01"/>
    <w:rsid w:val="7B4B6F15"/>
    <w:rsid w:val="7B5931F6"/>
    <w:rsid w:val="7B816720"/>
    <w:rsid w:val="7B8D7AD5"/>
    <w:rsid w:val="7B927318"/>
    <w:rsid w:val="7BAC67AF"/>
    <w:rsid w:val="7BB557E8"/>
    <w:rsid w:val="7BBA6AD2"/>
    <w:rsid w:val="7BBC7E2E"/>
    <w:rsid w:val="7BC163B1"/>
    <w:rsid w:val="7BCA2E24"/>
    <w:rsid w:val="7BDD4011"/>
    <w:rsid w:val="7BE62DFF"/>
    <w:rsid w:val="7BE83307"/>
    <w:rsid w:val="7BEA4562"/>
    <w:rsid w:val="7BEB7E8C"/>
    <w:rsid w:val="7BEE481D"/>
    <w:rsid w:val="7C0E4CCC"/>
    <w:rsid w:val="7C0F173C"/>
    <w:rsid w:val="7C310065"/>
    <w:rsid w:val="7C3436FB"/>
    <w:rsid w:val="7C384FDA"/>
    <w:rsid w:val="7C403FE8"/>
    <w:rsid w:val="7C6116A6"/>
    <w:rsid w:val="7CA051FD"/>
    <w:rsid w:val="7CA6649A"/>
    <w:rsid w:val="7CC031EB"/>
    <w:rsid w:val="7CC117FD"/>
    <w:rsid w:val="7CEB07D1"/>
    <w:rsid w:val="7D185179"/>
    <w:rsid w:val="7D1C47AB"/>
    <w:rsid w:val="7D1D6248"/>
    <w:rsid w:val="7D2D4C4E"/>
    <w:rsid w:val="7D3C3921"/>
    <w:rsid w:val="7D536D3D"/>
    <w:rsid w:val="7D565791"/>
    <w:rsid w:val="7D576214"/>
    <w:rsid w:val="7D587C57"/>
    <w:rsid w:val="7D6574F4"/>
    <w:rsid w:val="7D68728E"/>
    <w:rsid w:val="7D872B2C"/>
    <w:rsid w:val="7D9F6237"/>
    <w:rsid w:val="7DB329E8"/>
    <w:rsid w:val="7DB47AA7"/>
    <w:rsid w:val="7DBB6116"/>
    <w:rsid w:val="7DD64012"/>
    <w:rsid w:val="7DE950A7"/>
    <w:rsid w:val="7E0E1294"/>
    <w:rsid w:val="7E2771EB"/>
    <w:rsid w:val="7E4B0063"/>
    <w:rsid w:val="7E4D335C"/>
    <w:rsid w:val="7E51338A"/>
    <w:rsid w:val="7E5214FB"/>
    <w:rsid w:val="7E650EA3"/>
    <w:rsid w:val="7E794021"/>
    <w:rsid w:val="7E85148A"/>
    <w:rsid w:val="7E88376F"/>
    <w:rsid w:val="7E95610C"/>
    <w:rsid w:val="7EBB1D23"/>
    <w:rsid w:val="7ED21A3C"/>
    <w:rsid w:val="7ED551EF"/>
    <w:rsid w:val="7EF7016C"/>
    <w:rsid w:val="7F0F5EC0"/>
    <w:rsid w:val="7F271C99"/>
    <w:rsid w:val="7F6E2E8C"/>
    <w:rsid w:val="7F7312D0"/>
    <w:rsid w:val="7F790C91"/>
    <w:rsid w:val="7F7D7235"/>
    <w:rsid w:val="7F863E00"/>
    <w:rsid w:val="7F8B27E8"/>
    <w:rsid w:val="7FAD0718"/>
    <w:rsid w:val="7FCA08E2"/>
    <w:rsid w:val="7FCB7E9E"/>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6.wmf"/><Relationship Id="rId98" Type="http://schemas.openxmlformats.org/officeDocument/2006/relationships/oleObject" Target="embeddings/oleObject45.bin"/><Relationship Id="rId97" Type="http://schemas.openxmlformats.org/officeDocument/2006/relationships/image" Target="media/image35.wmf"/><Relationship Id="rId96" Type="http://schemas.openxmlformats.org/officeDocument/2006/relationships/oleObject" Target="embeddings/oleObject44.bin"/><Relationship Id="rId95" Type="http://schemas.openxmlformats.org/officeDocument/2006/relationships/oleObject" Target="embeddings/oleObject43.bin"/><Relationship Id="rId94" Type="http://schemas.openxmlformats.org/officeDocument/2006/relationships/image" Target="media/image34.wmf"/><Relationship Id="rId93" Type="http://schemas.openxmlformats.org/officeDocument/2006/relationships/oleObject" Target="embeddings/oleObject42.bin"/><Relationship Id="rId92" Type="http://schemas.openxmlformats.org/officeDocument/2006/relationships/image" Target="media/image33.wmf"/><Relationship Id="rId91" Type="http://schemas.openxmlformats.org/officeDocument/2006/relationships/oleObject" Target="embeddings/oleObject41.bin"/><Relationship Id="rId90" Type="http://schemas.openxmlformats.org/officeDocument/2006/relationships/image" Target="media/image32.wmf"/><Relationship Id="rId9" Type="http://schemas.openxmlformats.org/officeDocument/2006/relationships/footer" Target="footer3.xml"/><Relationship Id="rId89" Type="http://schemas.openxmlformats.org/officeDocument/2006/relationships/oleObject" Target="embeddings/oleObject40.bin"/><Relationship Id="rId88" Type="http://schemas.openxmlformats.org/officeDocument/2006/relationships/image" Target="media/image31.wmf"/><Relationship Id="rId87" Type="http://schemas.openxmlformats.org/officeDocument/2006/relationships/oleObject" Target="embeddings/oleObject39.bin"/><Relationship Id="rId86" Type="http://schemas.openxmlformats.org/officeDocument/2006/relationships/image" Target="media/image30.wmf"/><Relationship Id="rId85" Type="http://schemas.openxmlformats.org/officeDocument/2006/relationships/oleObject" Target="embeddings/oleObject38.bin"/><Relationship Id="rId84" Type="http://schemas.openxmlformats.org/officeDocument/2006/relationships/image" Target="media/image29.wmf"/><Relationship Id="rId83" Type="http://schemas.openxmlformats.org/officeDocument/2006/relationships/oleObject" Target="embeddings/oleObject37.bin"/><Relationship Id="rId82" Type="http://schemas.openxmlformats.org/officeDocument/2006/relationships/image" Target="media/image28.wmf"/><Relationship Id="rId81" Type="http://schemas.openxmlformats.org/officeDocument/2006/relationships/oleObject" Target="embeddings/oleObject36.bin"/><Relationship Id="rId80" Type="http://schemas.openxmlformats.org/officeDocument/2006/relationships/image" Target="media/image27.wmf"/><Relationship Id="rId8" Type="http://schemas.openxmlformats.org/officeDocument/2006/relationships/header" Target="header4.xml"/><Relationship Id="rId79" Type="http://schemas.openxmlformats.org/officeDocument/2006/relationships/oleObject" Target="embeddings/oleObject35.bin"/><Relationship Id="rId78" Type="http://schemas.openxmlformats.org/officeDocument/2006/relationships/image" Target="media/image26.wmf"/><Relationship Id="rId77" Type="http://schemas.openxmlformats.org/officeDocument/2006/relationships/oleObject" Target="embeddings/oleObject34.bin"/><Relationship Id="rId76" Type="http://schemas.openxmlformats.org/officeDocument/2006/relationships/image" Target="media/image25.wmf"/><Relationship Id="rId75" Type="http://schemas.openxmlformats.org/officeDocument/2006/relationships/oleObject" Target="embeddings/oleObject33.bin"/><Relationship Id="rId74" Type="http://schemas.openxmlformats.org/officeDocument/2006/relationships/image" Target="media/image24.wmf"/><Relationship Id="rId73" Type="http://schemas.openxmlformats.org/officeDocument/2006/relationships/oleObject" Target="embeddings/oleObject32.bin"/><Relationship Id="rId72" Type="http://schemas.openxmlformats.org/officeDocument/2006/relationships/image" Target="media/image23.wmf"/><Relationship Id="rId71" Type="http://schemas.openxmlformats.org/officeDocument/2006/relationships/oleObject" Target="embeddings/oleObject31.bin"/><Relationship Id="rId70" Type="http://schemas.openxmlformats.org/officeDocument/2006/relationships/image" Target="media/image22.wmf"/><Relationship Id="rId7" Type="http://schemas.openxmlformats.org/officeDocument/2006/relationships/header" Target="header3.xml"/><Relationship Id="rId69" Type="http://schemas.openxmlformats.org/officeDocument/2006/relationships/oleObject" Target="embeddings/oleObject30.bin"/><Relationship Id="rId68" Type="http://schemas.openxmlformats.org/officeDocument/2006/relationships/image" Target="media/image21.wmf"/><Relationship Id="rId67" Type="http://schemas.openxmlformats.org/officeDocument/2006/relationships/oleObject" Target="embeddings/oleObject29.bin"/><Relationship Id="rId66" Type="http://schemas.openxmlformats.org/officeDocument/2006/relationships/image" Target="media/image20.wmf"/><Relationship Id="rId65" Type="http://schemas.openxmlformats.org/officeDocument/2006/relationships/oleObject" Target="embeddings/oleObject28.bin"/><Relationship Id="rId64" Type="http://schemas.openxmlformats.org/officeDocument/2006/relationships/image" Target="media/image19.wmf"/><Relationship Id="rId63" Type="http://schemas.openxmlformats.org/officeDocument/2006/relationships/oleObject" Target="embeddings/oleObject27.bin"/><Relationship Id="rId62" Type="http://schemas.openxmlformats.org/officeDocument/2006/relationships/image" Target="media/image18.wmf"/><Relationship Id="rId61" Type="http://schemas.openxmlformats.org/officeDocument/2006/relationships/oleObject" Target="embeddings/oleObject26.bin"/><Relationship Id="rId60" Type="http://schemas.openxmlformats.org/officeDocument/2006/relationships/oleObject" Target="embeddings/oleObject25.bin"/><Relationship Id="rId6" Type="http://schemas.openxmlformats.org/officeDocument/2006/relationships/footer" Target="footer2.xml"/><Relationship Id="rId59" Type="http://schemas.openxmlformats.org/officeDocument/2006/relationships/image" Target="media/image17.wmf"/><Relationship Id="rId58" Type="http://schemas.openxmlformats.org/officeDocument/2006/relationships/oleObject" Target="embeddings/oleObject24.bin"/><Relationship Id="rId57" Type="http://schemas.openxmlformats.org/officeDocument/2006/relationships/image" Target="media/image16.wmf"/><Relationship Id="rId56" Type="http://schemas.openxmlformats.org/officeDocument/2006/relationships/oleObject" Target="embeddings/oleObject23.bin"/><Relationship Id="rId55" Type="http://schemas.openxmlformats.org/officeDocument/2006/relationships/image" Target="media/image15.wmf"/><Relationship Id="rId54" Type="http://schemas.openxmlformats.org/officeDocument/2006/relationships/oleObject" Target="embeddings/oleObject22.bin"/><Relationship Id="rId53" Type="http://schemas.openxmlformats.org/officeDocument/2006/relationships/image" Target="media/image14.wmf"/><Relationship Id="rId52" Type="http://schemas.openxmlformats.org/officeDocument/2006/relationships/oleObject" Target="embeddings/oleObject21.bin"/><Relationship Id="rId51" Type="http://schemas.openxmlformats.org/officeDocument/2006/relationships/image" Target="media/image13.wmf"/><Relationship Id="rId50" Type="http://schemas.openxmlformats.org/officeDocument/2006/relationships/oleObject" Target="embeddings/oleObject20.bin"/><Relationship Id="rId5" Type="http://schemas.openxmlformats.org/officeDocument/2006/relationships/footer" Target="footer1.xml"/><Relationship Id="rId49" Type="http://schemas.openxmlformats.org/officeDocument/2006/relationships/image" Target="media/image12.wmf"/><Relationship Id="rId48" Type="http://schemas.openxmlformats.org/officeDocument/2006/relationships/oleObject" Target="embeddings/oleObject19.bin"/><Relationship Id="rId47" Type="http://schemas.openxmlformats.org/officeDocument/2006/relationships/oleObject" Target="embeddings/oleObject18.bin"/><Relationship Id="rId46" Type="http://schemas.openxmlformats.org/officeDocument/2006/relationships/image" Target="media/image11.wmf"/><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image" Target="media/image10.wmf"/><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oleObject" Target="embeddings/oleObject12.bin"/><Relationship Id="rId38" Type="http://schemas.openxmlformats.org/officeDocument/2006/relationships/image" Target="media/image9.wmf"/><Relationship Id="rId37" Type="http://schemas.openxmlformats.org/officeDocument/2006/relationships/oleObject" Target="embeddings/oleObject11.bin"/><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6.wmf"/><Relationship Id="rId28" Type="http://schemas.openxmlformats.org/officeDocument/2006/relationships/oleObject" Target="embeddings/oleObject5.bin"/><Relationship Id="rId27" Type="http://schemas.openxmlformats.org/officeDocument/2006/relationships/image" Target="media/image5.emf"/><Relationship Id="rId26" Type="http://schemas.openxmlformats.org/officeDocument/2006/relationships/oleObject" Target="embeddings/oleObject4.bin"/><Relationship Id="rId25" Type="http://schemas.openxmlformats.org/officeDocument/2006/relationships/image" Target="media/image4.emf"/><Relationship Id="rId240" Type="http://schemas.openxmlformats.org/officeDocument/2006/relationships/fontTable" Target="fontTable.xml"/><Relationship Id="rId24" Type="http://schemas.openxmlformats.org/officeDocument/2006/relationships/oleObject" Target="embeddings/oleObject3.bin"/><Relationship Id="rId239" Type="http://schemas.openxmlformats.org/officeDocument/2006/relationships/customXml" Target="../customXml/item2.xml"/><Relationship Id="rId238" Type="http://schemas.openxmlformats.org/officeDocument/2006/relationships/numbering" Target="numbering.xml"/><Relationship Id="rId237" Type="http://schemas.openxmlformats.org/officeDocument/2006/relationships/customXml" Target="../customXml/item1.xml"/><Relationship Id="rId236" Type="http://schemas.openxmlformats.org/officeDocument/2006/relationships/image" Target="media/image96.png"/><Relationship Id="rId235" Type="http://schemas.openxmlformats.org/officeDocument/2006/relationships/image" Target="media/image95.png"/><Relationship Id="rId234" Type="http://schemas.openxmlformats.org/officeDocument/2006/relationships/image" Target="media/image94.png"/><Relationship Id="rId233" Type="http://schemas.openxmlformats.org/officeDocument/2006/relationships/image" Target="media/image93.png"/><Relationship Id="rId232" Type="http://schemas.openxmlformats.org/officeDocument/2006/relationships/image" Target="media/image92.png"/><Relationship Id="rId231" Type="http://schemas.openxmlformats.org/officeDocument/2006/relationships/image" Target="media/image91.png"/><Relationship Id="rId230" Type="http://schemas.openxmlformats.org/officeDocument/2006/relationships/image" Target="media/image90.png"/><Relationship Id="rId23" Type="http://schemas.openxmlformats.org/officeDocument/2006/relationships/image" Target="media/image3.emf"/><Relationship Id="rId229" Type="http://schemas.openxmlformats.org/officeDocument/2006/relationships/image" Target="media/image89.png"/><Relationship Id="rId228" Type="http://schemas.openxmlformats.org/officeDocument/2006/relationships/image" Target="media/image88.png"/><Relationship Id="rId227" Type="http://schemas.openxmlformats.org/officeDocument/2006/relationships/image" Target="media/image87.png"/><Relationship Id="rId226" Type="http://schemas.openxmlformats.org/officeDocument/2006/relationships/image" Target="media/image86.png"/><Relationship Id="rId225" Type="http://schemas.openxmlformats.org/officeDocument/2006/relationships/image" Target="media/image85.png"/><Relationship Id="rId224" Type="http://schemas.openxmlformats.org/officeDocument/2006/relationships/image" Target="media/image84.png"/><Relationship Id="rId223" Type="http://schemas.openxmlformats.org/officeDocument/2006/relationships/image" Target="media/image83.emf"/><Relationship Id="rId222" Type="http://schemas.openxmlformats.org/officeDocument/2006/relationships/oleObject" Target="embeddings/oleObject119.bin"/><Relationship Id="rId221" Type="http://schemas.openxmlformats.org/officeDocument/2006/relationships/image" Target="media/image82.emf"/><Relationship Id="rId220" Type="http://schemas.openxmlformats.org/officeDocument/2006/relationships/oleObject" Target="embeddings/oleObject118.bin"/><Relationship Id="rId22" Type="http://schemas.openxmlformats.org/officeDocument/2006/relationships/oleObject" Target="embeddings/oleObject2.bin"/><Relationship Id="rId219" Type="http://schemas.openxmlformats.org/officeDocument/2006/relationships/image" Target="media/image81.emf"/><Relationship Id="rId218" Type="http://schemas.openxmlformats.org/officeDocument/2006/relationships/oleObject" Target="embeddings/oleObject117.bin"/><Relationship Id="rId217" Type="http://schemas.openxmlformats.org/officeDocument/2006/relationships/image" Target="media/image80.emf"/><Relationship Id="rId216" Type="http://schemas.openxmlformats.org/officeDocument/2006/relationships/oleObject" Target="embeddings/oleObject116.bin"/><Relationship Id="rId215" Type="http://schemas.openxmlformats.org/officeDocument/2006/relationships/image" Target="media/image79.emf"/><Relationship Id="rId214" Type="http://schemas.openxmlformats.org/officeDocument/2006/relationships/oleObject" Target="embeddings/oleObject115.bin"/><Relationship Id="rId213" Type="http://schemas.openxmlformats.org/officeDocument/2006/relationships/image" Target="media/image78.emf"/><Relationship Id="rId212" Type="http://schemas.openxmlformats.org/officeDocument/2006/relationships/oleObject" Target="embeddings/oleObject114.bin"/><Relationship Id="rId211" Type="http://schemas.openxmlformats.org/officeDocument/2006/relationships/image" Target="media/image77.png"/><Relationship Id="rId210" Type="http://schemas.openxmlformats.org/officeDocument/2006/relationships/chart" Target="charts/chart3.xml"/><Relationship Id="rId21" Type="http://schemas.openxmlformats.org/officeDocument/2006/relationships/image" Target="media/image2.emf"/><Relationship Id="rId209" Type="http://schemas.openxmlformats.org/officeDocument/2006/relationships/image" Target="media/image76.png"/><Relationship Id="rId208" Type="http://schemas.openxmlformats.org/officeDocument/2006/relationships/chart" Target="charts/chart2.xml"/><Relationship Id="rId207" Type="http://schemas.openxmlformats.org/officeDocument/2006/relationships/chart" Target="charts/chart1.xml"/><Relationship Id="rId206" Type="http://schemas.openxmlformats.org/officeDocument/2006/relationships/oleObject" Target="embeddings/oleObject113.bin"/><Relationship Id="rId205" Type="http://schemas.openxmlformats.org/officeDocument/2006/relationships/image" Target="media/image75.wmf"/><Relationship Id="rId204" Type="http://schemas.openxmlformats.org/officeDocument/2006/relationships/oleObject" Target="embeddings/oleObject112.bin"/><Relationship Id="rId203" Type="http://schemas.openxmlformats.org/officeDocument/2006/relationships/image" Target="media/image74.wmf"/><Relationship Id="rId202" Type="http://schemas.openxmlformats.org/officeDocument/2006/relationships/oleObject" Target="embeddings/oleObject111.bin"/><Relationship Id="rId201" Type="http://schemas.openxmlformats.org/officeDocument/2006/relationships/image" Target="media/image73.wmf"/><Relationship Id="rId200" Type="http://schemas.openxmlformats.org/officeDocument/2006/relationships/oleObject" Target="embeddings/oleObject110.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image" Target="media/image72.wmf"/><Relationship Id="rId198" Type="http://schemas.openxmlformats.org/officeDocument/2006/relationships/oleObject" Target="embeddings/oleObject109.bin"/><Relationship Id="rId197" Type="http://schemas.openxmlformats.org/officeDocument/2006/relationships/image" Target="media/image71.wmf"/><Relationship Id="rId196" Type="http://schemas.openxmlformats.org/officeDocument/2006/relationships/oleObject" Target="embeddings/oleObject108.bin"/><Relationship Id="rId195" Type="http://schemas.openxmlformats.org/officeDocument/2006/relationships/image" Target="media/image70.wmf"/><Relationship Id="rId194" Type="http://schemas.openxmlformats.org/officeDocument/2006/relationships/oleObject" Target="embeddings/oleObject107.bin"/><Relationship Id="rId193" Type="http://schemas.openxmlformats.org/officeDocument/2006/relationships/image" Target="media/image69.wmf"/><Relationship Id="rId192" Type="http://schemas.openxmlformats.org/officeDocument/2006/relationships/oleObject" Target="embeddings/oleObject106.bin"/><Relationship Id="rId191" Type="http://schemas.openxmlformats.org/officeDocument/2006/relationships/image" Target="media/image68.wmf"/><Relationship Id="rId190" Type="http://schemas.openxmlformats.org/officeDocument/2006/relationships/oleObject" Target="embeddings/oleObject105.bin"/><Relationship Id="rId19" Type="http://schemas.openxmlformats.org/officeDocument/2006/relationships/image" Target="media/image1.jpeg"/><Relationship Id="rId189" Type="http://schemas.openxmlformats.org/officeDocument/2006/relationships/image" Target="media/image67.wmf"/><Relationship Id="rId188" Type="http://schemas.openxmlformats.org/officeDocument/2006/relationships/oleObject" Target="embeddings/oleObject104.bin"/><Relationship Id="rId187" Type="http://schemas.openxmlformats.org/officeDocument/2006/relationships/image" Target="media/image66.wmf"/><Relationship Id="rId186" Type="http://schemas.openxmlformats.org/officeDocument/2006/relationships/oleObject" Target="embeddings/oleObject103.bin"/><Relationship Id="rId185" Type="http://schemas.openxmlformats.org/officeDocument/2006/relationships/image" Target="media/image65.wmf"/><Relationship Id="rId184" Type="http://schemas.openxmlformats.org/officeDocument/2006/relationships/oleObject" Target="embeddings/oleObject102.bin"/><Relationship Id="rId183" Type="http://schemas.openxmlformats.org/officeDocument/2006/relationships/image" Target="media/image64.wmf"/><Relationship Id="rId182" Type="http://schemas.openxmlformats.org/officeDocument/2006/relationships/oleObject" Target="embeddings/oleObject101.bin"/><Relationship Id="rId181" Type="http://schemas.openxmlformats.org/officeDocument/2006/relationships/image" Target="media/image63.wmf"/><Relationship Id="rId180" Type="http://schemas.openxmlformats.org/officeDocument/2006/relationships/oleObject" Target="embeddings/oleObject100.bin"/><Relationship Id="rId18" Type="http://schemas.openxmlformats.org/officeDocument/2006/relationships/theme" Target="theme/theme1.xml"/><Relationship Id="rId179" Type="http://schemas.openxmlformats.org/officeDocument/2006/relationships/image" Target="media/image62.wmf"/><Relationship Id="rId178" Type="http://schemas.openxmlformats.org/officeDocument/2006/relationships/oleObject" Target="embeddings/oleObject99.bin"/><Relationship Id="rId177" Type="http://schemas.openxmlformats.org/officeDocument/2006/relationships/image" Target="media/image61.wmf"/><Relationship Id="rId176" Type="http://schemas.openxmlformats.org/officeDocument/2006/relationships/oleObject" Target="embeddings/oleObject98.bin"/><Relationship Id="rId175" Type="http://schemas.openxmlformats.org/officeDocument/2006/relationships/oleObject" Target="embeddings/oleObject97.bin"/><Relationship Id="rId174" Type="http://schemas.openxmlformats.org/officeDocument/2006/relationships/image" Target="media/image60.wmf"/><Relationship Id="rId173" Type="http://schemas.openxmlformats.org/officeDocument/2006/relationships/oleObject" Target="embeddings/oleObject96.bin"/><Relationship Id="rId172" Type="http://schemas.openxmlformats.org/officeDocument/2006/relationships/image" Target="media/image59.wmf"/><Relationship Id="rId171" Type="http://schemas.openxmlformats.org/officeDocument/2006/relationships/oleObject" Target="embeddings/oleObject95.bin"/><Relationship Id="rId170" Type="http://schemas.openxmlformats.org/officeDocument/2006/relationships/image" Target="media/image58.wmf"/><Relationship Id="rId17" Type="http://schemas.openxmlformats.org/officeDocument/2006/relationships/header" Target="header11.xml"/><Relationship Id="rId169" Type="http://schemas.openxmlformats.org/officeDocument/2006/relationships/oleObject" Target="embeddings/oleObject94.bin"/><Relationship Id="rId168" Type="http://schemas.openxmlformats.org/officeDocument/2006/relationships/image" Target="media/image57.wmf"/><Relationship Id="rId167" Type="http://schemas.openxmlformats.org/officeDocument/2006/relationships/oleObject" Target="embeddings/oleObject93.bin"/><Relationship Id="rId166" Type="http://schemas.openxmlformats.org/officeDocument/2006/relationships/image" Target="media/image56.wmf"/><Relationship Id="rId165" Type="http://schemas.openxmlformats.org/officeDocument/2006/relationships/oleObject" Target="embeddings/oleObject92.bin"/><Relationship Id="rId164" Type="http://schemas.openxmlformats.org/officeDocument/2006/relationships/image" Target="media/image55.wmf"/><Relationship Id="rId163" Type="http://schemas.openxmlformats.org/officeDocument/2006/relationships/oleObject" Target="embeddings/oleObject91.bin"/><Relationship Id="rId162" Type="http://schemas.openxmlformats.org/officeDocument/2006/relationships/image" Target="media/image54.wmf"/><Relationship Id="rId161" Type="http://schemas.openxmlformats.org/officeDocument/2006/relationships/oleObject" Target="embeddings/oleObject90.bin"/><Relationship Id="rId160" Type="http://schemas.openxmlformats.org/officeDocument/2006/relationships/image" Target="media/image53.wmf"/><Relationship Id="rId16" Type="http://schemas.openxmlformats.org/officeDocument/2006/relationships/header" Target="header10.xml"/><Relationship Id="rId159" Type="http://schemas.openxmlformats.org/officeDocument/2006/relationships/oleObject" Target="embeddings/oleObject89.bin"/><Relationship Id="rId158" Type="http://schemas.openxmlformats.org/officeDocument/2006/relationships/image" Target="media/image52.wmf"/><Relationship Id="rId157" Type="http://schemas.openxmlformats.org/officeDocument/2006/relationships/oleObject" Target="embeddings/oleObject88.bin"/><Relationship Id="rId156" Type="http://schemas.openxmlformats.org/officeDocument/2006/relationships/image" Target="media/image51.wmf"/><Relationship Id="rId155" Type="http://schemas.openxmlformats.org/officeDocument/2006/relationships/oleObject" Target="embeddings/oleObject87.bin"/><Relationship Id="rId154" Type="http://schemas.openxmlformats.org/officeDocument/2006/relationships/oleObject" Target="embeddings/oleObject86.bin"/><Relationship Id="rId153" Type="http://schemas.openxmlformats.org/officeDocument/2006/relationships/oleObject" Target="embeddings/oleObject85.bin"/><Relationship Id="rId152" Type="http://schemas.openxmlformats.org/officeDocument/2006/relationships/oleObject" Target="embeddings/oleObject84.bin"/><Relationship Id="rId151" Type="http://schemas.openxmlformats.org/officeDocument/2006/relationships/oleObject" Target="embeddings/oleObject83.bin"/><Relationship Id="rId150" Type="http://schemas.openxmlformats.org/officeDocument/2006/relationships/image" Target="media/image50.wmf"/><Relationship Id="rId15" Type="http://schemas.openxmlformats.org/officeDocument/2006/relationships/header" Target="header9.xml"/><Relationship Id="rId149" Type="http://schemas.openxmlformats.org/officeDocument/2006/relationships/oleObject" Target="embeddings/oleObject82.bin"/><Relationship Id="rId148" Type="http://schemas.openxmlformats.org/officeDocument/2006/relationships/oleObject" Target="embeddings/oleObject81.bin"/><Relationship Id="rId147" Type="http://schemas.openxmlformats.org/officeDocument/2006/relationships/oleObject" Target="embeddings/oleObject80.bin"/><Relationship Id="rId146" Type="http://schemas.openxmlformats.org/officeDocument/2006/relationships/image" Target="media/image49.wmf"/><Relationship Id="rId145" Type="http://schemas.openxmlformats.org/officeDocument/2006/relationships/oleObject" Target="embeddings/oleObject79.bin"/><Relationship Id="rId144" Type="http://schemas.openxmlformats.org/officeDocument/2006/relationships/image" Target="media/image48.wmf"/><Relationship Id="rId143" Type="http://schemas.openxmlformats.org/officeDocument/2006/relationships/oleObject" Target="embeddings/oleObject78.bin"/><Relationship Id="rId142" Type="http://schemas.openxmlformats.org/officeDocument/2006/relationships/image" Target="media/image47.wmf"/><Relationship Id="rId141" Type="http://schemas.openxmlformats.org/officeDocument/2006/relationships/oleObject" Target="embeddings/oleObject77.bin"/><Relationship Id="rId140" Type="http://schemas.openxmlformats.org/officeDocument/2006/relationships/oleObject" Target="embeddings/oleObject76.bin"/><Relationship Id="rId14" Type="http://schemas.openxmlformats.org/officeDocument/2006/relationships/header" Target="header8.xml"/><Relationship Id="rId139" Type="http://schemas.openxmlformats.org/officeDocument/2006/relationships/oleObject" Target="embeddings/oleObject75.bin"/><Relationship Id="rId138" Type="http://schemas.openxmlformats.org/officeDocument/2006/relationships/oleObject" Target="embeddings/oleObject74.bin"/><Relationship Id="rId137" Type="http://schemas.openxmlformats.org/officeDocument/2006/relationships/oleObject" Target="embeddings/oleObject73.bin"/><Relationship Id="rId136" Type="http://schemas.openxmlformats.org/officeDocument/2006/relationships/oleObject" Target="embeddings/oleObject72.bin"/><Relationship Id="rId135" Type="http://schemas.openxmlformats.org/officeDocument/2006/relationships/oleObject" Target="embeddings/oleObject71.bin"/><Relationship Id="rId134" Type="http://schemas.openxmlformats.org/officeDocument/2006/relationships/oleObject" Target="embeddings/oleObject70.bin"/><Relationship Id="rId133" Type="http://schemas.openxmlformats.org/officeDocument/2006/relationships/oleObject" Target="embeddings/oleObject69.bin"/><Relationship Id="rId132" Type="http://schemas.openxmlformats.org/officeDocument/2006/relationships/oleObject" Target="embeddings/oleObject68.bin"/><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header" Target="header7.xml"/><Relationship Id="rId129" Type="http://schemas.openxmlformats.org/officeDocument/2006/relationships/image" Target="media/image46.wmf"/><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oleObject" Target="embeddings/oleObject61.bin"/><Relationship Id="rId123" Type="http://schemas.openxmlformats.org/officeDocument/2006/relationships/oleObject" Target="embeddings/oleObject60.bin"/><Relationship Id="rId122" Type="http://schemas.openxmlformats.org/officeDocument/2006/relationships/image" Target="media/image45.wmf"/><Relationship Id="rId121" Type="http://schemas.openxmlformats.org/officeDocument/2006/relationships/oleObject" Target="embeddings/oleObject59.bin"/><Relationship Id="rId120" Type="http://schemas.openxmlformats.org/officeDocument/2006/relationships/oleObject" Target="embeddings/oleObject58.bin"/><Relationship Id="rId12" Type="http://schemas.openxmlformats.org/officeDocument/2006/relationships/footer" Target="footer4.xml"/><Relationship Id="rId119" Type="http://schemas.openxmlformats.org/officeDocument/2006/relationships/image" Target="media/image44.wmf"/><Relationship Id="rId118" Type="http://schemas.openxmlformats.org/officeDocument/2006/relationships/oleObject" Target="embeddings/oleObject57.bin"/><Relationship Id="rId117" Type="http://schemas.openxmlformats.org/officeDocument/2006/relationships/image" Target="media/image43.wmf"/><Relationship Id="rId116" Type="http://schemas.openxmlformats.org/officeDocument/2006/relationships/oleObject" Target="embeddings/oleObject56.bin"/><Relationship Id="rId115" Type="http://schemas.openxmlformats.org/officeDocument/2006/relationships/image" Target="media/image42.wmf"/><Relationship Id="rId114" Type="http://schemas.openxmlformats.org/officeDocument/2006/relationships/oleObject" Target="embeddings/oleObject55.bin"/><Relationship Id="rId113" Type="http://schemas.openxmlformats.org/officeDocument/2006/relationships/oleObject" Target="embeddings/oleObject54.bin"/><Relationship Id="rId112" Type="http://schemas.openxmlformats.org/officeDocument/2006/relationships/oleObject" Target="embeddings/oleObject53.bin"/><Relationship Id="rId111" Type="http://schemas.openxmlformats.org/officeDocument/2006/relationships/oleObject" Target="embeddings/oleObject52.bin"/><Relationship Id="rId110" Type="http://schemas.openxmlformats.org/officeDocument/2006/relationships/image" Target="media/image41.wmf"/><Relationship Id="rId11" Type="http://schemas.openxmlformats.org/officeDocument/2006/relationships/header" Target="header6.xml"/><Relationship Id="rId109" Type="http://schemas.openxmlformats.org/officeDocument/2006/relationships/oleObject" Target="embeddings/oleObject51.bin"/><Relationship Id="rId108" Type="http://schemas.openxmlformats.org/officeDocument/2006/relationships/image" Target="media/image40.wmf"/><Relationship Id="rId107" Type="http://schemas.openxmlformats.org/officeDocument/2006/relationships/oleObject" Target="embeddings/oleObject50.bin"/><Relationship Id="rId106" Type="http://schemas.openxmlformats.org/officeDocument/2006/relationships/image" Target="media/image39.wmf"/><Relationship Id="rId105" Type="http://schemas.openxmlformats.org/officeDocument/2006/relationships/oleObject" Target="embeddings/oleObject49.bin"/><Relationship Id="rId104" Type="http://schemas.openxmlformats.org/officeDocument/2006/relationships/image" Target="media/image38.wmf"/><Relationship Id="rId103" Type="http://schemas.openxmlformats.org/officeDocument/2006/relationships/oleObject" Target="embeddings/oleObject48.bin"/><Relationship Id="rId102" Type="http://schemas.openxmlformats.org/officeDocument/2006/relationships/oleObject" Target="embeddings/oleObject47.bin"/><Relationship Id="rId101" Type="http://schemas.openxmlformats.org/officeDocument/2006/relationships/image" Target="media/image37.wmf"/><Relationship Id="rId100" Type="http://schemas.openxmlformats.org/officeDocument/2006/relationships/oleObject" Target="embeddings/oleObject46.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Fabric&#21387;&#27979;\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次数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时间（</a:t>
                </a:r>
                <a:r>
                  <a:rPr lang="en-US" altLang="zh-CN"/>
                  <a:t>s</a:t>
                </a:r>
                <a:r>
                  <a:rPr altLang="en-US"/>
                  <a:t>）</a:t>
                </a:r>
                <a:endParaRPr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invoke</a:t>
            </a:r>
            <a:r>
              <a:t>TPS</a:t>
            </a:r>
          </a:p>
        </c:rich>
      </c:tx>
      <c:layout/>
      <c:overlay val="0"/>
      <c:spPr>
        <a:noFill/>
        <a:ln>
          <a:noFill/>
        </a:ln>
        <a:effectLst/>
      </c:spPr>
    </c:title>
    <c:autoTitleDeleted val="0"/>
    <c:plotArea>
      <c:layout/>
      <c:scatterChart>
        <c:scatterStyle val="smoothMarker"/>
        <c:varyColors val="0"/>
        <c:ser>
          <c:idx val="0"/>
          <c:order val="0"/>
          <c:tx>
            <c:strRef>
              <c:f>[data.xlsx]Sheet1!$C$33</c:f>
              <c:strCache>
                <c:ptCount val="1"/>
                <c:pt idx="0">
                  <c:v>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[data.xlsx]Sheet1!$B$34:$B$41</c:f>
              <c:numCache>
                <c:formatCode>General</c:formatCode>
                <c:ptCount val="8"/>
                <c:pt idx="0">
                  <c:v>12</c:v>
                </c:pt>
                <c:pt idx="1">
                  <c:v>30</c:v>
                </c:pt>
                <c:pt idx="2">
                  <c:v>40</c:v>
                </c:pt>
                <c:pt idx="3">
                  <c:v>50</c:v>
                </c:pt>
                <c:pt idx="4">
                  <c:v>100</c:v>
                </c:pt>
                <c:pt idx="5">
                  <c:v>200</c:v>
                </c:pt>
                <c:pt idx="6">
                  <c:v>500</c:v>
                </c:pt>
                <c:pt idx="7">
                  <c:v>1000</c:v>
                </c:pt>
              </c:numCache>
            </c:numRef>
          </c:xVal>
          <c:yVal>
            <c:numRef>
              <c:f>[data.xlsx]Sheet1!$C$34:$C$41</c:f>
              <c:numCache>
                <c:formatCode>General</c:formatCode>
                <c:ptCount val="8"/>
                <c:pt idx="0">
                  <c:v>12.752835909</c:v>
                </c:pt>
                <c:pt idx="1">
                  <c:v>28.296689224</c:v>
                </c:pt>
                <c:pt idx="2">
                  <c:v>35.398017909</c:v>
                </c:pt>
                <c:pt idx="3">
                  <c:v>45.493237039</c:v>
                </c:pt>
                <c:pt idx="4">
                  <c:v>68.558513009</c:v>
                </c:pt>
                <c:pt idx="5">
                  <c:v>71.682803374</c:v>
                </c:pt>
                <c:pt idx="6">
                  <c:v>76.323456855</c:v>
                </c:pt>
                <c:pt idx="7">
                  <c:v>71.896241452</c:v>
                </c:pt>
              </c:numCache>
            </c:numRef>
          </c:yVal>
          <c:smooth val="1"/>
        </c:ser>
        <c:dLbls>
          <c:showLegendKey val="0"/>
          <c:showVal val="0"/>
          <c:showCatName val="0"/>
          <c:showSerName val="0"/>
          <c:showPercent val="0"/>
          <c:showBubbleSize val="0"/>
        </c:dLbls>
        <c:axId val="563674906"/>
        <c:axId val="840975868"/>
      </c:scatterChart>
      <c:valAx>
        <c:axId val="5636749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0975868"/>
        <c:crosses val="autoZero"/>
        <c:crossBetween val="midCat"/>
      </c:valAx>
      <c:valAx>
        <c:axId val="840975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36749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[data.xlsx]Sheet1!$L$40</c:f>
              <c:strCache>
                <c:ptCount val="1"/>
                <c:pt idx="0">
                  <c:v>queryTPS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[data.xlsx]Sheet1!$K$41:$K$45</c:f>
              <c:numCache>
                <c:formatCode>General</c:formatCode>
                <c:ptCount val="5"/>
                <c:pt idx="0">
                  <c:v>10</c:v>
                </c:pt>
                <c:pt idx="1">
                  <c:v>20</c:v>
                </c:pt>
                <c:pt idx="2">
                  <c:v>50</c:v>
                </c:pt>
                <c:pt idx="3">
                  <c:v>100</c:v>
                </c:pt>
                <c:pt idx="4">
                  <c:v>1000</c:v>
                </c:pt>
              </c:numCache>
            </c:numRef>
          </c:xVal>
          <c:yVal>
            <c:numRef>
              <c:f>[data.xlsx]Sheet1!$L$41:$L$45</c:f>
              <c:numCache>
                <c:formatCode>General</c:formatCode>
                <c:ptCount val="5"/>
                <c:pt idx="0">
                  <c:v>71.142711274</c:v>
                </c:pt>
                <c:pt idx="1">
                  <c:v>84.02828005</c:v>
                </c:pt>
                <c:pt idx="2">
                  <c:v>91.611178057</c:v>
                </c:pt>
                <c:pt idx="3">
                  <c:v>92.800576703</c:v>
                </c:pt>
                <c:pt idx="4">
                  <c:v>88.641865959</c:v>
                </c:pt>
              </c:numCache>
            </c:numRef>
          </c:yVal>
          <c:smooth val="1"/>
        </c:ser>
        <c:dLbls>
          <c:showLegendKey val="0"/>
          <c:showVal val="0"/>
          <c:showCatName val="0"/>
          <c:showSerName val="0"/>
          <c:showPercent val="0"/>
          <c:showBubbleSize val="0"/>
        </c:dLbls>
        <c:axId val="609784738"/>
        <c:axId val="826217045"/>
      </c:scatterChart>
      <c:valAx>
        <c:axId val="60978473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217045"/>
        <c:crosses val="autoZero"/>
        <c:crossBetween val="midCat"/>
      </c:valAx>
      <c:valAx>
        <c:axId val="8262170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978473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2018-03-07T13:33:37Z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