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0" w:firstLineChars="0"/>
        <w:jc w:val="center"/>
        <w:rPr>
          <w:szCs w:val="21"/>
        </w:rPr>
      </w:pPr>
      <w:r>
        <w:rPr>
          <w:rFonts w:hint="eastAsia"/>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pPr>
        <w:spacing w:before="156" w:beforeLines="50" w:line="240" w:lineRule="auto"/>
        <w:ind w:firstLine="0" w:firstLineChars="0"/>
        <w:jc w:val="center"/>
        <w:rPr>
          <w:rFonts w:ascii="隶书" w:eastAsia="隶书"/>
          <w:b/>
          <w:sz w:val="44"/>
          <w:szCs w:val="44"/>
        </w:rPr>
      </w:pPr>
      <w:r>
        <w:rPr>
          <w:rFonts w:hint="eastAsia" w:ascii="隶书" w:eastAsia="隶书"/>
          <w:b/>
          <w:sz w:val="44"/>
          <w:szCs w:val="44"/>
        </w:rPr>
        <w:t>硕士学位论文</w:t>
      </w:r>
    </w:p>
    <w:p>
      <w:pPr>
        <w:spacing w:line="300" w:lineRule="auto"/>
        <w:ind w:firstLine="0" w:firstLineChars="0"/>
        <w:jc w:val="center"/>
        <w:rPr>
          <w:rFonts w:eastAsia="黑体"/>
          <w:sz w:val="44"/>
        </w:rPr>
      </w:pPr>
    </w:p>
    <w:p>
      <w:pPr>
        <w:spacing w:line="300" w:lineRule="auto"/>
        <w:ind w:firstLine="0" w:firstLineChars="0"/>
        <w:jc w:val="center"/>
        <w:rPr>
          <w:rFonts w:eastAsia="黑体"/>
          <w:sz w:val="44"/>
        </w:rPr>
      </w:pPr>
    </w:p>
    <w:p>
      <w:pPr>
        <w:spacing w:line="240" w:lineRule="auto"/>
        <w:ind w:firstLine="0" w:firstLineChars="0"/>
        <w:jc w:val="center"/>
        <w:rPr>
          <w:rFonts w:eastAsia="黑体"/>
          <w:b/>
          <w:bCs/>
          <w:sz w:val="44"/>
          <w:szCs w:val="44"/>
        </w:rPr>
      </w:pPr>
      <w:r>
        <w:rPr>
          <w:rFonts w:hint="eastAsia" w:eastAsia="黑体"/>
          <w:b/>
          <w:bCs/>
          <w:sz w:val="44"/>
          <w:szCs w:val="44"/>
        </w:rPr>
        <w:t>基于区块链的扶贫资金管理平台关键技术的研究与设计</w:t>
      </w:r>
    </w:p>
    <w:p>
      <w:pPr>
        <w:spacing w:line="300" w:lineRule="auto"/>
        <w:ind w:firstLine="0" w:firstLineChars="0"/>
        <w:rPr>
          <w:rFonts w:eastAsia="黑体"/>
          <w:sz w:val="52"/>
        </w:rPr>
      </w:pPr>
    </w:p>
    <w:p>
      <w:pPr>
        <w:spacing w:line="300" w:lineRule="auto"/>
        <w:ind w:firstLine="0" w:firstLineChars="0"/>
        <w:rPr>
          <w:rFonts w:eastAsia="黑体"/>
          <w:sz w:val="5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r>
        <w:rPr>
          <w:rFonts w:eastAsia="仿宋_GB2312"/>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指导教师：马小峰 副教授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〇一八年三月</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3pt;margin-top:30.1pt;height:343.2pt;width:405pt;mso-position-horizontal-relative:margin;z-index:251684864;mso-width-relative:page;mso-height-relative:page;" fillcolor="#FFFFFF" filled="t" stroked="f" coordsize="21600,21600" o:gfxdata="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NJStYAAAAJAQAADwAAAAAAAAABACAAAAAiAAAAZHJzL2Rvd25yZXYu&#10;eG1sUEsBAhQAFAAAAAgAh07iQPLLsQH9AQAA6QMAAA4AAAAAAAAAAQAgAAAAJQEAAGRycy9lMm9E&#10;b2MueG1sUEsFBgAAAAAGAAYAWQEAAJQFAAAAAA==&#10;">
                <v:fill on="t" focussize="0,0"/>
                <v:stroke on="f"/>
                <v:imagedata o:title=""/>
                <o:lock v:ext="edit" aspectratio="f"/>
                <v:textbo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指导教师：马小峰 副教授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〇一八年三月</w:t>
                      </w:r>
                    </w:p>
                  </w:txbxContent>
                </v:textbox>
              </v:rect>
            </w:pict>
          </mc:Fallback>
        </mc:AlternateContent>
      </w: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ascii="宋体" w:hAnsi="宋体"/>
          <w:sz w:val="32"/>
        </w:rPr>
      </w:pPr>
    </w:p>
    <w:p>
      <w:pPr>
        <w:spacing w:line="400" w:lineRule="atLeast"/>
        <w:ind w:firstLine="0" w:firstLineChars="0"/>
        <w:rPr>
          <w:b/>
          <w:sz w:val="30"/>
          <w:szCs w:val="30"/>
        </w:rPr>
      </w:pPr>
    </w:p>
    <w:tbl>
      <w:tblPr>
        <w:tblStyle w:val="23"/>
        <w:tblW w:w="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jc w:val="center"/>
        </w:trPr>
        <w:tc>
          <w:tcPr>
            <w:tcW w:w="505" w:type="dxa"/>
            <w:tcBorders>
              <w:bottom w:val="single" w:color="auto" w:sz="4" w:space="0"/>
            </w:tcBorders>
          </w:tcPr>
          <w:p>
            <w:pPr>
              <w:spacing w:line="320" w:lineRule="exact"/>
              <w:ind w:firstLine="0" w:firstLineChars="0"/>
              <w:rPr>
                <w:rFonts w:ascii="仿宋_GB2312" w:hAnsi="宋体" w:eastAsia="仿宋_GB2312"/>
                <w:b/>
                <w:bCs/>
                <w:sz w:val="28"/>
                <w:szCs w:val="28"/>
              </w:rPr>
            </w:pPr>
          </w:p>
          <w:p>
            <w:pPr>
              <w:spacing w:line="320" w:lineRule="exact"/>
              <w:ind w:firstLine="0" w:firstLineChars="0"/>
              <w:rPr>
                <w:rFonts w:ascii="仿宋_GB2312" w:hAnsi="宋体" w:eastAsia="仿宋_GB2312"/>
                <w:b/>
                <w:bCs/>
                <w:sz w:val="28"/>
                <w:szCs w:val="28"/>
              </w:rPr>
            </w:pPr>
            <w:r>
              <w:rPr>
                <w:rFonts w:hint="eastAsia" w:ascii="仿宋_GB2312" w:hAnsi="宋体" w:eastAsia="仿宋_GB2312"/>
                <w:b/>
                <w:bCs/>
                <w:sz w:val="28"/>
                <w:szCs w:val="28"/>
              </w:rPr>
              <w:t>基于区块链的扶贫资金管理平台关键技术的研究与设计</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r>
              <w:rPr>
                <w:rFonts w:hint="eastAsia" w:ascii="仿宋_GB2312" w:hAnsi="宋体" w:eastAsia="仿宋_GB2312"/>
                <w:b/>
                <w:bCs/>
                <w:sz w:val="28"/>
                <w:szCs w:val="28"/>
              </w:rPr>
              <w:t>陈李一鸣</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p>
          <w:p>
            <w:pPr>
              <w:spacing w:line="320" w:lineRule="exact"/>
              <w:ind w:firstLine="562"/>
              <w:jc w:val="center"/>
              <w:rPr>
                <w:rFonts w:ascii="仿宋_GB2312" w:hAnsi="宋体" w:eastAsia="仿宋_GB2312"/>
                <w:sz w:val="28"/>
                <w:szCs w:val="28"/>
              </w:rPr>
            </w:pPr>
            <w:r>
              <w:rPr>
                <w:rFonts w:hint="eastAsia" w:ascii="仿宋_GB2312" w:hAnsi="宋体" w:eastAsia="仿宋_GB2312"/>
                <w:b/>
                <w:bCs/>
                <w:sz w:val="28"/>
                <w:szCs w:val="28"/>
              </w:rPr>
              <w:t>同同济大学</w:t>
            </w:r>
          </w:p>
        </w:tc>
      </w:tr>
    </w:tbl>
    <w:p>
      <w:pPr>
        <w:spacing w:line="300" w:lineRule="auto"/>
        <w:ind w:firstLine="723"/>
        <w:jc w:val="center"/>
        <w:rPr>
          <w:rFonts w:eastAsia="黑体"/>
          <w:b/>
          <w:sz w:val="36"/>
          <w:szCs w:val="30"/>
        </w:rPr>
      </w:pPr>
    </w:p>
    <w:p>
      <w:pPr>
        <w:spacing w:line="300" w:lineRule="auto"/>
        <w:ind w:firstLine="0" w:firstLineChars="0"/>
        <w:jc w:val="center"/>
        <w:rPr>
          <w:rFonts w:eastAsia="黑体"/>
          <w:b/>
          <w:sz w:val="36"/>
          <w:szCs w:val="30"/>
        </w:rPr>
      </w:pPr>
      <w:r>
        <w:rPr>
          <w:rFonts w:hint="eastAsia" w:eastAsia="黑体"/>
          <w:b/>
          <w:sz w:val="36"/>
          <w:szCs w:val="30"/>
        </w:rPr>
        <w:t>学位论文版权使用授权书</w:t>
      </w:r>
    </w:p>
    <w:p>
      <w:pPr>
        <w:spacing w:line="300" w:lineRule="auto"/>
        <w:ind w:firstLine="723"/>
        <w:jc w:val="center"/>
        <w:rPr>
          <w:rFonts w:eastAsia="黑体"/>
          <w:b/>
          <w:sz w:val="36"/>
          <w:szCs w:val="30"/>
        </w:rPr>
      </w:pPr>
    </w:p>
    <w:p>
      <w:pPr>
        <w:pStyle w:val="9"/>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pPr>
        <w:pStyle w:val="9"/>
        <w:ind w:left="420"/>
      </w:pPr>
    </w:p>
    <w:p>
      <w:pPr>
        <w:pStyle w:val="9"/>
        <w:ind w:left="420"/>
      </w:pPr>
    </w:p>
    <w:p>
      <w:pPr>
        <w:pStyle w:val="9"/>
      </w:pPr>
      <w:r>
        <w:rPr>
          <w:rFonts w:hint="eastAsia"/>
        </w:rPr>
        <w:t xml:space="preserve">                       学位论文作者签名：</w:t>
      </w:r>
    </w:p>
    <w:p>
      <w:pPr>
        <w:pStyle w:val="9"/>
        <w:ind w:firstLine="1120" w:firstLineChars="400"/>
      </w:pPr>
      <w:r>
        <w:rPr>
          <w:rFonts w:hint="eastAsia"/>
        </w:rPr>
        <w:t xml:space="preserve">                                    年   月   日   </w:t>
      </w:r>
    </w:p>
    <w:p>
      <w:pPr>
        <w:spacing w:line="300" w:lineRule="auto"/>
        <w:ind w:firstLine="0" w:firstLineChars="0"/>
        <w:jc w:val="center"/>
        <w:rPr>
          <w:rFonts w:eastAsia="黑体"/>
          <w:b/>
          <w:sz w:val="36"/>
          <w:szCs w:val="30"/>
        </w:rPr>
      </w:pPr>
      <w:r>
        <w:rPr>
          <w:rFonts w:eastAsia="黑体"/>
          <w:b/>
          <w:sz w:val="36"/>
          <w:szCs w:val="30"/>
        </w:rPr>
        <w:br w:type="page"/>
      </w:r>
      <w:r>
        <w:rPr>
          <w:rFonts w:hint="eastAsia" w:eastAsia="黑体"/>
          <w:b/>
          <w:sz w:val="36"/>
          <w:szCs w:val="30"/>
        </w:rPr>
        <w:t>同济大学学位论文原创性声明</w:t>
      </w:r>
    </w:p>
    <w:p>
      <w:pPr>
        <w:spacing w:line="300" w:lineRule="auto"/>
        <w:ind w:firstLine="602"/>
        <w:jc w:val="center"/>
        <w:rPr>
          <w:b/>
          <w:sz w:val="30"/>
          <w:szCs w:val="30"/>
        </w:rPr>
      </w:pPr>
    </w:p>
    <w:p>
      <w:pPr>
        <w:spacing w:line="240" w:lineRule="auto"/>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pPr>
        <w:ind w:firstLine="560"/>
        <w:rPr>
          <w:sz w:val="28"/>
          <w:szCs w:val="28"/>
        </w:rPr>
      </w:pPr>
    </w:p>
    <w:p>
      <w:pPr>
        <w:ind w:firstLine="560"/>
        <w:rPr>
          <w:sz w:val="28"/>
          <w:szCs w:val="28"/>
        </w:rPr>
      </w:pPr>
    </w:p>
    <w:p>
      <w:pPr>
        <w:ind w:firstLine="560"/>
        <w:rPr>
          <w:sz w:val="28"/>
          <w:szCs w:val="28"/>
        </w:rPr>
      </w:pPr>
    </w:p>
    <w:p>
      <w:pPr>
        <w:spacing w:before="480" w:after="360"/>
        <w:ind w:firstLine="480"/>
        <w:jc w:val="center"/>
        <w:rPr>
          <w:rFonts w:ascii="黑体" w:hAnsi="宋体" w:eastAsia="黑体"/>
        </w:rPr>
      </w:pPr>
    </w:p>
    <w:p>
      <w:pPr>
        <w:spacing w:before="480" w:after="360"/>
        <w:ind w:firstLine="480"/>
        <w:jc w:val="center"/>
        <w:rPr>
          <w:rFonts w:ascii="黑体" w:hAnsi="宋体" w:eastAsia="黑体"/>
        </w:rPr>
      </w:pPr>
    </w:p>
    <w:p>
      <w:pPr>
        <w:pStyle w:val="9"/>
      </w:pPr>
      <w:r>
        <w:rPr>
          <w:rFonts w:hint="eastAsia"/>
        </w:rPr>
        <w:t xml:space="preserve">                       学位论文作者签名：</w:t>
      </w:r>
    </w:p>
    <w:p>
      <w:pPr>
        <w:spacing w:line="300" w:lineRule="auto"/>
        <w:ind w:firstLine="560"/>
        <w:jc w:val="center"/>
        <w:rPr>
          <w:sz w:val="28"/>
          <w:szCs w:val="28"/>
        </w:rPr>
      </w:pPr>
      <w:r>
        <w:rPr>
          <w:rFonts w:hint="eastAsia"/>
          <w:sz w:val="28"/>
          <w:szCs w:val="28"/>
        </w:rPr>
        <w:t xml:space="preserve">                                        年    月     日</w:t>
      </w:r>
    </w:p>
    <w:p>
      <w:pPr>
        <w:spacing w:line="300" w:lineRule="auto"/>
        <w:ind w:firstLine="560"/>
        <w:jc w:val="center"/>
        <w:rPr>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1134" w:footer="1134" w:gutter="0"/>
          <w:pgNumType w:fmt="upperRoman" w:start="1"/>
          <w:cols w:space="425" w:num="1"/>
          <w:docGrid w:type="lines" w:linePitch="312" w:charSpace="0"/>
        </w:sectPr>
      </w:pPr>
      <w:r>
        <w:rPr>
          <w:rFonts w:hint="eastAsia"/>
          <w:sz w:val="28"/>
          <w:szCs w:val="28"/>
        </w:rPr>
        <w:t xml:space="preserve"> </w:t>
      </w:r>
    </w:p>
    <w:p>
      <w:pPr>
        <w:pStyle w:val="2"/>
      </w:pPr>
      <w:bookmarkStart w:id="0" w:name="_Toc476850549"/>
      <w:bookmarkStart w:id="1" w:name="_Toc476850282"/>
      <w:bookmarkStart w:id="2" w:name="_Toc476850352"/>
      <w:bookmarkStart w:id="3" w:name="_Toc12618"/>
      <w:r>
        <w:rPr>
          <w:rFonts w:hint="eastAsia"/>
        </w:rPr>
        <w:t>摘要</w:t>
      </w:r>
      <w:bookmarkEnd w:id="0"/>
      <w:bookmarkEnd w:id="1"/>
      <w:bookmarkEnd w:id="2"/>
      <w:bookmarkEnd w:id="3"/>
    </w:p>
    <w:p>
      <w:pPr>
        <w:ind w:firstLine="480"/>
      </w:pPr>
      <w:r>
        <w:rPr>
          <w:rFonts w:hint="eastAsia"/>
        </w:rPr>
        <w:t>脱贫攻坚是“第一民生工程”，是普惠千万贫困农民的举措。中央、国务院和各级党委政府前所未有地高度重视，举全社会之力脱贫攻坚。本论文依托于2017年贵州精准扶贫项目。贵州省积极响应党中央脱贫攻坚的号召，设立贵州脱贫攻坚投资极贫乡（镇）基金，实现政府资金引导、社会资本参与、项目提前实施，有效解决极贫乡（镇）资金缺口问题，实现与全省、全国同步小康的战略目标。基金涉及的资金总体规模巨大，为了强化对资金的管理，提高使用效率，降低资金风险。本论文将区块链技术应用到精准扶贫场景中，提出了“扶贫+区块链”的方案。区块链技术的运用，为实时、全面的了解项目进展、资金流转信息，保障资料和数据的可追踪和不可篡改，实现精准的资金管控（专款专用）等穿透式管理的需求，提供了可能的实现手段。</w:t>
      </w:r>
    </w:p>
    <w:p>
      <w:pPr>
        <w:ind w:firstLine="480"/>
      </w:pPr>
      <w:r>
        <w:rPr>
          <w:rFonts w:hint="eastAsia" w:ascii="宋体" w:hAnsi="宋体"/>
        </w:rPr>
        <w:t>本文遵循“理论研究与分析——实践与开发——优化与提升”的基本思路。</w:t>
      </w:r>
      <w:r>
        <w:rPr>
          <w:rFonts w:hint="eastAsia"/>
        </w:rPr>
        <w:t>根据脱贫基金业务的特点，设计并实现了基于区块链技术的扶贫资金管理平台，提出链上“数字汇票”这一新的概念以保障基金的权威性和信用可达性，同时研究并设计了基于区块链技术的实时对账系统，双管齐下，做到了对基金从发行、流转到最终使用的全流程闭环监控。</w:t>
      </w:r>
    </w:p>
    <w:p>
      <w:pPr>
        <w:tabs>
          <w:tab w:val="clear" w:pos="4156"/>
          <w:tab w:val="clear" w:pos="8253"/>
        </w:tabs>
        <w:ind w:firstLine="480"/>
        <w:rPr>
          <w:rFonts w:ascii="宋体" w:hAnsi="宋体"/>
        </w:rPr>
      </w:pPr>
      <w:r>
        <w:rPr>
          <w:rFonts w:hint="eastAsia" w:ascii="宋体" w:hAnsi="宋体"/>
        </w:rPr>
        <w:t>基于实际项目需求，本论文对区块链技术现阶段存在的相关问题进行研究，对共识机制和系统架构做出了分析并改进。本文通过</w:t>
      </w:r>
      <w:r>
        <w:rPr>
          <w:rFonts w:hint="eastAsia"/>
        </w:rPr>
        <w:t>分析当前区块链共识机制存在的问题，提出了基于信用评分的主节点切换协议的CBFT(Credit-based Byzantine Fault Tolerance)共识算法，保障了区块链系统的安全性和活性。在系统架构方面，本文设计了多链架构，对请求进行并行处理，从而提升了区块链系统的TPS(Transactions Per Second)。</w:t>
      </w:r>
    </w:p>
    <w:p>
      <w:pPr>
        <w:ind w:firstLine="480"/>
      </w:pPr>
      <w:r>
        <w:rPr>
          <w:rFonts w:hint="eastAsia" w:ascii="宋体" w:hAnsi="宋体"/>
        </w:rPr>
        <w:t>本文一方面探索了区块链在扶贫场景的应用模式。另一方面，研究并设计了新的共识算法和系统架构，经过实验验证，提高了区块链系统的安全性和吞吐量。本论文是国内较早探索区块链在扶贫场景应用的研究，</w:t>
      </w:r>
      <w:r>
        <w:rPr>
          <w:rFonts w:hint="eastAsia"/>
        </w:rPr>
        <w:t>为区块链技术在中国的实际落地应用提供了借鉴经验</w:t>
      </w:r>
      <w:r>
        <w:rPr>
          <w:rFonts w:hint="eastAsia" w:ascii="宋体" w:hAnsi="宋体"/>
        </w:rPr>
        <w:t>。</w:t>
      </w:r>
    </w:p>
    <w:p>
      <w:pPr>
        <w:ind w:firstLine="480"/>
      </w:pPr>
    </w:p>
    <w:p>
      <w:pPr>
        <w:ind w:firstLine="480"/>
        <w:rPr>
          <w:rFonts w:ascii="宋体" w:hAnsi="宋体"/>
        </w:rPr>
      </w:pPr>
    </w:p>
    <w:p>
      <w:pPr>
        <w:ind w:firstLine="480"/>
        <w:rPr>
          <w:color w:val="FF0000"/>
        </w:rPr>
      </w:pPr>
    </w:p>
    <w:p>
      <w:pPr>
        <w:ind w:firstLine="482"/>
        <w:rPr>
          <w:rFonts w:ascii="宋体" w:hAnsi="宋体"/>
        </w:rPr>
        <w:sectPr>
          <w:headerReference r:id="rId9" w:type="default"/>
          <w:footerReference r:id="rId11" w:type="default"/>
          <w:headerReference r:id="rId10" w:type="even"/>
          <w:pgSz w:w="11906" w:h="16838"/>
          <w:pgMar w:top="1440" w:right="1797" w:bottom="1440" w:left="1797" w:header="1134" w:footer="1134" w:gutter="0"/>
          <w:pgNumType w:fmt="upperRoman" w:start="1"/>
          <w:cols w:space="425" w:num="1"/>
          <w:docGrid w:type="lines" w:linePitch="312" w:charSpace="0"/>
        </w:sectPr>
      </w:pPr>
      <w:r>
        <w:rPr>
          <w:rFonts w:hint="eastAsia" w:ascii="宋体" w:hAnsi="宋体"/>
          <w:b/>
          <w:bCs/>
        </w:rPr>
        <w:t>关键词</w:t>
      </w:r>
      <w:r>
        <w:rPr>
          <w:rFonts w:hint="eastAsia" w:ascii="宋体" w:hAnsi="宋体"/>
        </w:rPr>
        <w:t>：脱贫攻坚</w:t>
      </w:r>
      <w:r>
        <w:rPr>
          <w:rFonts w:hint="eastAsia"/>
        </w:rPr>
        <w:t>，区块链，共识机制，多链</w:t>
      </w:r>
    </w:p>
    <w:sdt>
      <w:sdtPr>
        <w:rPr>
          <w:rFonts w:ascii="Times New Roman" w:hAnsi="Times New Roman" w:eastAsia="宋体" w:cs="Times New Roman"/>
          <w:color w:val="auto"/>
          <w:kern w:val="2"/>
          <w:sz w:val="21"/>
          <w:szCs w:val="24"/>
          <w:lang w:val="zh-CN"/>
        </w:rPr>
        <w:id w:val="-1772543270"/>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0"/>
            <w:tabs>
              <w:tab w:val="left" w:pos="3615"/>
              <w:tab w:val="clear" w:pos="8253"/>
            </w:tabs>
            <w:spacing w:before="480" w:after="360" w:line="240" w:lineRule="auto"/>
            <w:rPr>
              <w:rStyle w:val="35"/>
              <w:b/>
              <w:bCs/>
              <w:color w:val="auto"/>
            </w:rPr>
          </w:pPr>
          <w:r>
            <w:rPr>
              <w:rFonts w:ascii="Times New Roman" w:hAnsi="Times New Roman" w:eastAsia="宋体" w:cs="Times New Roman"/>
              <w:color w:val="auto"/>
              <w:kern w:val="2"/>
              <w:sz w:val="21"/>
              <w:szCs w:val="24"/>
              <w:lang w:val="zh-CN"/>
            </w:rPr>
            <w:tab/>
          </w:r>
          <w:r>
            <w:rPr>
              <w:rFonts w:ascii="Times New Roman" w:hAnsi="Times New Roman" w:eastAsia="宋体" w:cs="Times New Roman"/>
              <w:color w:val="auto"/>
              <w:kern w:val="2"/>
              <w:sz w:val="21"/>
              <w:szCs w:val="24"/>
              <w:lang w:val="zh-CN"/>
            </w:rPr>
            <w:tab/>
          </w:r>
          <w:r>
            <w:rPr>
              <w:rStyle w:val="35"/>
              <w:b/>
              <w:bCs/>
              <w:color w:val="auto"/>
            </w:rPr>
            <w:t>目录</w:t>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TOC \o "1-3" \h \z \u </w:instrText>
          </w:r>
          <w:r>
            <w:rPr>
              <w:rFonts w:asciiTheme="minorEastAsia" w:hAnsiTheme="minorEastAsia" w:eastAsiaTheme="minorEastAsia"/>
              <w:lang w:val="zh-CN"/>
            </w:rPr>
            <w:fldChar w:fldCharType="separate"/>
          </w: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_Toc12618 </w:instrText>
          </w:r>
          <w:r>
            <w:rPr>
              <w:rFonts w:asciiTheme="minorEastAsia" w:hAnsiTheme="minorEastAsia" w:eastAsiaTheme="minorEastAsia"/>
              <w:lang w:val="zh-CN"/>
            </w:rPr>
            <w:fldChar w:fldCharType="separate"/>
          </w:r>
          <w:r>
            <w:rPr>
              <w:rFonts w:hint="eastAsia"/>
            </w:rPr>
            <w:t>摘要</w:t>
          </w:r>
          <w:r>
            <w:tab/>
          </w:r>
          <w:r>
            <w:fldChar w:fldCharType="begin"/>
          </w:r>
          <w:r>
            <w:instrText xml:space="preserve"> PAGEREF _Toc12618 </w:instrText>
          </w:r>
          <w:r>
            <w:fldChar w:fldCharType="separate"/>
          </w:r>
          <w:r>
            <w:t>I</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_Toc26809 </w:instrText>
          </w:r>
          <w:r>
            <w:rPr>
              <w:rFonts w:asciiTheme="minorEastAsia" w:hAnsiTheme="minorEastAsia" w:eastAsiaTheme="minorEastAsia"/>
              <w:lang w:val="zh-CN"/>
            </w:rPr>
            <w:fldChar w:fldCharType="separate"/>
          </w:r>
          <w:r>
            <w:rPr>
              <w:rFonts w:hint="eastAsia" w:ascii="黑体" w:hAnsi="黑体"/>
              <w:szCs w:val="32"/>
            </w:rPr>
            <w:t>第1章 绪论</w:t>
          </w:r>
          <w:r>
            <w:tab/>
          </w:r>
          <w:r>
            <w:fldChar w:fldCharType="begin"/>
          </w:r>
          <w:r>
            <w:instrText xml:space="preserve"> PAGEREF _Toc26809 </w:instrText>
          </w:r>
          <w:r>
            <w:fldChar w:fldCharType="separate"/>
          </w:r>
          <w:r>
            <w:t>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_Toc19449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1.1 </w:t>
          </w:r>
          <w:r>
            <w:rPr>
              <w:kern w:val="44"/>
              <w:szCs w:val="30"/>
            </w:rPr>
            <w:t>研究背景</w:t>
          </w:r>
          <w:r>
            <w:tab/>
          </w:r>
          <w:r>
            <w:fldChar w:fldCharType="begin"/>
          </w:r>
          <w:r>
            <w:instrText xml:space="preserve"> PAGEREF _Toc19449 </w:instrText>
          </w:r>
          <w:r>
            <w:fldChar w:fldCharType="separate"/>
          </w:r>
          <w:r>
            <w:t>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_Toc31807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1.2 </w:t>
          </w:r>
          <w:r>
            <w:rPr>
              <w:rFonts w:hint="eastAsia"/>
              <w:kern w:val="44"/>
              <w:szCs w:val="30"/>
            </w:rPr>
            <w:t>研究问题</w:t>
          </w:r>
          <w:r>
            <w:tab/>
          </w:r>
          <w:r>
            <w:fldChar w:fldCharType="begin"/>
          </w:r>
          <w:r>
            <w:instrText xml:space="preserve"> PAGEREF _Toc31807 </w:instrText>
          </w:r>
          <w:r>
            <w:fldChar w:fldCharType="separate"/>
          </w:r>
          <w:r>
            <w:t>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_Toc14666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1.3 </w:t>
          </w:r>
          <w:r>
            <w:rPr>
              <w:rFonts w:hint="eastAsia"/>
              <w:kern w:val="44"/>
              <w:szCs w:val="30"/>
            </w:rPr>
            <w:t>研究意义</w:t>
          </w:r>
          <w:r>
            <w:tab/>
          </w:r>
          <w:r>
            <w:fldChar w:fldCharType="begin"/>
          </w:r>
          <w:r>
            <w:instrText xml:space="preserve"> PAGEREF _Toc14666 </w:instrText>
          </w:r>
          <w:r>
            <w:fldChar w:fldCharType="separate"/>
          </w:r>
          <w:r>
            <w:t>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_Toc17603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1.4 </w:t>
          </w:r>
          <w:r>
            <w:rPr>
              <w:rFonts w:hint="eastAsia"/>
              <w:kern w:val="44"/>
              <w:szCs w:val="30"/>
            </w:rPr>
            <w:t>研究现状</w:t>
          </w:r>
          <w:r>
            <w:tab/>
          </w:r>
          <w:r>
            <w:fldChar w:fldCharType="begin"/>
          </w:r>
          <w:r>
            <w:instrText xml:space="preserve"> PAGEREF _Toc17603 </w:instrText>
          </w:r>
          <w:r>
            <w:fldChar w:fldCharType="separate"/>
          </w:r>
          <w:r>
            <w:t>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_Toc5630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1.5 </w:t>
          </w:r>
          <w:r>
            <w:rPr>
              <w:rFonts w:hint="eastAsia"/>
              <w:kern w:val="44"/>
              <w:szCs w:val="30"/>
            </w:rPr>
            <w:t>论文创新点</w:t>
          </w:r>
          <w:r>
            <w:tab/>
          </w:r>
          <w:r>
            <w:fldChar w:fldCharType="begin"/>
          </w:r>
          <w:r>
            <w:instrText xml:space="preserve"> PAGEREF _Toc5630 </w:instrText>
          </w:r>
          <w:r>
            <w:fldChar w:fldCharType="separate"/>
          </w:r>
          <w:r>
            <w:t>9</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_Toc21766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1.6 </w:t>
          </w:r>
          <w:r>
            <w:rPr>
              <w:rFonts w:hint="eastAsia"/>
              <w:kern w:val="44"/>
              <w:szCs w:val="30"/>
            </w:rPr>
            <w:t>论文结构</w:t>
          </w:r>
          <w:r>
            <w:tab/>
          </w:r>
          <w:r>
            <w:fldChar w:fldCharType="begin"/>
          </w:r>
          <w:r>
            <w:instrText xml:space="preserve"> PAGEREF _Toc21766 </w:instrText>
          </w:r>
          <w:r>
            <w:fldChar w:fldCharType="separate"/>
          </w:r>
          <w:r>
            <w:t>9</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_Toc5811 </w:instrText>
          </w:r>
          <w:r>
            <w:rPr>
              <w:rFonts w:asciiTheme="minorEastAsia" w:hAnsiTheme="minorEastAsia" w:eastAsiaTheme="minorEastAsia"/>
              <w:lang w:val="zh-CN"/>
            </w:rPr>
            <w:fldChar w:fldCharType="separate"/>
          </w:r>
          <w:r>
            <w:rPr>
              <w:rFonts w:hint="eastAsia" w:ascii="黑体" w:hAnsi="黑体"/>
              <w:szCs w:val="32"/>
            </w:rPr>
            <w:t>第2章 区块链相关技术</w:t>
          </w:r>
          <w:r>
            <w:tab/>
          </w:r>
          <w:r>
            <w:fldChar w:fldCharType="begin"/>
          </w:r>
          <w:r>
            <w:instrText xml:space="preserve"> PAGEREF _Toc5811 </w:instrText>
          </w:r>
          <w:r>
            <w:fldChar w:fldCharType="separate"/>
          </w:r>
          <w:r>
            <w:t>11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_Toc20621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2.1 </w:t>
          </w:r>
          <w:r>
            <w:rPr>
              <w:rFonts w:hint="eastAsia"/>
              <w:kern w:val="44"/>
              <w:szCs w:val="30"/>
            </w:rPr>
            <w:t>概述</w:t>
          </w:r>
          <w:r>
            <w:tab/>
          </w:r>
          <w:r>
            <w:fldChar w:fldCharType="begin"/>
          </w:r>
          <w:r>
            <w:instrText xml:space="preserve"> PAGEREF _Toc20621 </w:instrText>
          </w:r>
          <w:r>
            <w:fldChar w:fldCharType="separate"/>
          </w:r>
          <w:r>
            <w:t>11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_Toc29902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2.2 </w:t>
          </w:r>
          <w:r>
            <w:rPr>
              <w:rFonts w:hint="eastAsia"/>
              <w:kern w:val="44"/>
              <w:szCs w:val="30"/>
            </w:rPr>
            <w:t>区块链的类型</w:t>
          </w:r>
          <w:r>
            <w:tab/>
          </w:r>
          <w:r>
            <w:fldChar w:fldCharType="begin"/>
          </w:r>
          <w:r>
            <w:instrText xml:space="preserve"> PAGEREF _Toc29902 </w:instrText>
          </w:r>
          <w:r>
            <w:fldChar w:fldCharType="separate"/>
          </w:r>
          <w:r>
            <w:t>14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_Toc26450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2.3 </w:t>
          </w:r>
          <w:r>
            <w:rPr>
              <w:rFonts w:hint="eastAsia"/>
              <w:kern w:val="44"/>
              <w:szCs w:val="30"/>
            </w:rPr>
            <w:t>区块链的特征</w:t>
          </w:r>
          <w:r>
            <w:tab/>
          </w:r>
          <w:r>
            <w:fldChar w:fldCharType="begin"/>
          </w:r>
          <w:r>
            <w:instrText xml:space="preserve"> PAGEREF _Toc26450 </w:instrText>
          </w:r>
          <w:r>
            <w:fldChar w:fldCharType="separate"/>
          </w:r>
          <w:r>
            <w:t>14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_Toc13279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2.4 </w:t>
          </w:r>
          <w:r>
            <w:rPr>
              <w:rFonts w:hint="eastAsia"/>
              <w:kern w:val="44"/>
              <w:szCs w:val="30"/>
            </w:rPr>
            <w:t>区块链的核心技术</w:t>
          </w:r>
          <w:r>
            <w:tab/>
          </w:r>
          <w:r>
            <w:fldChar w:fldCharType="begin"/>
          </w:r>
          <w:r>
            <w:instrText xml:space="preserve"> PAGEREF _Toc13279 </w:instrText>
          </w:r>
          <w:r>
            <w:fldChar w:fldCharType="separate"/>
          </w:r>
          <w:r>
            <w:t>15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_Toc23580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2.4.1 </w:t>
          </w:r>
          <w:r>
            <w:rPr>
              <w:rFonts w:hint="eastAsia" w:ascii="黑体" w:hAnsi="黑体"/>
              <w:szCs w:val="28"/>
            </w:rPr>
            <w:t>共识机制</w:t>
          </w:r>
          <w:r>
            <w:tab/>
          </w:r>
          <w:r>
            <w:fldChar w:fldCharType="begin"/>
          </w:r>
          <w:r>
            <w:instrText xml:space="preserve"> PAGEREF _Toc23580 </w:instrText>
          </w:r>
          <w:r>
            <w:fldChar w:fldCharType="separate"/>
          </w:r>
          <w:r>
            <w:t>15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_Toc2853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2.4.2 </w:t>
          </w:r>
          <w:r>
            <w:rPr>
              <w:rFonts w:hint="eastAsia" w:ascii="黑体" w:hAnsi="黑体"/>
              <w:szCs w:val="28"/>
            </w:rPr>
            <w:t>智能合约</w:t>
          </w:r>
          <w:r>
            <w:tab/>
          </w:r>
          <w:r>
            <w:fldChar w:fldCharType="begin"/>
          </w:r>
          <w:r>
            <w:instrText xml:space="preserve"> PAGEREF _Toc2853 </w:instrText>
          </w:r>
          <w:r>
            <w:fldChar w:fldCharType="separate"/>
          </w:r>
          <w:r>
            <w:t>16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_Toc21116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2.4.3 </w:t>
          </w:r>
          <w:r>
            <w:rPr>
              <w:rFonts w:hint="eastAsia" w:ascii="黑体" w:hAnsi="黑体"/>
              <w:szCs w:val="28"/>
            </w:rPr>
            <w:t>安全技术</w:t>
          </w:r>
          <w:r>
            <w:tab/>
          </w:r>
          <w:r>
            <w:fldChar w:fldCharType="begin"/>
          </w:r>
          <w:r>
            <w:instrText xml:space="preserve"> PAGEREF _Toc21116 </w:instrText>
          </w:r>
          <w:r>
            <w:fldChar w:fldCharType="separate"/>
          </w:r>
          <w:r>
            <w:t>17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_Toc23568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2.4.4 </w:t>
          </w:r>
          <w:r>
            <w:rPr>
              <w:rFonts w:hint="eastAsia" w:ascii="黑体" w:hAnsi="黑体"/>
              <w:szCs w:val="28"/>
            </w:rPr>
            <w:t>分布式存储</w:t>
          </w:r>
          <w:r>
            <w:tab/>
          </w:r>
          <w:r>
            <w:fldChar w:fldCharType="begin"/>
          </w:r>
          <w:r>
            <w:instrText xml:space="preserve"> PAGEREF _Toc23568 </w:instrText>
          </w:r>
          <w:r>
            <w:fldChar w:fldCharType="separate"/>
          </w:r>
          <w:r>
            <w:t>18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_Toc18876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2.5 </w:t>
          </w:r>
          <w:r>
            <w:rPr>
              <w:rFonts w:hint="eastAsia"/>
              <w:kern w:val="44"/>
              <w:szCs w:val="30"/>
            </w:rPr>
            <w:t>主流区块链技术介绍</w:t>
          </w:r>
          <w:r>
            <w:tab/>
          </w:r>
          <w:r>
            <w:fldChar w:fldCharType="begin"/>
          </w:r>
          <w:r>
            <w:instrText xml:space="preserve"> PAGEREF _Toc18876 </w:instrText>
          </w:r>
          <w:r>
            <w:fldChar w:fldCharType="separate"/>
          </w:r>
          <w:r>
            <w:t>20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_Toc9716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2.5.1 </w:t>
          </w:r>
          <w:r>
            <w:rPr>
              <w:rFonts w:hint="eastAsia" w:ascii="黑体" w:hAnsi="黑体"/>
              <w:szCs w:val="28"/>
            </w:rPr>
            <w:t>比特币</w:t>
          </w:r>
          <w:r>
            <w:tab/>
          </w:r>
          <w:r>
            <w:fldChar w:fldCharType="begin"/>
          </w:r>
          <w:r>
            <w:instrText xml:space="preserve"> PAGEREF _Toc9716 </w:instrText>
          </w:r>
          <w:r>
            <w:fldChar w:fldCharType="separate"/>
          </w:r>
          <w:r>
            <w:t>20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_Toc5190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2.5.2 </w:t>
          </w:r>
          <w:r>
            <w:rPr>
              <w:rFonts w:hint="eastAsia" w:ascii="黑体" w:hAnsi="黑体"/>
              <w:szCs w:val="28"/>
            </w:rPr>
            <w:t>以太坊</w:t>
          </w:r>
          <w:r>
            <w:tab/>
          </w:r>
          <w:r>
            <w:fldChar w:fldCharType="begin"/>
          </w:r>
          <w:r>
            <w:instrText xml:space="preserve"> PAGEREF _Toc5190 </w:instrText>
          </w:r>
          <w:r>
            <w:fldChar w:fldCharType="separate"/>
          </w:r>
          <w:r>
            <w:t>23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_Toc10323 </w:instrText>
          </w:r>
          <w:r>
            <w:rPr>
              <w:rFonts w:asciiTheme="minorEastAsia" w:hAnsiTheme="minorEastAsia" w:eastAsiaTheme="minorEastAsia"/>
              <w:lang w:val="zh-CN"/>
            </w:rPr>
            <w:fldChar w:fldCharType="separate"/>
          </w:r>
          <w:r>
            <w:rPr>
              <w:rFonts w:hint="default" w:ascii="Times New Roman" w:hAnsi="Times New Roman" w:cs="Times New Roman"/>
            </w:rPr>
            <w:t xml:space="preserve">2.5.3 </w:t>
          </w:r>
          <w:r>
            <w:rPr>
              <w:rFonts w:hint="eastAsia"/>
            </w:rPr>
            <w:t>超级账本</w:t>
          </w:r>
          <w:r>
            <w:tab/>
          </w:r>
          <w:r>
            <w:fldChar w:fldCharType="begin"/>
          </w:r>
          <w:r>
            <w:instrText xml:space="preserve"> PAGEREF _Toc10323 </w:instrText>
          </w:r>
          <w:r>
            <w:fldChar w:fldCharType="separate"/>
          </w:r>
          <w:r>
            <w:t>26</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_Toc22351 </w:instrText>
          </w:r>
          <w:r>
            <w:rPr>
              <w:rFonts w:asciiTheme="minorEastAsia" w:hAnsiTheme="minorEastAsia" w:eastAsiaTheme="minorEastAsia"/>
              <w:lang w:val="zh-CN"/>
            </w:rPr>
            <w:fldChar w:fldCharType="separate"/>
          </w:r>
          <w:r>
            <w:rPr>
              <w:rFonts w:hint="eastAsia" w:ascii="黑体" w:hAnsi="黑体"/>
              <w:szCs w:val="32"/>
            </w:rPr>
            <w:t>第3章 共识机制的研究与优化</w:t>
          </w:r>
          <w:r>
            <w:tab/>
          </w:r>
          <w:r>
            <w:fldChar w:fldCharType="begin"/>
          </w:r>
          <w:r>
            <w:instrText xml:space="preserve"> PAGEREF _Toc22351 </w:instrText>
          </w:r>
          <w:r>
            <w:fldChar w:fldCharType="separate"/>
          </w:r>
          <w:r>
            <w:t>31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_Toc12384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3.1 </w:t>
          </w:r>
          <w:r>
            <w:rPr>
              <w:rFonts w:hint="eastAsia"/>
              <w:kern w:val="44"/>
              <w:szCs w:val="30"/>
            </w:rPr>
            <w:t>痛点分析</w:t>
          </w:r>
          <w:r>
            <w:tab/>
          </w:r>
          <w:r>
            <w:fldChar w:fldCharType="begin"/>
          </w:r>
          <w:r>
            <w:instrText xml:space="preserve"> PAGEREF _Toc12384 </w:instrText>
          </w:r>
          <w:r>
            <w:fldChar w:fldCharType="separate"/>
          </w:r>
          <w:r>
            <w:t>31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_Toc15562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3.2 </w:t>
          </w:r>
          <w:r>
            <w:rPr>
              <w:rFonts w:hint="eastAsia"/>
              <w:kern w:val="44"/>
              <w:szCs w:val="30"/>
            </w:rPr>
            <w:t>算法设计</w:t>
          </w:r>
          <w:r>
            <w:tab/>
          </w:r>
          <w:r>
            <w:fldChar w:fldCharType="begin"/>
          </w:r>
          <w:r>
            <w:instrText xml:space="preserve"> PAGEREF _Toc15562 </w:instrText>
          </w:r>
          <w:r>
            <w:fldChar w:fldCharType="separate"/>
          </w:r>
          <w:r>
            <w:t>31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_Toc13226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3.2.1 </w:t>
          </w:r>
          <w:r>
            <w:rPr>
              <w:rFonts w:hint="eastAsia" w:ascii="黑体" w:hAnsi="黑体"/>
              <w:szCs w:val="28"/>
            </w:rPr>
            <w:t>系统模型</w:t>
          </w:r>
          <w:r>
            <w:tab/>
          </w:r>
          <w:r>
            <w:fldChar w:fldCharType="begin"/>
          </w:r>
          <w:r>
            <w:instrText xml:space="preserve"> PAGEREF _Toc13226 </w:instrText>
          </w:r>
          <w:r>
            <w:fldChar w:fldCharType="separate"/>
          </w:r>
          <w:r>
            <w:t>31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_Toc4582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3.2.2 </w:t>
          </w:r>
          <w:r>
            <w:rPr>
              <w:rFonts w:hint="eastAsia" w:ascii="黑体" w:hAnsi="黑体"/>
              <w:szCs w:val="28"/>
            </w:rPr>
            <w:t>模型假设</w:t>
          </w:r>
          <w:r>
            <w:tab/>
          </w:r>
          <w:r>
            <w:fldChar w:fldCharType="begin"/>
          </w:r>
          <w:r>
            <w:instrText xml:space="preserve"> PAGEREF _Toc4582 </w:instrText>
          </w:r>
          <w:r>
            <w:fldChar w:fldCharType="separate"/>
          </w:r>
          <w:r>
            <w:t>32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_Toc10510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3.2.3 </w:t>
          </w:r>
          <w:r>
            <w:rPr>
              <w:rFonts w:hint="eastAsia" w:ascii="黑体" w:hAnsi="黑体"/>
              <w:szCs w:val="28"/>
            </w:rPr>
            <w:t>算法定义</w:t>
          </w:r>
          <w:r>
            <w:tab/>
          </w:r>
          <w:r>
            <w:fldChar w:fldCharType="begin"/>
          </w:r>
          <w:r>
            <w:instrText xml:space="preserve"> PAGEREF _Toc10510 </w:instrText>
          </w:r>
          <w:r>
            <w:fldChar w:fldCharType="separate"/>
          </w:r>
          <w:r>
            <w:t>32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_Toc7856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3.2.4 </w:t>
          </w:r>
          <w:r>
            <w:rPr>
              <w:rFonts w:hint="eastAsia" w:ascii="黑体" w:hAnsi="黑体"/>
              <w:szCs w:val="28"/>
            </w:rPr>
            <w:t>符号说明</w:t>
          </w:r>
          <w:r>
            <w:tab/>
          </w:r>
          <w:r>
            <w:fldChar w:fldCharType="begin"/>
          </w:r>
          <w:r>
            <w:instrText xml:space="preserve"> PAGEREF _Toc7856 </w:instrText>
          </w:r>
          <w:r>
            <w:fldChar w:fldCharType="separate"/>
          </w:r>
          <w:r>
            <w:t>33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_Toc23145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3.2.5 </w:t>
          </w:r>
          <w:r>
            <w:rPr>
              <w:rFonts w:hint="eastAsia" w:ascii="黑体" w:hAnsi="黑体"/>
              <w:szCs w:val="28"/>
            </w:rPr>
            <w:t>算法流程</w:t>
          </w:r>
          <w:r>
            <w:tab/>
          </w:r>
          <w:r>
            <w:fldChar w:fldCharType="begin"/>
          </w:r>
          <w:r>
            <w:instrText xml:space="preserve"> PAGEREF _Toc23145 </w:instrText>
          </w:r>
          <w:r>
            <w:fldChar w:fldCharType="separate"/>
          </w:r>
          <w:r>
            <w:t>34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_Toc10126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3.2.6 </w:t>
          </w:r>
          <w:r>
            <w:rPr>
              <w:rFonts w:hint="eastAsia" w:ascii="黑体" w:hAnsi="黑体"/>
              <w:szCs w:val="28"/>
            </w:rPr>
            <w:t>主节点切换协议</w:t>
          </w:r>
          <w:r>
            <w:tab/>
          </w:r>
          <w:r>
            <w:fldChar w:fldCharType="begin"/>
          </w:r>
          <w:r>
            <w:instrText xml:space="preserve"> PAGEREF _Toc10126 </w:instrText>
          </w:r>
          <w:r>
            <w:fldChar w:fldCharType="separate"/>
          </w:r>
          <w:r>
            <w:t>36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_Toc31902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3.3 </w:t>
          </w:r>
          <w:r>
            <w:rPr>
              <w:rFonts w:hint="eastAsia"/>
            </w:rPr>
            <w:t>本章小结</w:t>
          </w:r>
          <w:r>
            <w:tab/>
          </w:r>
          <w:r>
            <w:fldChar w:fldCharType="begin"/>
          </w:r>
          <w:r>
            <w:instrText xml:space="preserve"> PAGEREF _Toc31902 </w:instrText>
          </w:r>
          <w:r>
            <w:fldChar w:fldCharType="separate"/>
          </w:r>
          <w:r>
            <w:t>37</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_Toc20388 </w:instrText>
          </w:r>
          <w:r>
            <w:rPr>
              <w:rFonts w:asciiTheme="minorEastAsia" w:hAnsiTheme="minorEastAsia" w:eastAsiaTheme="minorEastAsia"/>
              <w:lang w:val="zh-CN"/>
            </w:rPr>
            <w:fldChar w:fldCharType="separate"/>
          </w:r>
          <w:r>
            <w:rPr>
              <w:rFonts w:hint="eastAsia" w:ascii="黑体" w:hAnsi="黑体"/>
              <w:szCs w:val="32"/>
            </w:rPr>
            <w:t>第4章 区块链架构的研究与设计</w:t>
          </w:r>
          <w:r>
            <w:tab/>
          </w:r>
          <w:r>
            <w:fldChar w:fldCharType="begin"/>
          </w:r>
          <w:r>
            <w:instrText xml:space="preserve"> PAGEREF _Toc20388 </w:instrText>
          </w:r>
          <w:r>
            <w:fldChar w:fldCharType="separate"/>
          </w:r>
          <w:r>
            <w:t>38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_Toc2273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4.1 </w:t>
          </w:r>
          <w:r>
            <w:rPr>
              <w:rFonts w:hint="eastAsia"/>
              <w:kern w:val="44"/>
              <w:szCs w:val="30"/>
            </w:rPr>
            <w:t>痛点分析</w:t>
          </w:r>
          <w:r>
            <w:tab/>
          </w:r>
          <w:r>
            <w:fldChar w:fldCharType="begin"/>
          </w:r>
          <w:r>
            <w:instrText xml:space="preserve"> PAGEREF _Toc2273 </w:instrText>
          </w:r>
          <w:r>
            <w:fldChar w:fldCharType="separate"/>
          </w:r>
          <w:r>
            <w:t>38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_Toc2925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4.2 </w:t>
          </w:r>
          <w:r>
            <w:rPr>
              <w:rFonts w:hint="eastAsia"/>
              <w:kern w:val="44"/>
              <w:szCs w:val="30"/>
            </w:rPr>
            <w:t>现有方案对比</w:t>
          </w:r>
          <w:r>
            <w:tab/>
          </w:r>
          <w:r>
            <w:fldChar w:fldCharType="begin"/>
          </w:r>
          <w:r>
            <w:instrText xml:space="preserve"> PAGEREF _Toc2925 </w:instrText>
          </w:r>
          <w:r>
            <w:fldChar w:fldCharType="separate"/>
          </w:r>
          <w:r>
            <w:t>38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_Toc26997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4.3 </w:t>
          </w:r>
          <w:r>
            <w:rPr>
              <w:rFonts w:hint="eastAsia"/>
              <w:kern w:val="44"/>
              <w:szCs w:val="30"/>
            </w:rPr>
            <w:t>解决方案</w:t>
          </w:r>
          <w:r>
            <w:tab/>
          </w:r>
          <w:r>
            <w:fldChar w:fldCharType="begin"/>
          </w:r>
          <w:r>
            <w:instrText xml:space="preserve"> PAGEREF _Toc26997 </w:instrText>
          </w:r>
          <w:r>
            <w:fldChar w:fldCharType="separate"/>
          </w:r>
          <w:r>
            <w:t>39</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_Toc3335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4.3.1 </w:t>
          </w:r>
          <w:r>
            <w:rPr>
              <w:rFonts w:hint="eastAsia" w:ascii="黑体" w:hAnsi="黑体"/>
              <w:bCs w:val="0"/>
              <w:szCs w:val="28"/>
            </w:rPr>
            <w:t>方案架构</w:t>
          </w:r>
          <w:r>
            <w:tab/>
          </w:r>
          <w:r>
            <w:fldChar w:fldCharType="begin"/>
          </w:r>
          <w:r>
            <w:instrText xml:space="preserve"> PAGEREF _Toc3335 </w:instrText>
          </w:r>
          <w:r>
            <w:fldChar w:fldCharType="separate"/>
          </w:r>
          <w:r>
            <w:t>39</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_Toc23868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4.3.2 </w:t>
          </w:r>
          <w:r>
            <w:rPr>
              <w:rFonts w:hint="eastAsia" w:ascii="黑体" w:hAnsi="黑体"/>
              <w:bCs w:val="0"/>
              <w:szCs w:val="28"/>
            </w:rPr>
            <w:t>执行流程</w:t>
          </w:r>
          <w:r>
            <w:tab/>
          </w:r>
          <w:r>
            <w:fldChar w:fldCharType="begin"/>
          </w:r>
          <w:r>
            <w:instrText xml:space="preserve"> PAGEREF _Toc23868 </w:instrText>
          </w:r>
          <w:r>
            <w:fldChar w:fldCharType="separate"/>
          </w:r>
          <w:r>
            <w:t>41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_Toc8205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4.3.3 </w:t>
          </w:r>
          <w:r>
            <w:rPr>
              <w:rFonts w:hint="eastAsia" w:ascii="黑体" w:hAnsi="黑体"/>
              <w:bCs w:val="0"/>
              <w:szCs w:val="28"/>
            </w:rPr>
            <w:t>关键模块</w:t>
          </w:r>
          <w:r>
            <w:tab/>
          </w:r>
          <w:r>
            <w:fldChar w:fldCharType="begin"/>
          </w:r>
          <w:r>
            <w:instrText xml:space="preserve"> PAGEREF _Toc8205 </w:instrText>
          </w:r>
          <w:r>
            <w:fldChar w:fldCharType="separate"/>
          </w:r>
          <w:r>
            <w:t>42</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_Toc20672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4.4 </w:t>
          </w:r>
          <w:r>
            <w:rPr>
              <w:rFonts w:hint="eastAsia"/>
              <w:kern w:val="44"/>
              <w:szCs w:val="30"/>
            </w:rPr>
            <w:t>本章小结</w:t>
          </w:r>
          <w:r>
            <w:tab/>
          </w:r>
          <w:r>
            <w:fldChar w:fldCharType="begin"/>
          </w:r>
          <w:r>
            <w:instrText xml:space="preserve"> PAGEREF _Toc20672 </w:instrText>
          </w:r>
          <w:r>
            <w:fldChar w:fldCharType="separate"/>
          </w:r>
          <w:r>
            <w:t>49</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_Toc22757 </w:instrText>
          </w:r>
          <w:r>
            <w:rPr>
              <w:rFonts w:asciiTheme="minorEastAsia" w:hAnsiTheme="minorEastAsia" w:eastAsiaTheme="minorEastAsia"/>
              <w:lang w:val="zh-CN"/>
            </w:rPr>
            <w:fldChar w:fldCharType="separate"/>
          </w:r>
          <w:r>
            <w:rPr>
              <w:rFonts w:hint="eastAsia" w:ascii="黑体" w:hAnsi="黑体"/>
              <w:szCs w:val="32"/>
            </w:rPr>
            <w:t>第5章 系统测试</w:t>
          </w:r>
          <w:r>
            <w:tab/>
          </w:r>
          <w:r>
            <w:fldChar w:fldCharType="begin"/>
          </w:r>
          <w:r>
            <w:instrText xml:space="preserve"> PAGEREF _Toc22757 </w:instrText>
          </w:r>
          <w:r>
            <w:fldChar w:fldCharType="separate"/>
          </w:r>
          <w:r>
            <w:t>50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_Toc8360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5.1 </w:t>
          </w:r>
          <w:r>
            <w:rPr>
              <w:rFonts w:hint="eastAsia"/>
              <w:kern w:val="44"/>
              <w:szCs w:val="30"/>
            </w:rPr>
            <w:t>性能测试</w:t>
          </w:r>
          <w:r>
            <w:tab/>
          </w:r>
          <w:r>
            <w:fldChar w:fldCharType="begin"/>
          </w:r>
          <w:r>
            <w:instrText xml:space="preserve"> PAGEREF _Toc8360 </w:instrText>
          </w:r>
          <w:r>
            <w:fldChar w:fldCharType="separate"/>
          </w:r>
          <w:r>
            <w:t>50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_Toc23543 </w:instrText>
          </w:r>
          <w:r>
            <w:rPr>
              <w:rFonts w:asciiTheme="minorEastAsia" w:hAnsiTheme="minorEastAsia" w:eastAsiaTheme="minorEastAsia"/>
              <w:lang w:val="zh-CN"/>
            </w:rPr>
            <w:fldChar w:fldCharType="separate"/>
          </w:r>
          <w:r>
            <w:rPr>
              <w:rFonts w:hint="default" w:ascii="Times New Roman" w:hAnsi="Times New Roman" w:cs="Times New Roman"/>
              <w:szCs w:val="20"/>
              <w:lang w:val="en-US" w:eastAsia="zh-CN"/>
            </w:rPr>
            <w:t xml:space="preserve">5.1.1 </w:t>
          </w:r>
          <w:r>
            <w:rPr>
              <w:rFonts w:hint="eastAsia" w:ascii="黑体" w:hAnsi="黑体"/>
              <w:bCs w:val="0"/>
              <w:szCs w:val="28"/>
            </w:rPr>
            <w:t>测试环境</w:t>
          </w:r>
          <w:r>
            <w:tab/>
          </w:r>
          <w:r>
            <w:fldChar w:fldCharType="begin"/>
          </w:r>
          <w:r>
            <w:instrText xml:space="preserve"> PAGEREF _Toc23543 </w:instrText>
          </w:r>
          <w:r>
            <w:fldChar w:fldCharType="separate"/>
          </w:r>
          <w:r>
            <w:t>50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_Toc6325 </w:instrText>
          </w:r>
          <w:r>
            <w:rPr>
              <w:rFonts w:asciiTheme="minorEastAsia" w:hAnsiTheme="minorEastAsia" w:eastAsiaTheme="minorEastAsia"/>
              <w:lang w:val="zh-CN"/>
            </w:rPr>
            <w:fldChar w:fldCharType="separate"/>
          </w:r>
          <w:r>
            <w:rPr>
              <w:rFonts w:hint="default" w:ascii="Times New Roman" w:hAnsi="Times New Roman" w:cs="Times New Roman"/>
            </w:rPr>
            <w:t xml:space="preserve">5.1.2 </w:t>
          </w:r>
          <w:r>
            <w:rPr>
              <w:rFonts w:hint="eastAsia" w:ascii="黑体" w:hAnsi="黑体"/>
              <w:bCs w:val="0"/>
              <w:szCs w:val="28"/>
            </w:rPr>
            <w:t>测试算法</w:t>
          </w:r>
          <w:r>
            <w:tab/>
          </w:r>
          <w:r>
            <w:fldChar w:fldCharType="begin"/>
          </w:r>
          <w:r>
            <w:instrText xml:space="preserve"> PAGEREF _Toc6325 </w:instrText>
          </w:r>
          <w:r>
            <w:fldChar w:fldCharType="separate"/>
          </w:r>
          <w:r>
            <w:t>50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_Toc25384 </w:instrText>
          </w:r>
          <w:r>
            <w:rPr>
              <w:rFonts w:asciiTheme="minorEastAsia" w:hAnsiTheme="minorEastAsia" w:eastAsiaTheme="minorEastAsia"/>
              <w:lang w:val="zh-CN"/>
            </w:rPr>
            <w:fldChar w:fldCharType="separate"/>
          </w:r>
          <w:r>
            <w:rPr>
              <w:rFonts w:hint="default" w:ascii="Times New Roman" w:hAnsi="Times New Roman" w:cs="Times New Roman"/>
            </w:rPr>
            <w:t xml:space="preserve">5.1.3 </w:t>
          </w:r>
          <w:r>
            <w:rPr>
              <w:rFonts w:hint="eastAsia" w:ascii="黑体" w:hAnsi="黑体"/>
              <w:bCs w:val="0"/>
              <w:szCs w:val="28"/>
              <w:lang w:val="en-US" w:eastAsia="zh-CN"/>
            </w:rPr>
            <w:t>TPS</w:t>
          </w:r>
          <w:r>
            <w:rPr>
              <w:rFonts w:hint="eastAsia" w:ascii="黑体" w:hAnsi="黑体"/>
              <w:bCs w:val="0"/>
              <w:szCs w:val="28"/>
            </w:rPr>
            <w:t>测试</w:t>
          </w:r>
          <w:r>
            <w:tab/>
          </w:r>
          <w:r>
            <w:fldChar w:fldCharType="begin"/>
          </w:r>
          <w:r>
            <w:instrText xml:space="preserve"> PAGEREF _Toc25384 </w:instrText>
          </w:r>
          <w:r>
            <w:fldChar w:fldCharType="separate"/>
          </w:r>
          <w:r>
            <w:t>51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_Toc23480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5.2 </w:t>
          </w:r>
          <w:r>
            <w:rPr>
              <w:rFonts w:hint="eastAsia"/>
            </w:rPr>
            <w:t>本章小结</w:t>
          </w:r>
          <w:r>
            <w:tab/>
          </w:r>
          <w:r>
            <w:fldChar w:fldCharType="begin"/>
          </w:r>
          <w:r>
            <w:instrText xml:space="preserve"> PAGEREF _Toc23480 </w:instrText>
          </w:r>
          <w:r>
            <w:fldChar w:fldCharType="separate"/>
          </w:r>
          <w:r>
            <w:t>54</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_Toc7300 </w:instrText>
          </w:r>
          <w:r>
            <w:rPr>
              <w:rFonts w:asciiTheme="minorEastAsia" w:hAnsiTheme="minorEastAsia" w:eastAsiaTheme="minorEastAsia"/>
              <w:lang w:val="zh-CN"/>
            </w:rPr>
            <w:fldChar w:fldCharType="separate"/>
          </w:r>
          <w:r>
            <w:rPr>
              <w:rFonts w:hint="eastAsia" w:ascii="黑体" w:hAnsi="黑体"/>
              <w:szCs w:val="32"/>
            </w:rPr>
            <w:t>第6章 平台的设计与实现</w:t>
          </w:r>
          <w:r>
            <w:tab/>
          </w:r>
          <w:r>
            <w:fldChar w:fldCharType="begin"/>
          </w:r>
          <w:r>
            <w:instrText xml:space="preserve"> PAGEREF _Toc7300 </w:instrText>
          </w:r>
          <w:r>
            <w:fldChar w:fldCharType="separate"/>
          </w:r>
          <w:r>
            <w:t>55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_Toc1052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6.1 </w:t>
          </w:r>
          <w:r>
            <w:rPr>
              <w:rFonts w:hint="eastAsia"/>
              <w:kern w:val="44"/>
              <w:szCs w:val="30"/>
            </w:rPr>
            <w:t>业务介绍</w:t>
          </w:r>
          <w:r>
            <w:tab/>
          </w:r>
          <w:r>
            <w:fldChar w:fldCharType="begin"/>
          </w:r>
          <w:r>
            <w:instrText xml:space="preserve"> PAGEREF _Toc1052 </w:instrText>
          </w:r>
          <w:r>
            <w:fldChar w:fldCharType="separate"/>
          </w:r>
          <w:r>
            <w:t>55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_Toc4875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6.2 </w:t>
          </w:r>
          <w:r>
            <w:rPr>
              <w:rFonts w:hint="eastAsia"/>
              <w:kern w:val="44"/>
              <w:szCs w:val="30"/>
            </w:rPr>
            <w:t>业务痛点分析</w:t>
          </w:r>
          <w:r>
            <w:tab/>
          </w:r>
          <w:r>
            <w:fldChar w:fldCharType="begin"/>
          </w:r>
          <w:r>
            <w:instrText xml:space="preserve"> PAGEREF _Toc4875 </w:instrText>
          </w:r>
          <w:r>
            <w:fldChar w:fldCharType="separate"/>
          </w:r>
          <w:r>
            <w:t>56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_Toc2566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6.3 </w:t>
          </w:r>
          <w:r>
            <w:rPr>
              <w:rFonts w:hint="eastAsia"/>
              <w:kern w:val="44"/>
              <w:szCs w:val="30"/>
            </w:rPr>
            <w:t>解决方案</w:t>
          </w:r>
          <w:r>
            <w:tab/>
          </w:r>
          <w:r>
            <w:fldChar w:fldCharType="begin"/>
          </w:r>
          <w:r>
            <w:instrText xml:space="preserve"> PAGEREF _Toc2566 </w:instrText>
          </w:r>
          <w:r>
            <w:fldChar w:fldCharType="separate"/>
          </w:r>
          <w:r>
            <w:t>56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_Toc6896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6.3.1 </w:t>
          </w:r>
          <w:r>
            <w:rPr>
              <w:rFonts w:hint="eastAsia" w:ascii="黑体" w:hAnsi="黑体"/>
              <w:bCs w:val="0"/>
              <w:szCs w:val="28"/>
            </w:rPr>
            <w:t>基于区块链的数字汇票系统</w:t>
          </w:r>
          <w:r>
            <w:tab/>
          </w:r>
          <w:r>
            <w:fldChar w:fldCharType="begin"/>
          </w:r>
          <w:r>
            <w:instrText xml:space="preserve"> PAGEREF _Toc6896 </w:instrText>
          </w:r>
          <w:r>
            <w:fldChar w:fldCharType="separate"/>
          </w:r>
          <w:r>
            <w:t>56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_Toc8975 </w:instrText>
          </w:r>
          <w:r>
            <w:rPr>
              <w:rFonts w:asciiTheme="minorEastAsia" w:hAnsiTheme="minorEastAsia" w:eastAsiaTheme="minorEastAsia"/>
              <w:lang w:val="zh-CN"/>
            </w:rPr>
            <w:fldChar w:fldCharType="separate"/>
          </w:r>
          <w:r>
            <w:rPr>
              <w:rFonts w:hint="default" w:ascii="Times New Roman" w:hAnsi="Times New Roman" w:cs="Times New Roman"/>
            </w:rPr>
            <w:t xml:space="preserve">6.3.2 </w:t>
          </w:r>
          <w:r>
            <w:rPr>
              <w:rFonts w:hint="eastAsia" w:ascii="黑体" w:hAnsi="黑体"/>
              <w:bCs w:val="0"/>
              <w:szCs w:val="28"/>
            </w:rPr>
            <w:t>基于区块链的实时对账系统</w:t>
          </w:r>
          <w:r>
            <w:tab/>
          </w:r>
          <w:r>
            <w:fldChar w:fldCharType="begin"/>
          </w:r>
          <w:r>
            <w:instrText xml:space="preserve"> PAGEREF _Toc8975 </w:instrText>
          </w:r>
          <w:r>
            <w:fldChar w:fldCharType="separate"/>
          </w:r>
          <w:r>
            <w:t>61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_Toc17617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6.4 </w:t>
          </w:r>
          <w:r>
            <w:rPr>
              <w:rFonts w:hint="eastAsia"/>
              <w:kern w:val="44"/>
              <w:szCs w:val="30"/>
            </w:rPr>
            <w:t>技术路线</w:t>
          </w:r>
          <w:r>
            <w:tab/>
          </w:r>
          <w:r>
            <w:fldChar w:fldCharType="begin"/>
          </w:r>
          <w:r>
            <w:instrText xml:space="preserve"> PAGEREF _Toc17617 </w:instrText>
          </w:r>
          <w:r>
            <w:fldChar w:fldCharType="separate"/>
          </w:r>
          <w:r>
            <w:t>63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_Toc12574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6.5 </w:t>
          </w:r>
          <w:r>
            <w:rPr>
              <w:rFonts w:hint="eastAsia"/>
              <w:kern w:val="44"/>
              <w:szCs w:val="30"/>
            </w:rPr>
            <w:t>技术选型</w:t>
          </w:r>
          <w:r>
            <w:tab/>
          </w:r>
          <w:r>
            <w:fldChar w:fldCharType="begin"/>
          </w:r>
          <w:r>
            <w:instrText xml:space="preserve"> PAGEREF _Toc12574 </w:instrText>
          </w:r>
          <w:r>
            <w:fldChar w:fldCharType="separate"/>
          </w:r>
          <w:r>
            <w:t>65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_Toc14256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6.6 </w:t>
          </w:r>
          <w:r>
            <w:rPr>
              <w:rFonts w:hint="eastAsia"/>
            </w:rPr>
            <w:t>系统展示</w:t>
          </w:r>
          <w:r>
            <w:tab/>
          </w:r>
          <w:r>
            <w:fldChar w:fldCharType="begin"/>
          </w:r>
          <w:r>
            <w:instrText xml:space="preserve"> PAGEREF _Toc14256 </w:instrText>
          </w:r>
          <w:r>
            <w:fldChar w:fldCharType="separate"/>
          </w:r>
          <w:r>
            <w:t>68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_Toc16638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6.7 </w:t>
          </w:r>
          <w:r>
            <w:rPr>
              <w:rFonts w:hint="eastAsia"/>
              <w:kern w:val="44"/>
              <w:szCs w:val="30"/>
            </w:rPr>
            <w:t>本章小结</w:t>
          </w:r>
          <w:r>
            <w:tab/>
          </w:r>
          <w:r>
            <w:fldChar w:fldCharType="begin"/>
          </w:r>
          <w:r>
            <w:instrText xml:space="preserve"> PAGEREF _Toc16638 </w:instrText>
          </w:r>
          <w:r>
            <w:fldChar w:fldCharType="separate"/>
          </w:r>
          <w:r>
            <w:t>74</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_Toc4022 </w:instrText>
          </w:r>
          <w:r>
            <w:rPr>
              <w:rFonts w:asciiTheme="minorEastAsia" w:hAnsiTheme="minorEastAsia" w:eastAsiaTheme="minorEastAsia"/>
              <w:lang w:val="zh-CN"/>
            </w:rPr>
            <w:fldChar w:fldCharType="separate"/>
          </w:r>
          <w:r>
            <w:rPr>
              <w:rFonts w:hint="eastAsia" w:ascii="黑体" w:hAnsi="黑体"/>
              <w:szCs w:val="32"/>
            </w:rPr>
            <w:t>第7章 总结与展望</w:t>
          </w:r>
          <w:r>
            <w:tab/>
          </w:r>
          <w:r>
            <w:fldChar w:fldCharType="begin"/>
          </w:r>
          <w:r>
            <w:instrText xml:space="preserve"> PAGEREF _Toc4022 </w:instrText>
          </w:r>
          <w:r>
            <w:fldChar w:fldCharType="separate"/>
          </w:r>
          <w:r>
            <w:t>75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_Toc24215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7.1 </w:t>
          </w:r>
          <w:r>
            <w:rPr>
              <w:rFonts w:hint="eastAsia"/>
              <w:kern w:val="44"/>
              <w:szCs w:val="30"/>
            </w:rPr>
            <w:t>总结</w:t>
          </w:r>
          <w:r>
            <w:tab/>
          </w:r>
          <w:r>
            <w:fldChar w:fldCharType="begin"/>
          </w:r>
          <w:r>
            <w:instrText xml:space="preserve"> PAGEREF _Toc24215 </w:instrText>
          </w:r>
          <w:r>
            <w:fldChar w:fldCharType="separate"/>
          </w:r>
          <w:r>
            <w:t>75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_Toc4101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7.2 </w:t>
          </w:r>
          <w:r>
            <w:rPr>
              <w:rFonts w:hint="eastAsia"/>
              <w:kern w:val="44"/>
              <w:szCs w:val="30"/>
            </w:rPr>
            <w:t>展望</w:t>
          </w:r>
          <w:r>
            <w:tab/>
          </w:r>
          <w:r>
            <w:fldChar w:fldCharType="begin"/>
          </w:r>
          <w:r>
            <w:instrText xml:space="preserve"> PAGEREF _Toc4101 </w:instrText>
          </w:r>
          <w:r>
            <w:fldChar w:fldCharType="separate"/>
          </w:r>
          <w:r>
            <w:t>75</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_Toc29686 </w:instrText>
          </w:r>
          <w:r>
            <w:rPr>
              <w:rFonts w:asciiTheme="minorEastAsia" w:hAnsiTheme="minorEastAsia" w:eastAsiaTheme="minorEastAsia"/>
              <w:lang w:val="zh-CN"/>
            </w:rPr>
            <w:fldChar w:fldCharType="separate"/>
          </w:r>
          <w:r>
            <w:rPr>
              <w:rFonts w:hint="eastAsia"/>
            </w:rPr>
            <w:t>参考文献</w:t>
          </w:r>
          <w:r>
            <w:tab/>
          </w:r>
          <w:r>
            <w:fldChar w:fldCharType="begin"/>
          </w:r>
          <w:r>
            <w:instrText xml:space="preserve"> PAGEREF _Toc29686 </w:instrText>
          </w:r>
          <w:r>
            <w:fldChar w:fldCharType="separate"/>
          </w:r>
          <w:r>
            <w:t>77</w:t>
          </w:r>
          <w:r>
            <w:fldChar w:fldCharType="end"/>
          </w:r>
          <w:r>
            <w:rPr>
              <w:rFonts w:asciiTheme="minorEastAsia" w:hAnsiTheme="minorEastAsia" w:eastAsiaTheme="minorEastAsia"/>
              <w:lang w:val="zh-CN"/>
            </w:rPr>
            <w:fldChar w:fldCharType="end"/>
          </w:r>
        </w:p>
        <w:p>
          <w:pPr>
            <w:tabs>
              <w:tab w:val="clear" w:pos="4156"/>
              <w:tab w:val="clear" w:pos="8253"/>
            </w:tabs>
            <w:spacing w:line="360" w:lineRule="exact"/>
            <w:ind w:firstLine="0" w:firstLineChars="0"/>
            <w:sectPr>
              <w:headerReference r:id="rId12" w:type="default"/>
              <w:headerReference r:id="rId13" w:type="even"/>
              <w:footerReference r:id="rId14" w:type="even"/>
              <w:pgSz w:w="11906" w:h="16838"/>
              <w:pgMar w:top="1440" w:right="1797" w:bottom="1440" w:left="1797" w:header="1134" w:footer="1134" w:gutter="0"/>
              <w:pgNumType w:fmt="upperRoman"/>
              <w:cols w:space="425" w:num="1"/>
              <w:docGrid w:type="lines" w:linePitch="326" w:charSpace="0"/>
            </w:sectPr>
          </w:pPr>
          <w:r>
            <w:rPr>
              <w:rFonts w:asciiTheme="minorEastAsia" w:hAnsiTheme="minorEastAsia" w:eastAsiaTheme="minorEastAsia"/>
              <w:lang w:val="zh-CN"/>
            </w:rPr>
            <w:fldChar w:fldCharType="end"/>
          </w:r>
        </w:p>
      </w:sdtContent>
    </w:sdt>
    <w:p>
      <w:pPr>
        <w:pStyle w:val="2"/>
        <w:keepNext w:val="0"/>
        <w:keepLines w:val="0"/>
        <w:pageBreakBefore/>
        <w:numPr>
          <w:ilvl w:val="0"/>
          <w:numId w:val="2"/>
        </w:numPr>
        <w:rPr>
          <w:rFonts w:ascii="黑体" w:hAnsi="黑体"/>
          <w:szCs w:val="32"/>
        </w:rPr>
      </w:pPr>
      <w:bookmarkStart w:id="4" w:name="_Toc445160144"/>
      <w:bookmarkStart w:id="5" w:name="_Toc441235716"/>
      <w:bookmarkStart w:id="6" w:name="_Toc476850284"/>
      <w:bookmarkStart w:id="7" w:name="_Toc476850551"/>
      <w:bookmarkStart w:id="8" w:name="_Toc476850354"/>
      <w:bookmarkStart w:id="9" w:name="_Toc26809"/>
      <w:r>
        <w:rPr>
          <w:rFonts w:hint="eastAsia" w:ascii="黑体" w:hAnsi="黑体"/>
          <w:szCs w:val="32"/>
        </w:rPr>
        <w:t>绪论</w:t>
      </w:r>
      <w:bookmarkEnd w:id="4"/>
      <w:bookmarkEnd w:id="5"/>
      <w:bookmarkEnd w:id="6"/>
      <w:bookmarkEnd w:id="7"/>
      <w:bookmarkEnd w:id="8"/>
      <w:bookmarkEnd w:id="9"/>
    </w:p>
    <w:p>
      <w:pPr>
        <w:pStyle w:val="3"/>
        <w:keepNext/>
        <w:keepLines/>
        <w:numPr>
          <w:ilvl w:val="1"/>
          <w:numId w:val="2"/>
        </w:numPr>
        <w:rPr>
          <w:kern w:val="44"/>
          <w:szCs w:val="30"/>
        </w:rPr>
      </w:pPr>
      <w:bookmarkStart w:id="10" w:name="_Toc12774"/>
      <w:bookmarkStart w:id="11" w:name="_Toc476850552"/>
      <w:bookmarkStart w:id="12" w:name="_Toc445160145"/>
      <w:bookmarkStart w:id="13" w:name="_Toc441235717"/>
      <w:bookmarkStart w:id="14" w:name="_Toc476850355"/>
      <w:bookmarkStart w:id="15" w:name="_Toc24912"/>
      <w:bookmarkStart w:id="16" w:name="_Toc476850285"/>
      <w:bookmarkStart w:id="17" w:name="_Toc19449"/>
      <w:r>
        <w:rPr>
          <w:kern w:val="44"/>
          <w:szCs w:val="30"/>
        </w:rPr>
        <w:t>研究背景</w:t>
      </w:r>
      <w:bookmarkEnd w:id="10"/>
      <w:bookmarkEnd w:id="11"/>
      <w:bookmarkEnd w:id="12"/>
      <w:bookmarkEnd w:id="13"/>
      <w:bookmarkEnd w:id="14"/>
      <w:bookmarkEnd w:id="15"/>
      <w:bookmarkEnd w:id="16"/>
      <w:bookmarkEnd w:id="17"/>
    </w:p>
    <w:p>
      <w:pPr>
        <w:ind w:firstLine="480"/>
      </w:pPr>
      <w:r>
        <w:rPr>
          <w:rFonts w:hint="eastAsia"/>
        </w:rPr>
        <w:t>脱贫攻坚是“第一民生工程”，是普惠千万贫困农民的举措。中央、国务院和各级党委政府前所未有地高度重视，举全社会之力脱贫攻坚。2013年，习近平总书记在湖南调研时，首次提出“精准扶贫”；2015年，他在贵州考察时，进一步就扶贫开发工作提出“六个精准”的基本要求；中共十八大报告明确提出了到2020年全面建成小康社会的宏伟目标，确保农村贫困人口实现脱贫。（《中共中央国务院关于打赢脱贫攻坚战的决定》）2017年10月，习近平总书记在中国共产党第十九次全国代表大会开幕会上再次提出，要坚决打赢脱贫攻坚战。</w:t>
      </w:r>
    </w:p>
    <w:p>
      <w:pPr>
        <w:ind w:firstLine="480"/>
      </w:pPr>
      <w:r>
        <w:rPr>
          <w:rFonts w:hint="eastAsia"/>
        </w:rPr>
        <w:t>为加快贵州省极贫乡（镇）脱贫步伐，贵州省通过设立贵州脱贫攻坚投资极贫乡（镇）基金，实现政府资金引导、社会资本参与、项目提前实施，有效解决极贫乡（镇）资金缺口问题，实现与全省、全国同步小康的战略目标，根据贵州省人民政府批准的《贵州脱贫攻坚投资基金设立方案》，贵民集团拟定了《贵州脱贫攻坚投资极贫乡（镇）基金设立方案》和《贵州脱贫攻坚投资极贫乡（镇）基金管理办法(试行)》。该方案募集极贫基金总规模为人民币173亿元。其中贵州脱贫攻坚投资基金有限责任公司（以下简称“脱贫基金公司”）出资6亿元，20个极贫乡（镇）所在县级政府指定的国有独资公司（以下简称“县级国有公司”）出资4亿元，金融机构出资163亿元。极贫基金投资于省委省政府确定的20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十三五”期间政府资金不能覆盖或投资不足的农村基础设施、公共服务、产业发展、改善农村人居环境等方面。</w:t>
      </w:r>
    </w:p>
    <w:p>
      <w:pPr>
        <w:ind w:firstLine="480"/>
      </w:pPr>
      <w:r>
        <w:rPr>
          <w:rFonts w:hint="eastAsia"/>
        </w:rPr>
        <w:t>扶贫资金总体规模巨大，由于传统的组织架构和管理方式的限制，由此给监管带来了同样巨大的压力。监管方需要能实时、全面的了解到扶贫资金的使用情况和项目的开展情况。同时，还存在着诸如资金“碎片化”，“各自为政、条块分割”，项目多头申报、资金重复安排等诸多问题。为了解决这些问题，目前往往采用增加管理层级的方式，但是，这又带来了管理成本上升、资金沉淀比例增加等问题。</w:t>
      </w:r>
    </w:p>
    <w:p>
      <w:pPr>
        <w:pStyle w:val="3"/>
        <w:keepNext/>
        <w:keepLines/>
        <w:numPr>
          <w:ilvl w:val="1"/>
          <w:numId w:val="2"/>
        </w:numPr>
        <w:tabs>
          <w:tab w:val="clear" w:pos="4156"/>
          <w:tab w:val="clear" w:pos="8253"/>
        </w:tabs>
        <w:spacing w:after="0"/>
        <w:rPr>
          <w:kern w:val="44"/>
          <w:szCs w:val="30"/>
        </w:rPr>
      </w:pPr>
      <w:bookmarkStart w:id="18" w:name="_Toc31807"/>
      <w:r>
        <w:rPr>
          <w:rFonts w:hint="eastAsia"/>
          <w:kern w:val="44"/>
          <w:szCs w:val="30"/>
        </w:rPr>
        <w:t>研究问题</w:t>
      </w:r>
      <w:bookmarkEnd w:id="18"/>
    </w:p>
    <w:p>
      <w:pPr>
        <w:numPr>
          <w:ilvl w:val="0"/>
          <w:numId w:val="3"/>
        </w:numPr>
        <w:tabs>
          <w:tab w:val="clear" w:pos="4156"/>
          <w:tab w:val="clear" w:pos="8253"/>
        </w:tabs>
        <w:ind w:left="845" w:firstLineChars="0"/>
      </w:pPr>
      <w:r>
        <w:rPr>
          <w:rFonts w:hint="eastAsia" w:ascii="宋体" w:hAnsi="宋体"/>
        </w:rPr>
        <w:t>区块链在扶贫场景的应用模式</w:t>
      </w:r>
    </w:p>
    <w:p>
      <w:pPr>
        <w:tabs>
          <w:tab w:val="clear" w:pos="4156"/>
          <w:tab w:val="clear" w:pos="8253"/>
        </w:tabs>
        <w:ind w:firstLine="480"/>
      </w:pPr>
      <w:r>
        <w:rPr>
          <w:rFonts w:hint="eastAsia"/>
        </w:rPr>
        <w:t>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如何将区块链技术应用于扶贫场景，是本论文研究的首要问题。</w:t>
      </w:r>
    </w:p>
    <w:p>
      <w:pPr>
        <w:numPr>
          <w:ilvl w:val="0"/>
          <w:numId w:val="3"/>
        </w:numPr>
        <w:tabs>
          <w:tab w:val="clear" w:pos="4156"/>
          <w:tab w:val="clear" w:pos="8253"/>
        </w:tabs>
        <w:ind w:left="845" w:firstLineChars="0"/>
      </w:pPr>
      <w:r>
        <w:rPr>
          <w:rFonts w:hint="eastAsia"/>
        </w:rPr>
        <w:t>共识机制的优化</w:t>
      </w:r>
    </w:p>
    <w:p>
      <w:pPr>
        <w:tabs>
          <w:tab w:val="clear" w:pos="4156"/>
          <w:tab w:val="clear" w:pos="8253"/>
        </w:tabs>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了基于信用评分的主节点切换协议的CBFT共识算法，在保障区块链系统的一致性的前提下，提升了区块链的TPS，降低了区块共识所需消耗的资源，提高了区块链系统的安全性。</w:t>
      </w:r>
    </w:p>
    <w:p>
      <w:pPr>
        <w:numPr>
          <w:ilvl w:val="0"/>
          <w:numId w:val="3"/>
        </w:numPr>
        <w:tabs>
          <w:tab w:val="clear" w:pos="4156"/>
          <w:tab w:val="clear" w:pos="8253"/>
        </w:tabs>
        <w:ind w:left="845" w:firstLineChars="0"/>
      </w:pPr>
      <w:r>
        <w:rPr>
          <w:rFonts w:hint="eastAsia"/>
        </w:rPr>
        <w:t>区块链TPS的提升。</w:t>
      </w:r>
    </w:p>
    <w:p>
      <w:pPr>
        <w:tabs>
          <w:tab w:val="clear" w:pos="4156"/>
          <w:tab w:val="clear" w:pos="8253"/>
        </w:tabs>
        <w:ind w:firstLine="480"/>
      </w:pPr>
      <w:r>
        <w:rPr>
          <w:rFonts w:hint="eastAsia"/>
        </w:rP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TPS。</w:t>
      </w:r>
    </w:p>
    <w:p>
      <w:pPr>
        <w:numPr>
          <w:ilvl w:val="0"/>
          <w:numId w:val="3"/>
        </w:numPr>
        <w:tabs>
          <w:tab w:val="clear" w:pos="4156"/>
          <w:tab w:val="clear" w:pos="8253"/>
        </w:tabs>
        <w:ind w:left="845" w:firstLineChars="0"/>
      </w:pPr>
      <w:r>
        <w:rPr>
          <w:rFonts w:hint="eastAsia"/>
        </w:rPr>
        <w:t>智能合约的设计</w:t>
      </w:r>
    </w:p>
    <w:p>
      <w:pPr>
        <w:tabs>
          <w:tab w:val="clear" w:pos="4156"/>
          <w:tab w:val="clear" w:pos="8253"/>
        </w:tabs>
        <w:ind w:firstLine="480"/>
        <w:rPr>
          <w:color w:val="0000FF"/>
        </w:rPr>
      </w:pPr>
      <w:r>
        <w:rPr>
          <w:rFonts w:hint="eastAsia"/>
        </w:rPr>
        <w:t>智能合约是连接区块链底层和业务前端的桥梁，要将区块链与脱贫攻坚投资极贫乡（镇）基金业务相结合，智能合约的设计至关重要。智能合约需要完成脱贫攻坚投资极贫乡（镇）基金业务全生命周期的所有重要流程，包括基金募集、基金投资、基金管理、风险防控和基金退出等，使扶贫资金全生命周期运行在区块链中，形成一个完美的闭环。</w:t>
      </w:r>
    </w:p>
    <w:p>
      <w:pPr>
        <w:pStyle w:val="3"/>
        <w:keepNext/>
        <w:keepLines/>
        <w:numPr>
          <w:ilvl w:val="1"/>
          <w:numId w:val="2"/>
        </w:numPr>
        <w:tabs>
          <w:tab w:val="clear" w:pos="4156"/>
          <w:tab w:val="clear" w:pos="8253"/>
        </w:tabs>
        <w:spacing w:after="0"/>
        <w:rPr>
          <w:kern w:val="44"/>
          <w:szCs w:val="30"/>
        </w:rPr>
      </w:pPr>
      <w:bookmarkStart w:id="19" w:name="_Toc14666"/>
      <w:r>
        <w:rPr>
          <w:rFonts w:hint="eastAsia"/>
          <w:kern w:val="44"/>
          <w:szCs w:val="30"/>
        </w:rPr>
        <w:t>研究意义</w:t>
      </w:r>
      <w:bookmarkEnd w:id="19"/>
    </w:p>
    <w:p>
      <w:pPr>
        <w:tabs>
          <w:tab w:val="clear" w:pos="4156"/>
          <w:tab w:val="clear" w:pos="8253"/>
        </w:tabs>
        <w:ind w:firstLine="480"/>
      </w:pPr>
      <w:r>
        <w:rPr>
          <w:rFonts w:hint="eastAsia"/>
        </w:rPr>
        <w:t>扶贫资金使用的一个难点是如何使得扶贫资金安全的用在最需要的地方而不是被挪用、延误或浪费。本文设计并实现了基于区块链技术的扶贫资金管理平台，提供了对扶贫资金的有效管理途径。通过智能合约，在资金划拨阶段前就规定好其用途、使用条件、依赖性、时间限制等各种明确的量化标准，资金跟着项目的事先约定“自动走”。资金在流转中的每一步都在区块链上留痕，可追溯，防篡改，提供了按照资金的详细足迹进行全生命周期完整监督的能力，实现更规范的资金管理、更高效的资金使用。</w:t>
      </w:r>
    </w:p>
    <w:p>
      <w:pPr>
        <w:tabs>
          <w:tab w:val="clear" w:pos="4156"/>
          <w:tab w:val="clear" w:pos="8253"/>
        </w:tabs>
        <w:ind w:firstLine="480"/>
      </w:pPr>
      <w:r>
        <w:rPr>
          <w:rFonts w:hint="eastAsia"/>
        </w:rP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等、靠、要”的想法，切实解决贫困地区的融资困难问题，扭转商业银行储蓄资金外流造成的“抽血”为主动“造血”。</w:t>
      </w:r>
    </w:p>
    <w:p>
      <w:pPr>
        <w:tabs>
          <w:tab w:val="clear" w:pos="4156"/>
          <w:tab w:val="clear" w:pos="8253"/>
        </w:tabs>
        <w:ind w:firstLine="480"/>
        <w:rPr>
          <w:rFonts w:ascii="宋体" w:hAnsi="宋体"/>
        </w:rPr>
      </w:pPr>
      <w:r>
        <w:rPr>
          <w:rFonts w:hint="eastAsia" w:ascii="宋体" w:hAnsi="宋体"/>
        </w:rPr>
        <w:t>最后，本文对区块链技术现阶段存在的问题进行探索与研究，对共识机制和系统架构做出了新的改进。本文通过</w:t>
      </w:r>
      <w:r>
        <w:rPr>
          <w:rFonts w:hint="eastAsia"/>
        </w:rPr>
        <w:t>分析当前区块链共识机制存在的问题，提出了基于信用评分的主节点切换协议的CBFT共识算法，保障了区块链系统的安全性和活性。系统架构方面，本文设计多链架构，对请求进行并行处理，从而提升了区块链的TPS。</w:t>
      </w:r>
    </w:p>
    <w:p>
      <w:pPr>
        <w:ind w:firstLine="480"/>
      </w:pPr>
      <w:r>
        <w:rPr>
          <w:rFonts w:hint="eastAsia" w:ascii="宋体" w:hAnsi="宋体"/>
        </w:rPr>
        <w:t>本文一方面探索了区块链在扶贫场景的应用模式。另一方面，研究并设计了新的共识算法和系统架构，经过实验验证，提高了区块链系统的安全性和吞吐量。本论文是国内较早探索区块链在扶贫场景应用的研究，</w:t>
      </w:r>
      <w:r>
        <w:rPr>
          <w:rFonts w:hint="eastAsia"/>
        </w:rPr>
        <w:t>为区块链技术在中国的实际落地应用提供了借鉴经验</w:t>
      </w:r>
      <w:r>
        <w:rPr>
          <w:rFonts w:hint="eastAsia" w:ascii="宋体" w:hAnsi="宋体"/>
        </w:rPr>
        <w:t>。</w:t>
      </w:r>
    </w:p>
    <w:p>
      <w:pPr>
        <w:pStyle w:val="3"/>
        <w:keepNext/>
        <w:keepLines/>
        <w:numPr>
          <w:ilvl w:val="1"/>
          <w:numId w:val="2"/>
        </w:numPr>
        <w:tabs>
          <w:tab w:val="clear" w:pos="4156"/>
          <w:tab w:val="clear" w:pos="8253"/>
        </w:tabs>
        <w:spacing w:after="0"/>
        <w:rPr>
          <w:kern w:val="44"/>
          <w:szCs w:val="30"/>
        </w:rPr>
      </w:pPr>
      <w:bookmarkStart w:id="20" w:name="_Toc17603"/>
      <w:r>
        <w:rPr>
          <w:rFonts w:hint="eastAsia"/>
          <w:kern w:val="44"/>
          <w:szCs w:val="30"/>
        </w:rPr>
        <w:t>研究现状</w:t>
      </w:r>
      <w:bookmarkEnd w:id="20"/>
    </w:p>
    <w:p>
      <w:pPr>
        <w:pStyle w:val="37"/>
        <w:numPr>
          <w:ilvl w:val="0"/>
          <w:numId w:val="4"/>
        </w:numPr>
        <w:tabs>
          <w:tab w:val="clear" w:pos="4156"/>
          <w:tab w:val="clear" w:pos="8253"/>
        </w:tabs>
        <w:ind w:firstLineChars="0"/>
      </w:pPr>
      <w:r>
        <w:rPr>
          <w:rFonts w:hint="eastAsia"/>
          <w:bCs/>
        </w:rPr>
        <w:t>国内研究现状</w:t>
      </w:r>
    </w:p>
    <w:p>
      <w:pPr>
        <w:tabs>
          <w:tab w:val="clear" w:pos="4156"/>
          <w:tab w:val="clear" w:pos="8253"/>
        </w:tabs>
        <w:ind w:firstLine="480"/>
      </w:pPr>
      <w:r>
        <w:rPr>
          <w:rFonts w:hint="eastAsia"/>
        </w:rPr>
        <w:t>区块链技术随着比特币的推广越来越受到社会各界的关注，2016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[5]。目前国内学术界对于区块链的研究可分为三类，一是对数字货币与区块链的研究，比如杨晓晨等对比特币运行原理、典型特征、与前景展望的研究[6]，陈道富等对比特币风险特征、监管建议的研究[7]，这些学者的研究受到早期比特币的影响，仅仅把区块链认为是比特币的底层技术模块。第二种是对区块链技术在非数字货币场景中的应用，比如丁未对区块链在仪器数据管理中应用的研究[8]，荣希对区块链在资产证券化中的应用的研究[9]，黄永刚对区块链在电子健康档案安全建设中应用的研究[10]。第三种是对区块链技术本身研究，随着越来越多的学者意识到区块链是一个能够从数字货币剥离出来形成一种具有颠覆性和革命性的技术模式和技术架构，一些学者开始对区块链的支撑技术进行探索和研究。比如梁斌对区块链中共识算法的研究[11]，张立钧[12]和刘德林[13]对区块链中智能合约的研究。</w:t>
      </w:r>
    </w:p>
    <w:p>
      <w:pPr>
        <w:tabs>
          <w:tab w:val="clear" w:pos="4156"/>
          <w:tab w:val="clear" w:pos="8253"/>
        </w:tabs>
        <w:ind w:firstLine="480"/>
      </w:pPr>
      <w:r>
        <w:rPr>
          <w:rFonts w:hint="eastAsia"/>
        </w:rPr>
        <w:t>2016年中国人民银行多批次发表了多篇关于中国法定数字货币的论文论证中国法定数字货币的可行性和奠定了中国法定数字货币的基本理论基础。范一飞提出了中国法定数字货币的理论依据和架构选择[14]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[15]。聂舒从区块链的角度讨论了智能数字票据系统的概念验证原型[16]。除了中国人民银行的学者和研究人员对数字票据的理论研究以外，任安军等学者也对区块链对原有票据体系的推动进行了研究[18]。</w:t>
      </w:r>
    </w:p>
    <w:p>
      <w:pPr>
        <w:tabs>
          <w:tab w:val="clear" w:pos="4156"/>
          <w:tab w:val="clear" w:pos="8253"/>
        </w:tabs>
        <w:ind w:firstLine="480"/>
      </w:pPr>
      <w:r>
        <w:rPr>
          <w:rFonts w:hint="eastAsia"/>
        </w:rP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pPr>
        <w:tabs>
          <w:tab w:val="clear" w:pos="4156"/>
          <w:tab w:val="clear" w:pos="8253"/>
        </w:tabs>
        <w:ind w:firstLine="480"/>
      </w:pPr>
      <w:r>
        <w:rPr>
          <w:rFonts w:hint="eastAsia"/>
        </w:rPr>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服务器可能会发生错误而产生错误的信息传达给其他服务器[26]，同时范捷还对目前常用的拜占庭共识算法的优化方法进行了分析和比较。杨磊等学者对拜占庭共识机制在P2P存储系统中的容错率、稳定性等方面进行了全面剖析和讨论，概述了P2P存储系统容错的要求与技术，对现有拜占庭错误冗余技术进行了总结；详细分析对比了目前各种典型拜占庭容错系统的容错方式。探讨了P2P存储系统中拜占庭容错技术需要改进的关键问题[27]。</w:t>
      </w:r>
    </w:p>
    <w:p>
      <w:pPr>
        <w:tabs>
          <w:tab w:val="clear" w:pos="4156"/>
          <w:tab w:val="clear" w:pos="8253"/>
        </w:tabs>
        <w:ind w:firstLine="480"/>
      </w:pPr>
      <w:r>
        <w:rPr>
          <w:rFonts w:hint="eastAsia"/>
        </w:rPr>
        <w:t>与区块链相比，分布式存储研究在国内已经非常成熟了，特别是随着大数据、云计算等新兴技术飞速发展，分布式存储在理论研究和实际应用两方面都明显比区块链丰富。宫婧和李晓辉分别在大数据和云计算中分布式存储的应用和研究进行了深入的研究和总结。李晓辉指出云计算是“以互联网为载体,利用虚拟化等手段整合大规模分布式可配置的计算资源,使其以服务的方式提供给用户,满足用户按需使用的计算模式”[28]。宫婧对大数据存储中容错技术进行详细分析和深入讨论，认为不断增长的海量数据需要被可靠存储,而分布式存储系统庞大的节点规模和数据规模,大大提升了发生节点失效的概率,容错技术成为大数据存储中不可忽视的关键技术[29]。虽然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pPr>
        <w:pStyle w:val="37"/>
        <w:numPr>
          <w:ilvl w:val="0"/>
          <w:numId w:val="4"/>
        </w:numPr>
        <w:tabs>
          <w:tab w:val="clear" w:pos="4156"/>
          <w:tab w:val="clear" w:pos="8253"/>
        </w:tabs>
        <w:ind w:firstLineChars="0"/>
      </w:pPr>
      <w:r>
        <w:rPr>
          <w:rFonts w:hint="eastAsia"/>
          <w:bCs/>
        </w:rPr>
        <w:t>国外研究现状</w:t>
      </w:r>
    </w:p>
    <w:p>
      <w:pPr>
        <w:tabs>
          <w:tab w:val="clear" w:pos="4156"/>
          <w:tab w:val="clear" w:pos="8253"/>
        </w:tabs>
        <w:ind w:firstLine="480"/>
      </w:pPr>
      <w:r>
        <w:rPr>
          <w:rFonts w:hint="eastAsia"/>
        </w:rPr>
        <w:t>与国内相比，国外关于区块链的研究时间比较早，研究的程度比较深，研究的方向比较全面，而且由于各个国家之间社会环境和文化上的不同，各个国家的学者研究区块链的角度也有所不同。</w:t>
      </w:r>
    </w:p>
    <w:p>
      <w:pPr>
        <w:tabs>
          <w:tab w:val="clear" w:pos="4156"/>
          <w:tab w:val="clear" w:pos="8253"/>
        </w:tabs>
        <w:ind w:firstLine="480"/>
      </w:pPr>
      <w:r>
        <w:rPr>
          <w:rFonts w:hint="eastAsia"/>
        </w:rPr>
        <w:t>区块链因比特币而被世人熟知，国外对区块链研究最热的领域还是在金融领域。Kurt Fanning全面分析了区块链在比特币中的作用，Kurt Fanning认为区块链将对包括银行在内的金融机构的运营和交易模式产生巨大的改革和冲击[30]。著名全球资讯公司埃森哲咨询公司在M2 Presswire中刊登了一篇文章，该文章的作者与Kurt Fanning相比对区块链持乐观和开放的态度，文章中指出区块链技术是对目前金融领域某些效率较低大大增加了时间和经济成本，特别是在跨国交易频繁的现代商业社会中[31]。Kurt Fanning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[39]。</w:t>
      </w:r>
    </w:p>
    <w:p>
      <w:pPr>
        <w:tabs>
          <w:tab w:val="clear" w:pos="4156"/>
          <w:tab w:val="clear" w:pos="8253"/>
        </w:tabs>
        <w:ind w:firstLine="480"/>
      </w:pPr>
      <w:r>
        <w:rPr>
          <w:rFonts w:hint="eastAsia"/>
        </w:rPr>
        <w:t>除了在金融领域以外，国外很多研究人员认为区块链的价值绝不仅仅体现在金融领域中。Zyskind等人着重于研究区块链在个人数据隐私保护，Zyskind认为比特币验证了区块链去中心化的特点在金融领域中较好的保护了交易双方的隐私，因此区块链可以应用到第三方机构的个人数据隐私保护当中，Zyskind还提出了一种不局限于金融领域的区块链应用模式，该模式能够在不存在第三方机构的情况下保证数据使用权限的可控管理[23]。Patrick Nelson在Network World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[32]。Irving Grg和他的同事认为区块链可以以较低的成本纠正药物科学研究中的实验过程和实验数据的造假等问题，Irving Grg设计了一种基于区块链的科学实验校正和确认的原型机[40]。</w:t>
      </w:r>
    </w:p>
    <w:p>
      <w:pPr>
        <w:tabs>
          <w:tab w:val="clear" w:pos="4156"/>
          <w:tab w:val="clear" w:pos="8253"/>
        </w:tabs>
        <w:ind w:firstLine="480"/>
        <w:rPr>
          <w:rFonts w:cs="黑体"/>
          <w:szCs w:val="22"/>
        </w:rPr>
      </w:pPr>
      <w:r>
        <w:rPr>
          <w:rFonts w:hint="eastAsia"/>
        </w:rPr>
        <w:t>上述内容都是从行业应用的角度介绍区块链在国外的研究现状，国外也有很多研究人员和学者对区块链本身的一些性质和特点进行了深入研究和讨论，还有Daniel Kraft从时间复杂度的角度对比特币区块链生长速度进行研究分析[24]和Sunny King对区块链中常用的共识算法——PoS和PoW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RScoin和BitMint两种。两种数字货币的设计中都包含了法定货币从发行、流通、回笼完整的生命周期，更重要的是两种数字货币都考虑到了中央银行在货币体系中的地位和作用[43,44,45]。</w:t>
      </w:r>
    </w:p>
    <w:p>
      <w:pPr>
        <w:pStyle w:val="3"/>
        <w:keepNext/>
        <w:keepLines/>
        <w:numPr>
          <w:ilvl w:val="1"/>
          <w:numId w:val="2"/>
        </w:numPr>
        <w:tabs>
          <w:tab w:val="clear" w:pos="4156"/>
          <w:tab w:val="clear" w:pos="8253"/>
        </w:tabs>
        <w:spacing w:after="0"/>
        <w:rPr>
          <w:szCs w:val="22"/>
        </w:rPr>
      </w:pPr>
      <w:bookmarkStart w:id="21" w:name="_Toc5630"/>
      <w:r>
        <w:rPr>
          <w:rFonts w:hint="eastAsia"/>
          <w:kern w:val="44"/>
          <w:szCs w:val="30"/>
        </w:rPr>
        <w:t>论文创新点</w:t>
      </w:r>
      <w:bookmarkEnd w:id="21"/>
    </w:p>
    <w:p>
      <w:pPr>
        <w:tabs>
          <w:tab w:val="clear" w:pos="4156"/>
          <w:tab w:val="clear" w:pos="8253"/>
        </w:tabs>
        <w:ind w:firstLine="480"/>
        <w:jc w:val="left"/>
      </w:pPr>
      <w:r>
        <w:rPr>
          <w:rFonts w:hint="eastAsia"/>
        </w:rPr>
        <w:t>本文设计的基于区块链的扶贫资金管理平台具有以下三个创新点。</w:t>
      </w:r>
    </w:p>
    <w:p>
      <w:pPr>
        <w:numPr>
          <w:ilvl w:val="0"/>
          <w:numId w:val="5"/>
        </w:numPr>
        <w:tabs>
          <w:tab w:val="clear" w:pos="4156"/>
          <w:tab w:val="clear" w:pos="8253"/>
        </w:tabs>
        <w:ind w:left="845" w:firstLineChars="0"/>
        <w:jc w:val="left"/>
      </w:pPr>
      <w:r>
        <w:rPr>
          <w:rFonts w:hint="eastAsia"/>
        </w:rPr>
        <w:t>脱贫攻坚+区块链</w:t>
      </w:r>
    </w:p>
    <w:p>
      <w:pPr>
        <w:tabs>
          <w:tab w:val="clear" w:pos="4156"/>
          <w:tab w:val="clear" w:pos="8253"/>
        </w:tabs>
        <w:ind w:firstLine="480"/>
        <w:jc w:val="left"/>
      </w:pPr>
      <w:r>
        <w:rPr>
          <w:rFonts w:hint="eastAsia"/>
        </w:rPr>
        <w:t>区块链是一个新兴技术，本文系统性的对区块链在扶贫场景的应用进行了探索、研究、设计和实现。具有较强的创新意义和探索意义，为区块链技术在中国的落地实际应用提供了借鉴经验。</w:t>
      </w:r>
    </w:p>
    <w:p>
      <w:pPr>
        <w:numPr>
          <w:ilvl w:val="0"/>
          <w:numId w:val="5"/>
        </w:numPr>
        <w:tabs>
          <w:tab w:val="clear" w:pos="4156"/>
          <w:tab w:val="clear" w:pos="8253"/>
        </w:tabs>
        <w:ind w:left="845" w:firstLineChars="0"/>
        <w:jc w:val="left"/>
      </w:pPr>
      <w:r>
        <w:rPr>
          <w:rFonts w:hint="eastAsia"/>
        </w:rPr>
        <w:t>区块链共识机制创新</w:t>
      </w:r>
    </w:p>
    <w:p>
      <w:pPr>
        <w:tabs>
          <w:tab w:val="clear" w:pos="4156"/>
          <w:tab w:val="clear" w:pos="8253"/>
        </w:tabs>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了基于信用评分的主节点切换协议的CBFT共识算法，在保障区块链系统的一致性的前提下，提升了区块链的TPS，降低了区块共识所需消耗的资源，提高了区块链系统的安全性。</w:t>
      </w:r>
    </w:p>
    <w:p>
      <w:pPr>
        <w:numPr>
          <w:ilvl w:val="0"/>
          <w:numId w:val="5"/>
        </w:numPr>
        <w:tabs>
          <w:tab w:val="clear" w:pos="4156"/>
          <w:tab w:val="clear" w:pos="8253"/>
        </w:tabs>
        <w:ind w:left="845" w:firstLineChars="0"/>
        <w:jc w:val="left"/>
      </w:pPr>
      <w:r>
        <w:rPr>
          <w:rFonts w:hint="eastAsia"/>
        </w:rPr>
        <w:t>区块链系统架构创新</w:t>
      </w:r>
    </w:p>
    <w:p>
      <w:pPr>
        <w:tabs>
          <w:tab w:val="clear" w:pos="4156"/>
          <w:tab w:val="clear" w:pos="8253"/>
        </w:tabs>
        <w:ind w:firstLine="480"/>
      </w:pPr>
      <w:r>
        <w:rPr>
          <w:rFonts w:hint="eastAsia"/>
        </w:rP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TPS。</w:t>
      </w:r>
    </w:p>
    <w:p>
      <w:pPr>
        <w:pStyle w:val="3"/>
        <w:keepNext/>
        <w:keepLines/>
        <w:numPr>
          <w:ilvl w:val="1"/>
          <w:numId w:val="2"/>
        </w:numPr>
        <w:tabs>
          <w:tab w:val="clear" w:pos="4156"/>
          <w:tab w:val="clear" w:pos="8253"/>
        </w:tabs>
        <w:spacing w:after="0"/>
        <w:rPr>
          <w:szCs w:val="22"/>
        </w:rPr>
      </w:pPr>
      <w:bookmarkStart w:id="22" w:name="_Toc21766"/>
      <w:r>
        <w:rPr>
          <w:rFonts w:hint="eastAsia"/>
          <w:kern w:val="44"/>
          <w:szCs w:val="30"/>
        </w:rPr>
        <w:t>论文结构</w:t>
      </w:r>
      <w:bookmarkEnd w:id="22"/>
    </w:p>
    <w:p>
      <w:pPr>
        <w:tabs>
          <w:tab w:val="clear" w:pos="4156"/>
          <w:tab w:val="clear" w:pos="8253"/>
        </w:tabs>
        <w:ind w:firstLine="480"/>
      </w:pPr>
      <w:r>
        <w:rPr>
          <w:rFonts w:hint="eastAsia"/>
        </w:rPr>
        <w:t>本文共有五个章节，具体章节安排如下：</w:t>
      </w:r>
    </w:p>
    <w:p>
      <w:pPr>
        <w:tabs>
          <w:tab w:val="clear" w:pos="4156"/>
          <w:tab w:val="clear" w:pos="8253"/>
        </w:tabs>
        <w:ind w:firstLine="480"/>
      </w:pPr>
      <w:r>
        <w:rPr>
          <w:rFonts w:hint="eastAsia"/>
        </w:rPr>
        <w:t>第一章，介绍了论文的研究背景、研究问题、研究意义、国内外对区块链的研究现状和存在的问题、论文创新点以及论文结构。</w:t>
      </w:r>
    </w:p>
    <w:p>
      <w:pPr>
        <w:tabs>
          <w:tab w:val="clear" w:pos="4156"/>
          <w:tab w:val="clear" w:pos="8253"/>
        </w:tabs>
        <w:ind w:firstLine="480"/>
      </w:pPr>
      <w:r>
        <w:rPr>
          <w:rFonts w:hint="eastAsia"/>
        </w:rPr>
        <w:t>第二章，介绍了区块链的设计思想、类型、特征和核心技术，并分析对比了当前主流的区块链技术。</w:t>
      </w:r>
    </w:p>
    <w:p>
      <w:pPr>
        <w:tabs>
          <w:tab w:val="clear" w:pos="4156"/>
          <w:tab w:val="clear" w:pos="8253"/>
        </w:tabs>
        <w:ind w:firstLine="480"/>
      </w:pPr>
      <w:r>
        <w:rPr>
          <w:rFonts w:hint="eastAsia"/>
        </w:rPr>
        <w:t>第三章，分析当前区块链共识机制存在的问题，提出了基于信用评分的主节点切换协议的CBFT共识算法，在保障区块链系统一致性的前提下，降低了区块共识所需消耗的资源，提高了区块链系统的安全性。</w:t>
      </w:r>
    </w:p>
    <w:p>
      <w:pPr>
        <w:tabs>
          <w:tab w:val="clear" w:pos="4156"/>
          <w:tab w:val="clear" w:pos="8253"/>
        </w:tabs>
        <w:ind w:firstLine="480"/>
      </w:pPr>
      <w:r>
        <w:rPr>
          <w:rFonts w:hint="eastAsia"/>
        </w:rPr>
        <w:t>第四章，对底层区块链系统架构进行了优化和改进，设计多链架构，对请求进行并行处理，结合优化后的共识机制进一步提升区块链的性能。</w:t>
      </w:r>
    </w:p>
    <w:p>
      <w:pPr>
        <w:tabs>
          <w:tab w:val="clear" w:pos="4156"/>
          <w:tab w:val="clear" w:pos="8253"/>
        </w:tabs>
        <w:ind w:firstLine="480"/>
      </w:pPr>
      <w:r>
        <w:rPr>
          <w:rFonts w:hint="eastAsia"/>
        </w:rPr>
        <w:t>第五章，详细分析了脱贫攻坚+区块链的实现方式，并详细介绍了该平台的技术架构、技术路线、技术选型、系统全貌。</w:t>
      </w:r>
    </w:p>
    <w:p>
      <w:pPr>
        <w:pStyle w:val="2"/>
        <w:keepNext w:val="0"/>
        <w:keepLines w:val="0"/>
        <w:pageBreakBefore/>
        <w:numPr>
          <w:ilvl w:val="0"/>
          <w:numId w:val="2"/>
        </w:numPr>
        <w:tabs>
          <w:tab w:val="clear" w:pos="4156"/>
          <w:tab w:val="clear" w:pos="8253"/>
        </w:tabs>
        <w:spacing w:after="0"/>
        <w:rPr>
          <w:rFonts w:ascii="黑体" w:hAnsi="黑体"/>
          <w:szCs w:val="32"/>
        </w:rPr>
      </w:pPr>
      <w:bookmarkStart w:id="23" w:name="_Toc476850558"/>
      <w:bookmarkStart w:id="24" w:name="_Toc476850361"/>
      <w:bookmarkStart w:id="25" w:name="_Toc476850291"/>
      <w:bookmarkStart w:id="26" w:name="_Ref476250123"/>
      <w:bookmarkStart w:id="27" w:name="_Toc5811"/>
      <w:r>
        <w:rPr>
          <w:rFonts w:hint="eastAsia" w:ascii="黑体" w:hAnsi="黑体"/>
          <w:szCs w:val="32"/>
        </w:rPr>
        <w:t>区块链相关技术</w:t>
      </w:r>
      <w:bookmarkEnd w:id="23"/>
      <w:bookmarkEnd w:id="24"/>
      <w:bookmarkEnd w:id="25"/>
      <w:bookmarkEnd w:id="26"/>
      <w:bookmarkEnd w:id="27"/>
    </w:p>
    <w:p>
      <w:pPr>
        <w:pStyle w:val="3"/>
        <w:keepNext/>
        <w:keepLines/>
        <w:numPr>
          <w:ilvl w:val="1"/>
          <w:numId w:val="2"/>
        </w:numPr>
        <w:tabs>
          <w:tab w:val="clear" w:pos="4156"/>
          <w:tab w:val="clear" w:pos="8253"/>
        </w:tabs>
        <w:spacing w:after="0"/>
        <w:rPr>
          <w:rFonts w:eastAsia="宋体"/>
        </w:rPr>
      </w:pPr>
      <w:bookmarkStart w:id="28" w:name="_Toc476850362"/>
      <w:bookmarkStart w:id="29" w:name="_Toc476850559"/>
      <w:bookmarkStart w:id="30" w:name="_Toc476850292"/>
      <w:bookmarkStart w:id="31" w:name="_Toc20621"/>
      <w:r>
        <w:rPr>
          <w:rFonts w:hint="eastAsia"/>
          <w:kern w:val="44"/>
          <w:szCs w:val="30"/>
        </w:rPr>
        <w:t>概述</w:t>
      </w:r>
      <w:bookmarkEnd w:id="28"/>
      <w:bookmarkEnd w:id="29"/>
      <w:bookmarkEnd w:id="30"/>
      <w:bookmarkEnd w:id="31"/>
    </w:p>
    <w:p>
      <w:pPr>
        <w:tabs>
          <w:tab w:val="clear" w:pos="4156"/>
          <w:tab w:val="clear" w:pos="8253"/>
        </w:tabs>
        <w:ind w:firstLine="480"/>
      </w:pPr>
      <w:r>
        <w:rPr>
          <w:rFonts w:hint="eastAsia"/>
        </w:rPr>
        <w:t>区块链技术起源于化名为“中本聪”（Satoshi Nakamoto）的学者在2008年发表的奠基性论文《比特币：一种点对点电子现金系统》。狭义来讲，区块链是一种按照时间顺序将数据区块一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pPr>
        <w:tabs>
          <w:tab w:val="clear" w:pos="4156"/>
          <w:tab w:val="clear" w:pos="8253"/>
        </w:tabs>
        <w:ind w:firstLine="480"/>
      </w:pPr>
      <w:r>
        <w:rPr>
          <w:rFonts w:hint="eastAsia"/>
        </w:rPr>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p>
    <w:p>
      <w:pPr>
        <w:tabs>
          <w:tab w:val="clear" w:pos="4156"/>
          <w:tab w:val="clear" w:pos="8253"/>
        </w:tabs>
        <w:ind w:firstLine="480"/>
      </w:pPr>
      <w:r>
        <w:rPr>
          <w:rFonts w:hint="eastAsia"/>
        </w:rPr>
        <w:t>至今为止，区块链技术大致经历了3个发展阶段，如</w:t>
      </w:r>
      <w:r>
        <w:fldChar w:fldCharType="begin"/>
      </w:r>
      <w:r>
        <w:instrText xml:space="preserve"> </w:instrText>
      </w:r>
      <w:r>
        <w:rPr>
          <w:rFonts w:hint="eastAsia"/>
        </w:rPr>
        <w:instrText xml:space="preserve">REF _Ref503797516 \h</w:instrText>
      </w:r>
      <w:r>
        <w:instrText xml:space="preserve"> </w:instrText>
      </w:r>
      <w:r>
        <w:fldChar w:fldCharType="separate"/>
      </w:r>
      <w:r>
        <w:rPr>
          <w:rFonts w:hint="eastAsia"/>
        </w:rPr>
        <w:t xml:space="preserve">图 </w:t>
      </w:r>
      <w:r>
        <w:t>2.1</w:t>
      </w:r>
      <w:r>
        <w:fldChar w:fldCharType="end"/>
      </w:r>
      <w:r>
        <w:rPr>
          <w:rFonts w:hint="eastAsia"/>
        </w:rPr>
        <w:t>所示。</w:t>
      </w:r>
    </w:p>
    <w:p>
      <w:pPr>
        <w:tabs>
          <w:tab w:val="clear" w:pos="4156"/>
          <w:tab w:val="clear" w:pos="8253"/>
        </w:tabs>
        <w:spacing w:line="240" w:lineRule="auto"/>
        <w:ind w:firstLine="0" w:firstLineChars="0"/>
      </w:pPr>
      <w:r>
        <w:object>
          <v:shape id="_x0000_i1025" o:spt="75" type="#_x0000_t75" style="height:186.6pt;width:415.3pt;" o:ole="t" filled="f" o:preferrelative="t" stroked="f" coordsize="21600,21600">
            <v:path/>
            <v:fill on="f" focussize="0,0"/>
            <v:stroke on="f" joinstyle="miter"/>
            <v:imagedata r:id="rId22" o:title=""/>
            <o:lock v:ext="edit" aspectratio="f"/>
            <w10:wrap type="none"/>
            <w10:anchorlock/>
          </v:shape>
          <o:OLEObject Type="Embed" ProgID="Visio.Drawing.15" ShapeID="_x0000_i1025" DrawAspect="Content" ObjectID="_1468075725" r:id="rId21">
            <o:LockedField>false</o:LockedField>
          </o:OLEObject>
        </w:object>
      </w:r>
    </w:p>
    <w:p>
      <w:pPr>
        <w:pStyle w:val="8"/>
        <w:tabs>
          <w:tab w:val="clear" w:pos="4156"/>
          <w:tab w:val="clear" w:pos="8253"/>
        </w:tabs>
        <w:spacing w:after="0"/>
      </w:pPr>
      <w:bookmarkStart w:id="32" w:name="_Ref5037975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32"/>
      <w:r>
        <w:t xml:space="preserve"> </w:t>
      </w:r>
      <w:r>
        <w:rPr>
          <w:rFonts w:hint="eastAsia"/>
        </w:rPr>
        <w:t>区块链发展阶段</w:t>
      </w:r>
    </w:p>
    <w:p>
      <w:pPr>
        <w:tabs>
          <w:tab w:val="clear" w:pos="4156"/>
          <w:tab w:val="clear" w:pos="8253"/>
        </w:tabs>
        <w:ind w:firstLine="480"/>
      </w:pPr>
      <w:r>
        <w:rPr>
          <w:rFonts w:hint="eastAsia"/>
        </w:rP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pPr>
        <w:numPr>
          <w:ilvl w:val="0"/>
          <w:numId w:val="6"/>
        </w:numPr>
        <w:tabs>
          <w:tab w:val="clear" w:pos="4156"/>
          <w:tab w:val="clear" w:pos="8253"/>
        </w:tabs>
        <w:ind w:left="845" w:firstLineChars="0"/>
      </w:pPr>
      <w:r>
        <w:rPr>
          <w:rFonts w:hint="eastAsia"/>
        </w:rPr>
        <w:t>经济层面的设计思想</w:t>
      </w:r>
    </w:p>
    <w:p>
      <w:pPr>
        <w:tabs>
          <w:tab w:val="clear" w:pos="4156"/>
          <w:tab w:val="clear" w:pos="8253"/>
        </w:tabs>
        <w:ind w:firstLine="480"/>
      </w:pPr>
      <w:r>
        <w:rPr>
          <w:rFonts w:hint="eastAsia"/>
        </w:rPr>
        <w:t>降低成本，是区块链技术的一个重要的设计思路。在区块链体系中，参与者可以不需要了解对方基本信息的情况进行交易，实现了“无需信任的信任”，改变了传统模式中以第三方为中心的信任模式。</w:t>
      </w:r>
    </w:p>
    <w:p>
      <w:pPr>
        <w:tabs>
          <w:tab w:val="clear" w:pos="4156"/>
          <w:tab w:val="clear" w:pos="8253"/>
        </w:tabs>
        <w:ind w:firstLine="480"/>
      </w:pPr>
      <w:r>
        <w:rPr>
          <w:rFonts w:hint="eastAsia"/>
        </w:rPr>
        <w:t>这种设计模式有许多创新性，其中两项值得关注：</w:t>
      </w:r>
    </w:p>
    <w:p>
      <w:pPr>
        <w:tabs>
          <w:tab w:val="clear" w:pos="4156"/>
          <w:tab w:val="clear" w:pos="8253"/>
        </w:tabs>
        <w:ind w:firstLine="480"/>
      </w:pPr>
      <w:r>
        <w:rPr>
          <w:rFonts w:hint="eastAsia"/>
        </w:rPr>
        <w:t>第一，交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pPr>
        <w:tabs>
          <w:tab w:val="clear" w:pos="4156"/>
          <w:tab w:val="clear" w:pos="8253"/>
        </w:tabs>
        <w:ind w:firstLine="480"/>
      </w:pPr>
      <w:r>
        <w:rPr>
          <w:rFonts w:hint="eastAsia"/>
        </w:rP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pPr>
        <w:tabs>
          <w:tab w:val="clear" w:pos="4156"/>
          <w:tab w:val="clear" w:pos="8253"/>
        </w:tabs>
        <w:ind w:firstLine="480"/>
      </w:pPr>
      <w:r>
        <w:rPr>
          <w:rFonts w:hint="eastAsia"/>
        </w:rPr>
        <w:t>基于区块链技术的“弱中心化”特征，现有的经济体系可以脱离当前通过制度约束或第三方机构背书，双方直接实现价值交付。这种“弱中心化”特征可以有效降低交易成本，提高交易效率，减少因交易一致性所引发的摩擦。</w:t>
      </w:r>
    </w:p>
    <w:p>
      <w:pPr>
        <w:numPr>
          <w:ilvl w:val="0"/>
          <w:numId w:val="6"/>
        </w:numPr>
        <w:tabs>
          <w:tab w:val="clear" w:pos="4156"/>
          <w:tab w:val="clear" w:pos="8253"/>
        </w:tabs>
        <w:ind w:left="845" w:firstLineChars="0"/>
      </w:pPr>
      <w:r>
        <w:rPr>
          <w:rFonts w:hint="eastAsia"/>
        </w:rPr>
        <w:t>技术层面的设计思想</w:t>
      </w:r>
    </w:p>
    <w:p>
      <w:pPr>
        <w:tabs>
          <w:tab w:val="clear" w:pos="4156"/>
          <w:tab w:val="clear" w:pos="8253"/>
        </w:tabs>
        <w:ind w:firstLine="480"/>
      </w:pPr>
      <w:r>
        <w:rPr>
          <w:rFonts w:hint="eastAsia"/>
        </w:rP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p>
    <w:p>
      <w:pPr>
        <w:tabs>
          <w:tab w:val="clear" w:pos="4156"/>
          <w:tab w:val="clear" w:pos="8253"/>
        </w:tabs>
        <w:ind w:firstLine="480"/>
      </w:pPr>
      <w:r>
        <w:rPr>
          <w:rFonts w:hint="eastAsia"/>
        </w:rPr>
        <w:t>在应用实践中，这种系统能够实现所有参与者信息共享、共识、共担，可以成为各种商业行为和组织机构的基础技术架构。具体与传统中心式系统对比如下表所示：</w:t>
      </w:r>
    </w:p>
    <w:tbl>
      <w:tblPr>
        <w:tblStyle w:val="24"/>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1"/>
        <w:gridCol w:w="912"/>
        <w:gridCol w:w="1674"/>
        <w:gridCol w:w="1675"/>
        <w:gridCol w:w="1674"/>
        <w:gridCol w:w="167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jc w:val="center"/>
        </w:trPr>
        <w:tc>
          <w:tcPr>
            <w:tcW w:w="1823" w:type="dxa"/>
            <w:gridSpan w:val="2"/>
            <w:vMerge w:val="restart"/>
            <w:vAlign w:val="center"/>
          </w:tcPr>
          <w:p>
            <w:pPr>
              <w:tabs>
                <w:tab w:val="clear" w:pos="4156"/>
                <w:tab w:val="clear" w:pos="8253"/>
              </w:tabs>
              <w:snapToGrid w:val="0"/>
              <w:ind w:firstLine="0" w:firstLineChars="0"/>
              <w:jc w:val="center"/>
              <w:rPr>
                <w:rFonts w:ascii="微软雅黑" w:hAnsi="微软雅黑" w:eastAsia="微软雅黑" w:cs="微软雅黑"/>
              </w:rPr>
            </w:pPr>
          </w:p>
          <w:p>
            <w:pPr>
              <w:tabs>
                <w:tab w:val="clear" w:pos="4156"/>
                <w:tab w:val="clear" w:pos="8253"/>
              </w:tabs>
              <w:snapToGrid w:val="0"/>
              <w:ind w:firstLine="0" w:firstLineChars="0"/>
              <w:jc w:val="center"/>
              <w:rPr>
                <w:rFonts w:ascii="微软雅黑" w:hAnsi="微软雅黑" w:eastAsia="微软雅黑" w:cs="微软雅黑"/>
              </w:rPr>
            </w:pPr>
          </w:p>
          <w:p>
            <w:pPr>
              <w:tabs>
                <w:tab w:val="clear" w:pos="4156"/>
                <w:tab w:val="clear" w:pos="8253"/>
              </w:tabs>
              <w:snapToGrid w:val="0"/>
              <w:ind w:firstLine="0" w:firstLineChars="0"/>
              <w:jc w:val="center"/>
              <w:rPr>
                <w:rFonts w:ascii="微软雅黑" w:hAnsi="微软雅黑" w:eastAsia="微软雅黑" w:cs="微软雅黑"/>
              </w:rPr>
            </w:pPr>
            <w:r>
              <w:rPr>
                <w:rFonts w:hint="eastAsia" w:ascii="微软雅黑" w:hAnsi="微软雅黑" w:eastAsia="微软雅黑" w:cs="微软雅黑"/>
              </w:rPr>
              <w:t>关键点</w:t>
            </w:r>
          </w:p>
          <w:p>
            <w:pPr>
              <w:tabs>
                <w:tab w:val="clear" w:pos="4156"/>
                <w:tab w:val="clear" w:pos="8253"/>
              </w:tabs>
              <w:ind w:firstLine="0" w:firstLineChars="0"/>
              <w:jc w:val="center"/>
              <w:rPr>
                <w:rFonts w:ascii="微软雅黑" w:hAnsi="微软雅黑" w:eastAsia="微软雅黑" w:cs="微软雅黑"/>
              </w:rPr>
            </w:pPr>
            <w:r>
              <w:rPr>
                <w:rFonts w:hint="eastAsia" w:ascii="微软雅黑" w:hAnsi="微软雅黑" w:eastAsia="微软雅黑" w:cs="微软雅黑"/>
              </w:rPr>
              <w:t>系统分类</w:t>
            </w:r>
          </w:p>
        </w:tc>
        <w:tc>
          <w:tcPr>
            <w:tcW w:w="3349" w:type="dxa"/>
            <w:gridSpan w:val="2"/>
            <w:vAlign w:val="center"/>
          </w:tcPr>
          <w:p>
            <w:pPr>
              <w:tabs>
                <w:tab w:val="clear" w:pos="4156"/>
                <w:tab w:val="clear" w:pos="8253"/>
              </w:tabs>
              <w:ind w:firstLine="0" w:firstLineChars="0"/>
              <w:jc w:val="center"/>
              <w:rPr>
                <w:rFonts w:ascii="微软雅黑" w:hAnsi="微软雅黑" w:eastAsia="微软雅黑" w:cs="微软雅黑"/>
              </w:rPr>
            </w:pPr>
            <w:r>
              <w:rPr>
                <w:rFonts w:hint="eastAsia" w:ascii="微软雅黑" w:hAnsi="微软雅黑" w:eastAsia="微软雅黑" w:cs="微软雅黑"/>
              </w:rPr>
              <w:t>传统技术系统</w:t>
            </w:r>
          </w:p>
        </w:tc>
        <w:tc>
          <w:tcPr>
            <w:tcW w:w="3350" w:type="dxa"/>
            <w:gridSpan w:val="2"/>
            <w:vAlign w:val="center"/>
          </w:tcPr>
          <w:p>
            <w:pPr>
              <w:tabs>
                <w:tab w:val="clear" w:pos="4156"/>
                <w:tab w:val="clear" w:pos="8253"/>
              </w:tabs>
              <w:ind w:firstLine="0" w:firstLineChars="0"/>
              <w:jc w:val="center"/>
              <w:rPr>
                <w:rFonts w:ascii="微软雅黑" w:hAnsi="微软雅黑" w:eastAsia="微软雅黑" w:cs="微软雅黑"/>
              </w:rPr>
            </w:pPr>
            <w:r>
              <w:rPr>
                <w:rFonts w:hint="eastAsia" w:ascii="微软雅黑" w:hAnsi="微软雅黑" w:eastAsia="微软雅黑" w:cs="微软雅黑"/>
              </w:rPr>
              <w:t>区块链技术系统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7" w:hRule="atLeast"/>
          <w:jc w:val="center"/>
        </w:trPr>
        <w:tc>
          <w:tcPr>
            <w:tcW w:w="1823" w:type="dxa"/>
            <w:gridSpan w:val="2"/>
            <w:vMerge w:val="continue"/>
            <w:tcBorders>
              <w:bottom w:val="single" w:color="auto" w:sz="4" w:space="0"/>
            </w:tcBorders>
            <w:vAlign w:val="center"/>
          </w:tcPr>
          <w:p>
            <w:pPr>
              <w:tabs>
                <w:tab w:val="clear" w:pos="4156"/>
                <w:tab w:val="clear" w:pos="8253"/>
              </w:tabs>
              <w:ind w:firstLine="480"/>
              <w:jc w:val="center"/>
              <w:rPr>
                <w:rFonts w:ascii="微软雅黑" w:hAnsi="微软雅黑" w:eastAsia="微软雅黑" w:cs="微软雅黑"/>
              </w:rPr>
            </w:pPr>
          </w:p>
        </w:tc>
        <w:tc>
          <w:tcPr>
            <w:tcW w:w="1674" w:type="dxa"/>
            <w:tcBorders>
              <w:bottom w:val="single" w:color="auto" w:sz="4" w:space="0"/>
            </w:tcBorders>
            <w:vAlign w:val="center"/>
          </w:tcPr>
          <w:p>
            <w:pPr>
              <w:tabs>
                <w:tab w:val="clear" w:pos="4156"/>
                <w:tab w:val="clear" w:pos="8253"/>
              </w:tabs>
              <w:ind w:firstLine="0" w:firstLineChars="0"/>
              <w:jc w:val="center"/>
              <w:rPr>
                <w:rFonts w:ascii="微软雅黑" w:hAnsi="微软雅黑" w:eastAsia="微软雅黑" w:cs="微软雅黑"/>
              </w:rPr>
            </w:pPr>
            <w:r>
              <w:rPr>
                <w:rFonts w:hint="eastAsia" w:ascii="微软雅黑" w:hAnsi="微软雅黑" w:eastAsia="微软雅黑" w:cs="微软雅黑"/>
              </w:rPr>
              <w:t>特点</w:t>
            </w:r>
          </w:p>
        </w:tc>
        <w:tc>
          <w:tcPr>
            <w:tcW w:w="1675" w:type="dxa"/>
            <w:tcBorders>
              <w:bottom w:val="single" w:color="auto" w:sz="4" w:space="0"/>
            </w:tcBorders>
            <w:vAlign w:val="center"/>
          </w:tcPr>
          <w:p>
            <w:pPr>
              <w:tabs>
                <w:tab w:val="clear" w:pos="4156"/>
                <w:tab w:val="clear" w:pos="8253"/>
              </w:tabs>
              <w:ind w:firstLine="0" w:firstLineChars="0"/>
              <w:jc w:val="center"/>
              <w:rPr>
                <w:rFonts w:ascii="微软雅黑" w:hAnsi="微软雅黑" w:eastAsia="微软雅黑" w:cs="微软雅黑"/>
              </w:rPr>
            </w:pPr>
            <w:r>
              <w:rPr>
                <w:rFonts w:hint="eastAsia" w:ascii="微软雅黑" w:hAnsi="微软雅黑" w:eastAsia="微软雅黑" w:cs="微软雅黑"/>
              </w:rPr>
              <w:t>中心化的实现方式</w:t>
            </w:r>
          </w:p>
        </w:tc>
        <w:tc>
          <w:tcPr>
            <w:tcW w:w="1674" w:type="dxa"/>
            <w:tcBorders>
              <w:bottom w:val="single" w:color="auto" w:sz="4" w:space="0"/>
            </w:tcBorders>
            <w:vAlign w:val="center"/>
          </w:tcPr>
          <w:p>
            <w:pPr>
              <w:tabs>
                <w:tab w:val="clear" w:pos="4156"/>
                <w:tab w:val="clear" w:pos="8253"/>
              </w:tabs>
              <w:ind w:firstLine="0" w:firstLineChars="0"/>
              <w:jc w:val="center"/>
              <w:rPr>
                <w:rFonts w:ascii="微软雅黑" w:hAnsi="微软雅黑" w:eastAsia="微软雅黑" w:cs="微软雅黑"/>
              </w:rPr>
            </w:pPr>
            <w:r>
              <w:rPr>
                <w:rFonts w:hint="eastAsia" w:ascii="微软雅黑" w:hAnsi="微软雅黑" w:eastAsia="微软雅黑" w:cs="微软雅黑"/>
              </w:rPr>
              <w:t>特点</w:t>
            </w:r>
          </w:p>
        </w:tc>
        <w:tc>
          <w:tcPr>
            <w:tcW w:w="1676" w:type="dxa"/>
            <w:tcBorders>
              <w:bottom w:val="single" w:color="auto" w:sz="4" w:space="0"/>
            </w:tcBorders>
            <w:vAlign w:val="center"/>
          </w:tcPr>
          <w:p>
            <w:pPr>
              <w:tabs>
                <w:tab w:val="clear" w:pos="4156"/>
                <w:tab w:val="clear" w:pos="8253"/>
              </w:tabs>
              <w:ind w:firstLine="0" w:firstLineChars="0"/>
              <w:jc w:val="center"/>
              <w:rPr>
                <w:rFonts w:ascii="微软雅黑" w:hAnsi="微软雅黑" w:eastAsia="微软雅黑" w:cs="微软雅黑"/>
              </w:rPr>
            </w:pPr>
            <w:r>
              <w:rPr>
                <w:rFonts w:hint="eastAsia" w:ascii="微软雅黑" w:hAnsi="微软雅黑" w:eastAsia="微软雅黑" w:cs="微软雅黑"/>
              </w:rPr>
              <w:t>去中心化的实现方式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restart"/>
            <w:tcBorders>
              <w:top w:val="single" w:color="auto" w:sz="4" w:space="0"/>
              <w:tl2br w:val="nil"/>
              <w:tr2bl w:val="nil"/>
            </w:tcBorders>
            <w:textDirection w:val="tbLrV"/>
            <w:vAlign w:val="center"/>
          </w:tcPr>
          <w:p>
            <w:pPr>
              <w:tabs>
                <w:tab w:val="clear" w:pos="4156"/>
                <w:tab w:val="clear" w:pos="8253"/>
              </w:tabs>
              <w:ind w:left="113" w:right="113" w:firstLine="0" w:firstLineChars="0"/>
              <w:jc w:val="center"/>
              <w:rPr>
                <w:rFonts w:ascii="微软雅黑" w:hAnsi="微软雅黑" w:eastAsia="微软雅黑" w:cs="微软雅黑"/>
              </w:rPr>
            </w:pPr>
            <w:r>
              <w:rPr>
                <w:rFonts w:hint="eastAsia" w:ascii="微软雅黑" w:hAnsi="微软雅黑" w:eastAsia="微软雅黑" w:cs="微软雅黑"/>
                <w:sz w:val="22"/>
                <w:szCs w:val="22"/>
              </w:rPr>
              <w:t>记录行为的多方参与</w:t>
            </w:r>
          </w:p>
        </w:tc>
        <w:tc>
          <w:tcPr>
            <w:tcW w:w="912" w:type="dxa"/>
            <w:tcBorders>
              <w:top w:val="single" w:color="auto" w:sz="4" w:space="0"/>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网络架构</w:t>
            </w:r>
          </w:p>
        </w:tc>
        <w:tc>
          <w:tcPr>
            <w:tcW w:w="1674" w:type="dxa"/>
            <w:tcBorders>
              <w:top w:val="single" w:color="auto" w:sz="4" w:space="0"/>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中心化</w:t>
            </w:r>
          </w:p>
        </w:tc>
        <w:tc>
          <w:tcPr>
            <w:tcW w:w="1675" w:type="dxa"/>
            <w:tcBorders>
              <w:top w:val="single" w:color="auto" w:sz="4" w:space="0"/>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主从式的B/S网络</w:t>
            </w:r>
          </w:p>
        </w:tc>
        <w:tc>
          <w:tcPr>
            <w:tcW w:w="1674" w:type="dxa"/>
            <w:tcBorders>
              <w:top w:val="single" w:color="auto" w:sz="4" w:space="0"/>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去中心化</w:t>
            </w:r>
          </w:p>
        </w:tc>
        <w:tc>
          <w:tcPr>
            <w:tcW w:w="1676" w:type="dxa"/>
            <w:tcBorders>
              <w:top w:val="single" w:color="auto" w:sz="4" w:space="0"/>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P2P分布式网络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l2br w:val="nil"/>
              <w:tr2bl w:val="nil"/>
            </w:tcBorders>
            <w:vAlign w:val="center"/>
          </w:tcPr>
          <w:p>
            <w:pPr>
              <w:tabs>
                <w:tab w:val="clear" w:pos="4156"/>
                <w:tab w:val="clear" w:pos="8253"/>
              </w:tabs>
              <w:ind w:firstLine="0" w:firstLineChars="0"/>
              <w:jc w:val="center"/>
              <w:rPr>
                <w:rFonts w:ascii="微软雅黑" w:hAnsi="微软雅黑" w:eastAsia="微软雅黑" w:cs="微软雅黑"/>
              </w:rPr>
            </w:pPr>
          </w:p>
        </w:tc>
        <w:tc>
          <w:tcPr>
            <w:tcW w:w="912"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记录权及记录方式</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中心节点进行</w:t>
            </w:r>
          </w:p>
        </w:tc>
        <w:tc>
          <w:tcPr>
            <w:tcW w:w="1675"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中心节点记录及维护所有交易数据</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所有节点参与</w:t>
            </w:r>
          </w:p>
        </w:tc>
        <w:tc>
          <w:tcPr>
            <w:tcW w:w="1676"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共识算法确定记录权，共同维护交互数据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l2br w:val="nil"/>
              <w:tr2bl w:val="nil"/>
            </w:tcBorders>
            <w:vAlign w:val="center"/>
          </w:tcPr>
          <w:p>
            <w:pPr>
              <w:tabs>
                <w:tab w:val="clear" w:pos="4156"/>
                <w:tab w:val="clear" w:pos="8253"/>
              </w:tabs>
              <w:ind w:firstLine="0" w:firstLineChars="0"/>
              <w:jc w:val="center"/>
              <w:rPr>
                <w:rFonts w:ascii="微软雅黑" w:hAnsi="微软雅黑" w:eastAsia="微软雅黑" w:cs="微软雅黑"/>
              </w:rPr>
            </w:pPr>
          </w:p>
        </w:tc>
        <w:tc>
          <w:tcPr>
            <w:tcW w:w="912"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交易方式</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每笔交易需中心节点确认</w:t>
            </w:r>
          </w:p>
        </w:tc>
        <w:tc>
          <w:tcPr>
            <w:tcW w:w="1675"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中心节点监督和维护</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点对点交易</w:t>
            </w:r>
          </w:p>
        </w:tc>
        <w:tc>
          <w:tcPr>
            <w:tcW w:w="1676"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所有节点集体监督和见证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l2br w:val="nil"/>
              <w:tr2bl w:val="nil"/>
            </w:tcBorders>
            <w:vAlign w:val="center"/>
          </w:tcPr>
          <w:p>
            <w:pPr>
              <w:tabs>
                <w:tab w:val="clear" w:pos="4156"/>
                <w:tab w:val="clear" w:pos="8253"/>
              </w:tabs>
              <w:ind w:firstLine="0" w:firstLineChars="0"/>
              <w:jc w:val="center"/>
              <w:rPr>
                <w:rFonts w:ascii="微软雅黑" w:hAnsi="微软雅黑" w:eastAsia="微软雅黑" w:cs="微软雅黑"/>
              </w:rPr>
            </w:pPr>
          </w:p>
        </w:tc>
        <w:tc>
          <w:tcPr>
            <w:tcW w:w="912"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信任关系</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中心节点见证</w:t>
            </w:r>
          </w:p>
        </w:tc>
        <w:tc>
          <w:tcPr>
            <w:tcW w:w="1675"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中心节点为所有节点进行信任背书</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节点自证其信</w:t>
            </w:r>
          </w:p>
        </w:tc>
        <w:tc>
          <w:tcPr>
            <w:tcW w:w="1676"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非对称加密技术验证身份，零知识证明等方式验证信息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l2br w:val="nil"/>
              <w:tr2bl w:val="nil"/>
            </w:tcBorders>
            <w:vAlign w:val="center"/>
          </w:tcPr>
          <w:p>
            <w:pPr>
              <w:tabs>
                <w:tab w:val="clear" w:pos="4156"/>
                <w:tab w:val="clear" w:pos="8253"/>
              </w:tabs>
              <w:ind w:firstLine="0" w:firstLineChars="0"/>
              <w:jc w:val="center"/>
              <w:rPr>
                <w:rFonts w:ascii="微软雅黑" w:hAnsi="微软雅黑" w:eastAsia="微软雅黑" w:cs="微软雅黑"/>
              </w:rPr>
            </w:pPr>
          </w:p>
        </w:tc>
        <w:tc>
          <w:tcPr>
            <w:tcW w:w="912"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交易一致性</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中心节点保障交易数据的一致性</w:t>
            </w:r>
          </w:p>
        </w:tc>
        <w:tc>
          <w:tcPr>
            <w:tcW w:w="1675"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中心节点的一本账，保障交易数据的一致性</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所有节点共同参与解决数据交易的一致性</w:t>
            </w:r>
          </w:p>
        </w:tc>
        <w:tc>
          <w:tcPr>
            <w:tcW w:w="1676"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所有节点通过共识算法保障交易一致性，解决双花现象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restart"/>
            <w:tcBorders>
              <w:tl2br w:val="nil"/>
              <w:tr2bl w:val="nil"/>
            </w:tcBorders>
            <w:textDirection w:val="tbLrV"/>
            <w:vAlign w:val="center"/>
          </w:tcPr>
          <w:p>
            <w:pPr>
              <w:tabs>
                <w:tab w:val="clear" w:pos="4156"/>
                <w:tab w:val="clear" w:pos="8253"/>
              </w:tabs>
              <w:ind w:left="113" w:right="113" w:firstLine="0" w:firstLineChars="0"/>
              <w:jc w:val="center"/>
              <w:rPr>
                <w:rFonts w:ascii="微软雅黑" w:hAnsi="微软雅黑" w:eastAsia="微软雅黑" w:cs="微软雅黑"/>
              </w:rPr>
            </w:pPr>
            <w:r>
              <w:rPr>
                <w:rFonts w:hint="eastAsia" w:ascii="微软雅黑" w:hAnsi="微软雅黑" w:eastAsia="微软雅黑" w:cs="微软雅黑"/>
                <w:sz w:val="22"/>
                <w:szCs w:val="22"/>
              </w:rPr>
              <w:t>账数据存储的多方维护</w:t>
            </w:r>
          </w:p>
        </w:tc>
        <w:tc>
          <w:tcPr>
            <w:tcW w:w="912"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交易有无欺诈</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存在欺诈和造假的可能</w:t>
            </w:r>
          </w:p>
        </w:tc>
        <w:tc>
          <w:tcPr>
            <w:tcW w:w="1675"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中心节点主动欺诈的可能</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不可欺诈、不可造假</w:t>
            </w:r>
          </w:p>
        </w:tc>
        <w:tc>
          <w:tcPr>
            <w:tcW w:w="1676"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分布式存储、共识算法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l2br w:val="nil"/>
              <w:tr2bl w:val="nil"/>
            </w:tcBorders>
            <w:vAlign w:val="center"/>
          </w:tcPr>
          <w:p>
            <w:pPr>
              <w:tabs>
                <w:tab w:val="clear" w:pos="4156"/>
                <w:tab w:val="clear" w:pos="8253"/>
              </w:tabs>
              <w:ind w:firstLine="0" w:firstLineChars="0"/>
              <w:jc w:val="center"/>
            </w:pPr>
          </w:p>
        </w:tc>
        <w:tc>
          <w:tcPr>
            <w:tcW w:w="912"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信息被篡改</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存在数据被篡改和抵赖的可能性</w:t>
            </w:r>
          </w:p>
        </w:tc>
        <w:tc>
          <w:tcPr>
            <w:tcW w:w="1675"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中心节点存在被攻击、数据被篡改等可能性</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不可篡改、不可抵赖</w:t>
            </w:r>
          </w:p>
        </w:tc>
        <w:tc>
          <w:tcPr>
            <w:tcW w:w="1676"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分布式存储、链式数据结构、哈希算法、时间戳及数字签名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l2br w:val="nil"/>
              <w:tr2bl w:val="nil"/>
            </w:tcBorders>
            <w:vAlign w:val="center"/>
          </w:tcPr>
          <w:p>
            <w:pPr>
              <w:tabs>
                <w:tab w:val="clear" w:pos="4156"/>
                <w:tab w:val="clear" w:pos="8253"/>
              </w:tabs>
              <w:ind w:firstLine="0" w:firstLineChars="0"/>
              <w:jc w:val="center"/>
            </w:pPr>
          </w:p>
        </w:tc>
        <w:tc>
          <w:tcPr>
            <w:tcW w:w="912"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数据存储的可靠性</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中</w:t>
            </w:r>
          </w:p>
        </w:tc>
        <w:tc>
          <w:tcPr>
            <w:tcW w:w="1675"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依靠中心节点进行交易信息系统的存储和容灾备份</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高</w:t>
            </w:r>
          </w:p>
        </w:tc>
        <w:tc>
          <w:tcPr>
            <w:tcW w:w="1676"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任意单个节点故障或者少数节点故障，系统能正常运行，并且故障节点数据可以恢复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l2br w:val="nil"/>
              <w:tr2bl w:val="nil"/>
            </w:tcBorders>
            <w:vAlign w:val="center"/>
          </w:tcPr>
          <w:p>
            <w:pPr>
              <w:tabs>
                <w:tab w:val="clear" w:pos="4156"/>
                <w:tab w:val="clear" w:pos="8253"/>
              </w:tabs>
              <w:ind w:firstLine="0" w:firstLineChars="0"/>
              <w:jc w:val="center"/>
            </w:pPr>
          </w:p>
        </w:tc>
        <w:tc>
          <w:tcPr>
            <w:tcW w:w="912"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隐私保护</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交易双方身份信息存在泄漏的可能性</w:t>
            </w:r>
          </w:p>
        </w:tc>
        <w:tc>
          <w:tcPr>
            <w:tcW w:w="1675"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所有参与交易者需提供身份信息，且都由中心节点保存，中心节点存在被攻击、盗取等可能，导致交易者的隐私泄漏</w:t>
            </w:r>
          </w:p>
        </w:tc>
        <w:tc>
          <w:tcPr>
            <w:tcW w:w="1674"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交易双方的身份信息不会被泄漏</w:t>
            </w:r>
          </w:p>
        </w:tc>
        <w:tc>
          <w:tcPr>
            <w:tcW w:w="1676" w:type="dxa"/>
            <w:tcBorders>
              <w:tl2br w:val="nil"/>
              <w:tr2bl w:val="nil"/>
            </w:tcBorders>
            <w:vAlign w:val="center"/>
          </w:tcPr>
          <w:p>
            <w:pPr>
              <w:tabs>
                <w:tab w:val="clear" w:pos="4156"/>
                <w:tab w:val="clear" w:pos="8253"/>
              </w:tabs>
              <w:ind w:firstLine="0" w:firstLineChars="0"/>
              <w:jc w:val="center"/>
              <w:rPr>
                <w:sz w:val="22"/>
                <w:szCs w:val="22"/>
              </w:rPr>
            </w:pPr>
            <w:r>
              <w:rPr>
                <w:rFonts w:hint="eastAsia"/>
                <w:sz w:val="22"/>
                <w:szCs w:val="22"/>
              </w:rPr>
              <w:t>所有参与方在区块链中通过加密后的ID进行标识。</w:t>
            </w:r>
          </w:p>
          <w:p>
            <w:pPr>
              <w:tabs>
                <w:tab w:val="clear" w:pos="4156"/>
                <w:tab w:val="clear" w:pos="8253"/>
              </w:tabs>
              <w:ind w:firstLine="0" w:firstLineChars="0"/>
              <w:rPr>
                <w:sz w:val="22"/>
                <w:szCs w:val="22"/>
              </w:rPr>
            </w:pPr>
            <w:r>
              <w:rPr>
                <w:rFonts w:hint="eastAsia"/>
                <w:sz w:val="22"/>
                <w:szCs w:val="22"/>
              </w:rPr>
              <w:t>1.需要所有交易者提供身份隐私信息，保障交易者的隐私不被泄漏。</w:t>
            </w:r>
          </w:p>
          <w:p>
            <w:pPr>
              <w:tabs>
                <w:tab w:val="clear" w:pos="4156"/>
                <w:tab w:val="clear" w:pos="8253"/>
              </w:tabs>
              <w:ind w:firstLine="0" w:firstLineChars="0"/>
              <w:rPr>
                <w:sz w:val="22"/>
                <w:szCs w:val="22"/>
              </w:rPr>
            </w:pPr>
            <w:r>
              <w:rPr>
                <w:rFonts w:hint="eastAsia"/>
                <w:sz w:val="22"/>
                <w:szCs w:val="22"/>
              </w:rPr>
              <w:t>2.同一个交易者可通过多个ID进行的多次交易来达到隐私保护的目的。</w:t>
            </w:r>
          </w:p>
        </w:tc>
      </w:tr>
    </w:tbl>
    <w:p>
      <w:pPr>
        <w:pStyle w:val="8"/>
        <w:tabs>
          <w:tab w:val="clear" w:pos="4156"/>
          <w:tab w:val="clear" w:pos="8253"/>
        </w:tabs>
        <w:spacing w:after="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w:t>
      </w:r>
      <w:r>
        <w:rPr>
          <w:rFonts w:hint="eastAsia"/>
        </w:rPr>
        <w:t>区块链与传统技术对比</w:t>
      </w:r>
    </w:p>
    <w:p>
      <w:pPr>
        <w:pStyle w:val="3"/>
        <w:keepNext/>
        <w:keepLines/>
        <w:numPr>
          <w:ilvl w:val="1"/>
          <w:numId w:val="2"/>
        </w:numPr>
        <w:tabs>
          <w:tab w:val="clear" w:pos="4156"/>
          <w:tab w:val="clear" w:pos="8253"/>
        </w:tabs>
        <w:spacing w:after="0"/>
        <w:rPr>
          <w:kern w:val="44"/>
          <w:szCs w:val="30"/>
        </w:rPr>
      </w:pPr>
      <w:bookmarkStart w:id="33" w:name="_Toc29902"/>
      <w:r>
        <w:rPr>
          <w:rFonts w:hint="eastAsia"/>
          <w:kern w:val="44"/>
          <w:szCs w:val="30"/>
        </w:rPr>
        <w:t>区块链的类型</w:t>
      </w:r>
      <w:bookmarkEnd w:id="33"/>
    </w:p>
    <w:p>
      <w:pPr>
        <w:tabs>
          <w:tab w:val="clear" w:pos="4156"/>
          <w:tab w:val="clear" w:pos="8253"/>
        </w:tabs>
        <w:ind w:firstLine="480"/>
      </w:pPr>
      <w:r>
        <w:rPr>
          <w:rFonts w:hint="eastAsia"/>
        </w:rPr>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w:instrText>
      </w:r>
      <w:r>
        <w:rPr>
          <w:rFonts w:hint="eastAsia"/>
        </w:rPr>
        <w:instrText xml:space="preserve">REF _Ref503797745 \h</w:instrText>
      </w:r>
      <w:r>
        <w:instrText xml:space="preserve"> </w:instrText>
      </w:r>
      <w:r>
        <w:fldChar w:fldCharType="separate"/>
      </w:r>
      <w:r>
        <w:rPr>
          <w:rFonts w:hint="eastAsia"/>
        </w:rPr>
        <w:t xml:space="preserve">表 </w:t>
      </w:r>
      <w:r>
        <w:t>2.2</w:t>
      </w:r>
      <w:r>
        <w:fldChar w:fldCharType="end"/>
      </w:r>
      <w:r>
        <w:rPr>
          <w:rFonts w:hint="eastAsia"/>
        </w:rPr>
        <w:t>所示。</w:t>
      </w:r>
    </w:p>
    <w:tbl>
      <w:tblPr>
        <w:tblStyle w:val="24"/>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2220"/>
        <w:gridCol w:w="2220"/>
        <w:gridCol w:w="2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trPr>
        <w:tc>
          <w:tcPr>
            <w:tcW w:w="1864" w:type="dxa"/>
            <w:tcBorders>
              <w:left w:val="nil"/>
              <w:bottom w:val="single" w:color="auto" w:sz="4" w:space="0"/>
              <w:right w:val="nil"/>
            </w:tcBorders>
            <w:vAlign w:val="center"/>
          </w:tcPr>
          <w:p>
            <w:pPr>
              <w:pStyle w:val="59"/>
              <w:tabs>
                <w:tab w:val="clear" w:pos="4156"/>
                <w:tab w:val="clear" w:pos="8253"/>
              </w:tabs>
              <w:snapToGrid w:val="0"/>
              <w:spacing w:before="156" w:beforeLines="50"/>
              <w:ind w:firstLine="422"/>
              <w:jc w:val="center"/>
              <w:rPr>
                <w:b/>
                <w:sz w:val="21"/>
                <w:szCs w:val="21"/>
              </w:rPr>
            </w:pPr>
          </w:p>
          <w:p>
            <w:pPr>
              <w:pStyle w:val="59"/>
              <w:tabs>
                <w:tab w:val="clear" w:pos="4156"/>
                <w:tab w:val="clear" w:pos="8253"/>
              </w:tabs>
              <w:spacing w:before="156" w:beforeLines="50"/>
              <w:ind w:firstLine="422"/>
              <w:jc w:val="center"/>
              <w:rPr>
                <w:b/>
                <w:sz w:val="21"/>
                <w:szCs w:val="21"/>
              </w:rPr>
            </w:pPr>
          </w:p>
        </w:tc>
        <w:tc>
          <w:tcPr>
            <w:tcW w:w="2220" w:type="dxa"/>
            <w:tcBorders>
              <w:left w:val="nil"/>
              <w:bottom w:val="single" w:color="auto" w:sz="4" w:space="0"/>
              <w:right w:val="nil"/>
            </w:tcBorders>
          </w:tcPr>
          <w:p>
            <w:pPr>
              <w:pStyle w:val="59"/>
              <w:tabs>
                <w:tab w:val="clear" w:pos="4156"/>
                <w:tab w:val="clear" w:pos="8253"/>
              </w:tabs>
              <w:spacing w:before="156" w:beforeLines="50"/>
              <w:ind w:firstLine="0" w:firstLineChars="0"/>
              <w:jc w:val="center"/>
              <w:rPr>
                <w:rFonts w:ascii="微软雅黑" w:hAnsi="微软雅黑" w:eastAsia="微软雅黑" w:cs="微软雅黑"/>
                <w:bCs/>
              </w:rPr>
            </w:pPr>
            <w:r>
              <w:rPr>
                <w:rFonts w:hint="eastAsia" w:ascii="微软雅黑" w:hAnsi="微软雅黑" w:eastAsia="微软雅黑" w:cs="微软雅黑"/>
                <w:bCs/>
              </w:rPr>
              <w:t>公有链</w:t>
            </w:r>
          </w:p>
        </w:tc>
        <w:tc>
          <w:tcPr>
            <w:tcW w:w="2220" w:type="dxa"/>
            <w:tcBorders>
              <w:left w:val="nil"/>
              <w:bottom w:val="single" w:color="auto" w:sz="4" w:space="0"/>
              <w:right w:val="nil"/>
            </w:tcBorders>
          </w:tcPr>
          <w:p>
            <w:pPr>
              <w:pStyle w:val="59"/>
              <w:tabs>
                <w:tab w:val="clear" w:pos="4156"/>
                <w:tab w:val="clear" w:pos="8253"/>
              </w:tabs>
              <w:spacing w:before="156" w:beforeLines="50"/>
              <w:ind w:firstLine="0" w:firstLineChars="0"/>
              <w:jc w:val="center"/>
              <w:rPr>
                <w:rFonts w:ascii="微软雅黑" w:hAnsi="微软雅黑" w:eastAsia="微软雅黑" w:cs="微软雅黑"/>
                <w:bCs/>
              </w:rPr>
            </w:pPr>
            <w:r>
              <w:rPr>
                <w:rFonts w:hint="eastAsia" w:ascii="微软雅黑" w:hAnsi="微软雅黑" w:eastAsia="微软雅黑" w:cs="微软雅黑"/>
                <w:bCs/>
              </w:rPr>
              <w:t>联盟链</w:t>
            </w:r>
          </w:p>
        </w:tc>
        <w:tc>
          <w:tcPr>
            <w:tcW w:w="2222" w:type="dxa"/>
            <w:tcBorders>
              <w:left w:val="nil"/>
              <w:bottom w:val="single" w:color="auto" w:sz="4" w:space="0"/>
              <w:right w:val="nil"/>
            </w:tcBorders>
          </w:tcPr>
          <w:p>
            <w:pPr>
              <w:pStyle w:val="59"/>
              <w:tabs>
                <w:tab w:val="clear" w:pos="4156"/>
                <w:tab w:val="clear" w:pos="8253"/>
              </w:tabs>
              <w:spacing w:before="156" w:beforeLines="50"/>
              <w:ind w:firstLine="0" w:firstLineChars="0"/>
              <w:jc w:val="center"/>
              <w:rPr>
                <w:rFonts w:ascii="微软雅黑" w:hAnsi="微软雅黑" w:eastAsia="微软雅黑" w:cs="微软雅黑"/>
                <w:bCs/>
              </w:rPr>
            </w:pPr>
            <w:r>
              <w:rPr>
                <w:rFonts w:hint="eastAsia" w:ascii="微软雅黑" w:hAnsi="微软雅黑" w:eastAsia="微软雅黑" w:cs="微软雅黑"/>
                <w:bCs/>
              </w:rPr>
              <w:t>私有链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参与者</w:t>
            </w:r>
          </w:p>
        </w:tc>
        <w:tc>
          <w:tcPr>
            <w:tcW w:w="2220"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任何人</w:t>
            </w:r>
          </w:p>
        </w:tc>
        <w:tc>
          <w:tcPr>
            <w:tcW w:w="2220"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授权的公司和组织</w:t>
            </w:r>
          </w:p>
        </w:tc>
        <w:tc>
          <w:tcPr>
            <w:tcW w:w="2222"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个体或一个公司内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记账人</w:t>
            </w:r>
          </w:p>
        </w:tc>
        <w:tc>
          <w:tcPr>
            <w:tcW w:w="2220"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任何人</w:t>
            </w:r>
          </w:p>
        </w:tc>
        <w:tc>
          <w:tcPr>
            <w:tcW w:w="2220"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参与者协调授权控制</w:t>
            </w:r>
          </w:p>
        </w:tc>
        <w:tc>
          <w:tcPr>
            <w:tcW w:w="2222"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信任机制</w:t>
            </w:r>
          </w:p>
        </w:tc>
        <w:tc>
          <w:tcPr>
            <w:tcW w:w="2220"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工作量证明等</w:t>
            </w:r>
          </w:p>
        </w:tc>
        <w:tc>
          <w:tcPr>
            <w:tcW w:w="2220"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集体背书</w:t>
            </w:r>
          </w:p>
        </w:tc>
        <w:tc>
          <w:tcPr>
            <w:tcW w:w="2222"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自行背书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中心化程度</w:t>
            </w:r>
          </w:p>
        </w:tc>
        <w:tc>
          <w:tcPr>
            <w:tcW w:w="2220"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去中心化</w:t>
            </w:r>
          </w:p>
        </w:tc>
        <w:tc>
          <w:tcPr>
            <w:tcW w:w="2220"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多中心化</w:t>
            </w:r>
          </w:p>
        </w:tc>
        <w:tc>
          <w:tcPr>
            <w:tcW w:w="2222"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突出优势</w:t>
            </w:r>
          </w:p>
        </w:tc>
        <w:tc>
          <w:tcPr>
            <w:tcW w:w="2220"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信用的自建立</w:t>
            </w:r>
          </w:p>
        </w:tc>
        <w:tc>
          <w:tcPr>
            <w:tcW w:w="2220"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效率、成本优化</w:t>
            </w:r>
          </w:p>
        </w:tc>
        <w:tc>
          <w:tcPr>
            <w:tcW w:w="2222"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透明、可追溯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nil"/>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典型应用场景</w:t>
            </w:r>
          </w:p>
        </w:tc>
        <w:tc>
          <w:tcPr>
            <w:tcW w:w="2220" w:type="dxa"/>
            <w:tcBorders>
              <w:top w:val="nil"/>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比特币</w:t>
            </w:r>
          </w:p>
        </w:tc>
        <w:tc>
          <w:tcPr>
            <w:tcW w:w="2220" w:type="dxa"/>
            <w:tcBorders>
              <w:top w:val="nil"/>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清算</w:t>
            </w:r>
          </w:p>
        </w:tc>
        <w:tc>
          <w:tcPr>
            <w:tcW w:w="2222" w:type="dxa"/>
            <w:tcBorders>
              <w:top w:val="nil"/>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审计</w:t>
            </w:r>
          </w:p>
        </w:tc>
      </w:tr>
    </w:tbl>
    <w:p>
      <w:pPr>
        <w:pStyle w:val="8"/>
        <w:tabs>
          <w:tab w:val="clear" w:pos="4156"/>
          <w:tab w:val="clear" w:pos="8253"/>
        </w:tabs>
        <w:spacing w:after="0"/>
      </w:pPr>
      <w:bookmarkStart w:id="34" w:name="_Ref5037977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34"/>
      <w:r>
        <w:t xml:space="preserve"> </w:t>
      </w:r>
      <w:r>
        <w:rPr>
          <w:rFonts w:hint="eastAsia"/>
        </w:rPr>
        <w:t>三种区块链对比</w:t>
      </w:r>
    </w:p>
    <w:p>
      <w:pPr>
        <w:pStyle w:val="3"/>
        <w:keepNext/>
        <w:keepLines/>
        <w:numPr>
          <w:ilvl w:val="1"/>
          <w:numId w:val="2"/>
        </w:numPr>
        <w:tabs>
          <w:tab w:val="clear" w:pos="4156"/>
          <w:tab w:val="clear" w:pos="8253"/>
        </w:tabs>
        <w:spacing w:after="0"/>
        <w:rPr>
          <w:kern w:val="44"/>
          <w:szCs w:val="30"/>
        </w:rPr>
      </w:pPr>
      <w:bookmarkStart w:id="35" w:name="_Toc26450"/>
      <w:r>
        <w:rPr>
          <w:rFonts w:hint="eastAsia"/>
          <w:kern w:val="44"/>
          <w:szCs w:val="30"/>
        </w:rPr>
        <w:t>区块链的特征</w:t>
      </w:r>
      <w:bookmarkEnd w:id="35"/>
    </w:p>
    <w:p>
      <w:pPr>
        <w:pStyle w:val="37"/>
        <w:numPr>
          <w:ilvl w:val="0"/>
          <w:numId w:val="7"/>
        </w:numPr>
        <w:tabs>
          <w:tab w:val="clear" w:pos="4156"/>
          <w:tab w:val="clear" w:pos="8253"/>
        </w:tabs>
        <w:ind w:firstLine="480"/>
        <w:rPr>
          <w:bCs/>
        </w:rPr>
      </w:pPr>
      <w:r>
        <w:rPr>
          <w:rFonts w:hint="eastAsia"/>
          <w:bCs/>
        </w:rPr>
        <w:t>去中心化</w:t>
      </w:r>
    </w:p>
    <w:p>
      <w:pPr>
        <w:pStyle w:val="37"/>
        <w:tabs>
          <w:tab w:val="clear" w:pos="4156"/>
          <w:tab w:val="clear" w:pos="8253"/>
        </w:tabs>
        <w:ind w:firstLine="480"/>
        <w:rPr>
          <w:bCs/>
        </w:rPr>
      </w:pPr>
      <w:r>
        <w:rPr>
          <w:rFonts w:hint="eastAsia"/>
        </w:rP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即使一个节点失效，其他节点不受影响。</w:t>
      </w:r>
    </w:p>
    <w:p>
      <w:pPr>
        <w:pStyle w:val="37"/>
        <w:numPr>
          <w:ilvl w:val="0"/>
          <w:numId w:val="7"/>
        </w:numPr>
        <w:tabs>
          <w:tab w:val="clear" w:pos="4156"/>
          <w:tab w:val="clear" w:pos="8253"/>
        </w:tabs>
        <w:ind w:firstLine="480"/>
        <w:rPr>
          <w:bCs/>
        </w:rPr>
      </w:pPr>
      <w:r>
        <w:rPr>
          <w:rFonts w:hint="eastAsia"/>
          <w:bCs/>
        </w:rPr>
        <w:t>透明性</w:t>
      </w:r>
    </w:p>
    <w:p>
      <w:pPr>
        <w:tabs>
          <w:tab w:val="clear" w:pos="4156"/>
          <w:tab w:val="clear" w:pos="8253"/>
        </w:tabs>
        <w:ind w:firstLine="480"/>
      </w:pPr>
      <w:r>
        <w:rPr>
          <w:rFonts w:hint="eastAsia"/>
        </w:rPr>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pPr>
        <w:pStyle w:val="37"/>
        <w:numPr>
          <w:ilvl w:val="0"/>
          <w:numId w:val="7"/>
        </w:numPr>
        <w:tabs>
          <w:tab w:val="clear" w:pos="4156"/>
          <w:tab w:val="clear" w:pos="8253"/>
        </w:tabs>
        <w:ind w:firstLine="480"/>
        <w:rPr>
          <w:bCs/>
        </w:rPr>
      </w:pPr>
      <w:r>
        <w:rPr>
          <w:rFonts w:hint="eastAsia"/>
          <w:bCs/>
        </w:rPr>
        <w:t>开放性</w:t>
      </w:r>
    </w:p>
    <w:p>
      <w:pPr>
        <w:pStyle w:val="37"/>
        <w:tabs>
          <w:tab w:val="clear" w:pos="4156"/>
          <w:tab w:val="clear" w:pos="8253"/>
        </w:tabs>
        <w:ind w:firstLine="480"/>
        <w:rPr>
          <w:bCs/>
        </w:rPr>
      </w:pPr>
      <w:r>
        <w:rPr>
          <w:rFonts w:hint="eastAsia"/>
        </w:rP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pPr>
        <w:pStyle w:val="37"/>
        <w:numPr>
          <w:ilvl w:val="0"/>
          <w:numId w:val="7"/>
        </w:numPr>
        <w:tabs>
          <w:tab w:val="clear" w:pos="4156"/>
          <w:tab w:val="clear" w:pos="8253"/>
        </w:tabs>
        <w:ind w:firstLine="480"/>
        <w:rPr>
          <w:bCs/>
        </w:rPr>
      </w:pPr>
      <w:r>
        <w:rPr>
          <w:rFonts w:hint="eastAsia"/>
          <w:bCs/>
        </w:rPr>
        <w:t>自治性</w:t>
      </w:r>
    </w:p>
    <w:p>
      <w:pPr>
        <w:tabs>
          <w:tab w:val="clear" w:pos="4156"/>
          <w:tab w:val="clear" w:pos="8253"/>
        </w:tabs>
        <w:ind w:firstLine="480"/>
        <w:rPr>
          <w:bCs/>
        </w:rPr>
      </w:pPr>
      <w:r>
        <w:rPr>
          <w:rFonts w:hint="eastAsia"/>
        </w:rPr>
        <w:t>区块链采用基于协商一致的规范和协议，使整个系统中的所有节点能够在去信任的环境下自由安全地交换、记录以及更新数据，把对个人或机构的信任改成对体系的信任，任何人为的干预都将不起作用。</w:t>
      </w:r>
    </w:p>
    <w:p>
      <w:pPr>
        <w:pStyle w:val="37"/>
        <w:numPr>
          <w:ilvl w:val="0"/>
          <w:numId w:val="7"/>
        </w:numPr>
        <w:tabs>
          <w:tab w:val="clear" w:pos="4156"/>
          <w:tab w:val="clear" w:pos="8253"/>
        </w:tabs>
        <w:ind w:firstLine="480"/>
        <w:rPr>
          <w:bCs/>
        </w:rPr>
      </w:pPr>
      <w:r>
        <w:rPr>
          <w:rFonts w:hint="eastAsia"/>
          <w:bCs/>
        </w:rPr>
        <w:t>不可篡改性</w:t>
      </w:r>
    </w:p>
    <w:p>
      <w:pPr>
        <w:tabs>
          <w:tab w:val="clear" w:pos="4156"/>
          <w:tab w:val="clear" w:pos="8253"/>
        </w:tabs>
        <w:ind w:firstLine="480"/>
        <w:rPr>
          <w:bCs/>
        </w:rPr>
      </w:pPr>
      <w:r>
        <w:rPr>
          <w:rFonts w:hint="eastAsia"/>
        </w:rP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51%的节点，否则单个节点上对区块中记录的修改是无效的，因此区块链的数据的稳定性和可靠性极高。</w:t>
      </w:r>
    </w:p>
    <w:p>
      <w:pPr>
        <w:pStyle w:val="37"/>
        <w:numPr>
          <w:ilvl w:val="0"/>
          <w:numId w:val="7"/>
        </w:numPr>
        <w:tabs>
          <w:tab w:val="clear" w:pos="4156"/>
          <w:tab w:val="clear" w:pos="8253"/>
        </w:tabs>
        <w:ind w:firstLine="480"/>
        <w:rPr>
          <w:bCs/>
        </w:rPr>
      </w:pPr>
      <w:r>
        <w:rPr>
          <w:rFonts w:hint="eastAsia"/>
          <w:bCs/>
        </w:rPr>
        <w:t>匿名性</w:t>
      </w:r>
    </w:p>
    <w:p>
      <w:pPr>
        <w:tabs>
          <w:tab w:val="clear" w:pos="4156"/>
          <w:tab w:val="clear" w:pos="8253"/>
        </w:tabs>
        <w:ind w:firstLine="480"/>
      </w:pPr>
      <w:r>
        <w:rPr>
          <w:rFonts w:hint="eastAsia"/>
        </w:rP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pPr>
        <w:pStyle w:val="3"/>
        <w:keepNext/>
        <w:keepLines/>
        <w:numPr>
          <w:ilvl w:val="1"/>
          <w:numId w:val="2"/>
        </w:numPr>
        <w:tabs>
          <w:tab w:val="clear" w:pos="4156"/>
          <w:tab w:val="clear" w:pos="8253"/>
        </w:tabs>
        <w:spacing w:after="0"/>
        <w:rPr>
          <w:kern w:val="44"/>
          <w:szCs w:val="30"/>
        </w:rPr>
      </w:pPr>
      <w:bookmarkStart w:id="36" w:name="_Toc13279"/>
      <w:r>
        <w:rPr>
          <w:rFonts w:hint="eastAsia"/>
          <w:kern w:val="44"/>
          <w:szCs w:val="30"/>
        </w:rPr>
        <w:t>区块链的核心技术</w:t>
      </w:r>
      <w:bookmarkEnd w:id="36"/>
    </w:p>
    <w:p>
      <w:pPr>
        <w:pStyle w:val="4"/>
        <w:numPr>
          <w:ilvl w:val="2"/>
          <w:numId w:val="8"/>
        </w:numPr>
        <w:tabs>
          <w:tab w:val="clear" w:pos="4156"/>
          <w:tab w:val="clear" w:pos="8253"/>
        </w:tabs>
        <w:spacing w:after="0"/>
        <w:rPr>
          <w:rFonts w:ascii="黑体" w:hAnsi="黑体"/>
          <w:szCs w:val="28"/>
        </w:rPr>
      </w:pPr>
      <w:bookmarkStart w:id="37" w:name="_Toc23580"/>
      <w:r>
        <w:rPr>
          <w:rFonts w:hint="eastAsia" w:ascii="黑体" w:hAnsi="黑体"/>
          <w:szCs w:val="28"/>
        </w:rPr>
        <w:t>共识机制</w:t>
      </w:r>
      <w:bookmarkEnd w:id="37"/>
    </w:p>
    <w:p>
      <w:pPr>
        <w:tabs>
          <w:tab w:val="clear" w:pos="4156"/>
          <w:tab w:val="clear" w:pos="8253"/>
        </w:tabs>
        <w:ind w:firstLine="480"/>
      </w:pPr>
      <w:r>
        <w:rPr>
          <w:rFonts w:hint="eastAsia"/>
        </w:rPr>
        <w:t>共识机制是区块链技术的一个核心问题，它决定了区块链中区块的生成法则，保证了各节点的诚实性、账本的容错性和系统的稳健性。常用的共识机制主要有PoW、PoS、DPoS等。基于区块链技术的不同应用场景，以及各种共识机制的特性，主要可以从性能效率、资源消耗、容错性、监管水平等几个方面进行评价和比较。</w:t>
      </w:r>
    </w:p>
    <w:p>
      <w:pPr>
        <w:pStyle w:val="37"/>
        <w:numPr>
          <w:ilvl w:val="0"/>
          <w:numId w:val="9"/>
        </w:numPr>
        <w:tabs>
          <w:tab w:val="clear" w:pos="4156"/>
          <w:tab w:val="clear" w:pos="8253"/>
        </w:tabs>
        <w:ind w:left="840" w:firstLineChars="0"/>
        <w:rPr>
          <w:bCs/>
        </w:rPr>
      </w:pPr>
      <w:r>
        <w:rPr>
          <w:rFonts w:hint="eastAsia"/>
          <w:bCs/>
        </w:rPr>
        <w:t>PoW</w:t>
      </w:r>
    </w:p>
    <w:p>
      <w:pPr>
        <w:tabs>
          <w:tab w:val="clear" w:pos="4156"/>
          <w:tab w:val="clear" w:pos="8253"/>
        </w:tabs>
        <w:ind w:firstLine="480"/>
      </w:pPr>
      <w:r>
        <w:rPr>
          <w:rFonts w:hint="eastAsia"/>
        </w:rPr>
        <w:t xml:space="preserve">PoW的定义简单来说就是工作端提交已知难于计算但易于验证的计算结果，而其他任何人都能够通过验证这个答案就确信工作端为了求得结果已经完成大量的计算工作。PoW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 </w:t>
      </w:r>
    </w:p>
    <w:p>
      <w:pPr>
        <w:pStyle w:val="37"/>
        <w:numPr>
          <w:ilvl w:val="0"/>
          <w:numId w:val="9"/>
        </w:numPr>
        <w:tabs>
          <w:tab w:val="clear" w:pos="4156"/>
          <w:tab w:val="clear" w:pos="8253"/>
        </w:tabs>
        <w:ind w:left="840" w:firstLineChars="0"/>
        <w:rPr>
          <w:bCs/>
        </w:rPr>
      </w:pPr>
      <w:r>
        <w:rPr>
          <w:rFonts w:hint="eastAsia"/>
          <w:bCs/>
        </w:rPr>
        <w:t>PoS</w:t>
      </w:r>
    </w:p>
    <w:p>
      <w:pPr>
        <w:tabs>
          <w:tab w:val="clear" w:pos="4156"/>
          <w:tab w:val="clear" w:pos="8253"/>
        </w:tabs>
        <w:ind w:firstLine="480"/>
      </w:pPr>
      <w:r>
        <w:rPr>
          <w:rFonts w:hint="eastAsia"/>
        </w:rPr>
        <w:t>PoS指的是所有权证明，节点通过拥有的所有权的证明获得产生新区块的权利。根据节点持有的所有权的数量和时间来等比例地降低挖矿难度，这样节点记账权的获得难度与节点持有的权益成反比，与PoW所有机器同等挖矿难度相比，这种方法在一定程度减少了数学运算难度，各节点资源消耗减少，性能也得到了一些提升。但由于在挖矿时仍是基于哈希运算竞争的方式，可监管性弱，共识机制容错性也和PoW相同。典型应用为点点币（Peercoin）。</w:t>
      </w:r>
    </w:p>
    <w:p>
      <w:pPr>
        <w:pStyle w:val="37"/>
        <w:numPr>
          <w:ilvl w:val="0"/>
          <w:numId w:val="9"/>
        </w:numPr>
        <w:tabs>
          <w:tab w:val="clear" w:pos="4156"/>
          <w:tab w:val="clear" w:pos="8253"/>
        </w:tabs>
        <w:ind w:left="840" w:firstLineChars="0"/>
        <w:rPr>
          <w:bCs/>
        </w:rPr>
      </w:pPr>
      <w:r>
        <w:rPr>
          <w:rFonts w:hint="eastAsia"/>
          <w:bCs/>
        </w:rPr>
        <w:t>DPoS</w:t>
      </w:r>
    </w:p>
    <w:p>
      <w:pPr>
        <w:tabs>
          <w:tab w:val="clear" w:pos="4156"/>
          <w:tab w:val="clear" w:pos="8253"/>
        </w:tabs>
        <w:ind w:firstLine="480"/>
      </w:pPr>
      <w:r>
        <w:rPr>
          <w:rFonts w:hint="eastAsia"/>
        </w:rPr>
        <w:t>PoW与PoS机制都能有效的解决记账行为的一致性共识问题，但PoW中拥有巨大算力的一方容易成为另一个中心，而PoS机制中会产生所有权比例越大的账户拥有的权力更大。DPoS机制致力于解决PoW机制和PoS机制的这类不足。DPoS机制中，可由区块链网络主体投票产生N个见证人来对区块进行签名，其根本特性是权益所有者保留了控制权从而使系统去中心化。通过信任少量诚信节点减少了确认要求，提高了交易速度，因此，性能、资源消耗都要优于PoS。其合规监管、容错性与PoS相似。其典型应用为比特股（BitShares）。</w:t>
      </w:r>
    </w:p>
    <w:p>
      <w:pPr>
        <w:pStyle w:val="4"/>
        <w:numPr>
          <w:ilvl w:val="2"/>
          <w:numId w:val="8"/>
        </w:numPr>
        <w:tabs>
          <w:tab w:val="clear" w:pos="4156"/>
          <w:tab w:val="clear" w:pos="8253"/>
        </w:tabs>
        <w:spacing w:after="0"/>
        <w:rPr>
          <w:rFonts w:ascii="黑体" w:hAnsi="黑体"/>
          <w:szCs w:val="28"/>
        </w:rPr>
      </w:pPr>
      <w:bookmarkStart w:id="38" w:name="_Toc2853"/>
      <w:r>
        <w:rPr>
          <w:rFonts w:hint="eastAsia" w:ascii="黑体" w:hAnsi="黑体"/>
          <w:szCs w:val="28"/>
        </w:rPr>
        <w:t>智能合约</w:t>
      </w:r>
      <w:bookmarkEnd w:id="38"/>
    </w:p>
    <w:p>
      <w:pPr>
        <w:tabs>
          <w:tab w:val="clear" w:pos="4156"/>
          <w:tab w:val="clear" w:pos="8253"/>
        </w:tabs>
        <w:ind w:firstLine="480"/>
      </w:pPr>
      <w:r>
        <w:rPr>
          <w:rFonts w:hint="eastAsia"/>
        </w:rPr>
        <w:t>智能合约（Smart Contract）由尼克·萨博（Nick Szabo）于1995年提出，他给出的定义是：“一个智能合约是一套以数字形式定义的承诺，包括合约参与方可以在上面执行这些承诺的协议。”</w:t>
      </w:r>
    </w:p>
    <w:p>
      <w:pPr>
        <w:tabs>
          <w:tab w:val="clear" w:pos="4156"/>
          <w:tab w:val="clear" w:pos="8253"/>
        </w:tabs>
        <w:ind w:firstLine="480"/>
      </w:pPr>
      <w:r>
        <w:rPr>
          <w:rFonts w:hint="eastAsia"/>
        </w:rPr>
        <w:t>区块链中的智能合约可视作一段部署在区块链上由事件驱动，具有状态的，获得多方承认的，可自动运行、无须人工干预，且能够根据预设条件自动处理资产的程序，从本质上讲，智能合约的工作原理类似于计算机程序中的if-then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pPr>
        <w:pStyle w:val="4"/>
        <w:numPr>
          <w:ilvl w:val="2"/>
          <w:numId w:val="8"/>
        </w:numPr>
        <w:tabs>
          <w:tab w:val="clear" w:pos="4156"/>
          <w:tab w:val="clear" w:pos="8253"/>
        </w:tabs>
        <w:spacing w:after="0"/>
        <w:rPr>
          <w:rFonts w:ascii="黑体" w:hAnsi="黑体"/>
          <w:szCs w:val="28"/>
        </w:rPr>
      </w:pPr>
      <w:bookmarkStart w:id="39" w:name="_Toc21116"/>
      <w:r>
        <w:rPr>
          <w:rFonts w:hint="eastAsia" w:ascii="黑体" w:hAnsi="黑体"/>
          <w:szCs w:val="28"/>
        </w:rPr>
        <w:t>安全技术</w:t>
      </w:r>
      <w:bookmarkEnd w:id="39"/>
    </w:p>
    <w:p>
      <w:pPr>
        <w:pStyle w:val="37"/>
        <w:numPr>
          <w:ilvl w:val="0"/>
          <w:numId w:val="10"/>
        </w:numPr>
        <w:tabs>
          <w:tab w:val="clear" w:pos="4156"/>
          <w:tab w:val="clear" w:pos="8253"/>
        </w:tabs>
        <w:ind w:left="840" w:firstLineChars="0"/>
        <w:rPr>
          <w:bCs/>
        </w:rPr>
      </w:pPr>
      <w:r>
        <w:rPr>
          <w:rFonts w:hint="eastAsia"/>
          <w:bCs/>
        </w:rPr>
        <w:t>哈希算法</w:t>
      </w:r>
    </w:p>
    <w:p>
      <w:pPr>
        <w:tabs>
          <w:tab w:val="clear" w:pos="4156"/>
          <w:tab w:val="clear" w:pos="8253"/>
        </w:tabs>
        <w:ind w:firstLine="480"/>
      </w:pPr>
      <w:r>
        <w:rPr>
          <w:rFonts w:hint="eastAsia"/>
        </w:rPr>
        <w:t>哈希算法也叫数据摘要或者散列算法，其原理是将一段信息映射成一个固定长度的二进制值，该二进制值称为哈希值。哈希值具有以下特点：</w:t>
      </w:r>
    </w:p>
    <w:p>
      <w:pPr>
        <w:pStyle w:val="37"/>
        <w:numPr>
          <w:ilvl w:val="0"/>
          <w:numId w:val="11"/>
        </w:numPr>
        <w:tabs>
          <w:tab w:val="clear" w:pos="4156"/>
          <w:tab w:val="clear" w:pos="8253"/>
        </w:tabs>
        <w:ind w:firstLineChars="0"/>
      </w:pPr>
      <w:r>
        <w:rPr>
          <w:rFonts w:hint="eastAsia"/>
        </w:rPr>
        <w:t>若某两段信息相同，则他们经过哈希运算得到的哈希值也相同。</w:t>
      </w:r>
    </w:p>
    <w:p>
      <w:pPr>
        <w:pStyle w:val="37"/>
        <w:numPr>
          <w:ilvl w:val="0"/>
          <w:numId w:val="11"/>
        </w:numPr>
        <w:tabs>
          <w:tab w:val="clear" w:pos="4156"/>
          <w:tab w:val="clear" w:pos="8253"/>
        </w:tabs>
        <w:ind w:left="482" w:firstLine="0" w:firstLineChars="0"/>
      </w:pPr>
      <w:r>
        <w:rPr>
          <w:rFonts w:hint="eastAsia"/>
        </w:rPr>
        <w:t>若两段信息不同，即使只是相差一个字符，他们产生的哈希值也会不同且杂乱无章毫无关联。</w:t>
      </w:r>
    </w:p>
    <w:p>
      <w:pPr>
        <w:tabs>
          <w:tab w:val="clear" w:pos="4156"/>
          <w:tab w:val="clear" w:pos="8253"/>
        </w:tabs>
        <w:ind w:firstLine="480"/>
      </w:pPr>
      <w:r>
        <w:rPr>
          <w:rFonts w:hint="eastAsia"/>
        </w:rPr>
        <w:t>要找到哈希值为同一值得两个不同输入，在计算上是不可能的，因此数据的哈希值可以被用以检验数据的完整性，可以把给定数据的哈希值理解为该数据的“指纹信息”。本质上，散列算法的目的不是为了“加密”而是为了抽取“数据特征”。</w:t>
      </w:r>
    </w:p>
    <w:p>
      <w:pPr>
        <w:tabs>
          <w:tab w:val="clear" w:pos="4156"/>
          <w:tab w:val="clear" w:pos="8253"/>
        </w:tabs>
        <w:ind w:firstLine="480"/>
      </w:pPr>
      <w:r>
        <w:rPr>
          <w:rFonts w:hint="eastAsia"/>
        </w:rPr>
        <w:t>典型的哈希算法有MD5（Message Digest Algorithm，消息摘要算法第五版）、SHA1/SHA256和SM3（SM3密码杂凑算法）等，各算法特点的对比，如</w:t>
      </w:r>
      <w:r>
        <w:fldChar w:fldCharType="begin"/>
      </w:r>
      <w:r>
        <w:instrText xml:space="preserve"> </w:instrText>
      </w:r>
      <w:r>
        <w:rPr>
          <w:rFonts w:hint="eastAsia"/>
        </w:rPr>
        <w:instrText xml:space="preserve">REF _Ref503798331 \h</w:instrText>
      </w:r>
      <w:r>
        <w:instrText xml:space="preserve"> </w:instrText>
      </w:r>
      <w:r>
        <w:fldChar w:fldCharType="separate"/>
      </w:r>
      <w:r>
        <w:rPr>
          <w:rFonts w:hint="eastAsia"/>
        </w:rPr>
        <w:t xml:space="preserve">表 </w:t>
      </w:r>
      <w:r>
        <w:t>2.3</w:t>
      </w:r>
      <w:r>
        <w:fldChar w:fldCharType="end"/>
      </w:r>
      <w:r>
        <w:rPr>
          <w:rFonts w:hint="eastAsia"/>
        </w:rPr>
        <w:t>所示。</w:t>
      </w:r>
    </w:p>
    <w:p>
      <w:pPr>
        <w:tabs>
          <w:tab w:val="clear" w:pos="4156"/>
          <w:tab w:val="clear" w:pos="8253"/>
        </w:tabs>
        <w:ind w:firstLine="480"/>
      </w:pPr>
      <w:r>
        <w:rPr>
          <w:rFonts w:hint="eastAsia"/>
        </w:rPr>
        <w:t>目前区块链主要使用SHA256，国内某些特定业务场景使用国密SM3，亦是比较符合国家安全和监管的选择。SHA256和SM3这两种算法的效率和安全性大致相当，但由于不同业务场景的安全性标准有别，未来不排除仍需探索更优算法的可能性。</w:t>
      </w:r>
    </w:p>
    <w:tbl>
      <w:tblPr>
        <w:tblStyle w:val="24"/>
        <w:tblW w:w="862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131"/>
        <w:gridCol w:w="2131"/>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rPr>
            </w:pPr>
            <w:r>
              <w:rPr>
                <w:rFonts w:hint="eastAsia" w:ascii="微软雅黑" w:hAnsi="微软雅黑" w:eastAsia="微软雅黑" w:cs="微软雅黑"/>
                <w:bCs/>
              </w:rPr>
              <w:t>加密算法</w:t>
            </w:r>
          </w:p>
        </w:tc>
        <w:tc>
          <w:tcPr>
            <w:tcW w:w="2131" w:type="dxa"/>
            <w:tcBorders>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rPr>
            </w:pPr>
            <w:r>
              <w:rPr>
                <w:rFonts w:hint="eastAsia" w:ascii="微软雅黑" w:hAnsi="微软雅黑" w:eastAsia="微软雅黑" w:cs="微软雅黑"/>
                <w:bCs/>
              </w:rPr>
              <w:t>安全性</w:t>
            </w:r>
          </w:p>
        </w:tc>
        <w:tc>
          <w:tcPr>
            <w:tcW w:w="2131" w:type="dxa"/>
            <w:tcBorders>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rPr>
            </w:pPr>
            <w:r>
              <w:rPr>
                <w:rFonts w:hint="eastAsia" w:ascii="微软雅黑" w:hAnsi="微软雅黑" w:eastAsia="微软雅黑" w:cs="微软雅黑"/>
                <w:bCs/>
              </w:rPr>
              <w:t>运算速度</w:t>
            </w:r>
          </w:p>
        </w:tc>
        <w:tc>
          <w:tcPr>
            <w:tcW w:w="2363" w:type="dxa"/>
            <w:tcBorders>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rPr>
            </w:pPr>
            <w:r>
              <w:rPr>
                <w:rFonts w:hint="eastAsia" w:ascii="微软雅黑" w:hAnsi="微软雅黑" w:eastAsia="微软雅黑" w:cs="微软雅黑"/>
                <w:bCs/>
              </w:rPr>
              <w:t>输出大小（位）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MD5</w:t>
            </w:r>
          </w:p>
        </w:tc>
        <w:tc>
          <w:tcPr>
            <w:tcW w:w="2131"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低</w:t>
            </w:r>
          </w:p>
        </w:tc>
        <w:tc>
          <w:tcPr>
            <w:tcW w:w="2131"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快</w:t>
            </w:r>
          </w:p>
        </w:tc>
        <w:tc>
          <w:tcPr>
            <w:tcW w:w="2363"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SHA1</w:t>
            </w:r>
          </w:p>
        </w:tc>
        <w:tc>
          <w:tcPr>
            <w:tcW w:w="2131"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w:t>
            </w:r>
          </w:p>
        </w:tc>
        <w:tc>
          <w:tcPr>
            <w:tcW w:w="2131"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w:t>
            </w:r>
          </w:p>
        </w:tc>
        <w:tc>
          <w:tcPr>
            <w:tcW w:w="2363"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SHA256</w:t>
            </w:r>
          </w:p>
        </w:tc>
        <w:tc>
          <w:tcPr>
            <w:tcW w:w="2131"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高</w:t>
            </w:r>
          </w:p>
        </w:tc>
        <w:tc>
          <w:tcPr>
            <w:tcW w:w="2131"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比SHA1略低</w:t>
            </w:r>
          </w:p>
        </w:tc>
        <w:tc>
          <w:tcPr>
            <w:tcW w:w="2363"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nil"/>
              <w:left w:val="nil"/>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SM3</w:t>
            </w:r>
          </w:p>
        </w:tc>
        <w:tc>
          <w:tcPr>
            <w:tcW w:w="2131" w:type="dxa"/>
            <w:tcBorders>
              <w:top w:val="nil"/>
              <w:left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高</w:t>
            </w:r>
          </w:p>
        </w:tc>
        <w:tc>
          <w:tcPr>
            <w:tcW w:w="2131" w:type="dxa"/>
            <w:tcBorders>
              <w:top w:val="nil"/>
              <w:left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比SHA1略低</w:t>
            </w:r>
          </w:p>
        </w:tc>
        <w:tc>
          <w:tcPr>
            <w:tcW w:w="2363" w:type="dxa"/>
            <w:tcBorders>
              <w:top w:val="nil"/>
              <w:left w:val="nil"/>
              <w:right w:val="nil"/>
            </w:tcBorders>
            <w:vAlign w:val="center"/>
          </w:tcPr>
          <w:p>
            <w:pPr>
              <w:pStyle w:val="59"/>
              <w:tabs>
                <w:tab w:val="clear" w:pos="4156"/>
                <w:tab w:val="clear" w:pos="8253"/>
              </w:tabs>
              <w:spacing w:before="156" w:beforeLines="50"/>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256</w:t>
            </w:r>
          </w:p>
        </w:tc>
      </w:tr>
    </w:tbl>
    <w:p>
      <w:pPr>
        <w:pStyle w:val="8"/>
        <w:tabs>
          <w:tab w:val="clear" w:pos="4156"/>
          <w:tab w:val="clear" w:pos="8253"/>
        </w:tabs>
        <w:spacing w:after="0"/>
      </w:pPr>
      <w:bookmarkStart w:id="40" w:name="_Ref5037983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bookmarkEnd w:id="40"/>
      <w:r>
        <w:t xml:space="preserve"> </w:t>
      </w:r>
      <w:r>
        <w:rPr>
          <w:rFonts w:hint="eastAsia"/>
        </w:rPr>
        <w:t>典型哈希算法的特点</w:t>
      </w:r>
    </w:p>
    <w:p>
      <w:pPr>
        <w:pStyle w:val="37"/>
        <w:numPr>
          <w:ilvl w:val="0"/>
          <w:numId w:val="10"/>
        </w:numPr>
        <w:tabs>
          <w:tab w:val="clear" w:pos="4156"/>
          <w:tab w:val="clear" w:pos="8253"/>
        </w:tabs>
        <w:ind w:left="840" w:firstLineChars="0"/>
        <w:rPr>
          <w:bCs/>
        </w:rPr>
      </w:pPr>
      <w:r>
        <w:rPr>
          <w:rFonts w:hint="eastAsia"/>
          <w:bCs/>
        </w:rPr>
        <w:t>非对称加密算法</w:t>
      </w:r>
    </w:p>
    <w:p>
      <w:pPr>
        <w:tabs>
          <w:tab w:val="clear" w:pos="4156"/>
          <w:tab w:val="clear" w:pos="8253"/>
        </w:tabs>
        <w:ind w:firstLine="480"/>
      </w:pPr>
      <w:r>
        <w:rPr>
          <w:rFonts w:hint="eastAsia"/>
        </w:rP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pPr>
        <w:tabs>
          <w:tab w:val="clear" w:pos="4156"/>
          <w:tab w:val="clear" w:pos="8253"/>
        </w:tabs>
        <w:ind w:firstLine="480"/>
      </w:pPr>
      <w:r>
        <w:rPr>
          <w:rFonts w:hint="eastAsia"/>
        </w:rPr>
        <w:t>常用的非对称加密算法主要有RSA、ECC以及SM3，其特点比较如</w:t>
      </w:r>
      <w:r>
        <w:fldChar w:fldCharType="begin"/>
      </w:r>
      <w:r>
        <w:instrText xml:space="preserve"> </w:instrText>
      </w:r>
      <w:r>
        <w:rPr>
          <w:rFonts w:hint="eastAsia"/>
        </w:rPr>
        <w:instrText xml:space="preserve">REF _Ref503798348 \h</w:instrText>
      </w:r>
      <w:r>
        <w:instrText xml:space="preserve"> </w:instrText>
      </w:r>
      <w:r>
        <w:fldChar w:fldCharType="separate"/>
      </w:r>
      <w:r>
        <w:rPr>
          <w:rFonts w:hint="eastAsia"/>
        </w:rPr>
        <w:t xml:space="preserve">表 </w:t>
      </w:r>
      <w:r>
        <w:t>2.4</w:t>
      </w:r>
      <w:r>
        <w:fldChar w:fldCharType="end"/>
      </w:r>
      <w:r>
        <w:rPr>
          <w:rFonts w:hint="eastAsia"/>
        </w:rPr>
        <w:t>所示。具体算法的技术细节将在本书后续章节进行讨论。</w:t>
      </w:r>
    </w:p>
    <w:tbl>
      <w:tblPr>
        <w:tblStyle w:val="24"/>
        <w:tblW w:w="86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704"/>
        <w:gridCol w:w="1704"/>
        <w:gridCol w:w="1705"/>
        <w:gridCol w:w="1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rPr>
            </w:pPr>
            <w:r>
              <w:rPr>
                <w:rFonts w:hint="eastAsia" w:ascii="微软雅黑" w:hAnsi="微软雅黑" w:eastAsia="微软雅黑" w:cs="微软雅黑"/>
                <w:bCs/>
              </w:rPr>
              <w:t>加密算法</w:t>
            </w:r>
          </w:p>
        </w:tc>
        <w:tc>
          <w:tcPr>
            <w:tcW w:w="1704" w:type="dxa"/>
            <w:tcBorders>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rPr>
            </w:pPr>
            <w:r>
              <w:rPr>
                <w:rFonts w:hint="eastAsia" w:ascii="微软雅黑" w:hAnsi="微软雅黑" w:eastAsia="微软雅黑" w:cs="微软雅黑"/>
                <w:bCs/>
              </w:rPr>
              <w:t>成熟度</w:t>
            </w:r>
          </w:p>
        </w:tc>
        <w:tc>
          <w:tcPr>
            <w:tcW w:w="1704" w:type="dxa"/>
            <w:tcBorders>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rPr>
            </w:pPr>
            <w:r>
              <w:rPr>
                <w:rFonts w:hint="eastAsia" w:ascii="微软雅黑" w:hAnsi="微软雅黑" w:eastAsia="微软雅黑" w:cs="微软雅黑"/>
                <w:bCs/>
              </w:rPr>
              <w:t>安全性</w:t>
            </w:r>
          </w:p>
        </w:tc>
        <w:tc>
          <w:tcPr>
            <w:tcW w:w="1705" w:type="dxa"/>
            <w:tcBorders>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rPr>
            </w:pPr>
            <w:r>
              <w:rPr>
                <w:rFonts w:hint="eastAsia" w:ascii="微软雅黑" w:hAnsi="微软雅黑" w:eastAsia="微软雅黑" w:cs="微软雅黑"/>
                <w:bCs/>
              </w:rPr>
              <w:t>运算速度</w:t>
            </w:r>
          </w:p>
        </w:tc>
        <w:tc>
          <w:tcPr>
            <w:tcW w:w="1938" w:type="dxa"/>
            <w:tcBorders>
              <w:left w:val="nil"/>
              <w:bottom w:val="single" w:color="auto" w:sz="4" w:space="0"/>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rPr>
            </w:pPr>
            <w:r>
              <w:rPr>
                <w:rFonts w:hint="eastAsia" w:ascii="微软雅黑" w:hAnsi="微软雅黑" w:eastAsia="微软雅黑" w:cs="微软雅黑"/>
                <w:bCs/>
              </w:rPr>
              <w:t>资源消耗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RSA</w:t>
            </w:r>
          </w:p>
        </w:tc>
        <w:tc>
          <w:tcPr>
            <w:tcW w:w="1704"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sz w:val="22"/>
                <w:szCs w:val="22"/>
              </w:rPr>
            </w:pPr>
            <w:r>
              <w:rPr>
                <w:sz w:val="22"/>
                <w:szCs w:val="22"/>
              </w:rPr>
              <w:t>高</w:t>
            </w:r>
          </w:p>
        </w:tc>
        <w:tc>
          <w:tcPr>
            <w:tcW w:w="1704"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sz w:val="22"/>
                <w:szCs w:val="22"/>
              </w:rPr>
            </w:pPr>
            <w:r>
              <w:rPr>
                <w:sz w:val="22"/>
                <w:szCs w:val="22"/>
              </w:rPr>
              <w:t>低</w:t>
            </w:r>
          </w:p>
        </w:tc>
        <w:tc>
          <w:tcPr>
            <w:tcW w:w="1705"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sz w:val="22"/>
                <w:szCs w:val="22"/>
              </w:rPr>
            </w:pPr>
            <w:r>
              <w:rPr>
                <w:sz w:val="22"/>
                <w:szCs w:val="22"/>
              </w:rPr>
              <w:t>慢</w:t>
            </w:r>
          </w:p>
        </w:tc>
        <w:tc>
          <w:tcPr>
            <w:tcW w:w="1938" w:type="dxa"/>
            <w:tcBorders>
              <w:top w:val="single" w:color="auto" w:sz="4" w:space="0"/>
              <w:left w:val="nil"/>
              <w:bottom w:val="nil"/>
              <w:right w:val="nil"/>
            </w:tcBorders>
            <w:vAlign w:val="center"/>
          </w:tcPr>
          <w:p>
            <w:pPr>
              <w:pStyle w:val="59"/>
              <w:tabs>
                <w:tab w:val="clear" w:pos="4156"/>
                <w:tab w:val="clear" w:pos="8253"/>
              </w:tabs>
              <w:spacing w:before="156" w:beforeLines="50"/>
              <w:ind w:firstLine="0" w:firstLineChars="0"/>
              <w:jc w:val="center"/>
              <w:rPr>
                <w:sz w:val="22"/>
                <w:szCs w:val="22"/>
              </w:rPr>
            </w:pPr>
            <w:r>
              <w:rPr>
                <w:sz w:val="22"/>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ECC</w:t>
            </w:r>
          </w:p>
        </w:tc>
        <w:tc>
          <w:tcPr>
            <w:tcW w:w="1704"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sz w:val="22"/>
                <w:szCs w:val="22"/>
              </w:rPr>
            </w:pPr>
            <w:r>
              <w:rPr>
                <w:sz w:val="22"/>
                <w:szCs w:val="22"/>
              </w:rPr>
              <w:t>高</w:t>
            </w:r>
          </w:p>
        </w:tc>
        <w:tc>
          <w:tcPr>
            <w:tcW w:w="1704"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sz w:val="22"/>
                <w:szCs w:val="22"/>
              </w:rPr>
            </w:pPr>
            <w:r>
              <w:rPr>
                <w:sz w:val="22"/>
                <w:szCs w:val="22"/>
              </w:rPr>
              <w:t>高</w:t>
            </w:r>
          </w:p>
        </w:tc>
        <w:tc>
          <w:tcPr>
            <w:tcW w:w="1705"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sz w:val="22"/>
                <w:szCs w:val="22"/>
              </w:rPr>
            </w:pPr>
            <w:r>
              <w:rPr>
                <w:sz w:val="22"/>
                <w:szCs w:val="22"/>
              </w:rPr>
              <w:t>中</w:t>
            </w:r>
          </w:p>
        </w:tc>
        <w:tc>
          <w:tcPr>
            <w:tcW w:w="1938" w:type="dxa"/>
            <w:tcBorders>
              <w:top w:val="nil"/>
              <w:left w:val="nil"/>
              <w:bottom w:val="nil"/>
              <w:right w:val="nil"/>
            </w:tcBorders>
            <w:vAlign w:val="center"/>
          </w:tcPr>
          <w:p>
            <w:pPr>
              <w:pStyle w:val="59"/>
              <w:tabs>
                <w:tab w:val="clear" w:pos="4156"/>
                <w:tab w:val="clear" w:pos="8253"/>
              </w:tabs>
              <w:spacing w:before="156" w:beforeLines="50"/>
              <w:ind w:firstLine="0" w:firstLineChars="0"/>
              <w:jc w:val="center"/>
              <w:rPr>
                <w:sz w:val="22"/>
                <w:szCs w:val="22"/>
              </w:rPr>
            </w:pPr>
            <w:r>
              <w:rPr>
                <w:sz w:val="22"/>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top w:val="nil"/>
              <w:left w:val="nil"/>
              <w:right w:val="nil"/>
            </w:tcBorders>
            <w:vAlign w:val="center"/>
          </w:tcPr>
          <w:p>
            <w:pPr>
              <w:pStyle w:val="59"/>
              <w:tabs>
                <w:tab w:val="clear" w:pos="4156"/>
                <w:tab w:val="clear" w:pos="8253"/>
              </w:tabs>
              <w:spacing w:before="156" w:beforeLines="50"/>
              <w:ind w:firstLine="0" w:firstLineChars="0"/>
              <w:jc w:val="center"/>
              <w:rPr>
                <w:rFonts w:ascii="微软雅黑" w:hAnsi="微软雅黑" w:eastAsia="微软雅黑" w:cs="微软雅黑"/>
                <w:bCs/>
                <w:sz w:val="22"/>
                <w:szCs w:val="22"/>
              </w:rPr>
            </w:pPr>
            <w:r>
              <w:rPr>
                <w:rFonts w:hint="eastAsia" w:ascii="微软雅黑" w:hAnsi="微软雅黑" w:eastAsia="微软雅黑" w:cs="微软雅黑"/>
                <w:bCs/>
                <w:sz w:val="22"/>
                <w:szCs w:val="22"/>
              </w:rPr>
              <w:t>SM3</w:t>
            </w:r>
          </w:p>
        </w:tc>
        <w:tc>
          <w:tcPr>
            <w:tcW w:w="1704" w:type="dxa"/>
            <w:tcBorders>
              <w:top w:val="nil"/>
              <w:left w:val="nil"/>
              <w:right w:val="nil"/>
            </w:tcBorders>
            <w:vAlign w:val="center"/>
          </w:tcPr>
          <w:p>
            <w:pPr>
              <w:pStyle w:val="59"/>
              <w:tabs>
                <w:tab w:val="clear" w:pos="4156"/>
                <w:tab w:val="clear" w:pos="8253"/>
              </w:tabs>
              <w:spacing w:before="156" w:beforeLines="50"/>
              <w:ind w:firstLine="0" w:firstLineChars="0"/>
              <w:jc w:val="center"/>
              <w:rPr>
                <w:sz w:val="22"/>
                <w:szCs w:val="22"/>
              </w:rPr>
            </w:pPr>
            <w:r>
              <w:rPr>
                <w:sz w:val="22"/>
                <w:szCs w:val="22"/>
              </w:rPr>
              <w:t>高</w:t>
            </w:r>
          </w:p>
        </w:tc>
        <w:tc>
          <w:tcPr>
            <w:tcW w:w="1704" w:type="dxa"/>
            <w:tcBorders>
              <w:top w:val="nil"/>
              <w:left w:val="nil"/>
              <w:right w:val="nil"/>
            </w:tcBorders>
            <w:vAlign w:val="center"/>
          </w:tcPr>
          <w:p>
            <w:pPr>
              <w:pStyle w:val="59"/>
              <w:tabs>
                <w:tab w:val="clear" w:pos="4156"/>
                <w:tab w:val="clear" w:pos="8253"/>
              </w:tabs>
              <w:spacing w:before="156" w:beforeLines="50"/>
              <w:ind w:firstLine="0" w:firstLineChars="0"/>
              <w:jc w:val="center"/>
              <w:rPr>
                <w:sz w:val="22"/>
                <w:szCs w:val="22"/>
              </w:rPr>
            </w:pPr>
            <w:r>
              <w:rPr>
                <w:sz w:val="22"/>
                <w:szCs w:val="22"/>
              </w:rPr>
              <w:t>高</w:t>
            </w:r>
          </w:p>
        </w:tc>
        <w:tc>
          <w:tcPr>
            <w:tcW w:w="1705" w:type="dxa"/>
            <w:tcBorders>
              <w:top w:val="nil"/>
              <w:left w:val="nil"/>
              <w:right w:val="nil"/>
            </w:tcBorders>
            <w:vAlign w:val="center"/>
          </w:tcPr>
          <w:p>
            <w:pPr>
              <w:pStyle w:val="59"/>
              <w:tabs>
                <w:tab w:val="clear" w:pos="4156"/>
                <w:tab w:val="clear" w:pos="8253"/>
              </w:tabs>
              <w:spacing w:before="156" w:beforeLines="50"/>
              <w:ind w:firstLine="0" w:firstLineChars="0"/>
              <w:jc w:val="center"/>
              <w:rPr>
                <w:sz w:val="22"/>
                <w:szCs w:val="22"/>
              </w:rPr>
            </w:pPr>
            <w:r>
              <w:rPr>
                <w:sz w:val="22"/>
                <w:szCs w:val="22"/>
              </w:rPr>
              <w:t>中</w:t>
            </w:r>
          </w:p>
        </w:tc>
        <w:tc>
          <w:tcPr>
            <w:tcW w:w="1938" w:type="dxa"/>
            <w:tcBorders>
              <w:top w:val="nil"/>
              <w:left w:val="nil"/>
              <w:right w:val="nil"/>
            </w:tcBorders>
            <w:vAlign w:val="center"/>
          </w:tcPr>
          <w:p>
            <w:pPr>
              <w:pStyle w:val="59"/>
              <w:tabs>
                <w:tab w:val="clear" w:pos="4156"/>
                <w:tab w:val="clear" w:pos="8253"/>
              </w:tabs>
              <w:spacing w:before="156" w:beforeLines="50"/>
              <w:ind w:firstLine="0" w:firstLineChars="0"/>
              <w:jc w:val="center"/>
              <w:rPr>
                <w:sz w:val="22"/>
                <w:szCs w:val="22"/>
              </w:rPr>
            </w:pPr>
            <w:r>
              <w:rPr>
                <w:sz w:val="22"/>
                <w:szCs w:val="22"/>
              </w:rPr>
              <w:t>中</w:t>
            </w:r>
          </w:p>
        </w:tc>
      </w:tr>
    </w:tbl>
    <w:p>
      <w:pPr>
        <w:pStyle w:val="8"/>
        <w:tabs>
          <w:tab w:val="clear" w:pos="4156"/>
          <w:tab w:val="clear" w:pos="8253"/>
        </w:tabs>
        <w:spacing w:after="0"/>
      </w:pPr>
      <w:bookmarkStart w:id="41" w:name="_Ref50379834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w:t>
      </w:r>
      <w:r>
        <w:fldChar w:fldCharType="end"/>
      </w:r>
      <w:bookmarkEnd w:id="41"/>
      <w:r>
        <w:t xml:space="preserve"> </w:t>
      </w:r>
      <w:r>
        <w:rPr>
          <w:rFonts w:hint="eastAsia"/>
        </w:rPr>
        <w:t>常用非对称加密算法的特点</w:t>
      </w:r>
    </w:p>
    <w:p>
      <w:pPr>
        <w:pStyle w:val="4"/>
        <w:numPr>
          <w:ilvl w:val="2"/>
          <w:numId w:val="8"/>
        </w:numPr>
        <w:tabs>
          <w:tab w:val="clear" w:pos="4156"/>
          <w:tab w:val="clear" w:pos="8253"/>
        </w:tabs>
        <w:spacing w:after="0"/>
        <w:rPr>
          <w:rFonts w:ascii="黑体" w:hAnsi="黑体"/>
          <w:szCs w:val="28"/>
        </w:rPr>
      </w:pPr>
      <w:bookmarkStart w:id="42" w:name="_Toc23568"/>
      <w:r>
        <w:rPr>
          <w:rFonts w:hint="eastAsia" w:ascii="黑体" w:hAnsi="黑体"/>
          <w:szCs w:val="28"/>
        </w:rPr>
        <w:t>分布式存储</w:t>
      </w:r>
      <w:bookmarkEnd w:id="42"/>
    </w:p>
    <w:p>
      <w:pPr>
        <w:pStyle w:val="37"/>
        <w:numPr>
          <w:ilvl w:val="0"/>
          <w:numId w:val="12"/>
        </w:numPr>
        <w:tabs>
          <w:tab w:val="clear" w:pos="4156"/>
          <w:tab w:val="clear" w:pos="8253"/>
        </w:tabs>
        <w:ind w:left="840" w:firstLineChars="0"/>
        <w:rPr>
          <w:bCs/>
        </w:rPr>
      </w:pPr>
      <w:r>
        <w:rPr>
          <w:rFonts w:hint="eastAsia"/>
          <w:bCs/>
        </w:rPr>
        <w:t>区块数据结构</w:t>
      </w:r>
    </w:p>
    <w:p>
      <w:pPr>
        <w:tabs>
          <w:tab w:val="clear" w:pos="4156"/>
          <w:tab w:val="clear" w:pos="8253"/>
        </w:tabs>
        <w:ind w:firstLine="480"/>
      </w:pPr>
      <w:r>
        <w:rPr>
          <w:rFonts w:hint="eastAsia"/>
        </w:rP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SHA256算法对区块头进行二次哈希计算而得到的数字指纹，产生的32字节哈希值被称为区块头哈希值。第二种识别区块的方式是按照该区块在区块链中的位置，即“区块高度”，如第一个区块，其区块高度为0。区块链的数据结构，如</w:t>
      </w:r>
      <w:r>
        <w:fldChar w:fldCharType="begin"/>
      </w:r>
      <w:r>
        <w:instrText xml:space="preserve"> </w:instrText>
      </w:r>
      <w:r>
        <w:rPr>
          <w:rFonts w:hint="eastAsia"/>
        </w:rPr>
        <w:instrText xml:space="preserve">REF _Ref503798553 \h</w:instrText>
      </w:r>
      <w:r>
        <w:instrText xml:space="preserve"> </w:instrText>
      </w:r>
      <w:r>
        <w:fldChar w:fldCharType="separate"/>
      </w:r>
      <w:r>
        <w:rPr>
          <w:rFonts w:hint="eastAsia"/>
        </w:rPr>
        <w:t xml:space="preserve">图 </w:t>
      </w:r>
      <w:r>
        <w:t>2.2</w:t>
      </w:r>
      <w:r>
        <w:fldChar w:fldCharType="end"/>
      </w:r>
      <w:r>
        <w:rPr>
          <w:rFonts w:hint="eastAsia"/>
        </w:rPr>
        <w:t>所示。</w:t>
      </w:r>
    </w:p>
    <w:p>
      <w:pPr>
        <w:keepNext/>
        <w:tabs>
          <w:tab w:val="clear" w:pos="4156"/>
          <w:tab w:val="clear" w:pos="8253"/>
        </w:tabs>
        <w:spacing w:line="240" w:lineRule="auto"/>
        <w:ind w:firstLine="0" w:firstLineChars="0"/>
        <w:jc w:val="center"/>
      </w:pPr>
      <w:r>
        <w:object>
          <v:shape id="_x0000_i1026" o:spt="75" type="#_x0000_t75" style="height:240.75pt;width:414.7pt;" o:ole="t" filled="f" o:preferrelative="t" stroked="f" coordsize="21600,21600">
            <v:path/>
            <v:fill on="f" focussize="0,0"/>
            <v:stroke on="f" joinstyle="miter"/>
            <v:imagedata r:id="rId24" o:title=""/>
            <o:lock v:ext="edit" aspectratio="f"/>
            <w10:wrap type="none"/>
            <w10:anchorlock/>
          </v:shape>
          <o:OLEObject Type="Embed" ProgID="Visio.Drawing.15" ShapeID="_x0000_i1026" DrawAspect="Content" ObjectID="_1468075726" r:id="rId23">
            <o:LockedField>false</o:LockedField>
          </o:OLEObject>
        </w:object>
      </w:r>
    </w:p>
    <w:p>
      <w:pPr>
        <w:pStyle w:val="8"/>
        <w:tabs>
          <w:tab w:val="clear" w:pos="4156"/>
          <w:tab w:val="clear" w:pos="8253"/>
        </w:tabs>
        <w:spacing w:after="0"/>
      </w:pPr>
      <w:bookmarkStart w:id="43" w:name="_Ref5037985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3"/>
      <w:r>
        <w:t xml:space="preserve"> </w:t>
      </w:r>
      <w:r>
        <w:rPr>
          <w:rFonts w:hint="eastAsia"/>
        </w:rPr>
        <w:t>区块链数据结构</w:t>
      </w:r>
    </w:p>
    <w:p>
      <w:pPr>
        <w:pStyle w:val="37"/>
        <w:numPr>
          <w:ilvl w:val="0"/>
          <w:numId w:val="12"/>
        </w:numPr>
        <w:tabs>
          <w:tab w:val="clear" w:pos="4156"/>
          <w:tab w:val="clear" w:pos="8253"/>
        </w:tabs>
        <w:ind w:left="840" w:firstLineChars="0"/>
        <w:rPr>
          <w:bCs/>
        </w:rPr>
      </w:pPr>
      <w:r>
        <w:rPr>
          <w:rFonts w:hint="eastAsia"/>
          <w:bCs/>
        </w:rPr>
        <w:t>数据库</w:t>
      </w:r>
    </w:p>
    <w:p>
      <w:pPr>
        <w:tabs>
          <w:tab w:val="clear" w:pos="4156"/>
          <w:tab w:val="clear" w:pos="8253"/>
        </w:tabs>
        <w:ind w:firstLine="480"/>
      </w:pPr>
      <w:r>
        <w:rPr>
          <w:rFonts w:hint="eastAsia"/>
        </w:rPr>
        <w:t>区块链中关系型和非关系型两种数据库均可采用。其中，关系型数据库采用关系模型来组织数据，支持各种SQL（Structured Query Language，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SQL功能和事务。</w:t>
      </w:r>
    </w:p>
    <w:p>
      <w:pPr>
        <w:tabs>
          <w:tab w:val="clear" w:pos="4156"/>
          <w:tab w:val="clear" w:pos="8253"/>
        </w:tabs>
        <w:ind w:firstLine="480"/>
      </w:pPr>
      <w:r>
        <w:rPr>
          <w:rFonts w:hint="eastAsia"/>
        </w:rPr>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pPr>
        <w:tabs>
          <w:tab w:val="clear" w:pos="4156"/>
          <w:tab w:val="clear" w:pos="8253"/>
        </w:tabs>
        <w:ind w:firstLine="480"/>
      </w:pPr>
      <w:r>
        <w:rPr>
          <w:rFonts w:hint="eastAsia"/>
        </w:rPr>
        <w:t>在区块链中，如果待存储的是一些字符串、json对象，可以使用扩展账本结构链存储；如果是图片、视频等较大的多媒体文件，可以将文件的哈希值存储在链上，而原文件可使用云存储存储到云端。</w:t>
      </w:r>
    </w:p>
    <w:p>
      <w:pPr>
        <w:pStyle w:val="3"/>
        <w:keepNext/>
        <w:keepLines/>
        <w:numPr>
          <w:ilvl w:val="1"/>
          <w:numId w:val="2"/>
        </w:numPr>
        <w:tabs>
          <w:tab w:val="clear" w:pos="4156"/>
          <w:tab w:val="clear" w:pos="8253"/>
        </w:tabs>
        <w:spacing w:after="0"/>
        <w:rPr>
          <w:kern w:val="44"/>
          <w:szCs w:val="30"/>
        </w:rPr>
      </w:pPr>
      <w:bookmarkStart w:id="44" w:name="_Toc18876"/>
      <w:r>
        <w:rPr>
          <w:rFonts w:hint="eastAsia"/>
          <w:kern w:val="44"/>
          <w:szCs w:val="30"/>
        </w:rPr>
        <w:t>主流区块链技术介绍</w:t>
      </w:r>
      <w:bookmarkEnd w:id="44"/>
    </w:p>
    <w:p>
      <w:pPr>
        <w:pStyle w:val="4"/>
        <w:numPr>
          <w:ilvl w:val="2"/>
          <w:numId w:val="8"/>
        </w:numPr>
        <w:tabs>
          <w:tab w:val="clear" w:pos="4156"/>
          <w:tab w:val="clear" w:pos="8253"/>
        </w:tabs>
        <w:spacing w:after="0"/>
        <w:rPr>
          <w:rFonts w:ascii="黑体" w:hAnsi="黑体"/>
          <w:szCs w:val="28"/>
        </w:rPr>
      </w:pPr>
      <w:bookmarkStart w:id="45" w:name="_Toc9716"/>
      <w:r>
        <w:rPr>
          <w:rFonts w:hint="eastAsia" w:ascii="黑体" w:hAnsi="黑体"/>
          <w:szCs w:val="28"/>
        </w:rPr>
        <w:t>比特币</w:t>
      </w:r>
      <w:bookmarkEnd w:id="45"/>
    </w:p>
    <w:p>
      <w:pPr>
        <w:pStyle w:val="5"/>
        <w:numPr>
          <w:ilvl w:val="3"/>
          <w:numId w:val="8"/>
        </w:numPr>
        <w:tabs>
          <w:tab w:val="clear" w:pos="4156"/>
          <w:tab w:val="clear" w:pos="8253"/>
        </w:tabs>
        <w:spacing w:after="0"/>
        <w:ind w:left="1134" w:hanging="1134" w:firstLineChars="0"/>
        <w:rPr>
          <w:b w:val="0"/>
        </w:rPr>
      </w:pPr>
      <w:r>
        <w:rPr>
          <w:rFonts w:hint="eastAsia"/>
          <w:b w:val="0"/>
        </w:rPr>
        <w:t>重要概念</w:t>
      </w:r>
    </w:p>
    <w:p>
      <w:pPr>
        <w:pStyle w:val="37"/>
        <w:numPr>
          <w:ilvl w:val="0"/>
          <w:numId w:val="13"/>
        </w:numPr>
        <w:tabs>
          <w:tab w:val="clear" w:pos="4156"/>
          <w:tab w:val="clear" w:pos="8253"/>
        </w:tabs>
        <w:ind w:left="840" w:firstLineChars="0"/>
        <w:rPr>
          <w:bCs/>
        </w:rPr>
      </w:pPr>
      <w:r>
        <w:rPr>
          <w:rFonts w:hint="eastAsia"/>
          <w:bCs/>
        </w:rPr>
        <w:t>账户/地址</w:t>
      </w:r>
    </w:p>
    <w:p>
      <w:pPr>
        <w:tabs>
          <w:tab w:val="clear" w:pos="4156"/>
          <w:tab w:val="clear" w:pos="8253"/>
        </w:tabs>
        <w:ind w:firstLine="480"/>
      </w:pPr>
      <w:r>
        <w:rPr>
          <w:rFonts w:hint="eastAsia"/>
        </w:rPr>
        <w:t>比特币采用了非对称的加密算法，用户自己保留私钥，对自己发出的交易进行签名请确认，并公开公钥。</w:t>
      </w:r>
    </w:p>
    <w:p>
      <w:pPr>
        <w:tabs>
          <w:tab w:val="clear" w:pos="4156"/>
          <w:tab w:val="clear" w:pos="8253"/>
        </w:tabs>
        <w:ind w:firstLine="480"/>
      </w:pPr>
      <w:r>
        <w:rPr>
          <w:rFonts w:hint="eastAsia"/>
        </w:rPr>
        <w:t>比特币的账户地址其实就是用户公钥经过一系列Hash（Hash160，或先进行SHA256，然后进行RIPEMD160）及编码运算后生成160位（20字节）的字符串。</w:t>
      </w:r>
    </w:p>
    <w:p>
      <w:pPr>
        <w:tabs>
          <w:tab w:val="clear" w:pos="4156"/>
          <w:tab w:val="clear" w:pos="8253"/>
        </w:tabs>
        <w:ind w:firstLine="480"/>
      </w:pPr>
      <w:r>
        <w:rPr>
          <w:rFonts w:hint="eastAsia"/>
        </w:rPr>
        <w:t>一般地，对账户地址串进行Base58Check编码，并添加前导字节（表明支持哪种脚本）和4字节校验字节，以提高可读性和准确性。</w:t>
      </w:r>
    </w:p>
    <w:p>
      <w:pPr>
        <w:pStyle w:val="37"/>
        <w:numPr>
          <w:ilvl w:val="0"/>
          <w:numId w:val="13"/>
        </w:numPr>
        <w:tabs>
          <w:tab w:val="clear" w:pos="4156"/>
          <w:tab w:val="clear" w:pos="8253"/>
        </w:tabs>
        <w:ind w:left="840" w:firstLineChars="0"/>
        <w:rPr>
          <w:bCs/>
        </w:rPr>
      </w:pPr>
      <w:r>
        <w:rPr>
          <w:rFonts w:hint="eastAsia"/>
          <w:bCs/>
        </w:rPr>
        <w:t>交易</w:t>
      </w:r>
    </w:p>
    <w:p>
      <w:pPr>
        <w:tabs>
          <w:tab w:val="clear" w:pos="4156"/>
          <w:tab w:val="clear" w:pos="8253"/>
        </w:tabs>
        <w:ind w:firstLine="480"/>
      </w:pPr>
      <w:r>
        <w:rPr>
          <w:rFonts w:hint="eastAsia"/>
        </w:rPr>
        <w:t>交易是完成比特币功能的核心概念，一条交易可能包括如下信息：</w:t>
      </w:r>
    </w:p>
    <w:p>
      <w:pPr>
        <w:pStyle w:val="37"/>
        <w:numPr>
          <w:ilvl w:val="0"/>
          <w:numId w:val="14"/>
        </w:numPr>
        <w:tabs>
          <w:tab w:val="clear" w:pos="4156"/>
          <w:tab w:val="clear" w:pos="8253"/>
        </w:tabs>
        <w:ind w:left="238" w:firstLine="0" w:firstLineChars="0"/>
      </w:pPr>
      <w:r>
        <w:rPr>
          <w:rFonts w:hint="eastAsia"/>
        </w:rPr>
        <w:t>付款人地址：合法的地址，公钥经过</w:t>
      </w:r>
      <w:r>
        <w:t>SHA256</w:t>
      </w:r>
      <w:r>
        <w:rPr>
          <w:rFonts w:hint="eastAsia"/>
        </w:rPr>
        <w:t>和</w:t>
      </w:r>
      <w:r>
        <w:t>RIPEMD160</w:t>
      </w:r>
      <w:r>
        <w:rPr>
          <w:rFonts w:hint="eastAsia"/>
        </w:rPr>
        <w:t>两次</w:t>
      </w:r>
      <w:r>
        <w:t>Hash</w:t>
      </w:r>
      <w:r>
        <w:rPr>
          <w:rFonts w:hint="eastAsia"/>
        </w:rPr>
        <w:t>，得到</w:t>
      </w:r>
      <w:r>
        <w:t>160</w:t>
      </w:r>
      <w:r>
        <w:rPr>
          <w:rFonts w:hint="eastAsia"/>
        </w:rPr>
        <w:t>位</w:t>
      </w:r>
      <w:r>
        <w:t>Hash</w:t>
      </w:r>
      <w:r>
        <w:rPr>
          <w:rFonts w:hint="eastAsia"/>
        </w:rPr>
        <w:t>串。</w:t>
      </w:r>
    </w:p>
    <w:p>
      <w:pPr>
        <w:pStyle w:val="37"/>
        <w:numPr>
          <w:ilvl w:val="0"/>
          <w:numId w:val="14"/>
        </w:numPr>
        <w:tabs>
          <w:tab w:val="clear" w:pos="4156"/>
          <w:tab w:val="clear" w:pos="8253"/>
        </w:tabs>
        <w:ind w:firstLineChars="0"/>
      </w:pPr>
      <w:r>
        <w:rPr>
          <w:rFonts w:hint="eastAsia"/>
        </w:rPr>
        <w:t>付款人对交易的签名确认：确保交易内容不被篡改。</w:t>
      </w:r>
    </w:p>
    <w:p>
      <w:pPr>
        <w:pStyle w:val="37"/>
        <w:numPr>
          <w:ilvl w:val="0"/>
          <w:numId w:val="14"/>
        </w:numPr>
        <w:tabs>
          <w:tab w:val="clear" w:pos="4156"/>
          <w:tab w:val="clear" w:pos="8253"/>
        </w:tabs>
        <w:ind w:firstLineChars="0"/>
      </w:pPr>
      <w:r>
        <w:rPr>
          <w:rFonts w:hint="eastAsia"/>
        </w:rPr>
        <w:t>付款人资金的来源交易</w:t>
      </w:r>
      <w:r>
        <w:t>ID</w:t>
      </w:r>
      <w:r>
        <w:rPr>
          <w:rFonts w:hint="eastAsia"/>
        </w:rPr>
        <w:t>：哪个交易的输出作为本次交易的输入。</w:t>
      </w:r>
    </w:p>
    <w:p>
      <w:pPr>
        <w:pStyle w:val="37"/>
        <w:numPr>
          <w:ilvl w:val="0"/>
          <w:numId w:val="14"/>
        </w:numPr>
        <w:tabs>
          <w:tab w:val="clear" w:pos="4156"/>
          <w:tab w:val="clear" w:pos="8253"/>
        </w:tabs>
        <w:ind w:firstLineChars="0"/>
      </w:pPr>
      <w:r>
        <w:rPr>
          <w:rFonts w:hint="eastAsia"/>
        </w:rPr>
        <w:t>交易金额：多少钱，与输入的差额为交易的服务费。</w:t>
      </w:r>
    </w:p>
    <w:p>
      <w:pPr>
        <w:pStyle w:val="37"/>
        <w:numPr>
          <w:ilvl w:val="0"/>
          <w:numId w:val="14"/>
        </w:numPr>
        <w:tabs>
          <w:tab w:val="clear" w:pos="4156"/>
          <w:tab w:val="clear" w:pos="8253"/>
        </w:tabs>
        <w:ind w:firstLineChars="0"/>
      </w:pPr>
      <w:r>
        <w:rPr>
          <w:rFonts w:hint="eastAsia"/>
        </w:rPr>
        <w:t>收款人地址：合法的地址。</w:t>
      </w:r>
    </w:p>
    <w:p>
      <w:pPr>
        <w:pStyle w:val="37"/>
        <w:numPr>
          <w:ilvl w:val="0"/>
          <w:numId w:val="14"/>
        </w:numPr>
        <w:tabs>
          <w:tab w:val="clear" w:pos="4156"/>
          <w:tab w:val="clear" w:pos="8253"/>
        </w:tabs>
        <w:ind w:firstLineChars="0"/>
      </w:pPr>
      <w:r>
        <w:rPr>
          <w:rFonts w:hint="eastAsia"/>
        </w:rPr>
        <w:t>收款人公钥：收款人的公钥。</w:t>
      </w:r>
    </w:p>
    <w:p>
      <w:pPr>
        <w:pStyle w:val="37"/>
        <w:numPr>
          <w:ilvl w:val="0"/>
          <w:numId w:val="14"/>
        </w:numPr>
        <w:tabs>
          <w:tab w:val="clear" w:pos="4156"/>
          <w:tab w:val="clear" w:pos="8253"/>
        </w:tabs>
        <w:ind w:firstLineChars="0"/>
      </w:pPr>
      <w:r>
        <w:rPr>
          <w:rFonts w:hint="eastAsia"/>
        </w:rPr>
        <w:t>时间戳：交易何时能生效。</w:t>
      </w:r>
    </w:p>
    <w:p>
      <w:pPr>
        <w:pStyle w:val="37"/>
        <w:numPr>
          <w:ilvl w:val="0"/>
          <w:numId w:val="14"/>
        </w:numPr>
        <w:tabs>
          <w:tab w:val="clear" w:pos="4156"/>
          <w:tab w:val="clear" w:pos="8253"/>
        </w:tabs>
        <w:ind w:firstLineChars="0"/>
      </w:pPr>
      <w:r>
        <w:rPr>
          <w:rFonts w:hint="eastAsia"/>
        </w:rPr>
        <w:t>网络中节点收到交易信息后，将进行如下检查：</w:t>
      </w:r>
    </w:p>
    <w:p>
      <w:pPr>
        <w:pStyle w:val="37"/>
        <w:numPr>
          <w:ilvl w:val="0"/>
          <w:numId w:val="14"/>
        </w:numPr>
        <w:tabs>
          <w:tab w:val="clear" w:pos="4156"/>
          <w:tab w:val="clear" w:pos="8253"/>
        </w:tabs>
        <w:ind w:firstLineChars="0"/>
      </w:pPr>
      <w:r>
        <w:rPr>
          <w:rFonts w:hint="eastAsia"/>
        </w:rPr>
        <w:t>交易是否已经处理过。</w:t>
      </w:r>
    </w:p>
    <w:p>
      <w:pPr>
        <w:pStyle w:val="37"/>
        <w:numPr>
          <w:ilvl w:val="0"/>
          <w:numId w:val="14"/>
        </w:numPr>
        <w:tabs>
          <w:tab w:val="clear" w:pos="4156"/>
          <w:tab w:val="clear" w:pos="8253"/>
        </w:tabs>
        <w:ind w:left="238" w:firstLine="0" w:firstLineChars="0"/>
      </w:pPr>
      <w:r>
        <w:rPr>
          <w:rFonts w:hint="eastAsia"/>
        </w:rPr>
        <w:t>交易是否合法，包括地址是否合法、发起交易者是否输入地址的合法拥有者、是否是UTXO。</w:t>
      </w:r>
    </w:p>
    <w:p>
      <w:pPr>
        <w:pStyle w:val="37"/>
        <w:numPr>
          <w:ilvl w:val="0"/>
          <w:numId w:val="14"/>
        </w:numPr>
        <w:tabs>
          <w:tab w:val="clear" w:pos="4156"/>
          <w:tab w:val="clear" w:pos="8253"/>
        </w:tabs>
        <w:ind w:firstLineChars="0"/>
      </w:pPr>
      <w:r>
        <w:rPr>
          <w:rFonts w:hint="eastAsia"/>
        </w:rPr>
        <w:t>交易的输入之和是否大于输入之和。</w:t>
      </w:r>
    </w:p>
    <w:p>
      <w:pPr>
        <w:tabs>
          <w:tab w:val="clear" w:pos="4156"/>
          <w:tab w:val="clear" w:pos="8253"/>
        </w:tabs>
        <w:ind w:firstLine="480"/>
      </w:pPr>
      <w:r>
        <w:rPr>
          <w:rFonts w:hint="eastAsia"/>
        </w:rPr>
        <w:t>如果检查都通过，则将交易标记为合法的未确认交易，并在网络内进行广播。</w:t>
      </w:r>
    </w:p>
    <w:p>
      <w:pPr>
        <w:pStyle w:val="37"/>
        <w:numPr>
          <w:ilvl w:val="0"/>
          <w:numId w:val="13"/>
        </w:numPr>
        <w:tabs>
          <w:tab w:val="clear" w:pos="4156"/>
          <w:tab w:val="clear" w:pos="8253"/>
        </w:tabs>
        <w:ind w:left="840" w:firstLineChars="0"/>
        <w:rPr>
          <w:bCs/>
        </w:rPr>
      </w:pPr>
      <w:r>
        <w:rPr>
          <w:rFonts w:hint="eastAsia"/>
          <w:bCs/>
        </w:rPr>
        <w:t>交易脚本</w:t>
      </w:r>
    </w:p>
    <w:p>
      <w:pPr>
        <w:tabs>
          <w:tab w:val="clear" w:pos="4156"/>
          <w:tab w:val="clear" w:pos="8253"/>
        </w:tabs>
        <w:ind w:firstLine="480"/>
      </w:pPr>
      <w:r>
        <w:rPr>
          <w:rFonts w:hint="eastAsia"/>
        </w:rPr>
        <w:t>脚本（script）是保障交易完成（主要用于检验交易是否合法）的核心机制，当所依附的交易发生时被触发。通过脚本机制而非写死交易过程，比特币网络实现了一定的可扩展性。比特币脚本语言是一种非图灵完备的语言，类似于Forth语言。</w:t>
      </w:r>
    </w:p>
    <w:p>
      <w:pPr>
        <w:tabs>
          <w:tab w:val="clear" w:pos="4156"/>
          <w:tab w:val="clear" w:pos="8253"/>
        </w:tabs>
        <w:ind w:firstLine="480"/>
      </w:pPr>
      <w:r>
        <w:rPr>
          <w:rFonts w:hint="eastAsia"/>
        </w:rPr>
        <w:t>一般每个交易都会包括两个脚本：输入脚本（scriptPubKey）和认领脚本（scriptSig）。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pPr>
        <w:pStyle w:val="37"/>
        <w:numPr>
          <w:ilvl w:val="0"/>
          <w:numId w:val="13"/>
        </w:numPr>
        <w:tabs>
          <w:tab w:val="clear" w:pos="4156"/>
          <w:tab w:val="clear" w:pos="8253"/>
        </w:tabs>
        <w:ind w:left="840" w:firstLineChars="0"/>
        <w:rPr>
          <w:bCs/>
        </w:rPr>
      </w:pPr>
      <w:r>
        <w:rPr>
          <w:rFonts w:hint="eastAsia"/>
          <w:bCs/>
        </w:rPr>
        <w:t>区块</w:t>
      </w:r>
    </w:p>
    <w:p>
      <w:pPr>
        <w:tabs>
          <w:tab w:val="clear" w:pos="4156"/>
          <w:tab w:val="clear" w:pos="8253"/>
        </w:tabs>
        <w:ind w:firstLine="480"/>
      </w:pPr>
      <w:r>
        <w:rPr>
          <w:rFonts w:hint="eastAsia"/>
        </w:rPr>
        <w:t>比特币区块链的一个区块主要包括如下内容：</w:t>
      </w: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98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3652" w:type="dxa"/>
            <w:gridSpan w:val="2"/>
            <w:tcBorders>
              <w:top w:val="single" w:color="auto" w:sz="4" w:space="0"/>
              <w:left w:val="nil"/>
              <w:bottom w:val="single" w:color="auto" w:sz="4" w:space="0"/>
              <w:right w:val="nil"/>
            </w:tcBorders>
            <w:vAlign w:val="center"/>
          </w:tcPr>
          <w:p>
            <w:pPr>
              <w:tabs>
                <w:tab w:val="clear" w:pos="4156"/>
                <w:tab w:val="clear" w:pos="8253"/>
              </w:tabs>
              <w:ind w:firstLine="0" w:firstLineChars="0"/>
              <w:jc w:val="center"/>
              <w:rPr>
                <w:rFonts w:ascii="微软雅黑" w:hAnsi="微软雅黑" w:eastAsia="微软雅黑" w:cs="微软雅黑"/>
                <w:szCs w:val="22"/>
              </w:rPr>
            </w:pPr>
            <w:r>
              <w:rPr>
                <w:rFonts w:hint="eastAsia" w:ascii="微软雅黑" w:hAnsi="微软雅黑" w:eastAsia="微软雅黑" w:cs="微软雅黑"/>
                <w:kern w:val="0"/>
                <w:szCs w:val="20"/>
              </w:rPr>
              <w:t>字段名称</w:t>
            </w:r>
          </w:p>
        </w:tc>
        <w:tc>
          <w:tcPr>
            <w:tcW w:w="4870" w:type="dxa"/>
            <w:tcBorders>
              <w:top w:val="single" w:color="auto" w:sz="4" w:space="0"/>
              <w:left w:val="nil"/>
              <w:bottom w:val="single" w:color="auto" w:sz="4" w:space="0"/>
              <w:right w:val="nil"/>
            </w:tcBorders>
            <w:vAlign w:val="center"/>
          </w:tcPr>
          <w:p>
            <w:pPr>
              <w:tabs>
                <w:tab w:val="clear" w:pos="4156"/>
                <w:tab w:val="clear" w:pos="8253"/>
              </w:tabs>
              <w:ind w:firstLine="0" w:firstLineChars="0"/>
              <w:jc w:val="center"/>
              <w:rPr>
                <w:rFonts w:ascii="微软雅黑" w:hAnsi="微软雅黑" w:eastAsia="微软雅黑" w:cs="微软雅黑"/>
                <w:szCs w:val="22"/>
              </w:rPr>
            </w:pPr>
            <w:r>
              <w:rPr>
                <w:rFonts w:hint="eastAsia" w:ascii="微软雅黑" w:hAnsi="微软雅黑" w:eastAsia="微软雅黑" w:cs="微软雅黑"/>
                <w:kern w:val="0"/>
                <w:szCs w:val="2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nil"/>
              <w:bottom w:val="nil"/>
              <w:right w:val="nil"/>
            </w:tcBorders>
            <w:vAlign w:val="center"/>
          </w:tcPr>
          <w:p>
            <w:pPr>
              <w:tabs>
                <w:tab w:val="clear" w:pos="4156"/>
                <w:tab w:val="clear" w:pos="8253"/>
              </w:tabs>
              <w:ind w:firstLine="0" w:firstLineChars="0"/>
              <w:jc w:val="center"/>
              <w:rPr>
                <w:rFonts w:ascii="微软雅黑" w:hAnsi="微软雅黑" w:eastAsia="微软雅黑" w:cs="微软雅黑"/>
                <w:sz w:val="22"/>
                <w:szCs w:val="21"/>
              </w:rPr>
            </w:pPr>
            <w:r>
              <w:rPr>
                <w:rFonts w:hint="eastAsia" w:ascii="微软雅黑" w:hAnsi="微软雅黑" w:eastAsia="微软雅黑" w:cs="微软雅黑"/>
                <w:kern w:val="0"/>
                <w:sz w:val="22"/>
                <w:szCs w:val="18"/>
              </w:rPr>
              <w:t>神奇数</w:t>
            </w:r>
          </w:p>
        </w:tc>
        <w:tc>
          <w:tcPr>
            <w:tcW w:w="4870" w:type="dxa"/>
            <w:tcBorders>
              <w:top w:val="single" w:color="auto" w:sz="4" w:space="0"/>
              <w:left w:val="nil"/>
              <w:bottom w:val="nil"/>
              <w:right w:val="nil"/>
            </w:tcBorders>
            <w:vAlign w:val="center"/>
          </w:tcPr>
          <w:p>
            <w:pPr>
              <w:tabs>
                <w:tab w:val="clear" w:pos="4156"/>
                <w:tab w:val="clear" w:pos="8253"/>
              </w:tabs>
              <w:ind w:firstLine="0" w:firstLineChars="0"/>
              <w:jc w:val="center"/>
              <w:rPr>
                <w:sz w:val="22"/>
                <w:szCs w:val="21"/>
              </w:rPr>
            </w:pPr>
            <w:r>
              <w:rPr>
                <w:rFonts w:hint="eastAsia"/>
                <w:kern w:val="0"/>
                <w:sz w:val="22"/>
                <w:szCs w:val="18"/>
              </w:rPr>
              <w:t>神奇数是一个等于</w:t>
            </w:r>
            <w:r>
              <w:rPr>
                <w:kern w:val="0"/>
                <w:sz w:val="22"/>
                <w:szCs w:val="18"/>
              </w:rPr>
              <w:t>0xD9B4BEF9</w:t>
            </w:r>
            <w:r>
              <w:rPr>
                <w:rFonts w:hint="eastAsia"/>
                <w:kern w:val="0"/>
                <w:sz w:val="22"/>
                <w:szCs w:val="18"/>
              </w:rPr>
              <w:t>的常数，用于区分区块间的间隔，长度为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nil"/>
              <w:left w:val="nil"/>
              <w:bottom w:val="nil"/>
              <w:right w:val="nil"/>
            </w:tcBorders>
            <w:vAlign w:val="center"/>
          </w:tcPr>
          <w:p>
            <w:pPr>
              <w:tabs>
                <w:tab w:val="clear" w:pos="4156"/>
                <w:tab w:val="clear" w:pos="8253"/>
              </w:tabs>
              <w:ind w:firstLine="0" w:firstLineChars="0"/>
              <w:jc w:val="center"/>
              <w:rPr>
                <w:rFonts w:ascii="微软雅黑" w:hAnsi="微软雅黑" w:eastAsia="微软雅黑" w:cs="微软雅黑"/>
                <w:sz w:val="22"/>
                <w:szCs w:val="21"/>
              </w:rPr>
            </w:pPr>
            <w:r>
              <w:rPr>
                <w:rFonts w:hint="eastAsia" w:ascii="微软雅黑" w:hAnsi="微软雅黑" w:eastAsia="微软雅黑" w:cs="微软雅黑"/>
                <w:kern w:val="0"/>
                <w:sz w:val="22"/>
                <w:szCs w:val="18"/>
              </w:rPr>
              <w:t>区块大小</w:t>
            </w:r>
          </w:p>
        </w:tc>
        <w:tc>
          <w:tcPr>
            <w:tcW w:w="4870" w:type="dxa"/>
            <w:tcBorders>
              <w:top w:val="nil"/>
              <w:left w:val="nil"/>
              <w:bottom w:val="nil"/>
              <w:right w:val="nil"/>
            </w:tcBorders>
            <w:vAlign w:val="center"/>
          </w:tcPr>
          <w:p>
            <w:pPr>
              <w:tabs>
                <w:tab w:val="clear" w:pos="4156"/>
                <w:tab w:val="clear" w:pos="8253"/>
              </w:tabs>
              <w:ind w:firstLine="0" w:firstLineChars="0"/>
              <w:jc w:val="center"/>
              <w:rPr>
                <w:kern w:val="0"/>
                <w:sz w:val="22"/>
                <w:szCs w:val="18"/>
              </w:rPr>
            </w:pPr>
            <w:r>
              <w:rPr>
                <w:rFonts w:hint="eastAsia"/>
                <w:kern w:val="0"/>
                <w:sz w:val="22"/>
                <w:szCs w:val="18"/>
              </w:rPr>
              <w:t>区块大小是指从区块开始到区块结束的字节数，长度为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restart"/>
            <w:tcBorders>
              <w:top w:val="nil"/>
              <w:left w:val="nil"/>
              <w:bottom w:val="nil"/>
              <w:right w:val="nil"/>
            </w:tcBorders>
            <w:vAlign w:val="center"/>
          </w:tcPr>
          <w:p>
            <w:pPr>
              <w:tabs>
                <w:tab w:val="clear" w:pos="4156"/>
                <w:tab w:val="clear" w:pos="8253"/>
              </w:tabs>
              <w:ind w:firstLine="0" w:firstLineChars="0"/>
              <w:jc w:val="center"/>
              <w:rPr>
                <w:rFonts w:ascii="微软雅黑" w:hAnsi="微软雅黑" w:eastAsia="微软雅黑" w:cs="微软雅黑"/>
                <w:sz w:val="22"/>
                <w:szCs w:val="21"/>
              </w:rPr>
            </w:pPr>
            <w:r>
              <w:rPr>
                <w:rFonts w:hint="eastAsia" w:ascii="微软雅黑" w:hAnsi="微软雅黑" w:eastAsia="微软雅黑" w:cs="微软雅黑"/>
                <w:kern w:val="0"/>
                <w:sz w:val="22"/>
                <w:szCs w:val="18"/>
              </w:rPr>
              <w:t>区块头部信息</w:t>
            </w:r>
          </w:p>
        </w:tc>
        <w:tc>
          <w:tcPr>
            <w:tcW w:w="1984" w:type="dxa"/>
            <w:tcBorders>
              <w:top w:val="nil"/>
              <w:left w:val="nil"/>
              <w:bottom w:val="nil"/>
              <w:right w:val="nil"/>
            </w:tcBorders>
            <w:vAlign w:val="center"/>
          </w:tcPr>
          <w:p>
            <w:pPr>
              <w:tabs>
                <w:tab w:val="clear" w:pos="4156"/>
                <w:tab w:val="clear" w:pos="8253"/>
              </w:tabs>
              <w:ind w:firstLine="0" w:firstLineChars="0"/>
              <w:jc w:val="center"/>
              <w:rPr>
                <w:rFonts w:ascii="微软雅黑" w:hAnsi="微软雅黑" w:eastAsia="微软雅黑" w:cs="微软雅黑"/>
                <w:sz w:val="22"/>
                <w:szCs w:val="21"/>
              </w:rPr>
            </w:pPr>
            <w:r>
              <w:rPr>
                <w:rFonts w:hint="eastAsia" w:ascii="微软雅黑" w:hAnsi="微软雅黑" w:eastAsia="微软雅黑" w:cs="微软雅黑"/>
                <w:kern w:val="0"/>
                <w:sz w:val="22"/>
                <w:szCs w:val="18"/>
              </w:rPr>
              <w:t>版本号</w:t>
            </w:r>
          </w:p>
        </w:tc>
        <w:tc>
          <w:tcPr>
            <w:tcW w:w="4870" w:type="dxa"/>
            <w:tcBorders>
              <w:top w:val="nil"/>
              <w:left w:val="nil"/>
              <w:bottom w:val="nil"/>
              <w:right w:val="nil"/>
            </w:tcBorders>
            <w:vAlign w:val="center"/>
          </w:tcPr>
          <w:p>
            <w:pPr>
              <w:tabs>
                <w:tab w:val="clear" w:pos="4156"/>
                <w:tab w:val="clear" w:pos="8253"/>
              </w:tabs>
              <w:ind w:firstLine="0" w:firstLineChars="0"/>
              <w:jc w:val="center"/>
              <w:rPr>
                <w:kern w:val="0"/>
                <w:sz w:val="22"/>
                <w:szCs w:val="18"/>
              </w:rPr>
            </w:pPr>
            <w:r>
              <w:rPr>
                <w:rFonts w:hint="eastAsia"/>
                <w:kern w:val="0"/>
                <w:sz w:val="22"/>
                <w:szCs w:val="18"/>
              </w:rPr>
              <w:t>版本号是区块的版本号，长度为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nil"/>
              <w:left w:val="nil"/>
              <w:bottom w:val="nil"/>
              <w:right w:val="nil"/>
            </w:tcBorders>
            <w:vAlign w:val="center"/>
          </w:tcPr>
          <w:p>
            <w:pPr>
              <w:widowControl/>
              <w:tabs>
                <w:tab w:val="clear" w:pos="4156"/>
                <w:tab w:val="clear" w:pos="8253"/>
              </w:tabs>
              <w:ind w:firstLine="440"/>
              <w:jc w:val="center"/>
              <w:rPr>
                <w:rFonts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ind w:firstLine="0" w:firstLineChars="0"/>
              <w:jc w:val="center"/>
              <w:rPr>
                <w:rFonts w:ascii="微软雅黑" w:hAnsi="微软雅黑" w:eastAsia="微软雅黑" w:cs="微软雅黑"/>
                <w:sz w:val="22"/>
                <w:szCs w:val="21"/>
              </w:rPr>
            </w:pPr>
            <w:r>
              <w:rPr>
                <w:rFonts w:hint="eastAsia" w:ascii="微软雅黑" w:hAnsi="微软雅黑" w:eastAsia="微软雅黑" w:cs="微软雅黑"/>
                <w:kern w:val="0"/>
                <w:sz w:val="22"/>
                <w:szCs w:val="18"/>
              </w:rPr>
              <w:t>前一个区块地址</w:t>
            </w:r>
          </w:p>
        </w:tc>
        <w:tc>
          <w:tcPr>
            <w:tcW w:w="4870" w:type="dxa"/>
            <w:tcBorders>
              <w:top w:val="nil"/>
              <w:left w:val="nil"/>
              <w:bottom w:val="nil"/>
              <w:right w:val="nil"/>
            </w:tcBorders>
            <w:vAlign w:val="center"/>
          </w:tcPr>
          <w:p>
            <w:pPr>
              <w:tabs>
                <w:tab w:val="clear" w:pos="4156"/>
                <w:tab w:val="clear" w:pos="8253"/>
              </w:tabs>
              <w:ind w:firstLine="0" w:firstLineChars="0"/>
              <w:jc w:val="center"/>
              <w:rPr>
                <w:kern w:val="0"/>
                <w:sz w:val="22"/>
                <w:szCs w:val="18"/>
              </w:rPr>
            </w:pPr>
            <w:r>
              <w:rPr>
                <w:rFonts w:hint="eastAsia"/>
                <w:kern w:val="0"/>
                <w:sz w:val="22"/>
                <w:szCs w:val="18"/>
              </w:rPr>
              <w:t>前一个区块</w:t>
            </w:r>
            <w:r>
              <w:rPr>
                <w:kern w:val="0"/>
                <w:sz w:val="22"/>
                <w:szCs w:val="18"/>
              </w:rPr>
              <w:t>HASH</w:t>
            </w:r>
            <w:r>
              <w:rPr>
                <w:rFonts w:hint="eastAsia"/>
                <w:kern w:val="0"/>
                <w:sz w:val="22"/>
                <w:szCs w:val="18"/>
              </w:rPr>
              <w:t>值，长度为</w:t>
            </w:r>
            <w:r>
              <w:rPr>
                <w:kern w:val="0"/>
                <w:sz w:val="22"/>
                <w:szCs w:val="18"/>
              </w:rPr>
              <w:t>32</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nil"/>
              <w:left w:val="nil"/>
              <w:bottom w:val="nil"/>
              <w:right w:val="nil"/>
            </w:tcBorders>
            <w:vAlign w:val="center"/>
          </w:tcPr>
          <w:p>
            <w:pPr>
              <w:widowControl/>
              <w:tabs>
                <w:tab w:val="clear" w:pos="4156"/>
                <w:tab w:val="clear" w:pos="8253"/>
              </w:tabs>
              <w:ind w:firstLine="440"/>
              <w:jc w:val="center"/>
              <w:rPr>
                <w:rFonts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ind w:firstLine="0" w:firstLineChars="0"/>
              <w:jc w:val="center"/>
              <w:rPr>
                <w:rFonts w:ascii="微软雅黑" w:hAnsi="微软雅黑" w:eastAsia="微软雅黑" w:cs="微软雅黑"/>
                <w:sz w:val="22"/>
                <w:szCs w:val="21"/>
              </w:rPr>
            </w:pPr>
            <w:r>
              <w:rPr>
                <w:rFonts w:hint="eastAsia" w:ascii="微软雅黑" w:hAnsi="微软雅黑" w:eastAsia="微软雅黑" w:cs="微软雅黑"/>
                <w:kern w:val="0"/>
                <w:sz w:val="22"/>
                <w:szCs w:val="18"/>
              </w:rPr>
              <w:t>Merkle树根节点</w:t>
            </w:r>
          </w:p>
        </w:tc>
        <w:tc>
          <w:tcPr>
            <w:tcW w:w="4870" w:type="dxa"/>
            <w:tcBorders>
              <w:top w:val="nil"/>
              <w:left w:val="nil"/>
              <w:bottom w:val="nil"/>
              <w:right w:val="nil"/>
            </w:tcBorders>
            <w:vAlign w:val="center"/>
          </w:tcPr>
          <w:p>
            <w:pPr>
              <w:tabs>
                <w:tab w:val="clear" w:pos="4156"/>
                <w:tab w:val="clear" w:pos="8253"/>
              </w:tabs>
              <w:ind w:firstLine="0" w:firstLineChars="0"/>
              <w:jc w:val="center"/>
              <w:rPr>
                <w:kern w:val="0"/>
                <w:sz w:val="22"/>
                <w:szCs w:val="18"/>
              </w:rPr>
            </w:pPr>
            <w:r>
              <w:rPr>
                <w:rFonts w:hint="eastAsia"/>
                <w:kern w:val="0"/>
                <w:sz w:val="22"/>
                <w:szCs w:val="18"/>
              </w:rPr>
              <w:t>记录了当前区块中所有交易</w:t>
            </w:r>
            <w:r>
              <w:rPr>
                <w:kern w:val="0"/>
                <w:sz w:val="22"/>
                <w:szCs w:val="18"/>
              </w:rPr>
              <w:t>Merkle</w:t>
            </w:r>
            <w:r>
              <w:rPr>
                <w:rFonts w:hint="eastAsia"/>
                <w:kern w:val="0"/>
                <w:sz w:val="22"/>
                <w:szCs w:val="18"/>
              </w:rPr>
              <w:t>树的根节点的</w:t>
            </w:r>
            <w:r>
              <w:rPr>
                <w:kern w:val="0"/>
                <w:sz w:val="22"/>
                <w:szCs w:val="18"/>
              </w:rPr>
              <w:t>HASH</w:t>
            </w:r>
            <w:r>
              <w:rPr>
                <w:rFonts w:hint="eastAsia"/>
                <w:kern w:val="0"/>
                <w:sz w:val="22"/>
                <w:szCs w:val="18"/>
              </w:rPr>
              <w:t>值，长度为</w:t>
            </w:r>
            <w:r>
              <w:rPr>
                <w:kern w:val="0"/>
                <w:sz w:val="22"/>
                <w:szCs w:val="18"/>
              </w:rPr>
              <w:t>32</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nil"/>
              <w:left w:val="nil"/>
              <w:bottom w:val="nil"/>
              <w:right w:val="nil"/>
            </w:tcBorders>
            <w:vAlign w:val="center"/>
          </w:tcPr>
          <w:p>
            <w:pPr>
              <w:widowControl/>
              <w:tabs>
                <w:tab w:val="clear" w:pos="4156"/>
                <w:tab w:val="clear" w:pos="8253"/>
              </w:tabs>
              <w:ind w:firstLine="440"/>
              <w:jc w:val="center"/>
              <w:rPr>
                <w:rFonts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ind w:firstLine="0" w:firstLineChars="0"/>
              <w:jc w:val="center"/>
              <w:rPr>
                <w:rFonts w:ascii="微软雅黑" w:hAnsi="微软雅黑" w:eastAsia="微软雅黑" w:cs="微软雅黑"/>
                <w:sz w:val="22"/>
                <w:szCs w:val="21"/>
              </w:rPr>
            </w:pPr>
            <w:r>
              <w:rPr>
                <w:rFonts w:hint="eastAsia" w:ascii="微软雅黑" w:hAnsi="微软雅黑" w:eastAsia="微软雅黑" w:cs="微软雅黑"/>
                <w:kern w:val="0"/>
                <w:sz w:val="22"/>
                <w:szCs w:val="18"/>
              </w:rPr>
              <w:t>时间戳</w:t>
            </w:r>
          </w:p>
        </w:tc>
        <w:tc>
          <w:tcPr>
            <w:tcW w:w="4870" w:type="dxa"/>
            <w:tcBorders>
              <w:top w:val="nil"/>
              <w:left w:val="nil"/>
              <w:bottom w:val="nil"/>
              <w:right w:val="nil"/>
            </w:tcBorders>
            <w:vAlign w:val="center"/>
          </w:tcPr>
          <w:p>
            <w:pPr>
              <w:tabs>
                <w:tab w:val="clear" w:pos="4156"/>
                <w:tab w:val="clear" w:pos="8253"/>
              </w:tabs>
              <w:ind w:firstLine="0" w:firstLineChars="0"/>
              <w:jc w:val="center"/>
              <w:rPr>
                <w:kern w:val="0"/>
                <w:sz w:val="22"/>
                <w:szCs w:val="18"/>
              </w:rPr>
            </w:pPr>
            <w:r>
              <w:rPr>
                <w:rFonts w:hint="eastAsia"/>
                <w:kern w:val="0"/>
                <w:sz w:val="22"/>
                <w:szCs w:val="18"/>
              </w:rPr>
              <w:t>记录了当前区块生成的时间，按照</w:t>
            </w:r>
            <w:r>
              <w:rPr>
                <w:kern w:val="0"/>
                <w:sz w:val="22"/>
                <w:szCs w:val="18"/>
              </w:rPr>
              <w:t>UNIX</w:t>
            </w:r>
            <w:r>
              <w:rPr>
                <w:rFonts w:hint="eastAsia"/>
                <w:kern w:val="0"/>
                <w:sz w:val="22"/>
                <w:szCs w:val="18"/>
              </w:rPr>
              <w:t>时间格式，长度为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nil"/>
              <w:left w:val="nil"/>
              <w:bottom w:val="nil"/>
              <w:right w:val="nil"/>
            </w:tcBorders>
            <w:vAlign w:val="center"/>
          </w:tcPr>
          <w:p>
            <w:pPr>
              <w:widowControl/>
              <w:tabs>
                <w:tab w:val="clear" w:pos="4156"/>
                <w:tab w:val="clear" w:pos="8253"/>
              </w:tabs>
              <w:ind w:firstLine="440"/>
              <w:jc w:val="center"/>
              <w:rPr>
                <w:rFonts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ind w:firstLine="0" w:firstLineChars="0"/>
              <w:jc w:val="center"/>
              <w:rPr>
                <w:rFonts w:ascii="微软雅黑" w:hAnsi="微软雅黑" w:eastAsia="微软雅黑" w:cs="微软雅黑"/>
                <w:sz w:val="22"/>
                <w:szCs w:val="21"/>
              </w:rPr>
            </w:pPr>
            <w:r>
              <w:rPr>
                <w:rFonts w:hint="eastAsia" w:ascii="微软雅黑" w:hAnsi="微软雅黑" w:eastAsia="微软雅黑" w:cs="微软雅黑"/>
                <w:kern w:val="0"/>
                <w:sz w:val="22"/>
                <w:szCs w:val="18"/>
              </w:rPr>
              <w:t>目标值</w:t>
            </w:r>
          </w:p>
        </w:tc>
        <w:tc>
          <w:tcPr>
            <w:tcW w:w="4870" w:type="dxa"/>
            <w:tcBorders>
              <w:top w:val="nil"/>
              <w:left w:val="nil"/>
              <w:bottom w:val="nil"/>
              <w:right w:val="nil"/>
            </w:tcBorders>
            <w:vAlign w:val="center"/>
          </w:tcPr>
          <w:p>
            <w:pPr>
              <w:tabs>
                <w:tab w:val="clear" w:pos="4156"/>
                <w:tab w:val="clear" w:pos="8253"/>
              </w:tabs>
              <w:ind w:firstLine="0" w:firstLineChars="0"/>
              <w:jc w:val="center"/>
              <w:rPr>
                <w:kern w:val="0"/>
                <w:sz w:val="22"/>
                <w:szCs w:val="18"/>
              </w:rPr>
            </w:pPr>
            <w:r>
              <w:rPr>
                <w:rFonts w:hint="eastAsia"/>
                <w:kern w:val="0"/>
                <w:sz w:val="22"/>
                <w:szCs w:val="18"/>
              </w:rPr>
              <w:t>当前区块生成所达成目标值的特征，用于挖矿时的工作量证明和比特币的“发行”，长度为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nil"/>
              <w:left w:val="nil"/>
              <w:bottom w:val="nil"/>
              <w:right w:val="nil"/>
            </w:tcBorders>
            <w:vAlign w:val="center"/>
          </w:tcPr>
          <w:p>
            <w:pPr>
              <w:widowControl/>
              <w:tabs>
                <w:tab w:val="clear" w:pos="4156"/>
                <w:tab w:val="clear" w:pos="8253"/>
              </w:tabs>
              <w:ind w:firstLine="440"/>
              <w:jc w:val="center"/>
              <w:rPr>
                <w:rFonts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ind w:firstLine="0" w:firstLineChars="0"/>
              <w:jc w:val="center"/>
              <w:rPr>
                <w:rFonts w:ascii="微软雅黑" w:hAnsi="微软雅黑" w:eastAsia="微软雅黑" w:cs="微软雅黑"/>
                <w:sz w:val="22"/>
                <w:szCs w:val="21"/>
              </w:rPr>
            </w:pPr>
            <w:r>
              <w:rPr>
                <w:rFonts w:hint="eastAsia" w:ascii="微软雅黑" w:hAnsi="微软雅黑" w:eastAsia="微软雅黑" w:cs="微软雅黑"/>
                <w:kern w:val="0"/>
                <w:sz w:val="22"/>
                <w:szCs w:val="18"/>
              </w:rPr>
              <w:t>随机数</w:t>
            </w:r>
          </w:p>
        </w:tc>
        <w:tc>
          <w:tcPr>
            <w:tcW w:w="4870" w:type="dxa"/>
            <w:tcBorders>
              <w:top w:val="nil"/>
              <w:left w:val="nil"/>
              <w:bottom w:val="nil"/>
              <w:right w:val="nil"/>
            </w:tcBorders>
            <w:vAlign w:val="center"/>
          </w:tcPr>
          <w:p>
            <w:pPr>
              <w:tabs>
                <w:tab w:val="clear" w:pos="4156"/>
                <w:tab w:val="clear" w:pos="8253"/>
              </w:tabs>
              <w:ind w:firstLine="0" w:firstLineChars="0"/>
              <w:jc w:val="center"/>
              <w:rPr>
                <w:kern w:val="0"/>
                <w:sz w:val="22"/>
                <w:szCs w:val="18"/>
              </w:rPr>
            </w:pPr>
            <w:r>
              <w:rPr>
                <w:rFonts w:hint="eastAsia"/>
                <w:kern w:val="0"/>
                <w:sz w:val="22"/>
                <w:szCs w:val="18"/>
              </w:rPr>
              <w:t>当前区块工作量证明的参数，长度为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nil"/>
              <w:left w:val="nil"/>
              <w:bottom w:val="nil"/>
              <w:right w:val="nil"/>
            </w:tcBorders>
            <w:vAlign w:val="center"/>
          </w:tcPr>
          <w:p>
            <w:pPr>
              <w:tabs>
                <w:tab w:val="clear" w:pos="4156"/>
                <w:tab w:val="clear" w:pos="8253"/>
              </w:tabs>
              <w:ind w:firstLine="0" w:firstLineChars="0"/>
              <w:jc w:val="center"/>
              <w:rPr>
                <w:rFonts w:ascii="微软雅黑" w:hAnsi="微软雅黑" w:eastAsia="微软雅黑" w:cs="微软雅黑"/>
                <w:sz w:val="22"/>
                <w:szCs w:val="21"/>
              </w:rPr>
            </w:pPr>
            <w:r>
              <w:rPr>
                <w:rFonts w:hint="eastAsia" w:ascii="微软雅黑" w:hAnsi="微软雅黑" w:eastAsia="微软雅黑" w:cs="微软雅黑"/>
                <w:kern w:val="0"/>
                <w:sz w:val="22"/>
                <w:szCs w:val="18"/>
              </w:rPr>
              <w:t>交易计数</w:t>
            </w:r>
          </w:p>
        </w:tc>
        <w:tc>
          <w:tcPr>
            <w:tcW w:w="4870" w:type="dxa"/>
            <w:tcBorders>
              <w:top w:val="nil"/>
              <w:left w:val="nil"/>
              <w:bottom w:val="nil"/>
              <w:right w:val="nil"/>
            </w:tcBorders>
            <w:vAlign w:val="center"/>
          </w:tcPr>
          <w:p>
            <w:pPr>
              <w:tabs>
                <w:tab w:val="clear" w:pos="4156"/>
                <w:tab w:val="clear" w:pos="8253"/>
              </w:tabs>
              <w:ind w:firstLine="0" w:firstLineChars="0"/>
              <w:jc w:val="center"/>
              <w:rPr>
                <w:kern w:val="0"/>
                <w:sz w:val="22"/>
                <w:szCs w:val="18"/>
              </w:rPr>
            </w:pPr>
            <w:r>
              <w:rPr>
                <w:rFonts w:hint="eastAsia"/>
                <w:kern w:val="0"/>
                <w:sz w:val="22"/>
                <w:szCs w:val="18"/>
              </w:rPr>
              <w:t>当前区块所记录的交易数，长度为</w:t>
            </w:r>
            <w:r>
              <w:rPr>
                <w:kern w:val="0"/>
                <w:sz w:val="22"/>
                <w:szCs w:val="18"/>
              </w:rPr>
              <w:t>1</w:t>
            </w:r>
            <w:r>
              <w:rPr>
                <w:rFonts w:hint="eastAsia"/>
                <w:kern w:val="0"/>
                <w:sz w:val="22"/>
                <w:szCs w:val="18"/>
              </w:rPr>
              <w:t>至</w:t>
            </w:r>
            <w:r>
              <w:rPr>
                <w:kern w:val="0"/>
                <w:sz w:val="22"/>
                <w:szCs w:val="18"/>
              </w:rPr>
              <w:t>9</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nil"/>
              <w:left w:val="nil"/>
              <w:bottom w:val="single" w:color="auto" w:sz="4" w:space="0"/>
              <w:right w:val="nil"/>
            </w:tcBorders>
            <w:vAlign w:val="center"/>
          </w:tcPr>
          <w:p>
            <w:pPr>
              <w:tabs>
                <w:tab w:val="clear" w:pos="4156"/>
                <w:tab w:val="clear" w:pos="8253"/>
              </w:tabs>
              <w:ind w:firstLine="0" w:firstLineChars="0"/>
              <w:jc w:val="center"/>
              <w:rPr>
                <w:rFonts w:ascii="微软雅黑" w:hAnsi="微软雅黑" w:eastAsia="微软雅黑" w:cs="微软雅黑"/>
                <w:sz w:val="22"/>
                <w:szCs w:val="21"/>
              </w:rPr>
            </w:pPr>
            <w:r>
              <w:rPr>
                <w:rFonts w:hint="eastAsia" w:ascii="微软雅黑" w:hAnsi="微软雅黑" w:eastAsia="微软雅黑" w:cs="微软雅黑"/>
                <w:kern w:val="0"/>
                <w:sz w:val="22"/>
                <w:szCs w:val="18"/>
              </w:rPr>
              <w:t>交易详情</w:t>
            </w:r>
          </w:p>
        </w:tc>
        <w:tc>
          <w:tcPr>
            <w:tcW w:w="4870" w:type="dxa"/>
            <w:tcBorders>
              <w:top w:val="nil"/>
              <w:left w:val="nil"/>
              <w:bottom w:val="single" w:color="auto" w:sz="4" w:space="0"/>
              <w:right w:val="nil"/>
            </w:tcBorders>
            <w:vAlign w:val="center"/>
          </w:tcPr>
          <w:p>
            <w:pPr>
              <w:tabs>
                <w:tab w:val="clear" w:pos="4156"/>
                <w:tab w:val="clear" w:pos="8253"/>
              </w:tabs>
              <w:ind w:firstLine="0" w:firstLineChars="0"/>
              <w:jc w:val="center"/>
              <w:rPr>
                <w:kern w:val="0"/>
                <w:sz w:val="22"/>
                <w:szCs w:val="18"/>
              </w:rPr>
            </w:pPr>
            <w:r>
              <w:rPr>
                <w:rFonts w:hint="eastAsia"/>
                <w:kern w:val="0"/>
                <w:sz w:val="22"/>
                <w:szCs w:val="18"/>
              </w:rPr>
              <w:t>记录了当前区块保存的所有交易细节，长度不确定。</w:t>
            </w:r>
          </w:p>
        </w:tc>
      </w:tr>
    </w:tbl>
    <w:p>
      <w:pPr>
        <w:pStyle w:val="8"/>
        <w:tabs>
          <w:tab w:val="clear" w:pos="4156"/>
          <w:tab w:val="clear" w:pos="8253"/>
        </w:tabs>
      </w:pPr>
      <w:r>
        <w:t xml:space="preserve">表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表 \* ARABIC \s 1 </w:instrText>
      </w:r>
      <w:r>
        <w:fldChar w:fldCharType="separate"/>
      </w:r>
      <w:r>
        <w:t>5</w:t>
      </w:r>
      <w:r>
        <w:fldChar w:fldCharType="end"/>
      </w:r>
      <w:r>
        <w:rPr>
          <w:rFonts w:hint="eastAsia"/>
        </w:rPr>
        <w:t xml:space="preserve"> 比特币区块内容</w:t>
      </w:r>
    </w:p>
    <w:p>
      <w:pPr>
        <w:tabs>
          <w:tab w:val="clear" w:pos="4156"/>
          <w:tab w:val="clear" w:pos="8253"/>
        </w:tabs>
        <w:ind w:firstLine="480"/>
      </w:pPr>
      <w:r>
        <w:rPr>
          <w:rFonts w:hint="eastAsia"/>
        </w:rPr>
        <w:t>可见，要对区块链的完整性进行检查，只需要检查各个区块头信息即可，无需获取具体的交易内容，这也是简单交易验证（simple payment verification,SPV）的基本原理。另外，通过头部的链接，提供时序关系的同时加大了对区块中数据进行篡改的难度。</w:t>
      </w:r>
    </w:p>
    <w:p>
      <w:pPr>
        <w:pStyle w:val="5"/>
        <w:numPr>
          <w:ilvl w:val="3"/>
          <w:numId w:val="8"/>
        </w:numPr>
        <w:tabs>
          <w:tab w:val="clear" w:pos="4156"/>
          <w:tab w:val="clear" w:pos="8253"/>
        </w:tabs>
        <w:spacing w:after="0"/>
        <w:ind w:left="1134" w:hanging="1134" w:firstLineChars="0"/>
        <w:rPr>
          <w:b w:val="0"/>
        </w:rPr>
      </w:pPr>
      <w:r>
        <w:rPr>
          <w:rFonts w:hint="eastAsia"/>
          <w:b w:val="0"/>
        </w:rPr>
        <w:t>基本交易过程</w:t>
      </w:r>
    </w:p>
    <w:p>
      <w:pPr>
        <w:tabs>
          <w:tab w:val="clear" w:pos="4156"/>
          <w:tab w:val="clear" w:pos="8253"/>
        </w:tabs>
        <w:ind w:firstLine="480"/>
      </w:pPr>
      <w:r>
        <w:rPr>
          <w:rFonts w:hint="eastAsia"/>
        </w:rPr>
        <w:t>每次发生交易，用户需要将新交易记录写到比特币区块链网络中，等网络确认后即可认为交易完成。每个交易包括一些输入和一些输出，未经使用的交易的输出（unspent transaction output,UTXO）可以被新的交易引用作为合法的输入，被使用过的交易的输出（spent transaction output,STO）则无法被引用作为合法输入。</w:t>
      </w:r>
    </w:p>
    <w:p>
      <w:pPr>
        <w:tabs>
          <w:tab w:val="clear" w:pos="4156"/>
          <w:tab w:val="clear" w:pos="8253"/>
        </w:tabs>
        <w:ind w:firstLine="480"/>
      </w:pPr>
      <w:r>
        <w:rPr>
          <w:rFonts w:hint="eastAsia"/>
        </w:rPr>
        <w:t>一笔合法的交易，即引用某些已存在的交易的UTXO作为交易的输入，并生成新的输入的过程。</w:t>
      </w:r>
    </w:p>
    <w:p>
      <w:pPr>
        <w:tabs>
          <w:tab w:val="clear" w:pos="4156"/>
          <w:tab w:val="clear" w:pos="8253"/>
        </w:tabs>
        <w:ind w:firstLine="480"/>
      </w:pPr>
      <w:r>
        <w:rPr>
          <w:rFonts w:hint="eastAsia"/>
        </w:rPr>
        <w:t>在交易过程中，转账方需要通过签名脚本来证明自己是UTXO的合法使用者，并且指定输出脚本来限制未来本交易的使用者（为收款方）。对每笔交易，转款方需要进行签名确认。并且，对每一笔交易来说，总输入不能小于总输出。总输入相比总输出多余的部分称为交易费用（transac fee），为生成包含该交易区块的矿工所获得。目前规定每笔交易的交易费用不能小于0.0001BTC，交易费用越高，越多矿工愿意包含该交易，也就越早被放到网络中。交易费用在奖励矿工的同时，也避免了网络受到大量攻击。</w:t>
      </w:r>
    </w:p>
    <w:p>
      <w:pPr>
        <w:pStyle w:val="5"/>
        <w:numPr>
          <w:ilvl w:val="3"/>
          <w:numId w:val="8"/>
        </w:numPr>
        <w:tabs>
          <w:tab w:val="clear" w:pos="4156"/>
          <w:tab w:val="clear" w:pos="8253"/>
        </w:tabs>
        <w:spacing w:after="0"/>
        <w:ind w:left="1134" w:hanging="1134" w:firstLineChars="0"/>
        <w:rPr>
          <w:b w:val="0"/>
        </w:rPr>
      </w:pPr>
      <w:r>
        <w:rPr>
          <w:rFonts w:hint="eastAsia"/>
          <w:b w:val="0"/>
        </w:rPr>
        <w:t>创新设计</w:t>
      </w:r>
    </w:p>
    <w:p>
      <w:pPr>
        <w:pStyle w:val="37"/>
        <w:numPr>
          <w:ilvl w:val="0"/>
          <w:numId w:val="15"/>
        </w:numPr>
        <w:tabs>
          <w:tab w:val="clear" w:pos="4156"/>
          <w:tab w:val="clear" w:pos="8253"/>
        </w:tabs>
        <w:ind w:left="840" w:firstLineChars="0"/>
        <w:rPr>
          <w:bCs/>
        </w:rPr>
      </w:pPr>
      <w:r>
        <w:rPr>
          <w:rFonts w:hint="eastAsia"/>
          <w:bCs/>
        </w:rPr>
        <w:t>避免作恶</w:t>
      </w:r>
    </w:p>
    <w:p>
      <w:pPr>
        <w:tabs>
          <w:tab w:val="clear" w:pos="4156"/>
          <w:tab w:val="clear" w:pos="8253"/>
        </w:tabs>
        <w:ind w:firstLine="480"/>
      </w:pPr>
      <w:r>
        <w:rPr>
          <w:rFonts w:hint="eastAsia"/>
        </w:rPr>
        <w:t>避免作恶基于经济博弈原理。在一个开放的网络中，无法通过技术手段来保证每个人都是合作的。单可以通过经济博弈来让合作者得到利益，让非合作者遭受损失和风险。</w:t>
      </w:r>
    </w:p>
    <w:p>
      <w:pPr>
        <w:tabs>
          <w:tab w:val="clear" w:pos="4156"/>
          <w:tab w:val="clear" w:pos="8253"/>
        </w:tabs>
        <w:ind w:firstLine="480"/>
      </w:pPr>
      <w:r>
        <w:rPr>
          <w:rFonts w:hint="eastAsia"/>
        </w:rPr>
        <w:t>比特币网络中所有试图参与者（矿工）都首先要付出挖矿的代价，进行算力小号，越想拿到新区块的决定权，意味着抵押的算力越多。一旦失败，这些算力都会被没收掉，称为沉没成本。当网络中存在众多参与者时，个体试图拿到新区块决定权要付出的算力成本是巨大的，意味着进行一次作恶付出的代价已经超过可能带来的好处。</w:t>
      </w:r>
    </w:p>
    <w:p>
      <w:pPr>
        <w:pStyle w:val="37"/>
        <w:numPr>
          <w:ilvl w:val="0"/>
          <w:numId w:val="15"/>
        </w:numPr>
        <w:tabs>
          <w:tab w:val="clear" w:pos="4156"/>
          <w:tab w:val="clear" w:pos="8253"/>
        </w:tabs>
        <w:ind w:left="840" w:firstLineChars="0"/>
        <w:rPr>
          <w:bCs/>
        </w:rPr>
      </w:pPr>
      <w:r>
        <w:rPr>
          <w:rFonts w:hint="eastAsia"/>
          <w:bCs/>
        </w:rPr>
        <w:t>负反馈调节</w:t>
      </w:r>
    </w:p>
    <w:p>
      <w:pPr>
        <w:tabs>
          <w:tab w:val="clear" w:pos="4156"/>
          <w:tab w:val="clear" w:pos="8253"/>
        </w:tabs>
        <w:ind w:firstLine="480"/>
      </w:pPr>
      <w:r>
        <w:rPr>
          <w:rFonts w:hint="eastAsia"/>
        </w:rPr>
        <w:t>比特币网络中矿工越多，系统就越稳定，比特币价值就越高，但挖到矿的概率会越低。反之，网络中矿工减少，会让系统更容易被攻击，比特币价值降低，但挖到矿的概率提高。</w:t>
      </w:r>
    </w:p>
    <w:p>
      <w:pPr>
        <w:tabs>
          <w:tab w:val="clear" w:pos="4156"/>
          <w:tab w:val="clear" w:pos="8253"/>
        </w:tabs>
        <w:ind w:firstLine="480"/>
      </w:pPr>
      <w:r>
        <w:rPr>
          <w:rFonts w:hint="eastAsia"/>
        </w:rPr>
        <w:t>因此，比特币的价格理论上应该稳定在一个合适的值（网络稳定性也会稳定在响应的值），这个价格乘以挖到矿的概率，恰好达到矿工的收益预期。</w:t>
      </w:r>
    </w:p>
    <w:p>
      <w:pPr>
        <w:tabs>
          <w:tab w:val="clear" w:pos="4156"/>
          <w:tab w:val="clear" w:pos="8253"/>
        </w:tabs>
        <w:ind w:firstLine="480"/>
      </w:pPr>
      <w:r>
        <w:rPr>
          <w:rFonts w:hint="eastAsia"/>
        </w:rPr>
        <w:t>从长远角度看，硬件成本是下降的，但每个区块的比特币奖励每隔4年减半，最终将在2140年达到2100万枚，之后将完全依靠交易的服务费来奖励矿工对网络的维护。</w:t>
      </w:r>
    </w:p>
    <w:p>
      <w:pPr>
        <w:pStyle w:val="37"/>
        <w:numPr>
          <w:ilvl w:val="0"/>
          <w:numId w:val="15"/>
        </w:numPr>
        <w:tabs>
          <w:tab w:val="clear" w:pos="4156"/>
          <w:tab w:val="clear" w:pos="8253"/>
        </w:tabs>
        <w:ind w:left="840" w:firstLineChars="0"/>
        <w:rPr>
          <w:bCs/>
        </w:rPr>
      </w:pPr>
      <w:r>
        <w:rPr>
          <w:rFonts w:hint="eastAsia"/>
          <w:bCs/>
        </w:rPr>
        <w:t>共识机制</w:t>
      </w:r>
    </w:p>
    <w:p>
      <w:pPr>
        <w:tabs>
          <w:tab w:val="clear" w:pos="4156"/>
          <w:tab w:val="clear" w:pos="8253"/>
        </w:tabs>
        <w:ind w:firstLine="480"/>
      </w:pPr>
      <w:r>
        <w:rPr>
          <w:rFonts w:hint="eastAsia"/>
        </w:rPr>
        <w:t>传统共识问题往往是考虑在一个相对封闭的分布式系统中，允许同时存在正常节点、故障如何快速达成一致。</w:t>
      </w:r>
    </w:p>
    <w:p>
      <w:pPr>
        <w:tabs>
          <w:tab w:val="clear" w:pos="4156"/>
          <w:tab w:val="clear" w:pos="8253"/>
        </w:tabs>
        <w:ind w:firstLine="480"/>
      </w:pPr>
      <w:r>
        <w:rPr>
          <w:rFonts w:hint="eastAsia"/>
        </w:rPr>
        <w:t>对于比特币网络来说，它是完全开放的，可能面对各种攻击情况，同时基于Internet的网络质量只能保证“尽力而为”，导致问题更为复杂，传统的一致性算法在这种场景下难以使用。</w:t>
      </w:r>
    </w:p>
    <w:p>
      <w:pPr>
        <w:tabs>
          <w:tab w:val="clear" w:pos="4156"/>
          <w:tab w:val="clear" w:pos="8253"/>
        </w:tabs>
        <w:ind w:firstLine="480"/>
      </w:pPr>
      <w:r>
        <w:rPr>
          <w:rFonts w:hint="eastAsia"/>
        </w:rPr>
        <w:t>因此，比特币网络不得不对共识的目标和过程进行一系列限制，提出了基于proof of work的共识机制。</w:t>
      </w:r>
    </w:p>
    <w:p>
      <w:pPr>
        <w:tabs>
          <w:tab w:val="clear" w:pos="4156"/>
          <w:tab w:val="clear" w:pos="8253"/>
        </w:tabs>
        <w:ind w:firstLine="480"/>
      </w:pPr>
      <w:r>
        <w:rPr>
          <w:rFonts w:hint="eastAsia"/>
        </w:rPr>
        <w:t>首先是不实现面向最终确认的共识，而是基于概率、随时间逐步增强确认的共识。现有达成的结果在理论上可能被推翻，只是攻击者要付出的代价随时间而指数级上升，被推翻的可能性随之指数级下降。</w:t>
      </w:r>
    </w:p>
    <w:p>
      <w:pPr>
        <w:tabs>
          <w:tab w:val="clear" w:pos="4156"/>
          <w:tab w:val="clear" w:pos="8253"/>
        </w:tabs>
        <w:ind w:firstLine="480"/>
      </w:pPr>
      <w:r>
        <w:rPr>
          <w:rFonts w:hint="eastAsia"/>
        </w:rPr>
        <w:t>此外，考虑到Internet的尺度，达成共识的时间相对比较长，因此按照区块来进行阶段性的确认（快照），从而提高网络整体的可用性。</w:t>
      </w:r>
    </w:p>
    <w:p>
      <w:pPr>
        <w:tabs>
          <w:tab w:val="clear" w:pos="4156"/>
          <w:tab w:val="clear" w:pos="8253"/>
        </w:tabs>
        <w:ind w:firstLine="480"/>
      </w:pPr>
      <w:r>
        <w:rPr>
          <w:rFonts w:hint="eastAsia"/>
        </w:rPr>
        <w:t>最后，限制网络中共识的噪音。通过进行大量的Hash计算和少数的合法结果来限制合法提案的个数，进一步提高网络中共识的稳定性。</w:t>
      </w:r>
    </w:p>
    <w:p>
      <w:pPr>
        <w:pStyle w:val="4"/>
        <w:numPr>
          <w:ilvl w:val="2"/>
          <w:numId w:val="8"/>
        </w:numPr>
        <w:tabs>
          <w:tab w:val="clear" w:pos="4156"/>
          <w:tab w:val="clear" w:pos="8253"/>
        </w:tabs>
        <w:spacing w:after="0"/>
        <w:rPr>
          <w:rFonts w:ascii="黑体" w:hAnsi="黑体"/>
          <w:szCs w:val="28"/>
        </w:rPr>
      </w:pPr>
      <w:bookmarkStart w:id="46" w:name="_Toc5190"/>
      <w:r>
        <w:rPr>
          <w:rFonts w:hint="eastAsia" w:ascii="黑体" w:hAnsi="黑体"/>
          <w:szCs w:val="28"/>
        </w:rPr>
        <w:t>以太坊</w:t>
      </w:r>
      <w:bookmarkEnd w:id="46"/>
    </w:p>
    <w:p>
      <w:pPr>
        <w:tabs>
          <w:tab w:val="clear" w:pos="4156"/>
          <w:tab w:val="clear" w:pos="8253"/>
        </w:tabs>
        <w:ind w:firstLine="480"/>
      </w:pPr>
      <w:r>
        <w:rPr>
          <w:rFonts w:hint="eastAsia"/>
        </w:rPr>
        <w:t>作为公有区块链平台，以太坊将比特币针对数字货币交易的功能进一步进行了拓展，面向更为复杂和灵活的应用场景，支持了智能合约这一重要特性。</w:t>
      </w:r>
    </w:p>
    <w:p>
      <w:pPr>
        <w:tabs>
          <w:tab w:val="clear" w:pos="4156"/>
          <w:tab w:val="clear" w:pos="8253"/>
        </w:tabs>
        <w:ind w:firstLine="480"/>
      </w:pPr>
      <w:r>
        <w:rPr>
          <w:rFonts w:hint="eastAsia"/>
        </w:rPr>
        <w:t>从此，区块链技术的应用场景，从单一基于UTXO的数字货币交易，延伸到图灵完备的通用计算领域。用户不在受限于仅能使用比特币脚本所支持的简单逻辑，而是可以自行设计任意复杂的合约逻辑。这就为构建各种多样化的上层应用开启了大门，意义重大。</w:t>
      </w:r>
    </w:p>
    <w:p>
      <w:pPr>
        <w:pStyle w:val="5"/>
        <w:numPr>
          <w:ilvl w:val="3"/>
          <w:numId w:val="8"/>
        </w:numPr>
        <w:tabs>
          <w:tab w:val="clear" w:pos="4156"/>
          <w:tab w:val="clear" w:pos="8253"/>
        </w:tabs>
        <w:spacing w:after="0"/>
        <w:ind w:left="1134" w:hanging="1134" w:firstLineChars="0"/>
        <w:rPr>
          <w:b w:val="0"/>
        </w:rPr>
      </w:pPr>
      <w:r>
        <w:rPr>
          <w:rFonts w:hint="eastAsia"/>
          <w:b w:val="0"/>
        </w:rPr>
        <w:t>主要特点</w:t>
      </w:r>
    </w:p>
    <w:p>
      <w:pPr>
        <w:tabs>
          <w:tab w:val="clear" w:pos="4156"/>
          <w:tab w:val="clear" w:pos="8253"/>
        </w:tabs>
        <w:ind w:firstLine="480"/>
      </w:pPr>
      <w:r>
        <w:rPr>
          <w:rFonts w:hint="eastAsia"/>
        </w:rPr>
        <w:t>以太坊区块链底层也是一个类似比特币网络的P2P网络平台，智能合约运行在网络中的以太坊虚拟机里。网络自身是公开可接入的，任何人都可以接入并参与网络中数据的维护，提供运行以太坊虚拟机的资源。</w:t>
      </w:r>
    </w:p>
    <w:p>
      <w:pPr>
        <w:tabs>
          <w:tab w:val="clear" w:pos="4156"/>
          <w:tab w:val="clear" w:pos="8253"/>
        </w:tabs>
        <w:ind w:firstLine="480"/>
      </w:pPr>
      <w:r>
        <w:rPr>
          <w:rFonts w:hint="eastAsia"/>
        </w:rPr>
        <w:t>与比特币项目相比，以太坊区块链的技术特点主要包括：</w:t>
      </w:r>
    </w:p>
    <w:p>
      <w:pPr>
        <w:pStyle w:val="37"/>
        <w:numPr>
          <w:ilvl w:val="0"/>
          <w:numId w:val="16"/>
        </w:numPr>
        <w:tabs>
          <w:tab w:val="clear" w:pos="4156"/>
          <w:tab w:val="clear" w:pos="8253"/>
        </w:tabs>
        <w:ind w:firstLineChars="0"/>
      </w:pPr>
      <w:r>
        <w:rPr>
          <w:rFonts w:hint="eastAsia"/>
        </w:rPr>
        <w:t>支持图灵完备的智能合约，设计了变成语言</w:t>
      </w:r>
      <w:r>
        <w:t>Solidity</w:t>
      </w:r>
      <w:r>
        <w:rPr>
          <w:rFonts w:hint="eastAsia"/>
        </w:rPr>
        <w:t>和虚拟机</w:t>
      </w:r>
      <w:r>
        <w:t>EVM</w:t>
      </w:r>
      <w:r>
        <w:rPr>
          <w:rFonts w:hint="eastAsia"/>
        </w:rPr>
        <w:t>。</w:t>
      </w:r>
    </w:p>
    <w:p>
      <w:pPr>
        <w:pStyle w:val="37"/>
        <w:numPr>
          <w:ilvl w:val="0"/>
          <w:numId w:val="16"/>
        </w:numPr>
        <w:tabs>
          <w:tab w:val="clear" w:pos="4156"/>
          <w:tab w:val="clear" w:pos="8253"/>
        </w:tabs>
        <w:ind w:firstLineChars="0"/>
      </w:pPr>
      <w:r>
        <w:rPr>
          <w:rFonts w:hint="eastAsia"/>
        </w:rPr>
        <w:t>选用了内存需求较高的哈希函数，避免出现强算力矿机、矿池攻击。</w:t>
      </w:r>
    </w:p>
    <w:p>
      <w:pPr>
        <w:pStyle w:val="37"/>
        <w:numPr>
          <w:ilvl w:val="0"/>
          <w:numId w:val="16"/>
        </w:numPr>
        <w:tabs>
          <w:tab w:val="clear" w:pos="4156"/>
          <w:tab w:val="clear" w:pos="8253"/>
        </w:tabs>
        <w:ind w:left="482" w:firstLine="0" w:firstLineChars="0"/>
      </w:pPr>
      <w:r>
        <w:rPr>
          <w:rFonts w:hint="eastAsia"/>
        </w:rPr>
        <w:t>叔块激励机制，降低矿池的优势，并减少了区块产生间隔（</w:t>
      </w:r>
      <w:r>
        <w:t>10</w:t>
      </w:r>
      <w:r>
        <w:rPr>
          <w:rFonts w:hint="eastAsia"/>
        </w:rPr>
        <w:t>分钟降低到</w:t>
      </w:r>
      <w:r>
        <w:t>15</w:t>
      </w:r>
      <w:r>
        <w:rPr>
          <w:rFonts w:hint="eastAsia"/>
        </w:rPr>
        <w:t>秒左右）。</w:t>
      </w:r>
    </w:p>
    <w:p>
      <w:pPr>
        <w:pStyle w:val="37"/>
        <w:numPr>
          <w:ilvl w:val="0"/>
          <w:numId w:val="16"/>
        </w:numPr>
        <w:tabs>
          <w:tab w:val="clear" w:pos="4156"/>
          <w:tab w:val="clear" w:pos="8253"/>
        </w:tabs>
        <w:ind w:firstLineChars="0"/>
      </w:pPr>
      <w:r>
        <w:rPr>
          <w:rFonts w:hint="eastAsia"/>
        </w:rPr>
        <w:t>采用账户系统和世界状态，而不是</w:t>
      </w:r>
      <w:r>
        <w:t>UTXO</w:t>
      </w:r>
      <w:r>
        <w:rPr>
          <w:rFonts w:hint="eastAsia"/>
        </w:rPr>
        <w:t>，容易支持更复杂的逻辑。</w:t>
      </w:r>
    </w:p>
    <w:p>
      <w:pPr>
        <w:pStyle w:val="37"/>
        <w:numPr>
          <w:ilvl w:val="0"/>
          <w:numId w:val="16"/>
        </w:numPr>
        <w:tabs>
          <w:tab w:val="clear" w:pos="4156"/>
          <w:tab w:val="clear" w:pos="8253"/>
        </w:tabs>
        <w:ind w:firstLineChars="0"/>
      </w:pPr>
      <w:r>
        <w:rPr>
          <w:rFonts w:hint="eastAsia"/>
        </w:rPr>
        <w:t>通过</w:t>
      </w:r>
      <w:r>
        <w:t>Gas</w:t>
      </w:r>
      <w:r>
        <w:rPr>
          <w:rFonts w:hint="eastAsia"/>
        </w:rPr>
        <w:t>限制代码执行指令数，避免循环执行攻击。</w:t>
      </w:r>
    </w:p>
    <w:p>
      <w:pPr>
        <w:pStyle w:val="37"/>
        <w:numPr>
          <w:ilvl w:val="0"/>
          <w:numId w:val="16"/>
        </w:numPr>
        <w:tabs>
          <w:tab w:val="clear" w:pos="4156"/>
          <w:tab w:val="clear" w:pos="8253"/>
        </w:tabs>
        <w:ind w:firstLineChars="0"/>
      </w:pPr>
      <w:r>
        <w:rPr>
          <w:rFonts w:hint="eastAsia"/>
        </w:rPr>
        <w:t>支持</w:t>
      </w:r>
      <w:r>
        <w:t>PoW</w:t>
      </w:r>
      <w:r>
        <w:rPr>
          <w:rFonts w:hint="eastAsia"/>
        </w:rPr>
        <w:t>共识算法，并计划支持效率更高的</w:t>
      </w:r>
      <w:r>
        <w:t>PoS</w:t>
      </w:r>
      <w:r>
        <w:rPr>
          <w:rFonts w:hint="eastAsia"/>
        </w:rPr>
        <w:t>算法。</w:t>
      </w:r>
    </w:p>
    <w:p>
      <w:pPr>
        <w:pStyle w:val="5"/>
        <w:numPr>
          <w:ilvl w:val="3"/>
          <w:numId w:val="8"/>
        </w:numPr>
        <w:tabs>
          <w:tab w:val="clear" w:pos="4156"/>
          <w:tab w:val="clear" w:pos="8253"/>
        </w:tabs>
        <w:spacing w:after="0"/>
        <w:ind w:left="1134" w:hanging="1134" w:firstLineChars="0"/>
        <w:rPr>
          <w:b w:val="0"/>
        </w:rPr>
      </w:pPr>
      <w:r>
        <w:rPr>
          <w:rFonts w:hint="eastAsia"/>
          <w:b w:val="0"/>
        </w:rPr>
        <w:t>重要概念</w:t>
      </w:r>
    </w:p>
    <w:p>
      <w:pPr>
        <w:pStyle w:val="37"/>
        <w:numPr>
          <w:ilvl w:val="0"/>
          <w:numId w:val="17"/>
        </w:numPr>
        <w:tabs>
          <w:tab w:val="clear" w:pos="4156"/>
          <w:tab w:val="clear" w:pos="8253"/>
        </w:tabs>
        <w:ind w:left="840" w:firstLineChars="0"/>
        <w:rPr>
          <w:bCs/>
        </w:rPr>
      </w:pPr>
      <w:r>
        <w:rPr>
          <w:rFonts w:hint="eastAsia"/>
          <w:bCs/>
        </w:rPr>
        <w:t>智能合约</w:t>
      </w:r>
    </w:p>
    <w:p>
      <w:pPr>
        <w:tabs>
          <w:tab w:val="clear" w:pos="4156"/>
          <w:tab w:val="clear" w:pos="8253"/>
        </w:tabs>
        <w:ind w:firstLine="480"/>
      </w:pPr>
      <w:r>
        <w:rPr>
          <w:rFonts w:hint="eastAsia"/>
        </w:rPr>
        <w:t>智能合约是以太坊中最为重要的一个概念，即以计算机程序的方式来缔结和运行各种合约。最早在上世纪90年代，Nick Szabo等人就提出过类似的概念，但一直因为缺乏可靠执行智能合约的环境，而被当做一种理论设计。区块链技术的出现，恰好补充了这一缺陷。</w:t>
      </w:r>
    </w:p>
    <w:p>
      <w:pPr>
        <w:tabs>
          <w:tab w:val="clear" w:pos="4156"/>
          <w:tab w:val="clear" w:pos="8253"/>
        </w:tabs>
        <w:ind w:firstLine="480"/>
      </w:pPr>
      <w:r>
        <w:rPr>
          <w:rFonts w:hint="eastAsia"/>
        </w:rPr>
        <w:t>以太坊支持通过图灵完备的高级语言（包括Solidity、Serpent、Viper）等来开发智能合约。智能合约作为运行在EVM中的应用，可以接受来自外部的交易请求和事件，通过触发运行提前编写好的代码逻辑，进一步生成新的交易和事件，可以进一步调用其他智能合约。</w:t>
      </w:r>
    </w:p>
    <w:p>
      <w:pPr>
        <w:tabs>
          <w:tab w:val="clear" w:pos="4156"/>
          <w:tab w:val="clear" w:pos="8253"/>
        </w:tabs>
        <w:ind w:firstLine="480"/>
      </w:pPr>
      <w:r>
        <w:rPr>
          <w:rFonts w:hint="eastAsia"/>
        </w:rPr>
        <w:t>智能合约的执行结果可能对以太坊网络上的账本状态进行更新。这些修改由于通过了以太坊网络中的共识，一旦确认后无法被伪造和篡改。</w:t>
      </w:r>
    </w:p>
    <w:p>
      <w:pPr>
        <w:pStyle w:val="37"/>
        <w:numPr>
          <w:ilvl w:val="0"/>
          <w:numId w:val="17"/>
        </w:numPr>
        <w:tabs>
          <w:tab w:val="clear" w:pos="4156"/>
          <w:tab w:val="clear" w:pos="8253"/>
        </w:tabs>
        <w:ind w:left="840" w:firstLineChars="0"/>
        <w:rPr>
          <w:bCs/>
        </w:rPr>
      </w:pPr>
      <w:r>
        <w:rPr>
          <w:rFonts w:hint="eastAsia"/>
          <w:bCs/>
        </w:rPr>
        <w:t>账户</w:t>
      </w:r>
    </w:p>
    <w:p>
      <w:pPr>
        <w:tabs>
          <w:tab w:val="clear" w:pos="4156"/>
          <w:tab w:val="clear" w:pos="8253"/>
        </w:tabs>
        <w:ind w:firstLine="480"/>
      </w:pPr>
      <w:r>
        <w:rPr>
          <w:rFonts w:hint="eastAsia"/>
        </w:rPr>
        <w:t>相对于比特币采用了UTXO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pPr>
        <w:tabs>
          <w:tab w:val="clear" w:pos="4156"/>
          <w:tab w:val="clear" w:pos="8253"/>
        </w:tabs>
        <w:ind w:firstLine="480"/>
      </w:pPr>
      <w:r>
        <w:rPr>
          <w:rFonts w:hint="eastAsia"/>
        </w:rPr>
        <w:t>具体来看，以太坊账户分为两种类型：合约账户（contracts accounts）和外部账户（externally owned accounts,EOA）:</w:t>
      </w:r>
    </w:p>
    <w:p>
      <w:pPr>
        <w:pStyle w:val="37"/>
        <w:numPr>
          <w:ilvl w:val="0"/>
          <w:numId w:val="18"/>
        </w:numPr>
        <w:tabs>
          <w:tab w:val="clear" w:pos="4156"/>
          <w:tab w:val="clear" w:pos="8253"/>
        </w:tabs>
        <w:ind w:firstLineChars="0"/>
      </w:pPr>
      <w:r>
        <w:rPr>
          <w:rFonts w:hint="eastAsia"/>
        </w:rPr>
        <w:t>合约账户：存储执行的智能合约代码，只能被外部账户来调用激活。</w:t>
      </w:r>
    </w:p>
    <w:p>
      <w:pPr>
        <w:pStyle w:val="37"/>
        <w:numPr>
          <w:ilvl w:val="0"/>
          <w:numId w:val="18"/>
        </w:numPr>
        <w:tabs>
          <w:tab w:val="clear" w:pos="4156"/>
          <w:tab w:val="clear" w:pos="8253"/>
        </w:tabs>
        <w:ind w:firstLineChars="0"/>
      </w:pPr>
      <w:r>
        <w:rPr>
          <w:rFonts w:hint="eastAsia"/>
        </w:rPr>
        <w:t>外部账户：以太币拥有者账户，对应到某公钥。</w:t>
      </w:r>
    </w:p>
    <w:p>
      <w:pPr>
        <w:tabs>
          <w:tab w:val="clear" w:pos="4156"/>
          <w:tab w:val="clear" w:pos="8253"/>
        </w:tabs>
        <w:ind w:firstLine="480"/>
      </w:pPr>
      <w:r>
        <w:rPr>
          <w:rFonts w:hint="eastAsia"/>
        </w:rPr>
        <w:t>当合约账户被调用时，存储其中的智能合约会在矿工处的虚拟机中自动执行，并消耗一定的燃料。燃料通过外部账户中的以太币进行购买。</w:t>
      </w:r>
    </w:p>
    <w:p>
      <w:pPr>
        <w:pStyle w:val="37"/>
        <w:numPr>
          <w:ilvl w:val="0"/>
          <w:numId w:val="17"/>
        </w:numPr>
        <w:tabs>
          <w:tab w:val="clear" w:pos="4156"/>
          <w:tab w:val="clear" w:pos="8253"/>
        </w:tabs>
        <w:ind w:left="840" w:firstLineChars="0"/>
        <w:rPr>
          <w:bCs/>
        </w:rPr>
      </w:pPr>
      <w:r>
        <w:rPr>
          <w:rFonts w:hint="eastAsia"/>
          <w:bCs/>
        </w:rPr>
        <w:t>交易</w:t>
      </w:r>
    </w:p>
    <w:p>
      <w:pPr>
        <w:tabs>
          <w:tab w:val="clear" w:pos="4156"/>
          <w:tab w:val="clear" w:pos="8253"/>
        </w:tabs>
        <w:ind w:firstLine="480"/>
      </w:pPr>
      <w:r>
        <w:rPr>
          <w:rFonts w:hint="eastAsia"/>
        </w:rPr>
        <w:t>交易在以太坊中是指从一个账户到另一个账户的消息数据。消息数据可以是以太币或者合约执行参数。</w:t>
      </w:r>
    </w:p>
    <w:p>
      <w:pPr>
        <w:tabs>
          <w:tab w:val="clear" w:pos="4156"/>
          <w:tab w:val="clear" w:pos="8253"/>
        </w:tabs>
        <w:ind w:firstLine="480"/>
      </w:pPr>
      <w:r>
        <w:rPr>
          <w:rFonts w:hint="eastAsia"/>
        </w:rPr>
        <w:t>以太坊采用交易作为执行操作的最小单位。每个交易包括如下字段：</w:t>
      </w:r>
    </w:p>
    <w:p>
      <w:pPr>
        <w:pStyle w:val="37"/>
        <w:numPr>
          <w:ilvl w:val="0"/>
          <w:numId w:val="19"/>
        </w:numPr>
        <w:tabs>
          <w:tab w:val="clear" w:pos="4156"/>
          <w:tab w:val="clear" w:pos="8253"/>
        </w:tabs>
        <w:ind w:firstLineChars="0"/>
      </w:pPr>
      <w:r>
        <w:t>to</w:t>
      </w:r>
      <w:r>
        <w:rPr>
          <w:rFonts w:hint="eastAsia"/>
        </w:rPr>
        <w:t>：目标账户地址。</w:t>
      </w:r>
    </w:p>
    <w:p>
      <w:pPr>
        <w:pStyle w:val="37"/>
        <w:numPr>
          <w:ilvl w:val="0"/>
          <w:numId w:val="19"/>
        </w:numPr>
        <w:tabs>
          <w:tab w:val="clear" w:pos="4156"/>
          <w:tab w:val="clear" w:pos="8253"/>
        </w:tabs>
        <w:ind w:firstLineChars="0"/>
      </w:pPr>
      <w:r>
        <w:t>value</w:t>
      </w:r>
      <w:r>
        <w:rPr>
          <w:rFonts w:hint="eastAsia"/>
        </w:rPr>
        <w:t>：可以指定转移的以太币数量。</w:t>
      </w:r>
    </w:p>
    <w:p>
      <w:pPr>
        <w:pStyle w:val="37"/>
        <w:numPr>
          <w:ilvl w:val="0"/>
          <w:numId w:val="19"/>
        </w:numPr>
        <w:tabs>
          <w:tab w:val="clear" w:pos="4156"/>
          <w:tab w:val="clear" w:pos="8253"/>
        </w:tabs>
        <w:ind w:firstLineChars="0"/>
      </w:pPr>
      <w:r>
        <w:t>nonce</w:t>
      </w:r>
      <w:r>
        <w:rPr>
          <w:rFonts w:hint="eastAsia"/>
        </w:rPr>
        <w:t>：交易相关的字串。</w:t>
      </w:r>
    </w:p>
    <w:p>
      <w:pPr>
        <w:pStyle w:val="37"/>
        <w:numPr>
          <w:ilvl w:val="0"/>
          <w:numId w:val="19"/>
        </w:numPr>
        <w:tabs>
          <w:tab w:val="clear" w:pos="4156"/>
          <w:tab w:val="clear" w:pos="8253"/>
        </w:tabs>
        <w:ind w:firstLineChars="0"/>
      </w:pPr>
      <w:r>
        <w:t>gasPrice</w:t>
      </w:r>
      <w:r>
        <w:rPr>
          <w:rFonts w:hint="eastAsia"/>
        </w:rPr>
        <w:t>：执行交易需要消耗的</w:t>
      </w:r>
      <w:r>
        <w:t>Gas</w:t>
      </w:r>
      <w:r>
        <w:rPr>
          <w:rFonts w:hint="eastAsia"/>
        </w:rPr>
        <w:t>价格。</w:t>
      </w:r>
    </w:p>
    <w:p>
      <w:pPr>
        <w:pStyle w:val="37"/>
        <w:numPr>
          <w:ilvl w:val="0"/>
          <w:numId w:val="19"/>
        </w:numPr>
        <w:tabs>
          <w:tab w:val="clear" w:pos="4156"/>
          <w:tab w:val="clear" w:pos="8253"/>
        </w:tabs>
        <w:ind w:firstLineChars="0"/>
      </w:pPr>
      <w:r>
        <w:t>startgas</w:t>
      </w:r>
      <w:r>
        <w:rPr>
          <w:rFonts w:hint="eastAsia"/>
        </w:rPr>
        <w:t>：交易消耗的最大</w:t>
      </w:r>
      <w:r>
        <w:t>gas</w:t>
      </w:r>
      <w:r>
        <w:rPr>
          <w:rFonts w:hint="eastAsia"/>
        </w:rPr>
        <w:t>值。</w:t>
      </w:r>
    </w:p>
    <w:p>
      <w:pPr>
        <w:pStyle w:val="37"/>
        <w:numPr>
          <w:ilvl w:val="0"/>
          <w:numId w:val="19"/>
        </w:numPr>
        <w:tabs>
          <w:tab w:val="clear" w:pos="4156"/>
          <w:tab w:val="clear" w:pos="8253"/>
        </w:tabs>
        <w:ind w:firstLineChars="0"/>
      </w:pPr>
      <w:r>
        <w:t>signature</w:t>
      </w:r>
      <w:r>
        <w:rPr>
          <w:rFonts w:hint="eastAsia"/>
        </w:rPr>
        <w:t>：签名信息。</w:t>
      </w:r>
    </w:p>
    <w:p>
      <w:pPr>
        <w:tabs>
          <w:tab w:val="clear" w:pos="4156"/>
          <w:tab w:val="clear" w:pos="8253"/>
        </w:tabs>
        <w:ind w:firstLine="480"/>
      </w:pPr>
      <w:r>
        <w:rPr>
          <w:rFonts w:hint="eastAsia"/>
        </w:rPr>
        <w:t>类似于比特币网络，在发送交易时，用户需要交纳一定的交易费用，通过以太币方式进行支付和消耗。</w:t>
      </w:r>
    </w:p>
    <w:p>
      <w:pPr>
        <w:pStyle w:val="37"/>
        <w:numPr>
          <w:ilvl w:val="0"/>
          <w:numId w:val="17"/>
        </w:numPr>
        <w:tabs>
          <w:tab w:val="clear" w:pos="4156"/>
          <w:tab w:val="clear" w:pos="8253"/>
        </w:tabs>
        <w:ind w:left="840" w:firstLineChars="0"/>
        <w:rPr>
          <w:bCs/>
        </w:rPr>
      </w:pPr>
      <w:r>
        <w:rPr>
          <w:rFonts w:hint="eastAsia"/>
          <w:bCs/>
        </w:rPr>
        <w:t>以太币</w:t>
      </w:r>
    </w:p>
    <w:p>
      <w:pPr>
        <w:tabs>
          <w:tab w:val="clear" w:pos="4156"/>
          <w:tab w:val="clear" w:pos="8253"/>
        </w:tabs>
        <w:ind w:firstLine="480"/>
      </w:pPr>
      <w:r>
        <w:rPr>
          <w:rFonts w:hint="eastAsia"/>
        </w:rPr>
        <w:t>以太币（Ether）是以太坊网络中的货币。</w:t>
      </w:r>
    </w:p>
    <w:p>
      <w:pPr>
        <w:tabs>
          <w:tab w:val="clear" w:pos="4156"/>
          <w:tab w:val="clear" w:pos="8253"/>
        </w:tabs>
        <w:ind w:firstLine="480"/>
      </w:pPr>
      <w:r>
        <w:rPr>
          <w:rFonts w:hint="eastAsia"/>
        </w:rPr>
        <w:t>以太币主要用于购买燃料，支付给矿工，以维护以太坊网络运行智能合约的费用。以太币最小单位是wei，一个以太币等于10^18个wei。</w:t>
      </w:r>
    </w:p>
    <w:p>
      <w:pPr>
        <w:tabs>
          <w:tab w:val="clear" w:pos="4156"/>
          <w:tab w:val="clear" w:pos="8253"/>
        </w:tabs>
        <w:ind w:firstLine="480"/>
      </w:pPr>
      <w:r>
        <w:rPr>
          <w:rFonts w:hint="eastAsia"/>
        </w:rPr>
        <w:t>以太币同样可以通过挖矿来生成，成功生成新区快的以太坊矿工可以获得5个以太币的奖励，以及包含在区块内交易的燃料费用。</w:t>
      </w:r>
    </w:p>
    <w:p>
      <w:pPr>
        <w:pStyle w:val="37"/>
        <w:numPr>
          <w:ilvl w:val="0"/>
          <w:numId w:val="17"/>
        </w:numPr>
        <w:tabs>
          <w:tab w:val="clear" w:pos="4156"/>
          <w:tab w:val="clear" w:pos="8253"/>
        </w:tabs>
        <w:ind w:left="840" w:firstLineChars="0"/>
        <w:rPr>
          <w:bCs/>
        </w:rPr>
      </w:pPr>
      <w:r>
        <w:rPr>
          <w:rFonts w:hint="eastAsia"/>
          <w:bCs/>
        </w:rPr>
        <w:t>燃料</w:t>
      </w:r>
    </w:p>
    <w:p>
      <w:pPr>
        <w:tabs>
          <w:tab w:val="clear" w:pos="4156"/>
          <w:tab w:val="clear" w:pos="8253"/>
        </w:tabs>
        <w:ind w:firstLine="480"/>
      </w:pPr>
      <w:r>
        <w:rPr>
          <w:rFonts w:hint="eastAsia"/>
        </w:rPr>
        <w:t>燃料（gas），控制某次交易执行指令的上限。每执行一条合约指令会消耗固定的燃料，当某个交易还未执行结束，而燃料消耗完时，合约执行终止并回滚状态。</w:t>
      </w:r>
    </w:p>
    <w:p>
      <w:pPr>
        <w:tabs>
          <w:tab w:val="clear" w:pos="4156"/>
          <w:tab w:val="clear" w:pos="8253"/>
        </w:tabs>
        <w:ind w:firstLine="480"/>
      </w:pPr>
      <w:r>
        <w:rPr>
          <w:rFonts w:hint="eastAsia"/>
        </w:rPr>
        <w:t>gas可以跟以太币进行兑换。需要注意的是，以太币的价格是波动的，单运行某段智能合约的燃料费用是固定的，通过设定gas价格等进行调节。</w:t>
      </w:r>
    </w:p>
    <w:p>
      <w:pPr>
        <w:pStyle w:val="5"/>
        <w:numPr>
          <w:ilvl w:val="3"/>
          <w:numId w:val="8"/>
        </w:numPr>
        <w:tabs>
          <w:tab w:val="clear" w:pos="4156"/>
          <w:tab w:val="clear" w:pos="8253"/>
        </w:tabs>
        <w:spacing w:after="0"/>
        <w:ind w:left="1134" w:hanging="1134" w:firstLineChars="0"/>
        <w:rPr>
          <w:b w:val="0"/>
        </w:rPr>
      </w:pPr>
      <w:r>
        <w:rPr>
          <w:rFonts w:hint="eastAsia"/>
          <w:b w:val="0"/>
        </w:rPr>
        <w:t>创新设计</w:t>
      </w:r>
    </w:p>
    <w:p>
      <w:pPr>
        <w:pStyle w:val="37"/>
        <w:numPr>
          <w:ilvl w:val="0"/>
          <w:numId w:val="20"/>
        </w:numPr>
        <w:tabs>
          <w:tab w:val="clear" w:pos="4156"/>
          <w:tab w:val="clear" w:pos="8253"/>
        </w:tabs>
        <w:ind w:left="840" w:firstLineChars="0"/>
        <w:rPr>
          <w:bCs/>
        </w:rPr>
      </w:pPr>
      <w:r>
        <w:rPr>
          <w:rFonts w:hint="eastAsia"/>
          <w:bCs/>
        </w:rPr>
        <w:t>智能合约</w:t>
      </w:r>
    </w:p>
    <w:p>
      <w:pPr>
        <w:tabs>
          <w:tab w:val="clear" w:pos="4156"/>
          <w:tab w:val="clear" w:pos="8253"/>
        </w:tabs>
        <w:ind w:firstLine="480"/>
      </w:pPr>
      <w:r>
        <w:rPr>
          <w:rFonts w:hint="eastAsia"/>
        </w:rPr>
        <w:t>以太坊采用EVM作为智能合约的运行环境。EVM是一个隔离的轻量级虚拟机环境，运行在其中的智能合约代码无法访问本地网络、文件系统或其他进程。</w:t>
      </w:r>
    </w:p>
    <w:p>
      <w:pPr>
        <w:tabs>
          <w:tab w:val="clear" w:pos="4156"/>
          <w:tab w:val="clear" w:pos="8253"/>
        </w:tabs>
        <w:ind w:firstLine="480"/>
      </w:pPr>
      <w:r>
        <w:rPr>
          <w:rFonts w:hint="eastAsia"/>
        </w:rPr>
        <w:t>对同一个智能合约来说，往往需要在多个EVM中同时运行多份，以确保整个区块链数据的一致性和高度的容错性。</w:t>
      </w:r>
    </w:p>
    <w:p>
      <w:pPr>
        <w:tabs>
          <w:tab w:val="clear" w:pos="4156"/>
          <w:tab w:val="clear" w:pos="8253"/>
        </w:tabs>
        <w:ind w:firstLine="480"/>
      </w:pPr>
      <w:r>
        <w:rPr>
          <w:rFonts w:hint="eastAsia"/>
        </w:rPr>
        <w:t>智能合约编写完毕后，用编译器编译为EVM专用的二进制格式（EVM bytecode），由客户端上传到区块链中，之后在矿工的EVM中执行。</w:t>
      </w:r>
    </w:p>
    <w:p>
      <w:pPr>
        <w:pStyle w:val="37"/>
        <w:numPr>
          <w:ilvl w:val="0"/>
          <w:numId w:val="20"/>
        </w:numPr>
        <w:tabs>
          <w:tab w:val="clear" w:pos="4156"/>
          <w:tab w:val="clear" w:pos="8253"/>
        </w:tabs>
        <w:ind w:left="840" w:firstLineChars="0"/>
        <w:rPr>
          <w:bCs/>
        </w:rPr>
      </w:pPr>
      <w:r>
        <w:rPr>
          <w:rFonts w:hint="eastAsia"/>
          <w:bCs/>
        </w:rPr>
        <w:t>共识</w:t>
      </w:r>
    </w:p>
    <w:p>
      <w:pPr>
        <w:tabs>
          <w:tab w:val="clear" w:pos="4156"/>
          <w:tab w:val="clear" w:pos="8253"/>
        </w:tabs>
        <w:ind w:firstLine="480"/>
      </w:pPr>
      <w:r>
        <w:rPr>
          <w:rFonts w:hint="eastAsia"/>
        </w:rPr>
        <w:t>以太坊目前采用了基于成熟的PoW共识的变种算法Ethash协议作为共识机制。</w:t>
      </w:r>
    </w:p>
    <w:p>
      <w:pPr>
        <w:tabs>
          <w:tab w:val="clear" w:pos="4156"/>
          <w:tab w:val="clear" w:pos="8253"/>
        </w:tabs>
        <w:ind w:firstLine="480"/>
      </w:pPr>
      <w:r>
        <w:rPr>
          <w:rFonts w:hint="eastAsia"/>
        </w:rPr>
        <w:t>为了防止ASIC矿机矿池的算力攻击，跟原始PoW的计算密集型Hash运算不同，Ethash在执行时候需要消耗大量内存，反而跟计算效率关系不大。这意味着很难制造出专门针对Ethash的新票。</w:t>
      </w:r>
    </w:p>
    <w:p>
      <w:pPr>
        <w:tabs>
          <w:tab w:val="clear" w:pos="4156"/>
          <w:tab w:val="clear" w:pos="8253"/>
        </w:tabs>
        <w:ind w:firstLine="480"/>
      </w:pPr>
      <w:r>
        <w:rPr>
          <w:rFonts w:hint="eastAsia"/>
        </w:rPr>
        <w:t>以太坊有计划在未来采用更搞笑的PoS作为共识机制。相对于PoW机制来讲，PoS机制无需消耗大量无用Hash计算，但其共识过程的复杂度要更高。</w:t>
      </w:r>
    </w:p>
    <w:p>
      <w:pPr>
        <w:pStyle w:val="37"/>
        <w:numPr>
          <w:ilvl w:val="0"/>
          <w:numId w:val="20"/>
        </w:numPr>
        <w:tabs>
          <w:tab w:val="clear" w:pos="4156"/>
          <w:tab w:val="clear" w:pos="8253"/>
        </w:tabs>
        <w:ind w:left="840" w:firstLineChars="0"/>
        <w:rPr>
          <w:bCs/>
        </w:rPr>
      </w:pPr>
      <w:r>
        <w:rPr>
          <w:rFonts w:hint="eastAsia"/>
          <w:bCs/>
        </w:rPr>
        <w:t>降低攻击</w:t>
      </w:r>
    </w:p>
    <w:p>
      <w:pPr>
        <w:tabs>
          <w:tab w:val="clear" w:pos="4156"/>
          <w:tab w:val="clear" w:pos="8253"/>
        </w:tabs>
        <w:ind w:firstLine="480"/>
      </w:pPr>
      <w:r>
        <w:rPr>
          <w:rFonts w:hint="eastAsia"/>
        </w:rPr>
        <w:t>由于以太坊网络中的交易更加多样化，也就更容易受到攻击。</w:t>
      </w:r>
    </w:p>
    <w:p>
      <w:pPr>
        <w:tabs>
          <w:tab w:val="clear" w:pos="4156"/>
          <w:tab w:val="clear" w:pos="8253"/>
        </w:tabs>
        <w:ind w:firstLine="480"/>
      </w:pPr>
      <w:r>
        <w:rPr>
          <w:rFonts w:hint="eastAsia"/>
        </w:rPr>
        <w:t>以太坊网络在降低攻击方面的核心设计思想仍是通过经济激励机制防止少数作恶：</w:t>
      </w:r>
    </w:p>
    <w:p>
      <w:pPr>
        <w:pStyle w:val="37"/>
        <w:numPr>
          <w:ilvl w:val="0"/>
          <w:numId w:val="21"/>
        </w:numPr>
        <w:tabs>
          <w:tab w:val="clear" w:pos="4156"/>
          <w:tab w:val="clear" w:pos="8253"/>
        </w:tabs>
        <w:ind w:firstLineChars="0"/>
      </w:pPr>
      <w:r>
        <w:rPr>
          <w:rFonts w:hint="eastAsia"/>
        </w:rPr>
        <w:t>所有交易都要提供交易费用，避免</w:t>
      </w:r>
      <w:r>
        <w:t>DDoS</w:t>
      </w:r>
      <w:r>
        <w:rPr>
          <w:rFonts w:hint="eastAsia"/>
        </w:rPr>
        <w:t>攻击；</w:t>
      </w:r>
    </w:p>
    <w:p>
      <w:pPr>
        <w:pStyle w:val="37"/>
        <w:numPr>
          <w:ilvl w:val="0"/>
          <w:numId w:val="21"/>
        </w:numPr>
        <w:tabs>
          <w:tab w:val="clear" w:pos="4156"/>
          <w:tab w:val="clear" w:pos="8253"/>
        </w:tabs>
        <w:ind w:left="482" w:firstLine="0" w:firstLineChars="0"/>
      </w:pPr>
      <w:r>
        <w:rPr>
          <w:rFonts w:hint="eastAsia"/>
        </w:rPr>
        <w:t>程序运行指令数通过</w:t>
      </w:r>
      <w:r>
        <w:t>gas</w:t>
      </w:r>
      <w:r>
        <w:rPr>
          <w:rFonts w:hint="eastAsia"/>
        </w:rPr>
        <w:t>来限制，所消耗的费用超过设定上限时就会被取消，避免出现恶意合约。</w:t>
      </w:r>
    </w:p>
    <w:p>
      <w:pPr>
        <w:tabs>
          <w:tab w:val="clear" w:pos="4156"/>
          <w:tab w:val="clear" w:pos="8253"/>
        </w:tabs>
        <w:ind w:firstLine="480"/>
      </w:pPr>
      <w:r>
        <w:rPr>
          <w:rFonts w:hint="eastAsia"/>
        </w:rPr>
        <w:t>这就确保了攻击者试图消耗网络中虚拟机的计算资源时，需要付出经济代价；同时难以通过构造恶意的循环或不稳定合约代码来对网络造成破坏。</w:t>
      </w:r>
    </w:p>
    <w:p>
      <w:pPr>
        <w:pStyle w:val="4"/>
        <w:numPr>
          <w:ilvl w:val="2"/>
          <w:numId w:val="8"/>
        </w:numPr>
        <w:tabs>
          <w:tab w:val="clear" w:pos="4156"/>
          <w:tab w:val="clear" w:pos="8253"/>
        </w:tabs>
        <w:spacing w:after="0"/>
      </w:pPr>
      <w:bookmarkStart w:id="47" w:name="_Toc10323"/>
      <w:r>
        <w:rPr>
          <w:rFonts w:hint="eastAsia"/>
        </w:rPr>
        <w:t>超级账本</w:t>
      </w:r>
      <w:bookmarkEnd w:id="47"/>
    </w:p>
    <w:p>
      <w:pPr>
        <w:tabs>
          <w:tab w:val="clear" w:pos="4156"/>
          <w:tab w:val="clear" w:pos="8253"/>
        </w:tabs>
        <w:ind w:firstLine="480"/>
      </w:pPr>
      <w:r>
        <w:rPr>
          <w:rFonts w:hint="eastAsia"/>
        </w:rPr>
        <w:t>超级账本（hyperledger）是Linux基金会于2015年发起的首个面向企业应用场景的开源分布式账本平台。</w:t>
      </w:r>
    </w:p>
    <w:p>
      <w:pPr>
        <w:tabs>
          <w:tab w:val="clear" w:pos="4156"/>
          <w:tab w:val="clear" w:pos="8253"/>
        </w:tabs>
        <w:ind w:firstLine="480"/>
      </w:pPr>
      <w:r>
        <w:rPr>
          <w:rFonts w:hint="eastAsia"/>
        </w:rP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5"/>
        <w:numPr>
          <w:ilvl w:val="3"/>
          <w:numId w:val="8"/>
        </w:numPr>
        <w:tabs>
          <w:tab w:val="clear" w:pos="4156"/>
          <w:tab w:val="clear" w:pos="8253"/>
        </w:tabs>
        <w:spacing w:after="0"/>
        <w:ind w:left="1134" w:hanging="1134" w:firstLineChars="0"/>
        <w:rPr>
          <w:b w:val="0"/>
        </w:rPr>
      </w:pPr>
      <w:r>
        <w:rPr>
          <w:rFonts w:hint="eastAsia"/>
          <w:b w:val="0"/>
        </w:rPr>
        <w:t>核心特性</w:t>
      </w:r>
    </w:p>
    <w:p>
      <w:pPr>
        <w:tabs>
          <w:tab w:val="clear" w:pos="4156"/>
          <w:tab w:val="clear" w:pos="8253"/>
        </w:tabs>
        <w:ind w:firstLine="480"/>
      </w:pPr>
      <w:r>
        <w:rPr>
          <w:rFonts w:hint="eastAsia"/>
        </w:rPr>
        <w:t>超级账本Fabric架构的核心特性主要包括：</w:t>
      </w:r>
    </w:p>
    <w:p>
      <w:pPr>
        <w:pStyle w:val="37"/>
        <w:numPr>
          <w:ilvl w:val="0"/>
          <w:numId w:val="21"/>
        </w:numPr>
        <w:tabs>
          <w:tab w:val="clear" w:pos="4156"/>
          <w:tab w:val="clear" w:pos="8253"/>
        </w:tabs>
        <w:ind w:left="482" w:firstLine="0" w:firstLineChars="0"/>
      </w:pPr>
      <w:r>
        <w:rPr>
          <w:rFonts w:hint="eastAsia"/>
        </w:rPr>
        <w:t>解耦了原子排序环节与其他复杂处理环节，消除了网络处理瓶颈，提高可扩展性。</w:t>
      </w:r>
    </w:p>
    <w:p>
      <w:pPr>
        <w:pStyle w:val="37"/>
        <w:numPr>
          <w:ilvl w:val="0"/>
          <w:numId w:val="21"/>
        </w:numPr>
        <w:tabs>
          <w:tab w:val="clear" w:pos="4156"/>
          <w:tab w:val="clear" w:pos="8253"/>
        </w:tabs>
        <w:ind w:left="482" w:firstLine="0" w:firstLineChars="0"/>
      </w:pPr>
      <w:r>
        <w:rPr>
          <w:rFonts w:hint="eastAsia"/>
        </w:rPr>
        <w:t>解耦交易处理节点的逻辑角色为背书节点、确认节点，可以根据负载进行灵活部署。</w:t>
      </w:r>
    </w:p>
    <w:p>
      <w:pPr>
        <w:pStyle w:val="37"/>
        <w:numPr>
          <w:ilvl w:val="0"/>
          <w:numId w:val="21"/>
        </w:numPr>
        <w:tabs>
          <w:tab w:val="clear" w:pos="4156"/>
          <w:tab w:val="clear" w:pos="8253"/>
        </w:tabs>
        <w:ind w:left="482" w:firstLine="0" w:firstLineChars="0"/>
      </w:pPr>
      <w:r>
        <w:rPr>
          <w:rFonts w:hint="eastAsia"/>
        </w:rPr>
        <w:t>加强了身份证书管理服务，作为单独的Fabric CA项目，提供更多功能。</w:t>
      </w:r>
    </w:p>
    <w:p>
      <w:pPr>
        <w:pStyle w:val="37"/>
        <w:numPr>
          <w:ilvl w:val="0"/>
          <w:numId w:val="21"/>
        </w:numPr>
        <w:tabs>
          <w:tab w:val="clear" w:pos="4156"/>
          <w:tab w:val="clear" w:pos="8253"/>
        </w:tabs>
        <w:ind w:left="482" w:firstLine="0" w:firstLineChars="0"/>
      </w:pPr>
      <w:r>
        <w:rPr>
          <w:rFonts w:hint="eastAsia"/>
        </w:rPr>
        <w:t>支持多通道特性，不同通道之间的数据彼此隔离，提高隔离安全性。</w:t>
      </w:r>
    </w:p>
    <w:p>
      <w:pPr>
        <w:pStyle w:val="37"/>
        <w:numPr>
          <w:ilvl w:val="0"/>
          <w:numId w:val="21"/>
        </w:numPr>
        <w:tabs>
          <w:tab w:val="clear" w:pos="4156"/>
          <w:tab w:val="clear" w:pos="8253"/>
        </w:tabs>
        <w:ind w:left="482" w:firstLine="0" w:firstLineChars="0"/>
      </w:pPr>
      <w:r>
        <w:rPr>
          <w:rFonts w:hint="eastAsia"/>
        </w:rPr>
        <w:t>支持可插拔的架构，包括共识、权限管理、加解密、账本机制等模块，支持多种类型。</w:t>
      </w:r>
    </w:p>
    <w:p>
      <w:pPr>
        <w:pStyle w:val="37"/>
        <w:numPr>
          <w:ilvl w:val="0"/>
          <w:numId w:val="22"/>
        </w:numPr>
        <w:tabs>
          <w:tab w:val="clear" w:pos="4156"/>
          <w:tab w:val="clear" w:pos="8253"/>
        </w:tabs>
        <w:ind w:firstLineChars="0"/>
      </w:pPr>
      <w:r>
        <w:rPr>
          <w:rFonts w:hint="eastAsia"/>
        </w:rPr>
        <w:t>引入系统链码来实现区块链系统的处理，支持可编程和第三方实现。</w:t>
      </w:r>
    </w:p>
    <w:p>
      <w:pPr>
        <w:pStyle w:val="5"/>
        <w:numPr>
          <w:ilvl w:val="3"/>
          <w:numId w:val="8"/>
        </w:numPr>
        <w:tabs>
          <w:tab w:val="clear" w:pos="4156"/>
          <w:tab w:val="clear" w:pos="8253"/>
        </w:tabs>
        <w:spacing w:after="0"/>
        <w:ind w:left="1134" w:hanging="1134" w:firstLineChars="0"/>
        <w:rPr>
          <w:b w:val="0"/>
        </w:rPr>
      </w:pPr>
      <w:r>
        <w:rPr>
          <w:rFonts w:hint="eastAsia"/>
          <w:b w:val="0"/>
        </w:rPr>
        <w:t>重要概念</w:t>
      </w:r>
    </w:p>
    <w:p>
      <w:pPr>
        <w:pStyle w:val="37"/>
        <w:numPr>
          <w:ilvl w:val="0"/>
          <w:numId w:val="23"/>
        </w:numPr>
        <w:tabs>
          <w:tab w:val="clear" w:pos="4156"/>
          <w:tab w:val="clear" w:pos="8253"/>
        </w:tabs>
        <w:ind w:left="840" w:firstLineChars="0"/>
        <w:rPr>
          <w:bCs/>
        </w:rPr>
      </w:pPr>
      <w:r>
        <w:rPr>
          <w:rFonts w:hint="eastAsia"/>
          <w:bCs/>
        </w:rPr>
        <w:t>节点</w:t>
      </w:r>
    </w:p>
    <w:p>
      <w:pPr>
        <w:tabs>
          <w:tab w:val="clear" w:pos="4156"/>
          <w:tab w:val="clear" w:pos="8253"/>
        </w:tabs>
        <w:ind w:firstLine="480"/>
      </w:pPr>
      <w:r>
        <w:rPr>
          <w:rFonts w:hint="eastAsia"/>
        </w:rPr>
        <w:t>节点（Peer）的概念最早来自于P2P分布式网络，意味着在网络中担任一定职能的服务或软件。节点功能可能是对等一致的，也可能是分工合作的。</w:t>
      </w:r>
    </w:p>
    <w:p>
      <w:pPr>
        <w:tabs>
          <w:tab w:val="clear" w:pos="4156"/>
          <w:tab w:val="clear" w:pos="8253"/>
        </w:tabs>
        <w:ind w:firstLine="480"/>
      </w:pPr>
      <w:r>
        <w:rPr>
          <w:rFonts w:hint="eastAsia"/>
        </w:rPr>
        <w:t>在超级账本Fabric网络中，Peer意味着在网络中负责接收交易请求、维护一致账本的各个fabric-peer实例。这些实例可能运行在裸机、虚拟机甚至容器中。节点之间彼此通过gRPC消息进行通信。</w:t>
      </w:r>
    </w:p>
    <w:p>
      <w:pPr>
        <w:tabs>
          <w:tab w:val="clear" w:pos="4156"/>
          <w:tab w:val="clear" w:pos="8253"/>
        </w:tabs>
        <w:ind w:firstLine="480"/>
      </w:pPr>
      <w:r>
        <w:rPr>
          <w:rFonts w:hint="eastAsia"/>
        </w:rPr>
        <w:t>按照功能角色划分，Peer可以包括三种类型：</w:t>
      </w:r>
    </w:p>
    <w:p>
      <w:pPr>
        <w:pStyle w:val="37"/>
        <w:numPr>
          <w:ilvl w:val="0"/>
          <w:numId w:val="24"/>
        </w:numPr>
        <w:tabs>
          <w:tab w:val="clear" w:pos="4156"/>
          <w:tab w:val="clear" w:pos="8253"/>
        </w:tabs>
        <w:ind w:firstLineChars="0"/>
      </w:pPr>
      <w:r>
        <w:rPr>
          <w:rFonts w:hint="eastAsia"/>
        </w:rPr>
        <w:t>背书节点（</w:t>
      </w:r>
      <w:r>
        <w:t>endorser</w:t>
      </w:r>
      <w:r>
        <w:rPr>
          <w:rFonts w:hint="eastAsia"/>
        </w:rPr>
        <w:t>）：负责对来自客户端的交易提案进行检查和背书。</w:t>
      </w:r>
    </w:p>
    <w:p>
      <w:pPr>
        <w:pStyle w:val="37"/>
        <w:numPr>
          <w:ilvl w:val="0"/>
          <w:numId w:val="21"/>
        </w:numPr>
        <w:tabs>
          <w:tab w:val="clear" w:pos="4156"/>
          <w:tab w:val="clear" w:pos="8253"/>
        </w:tabs>
        <w:ind w:left="482" w:firstLine="0" w:firstLineChars="0"/>
      </w:pPr>
      <w:r>
        <w:rPr>
          <w:rFonts w:hint="eastAsia"/>
        </w:rPr>
        <w:t>确认节点（committer）：负责检查交易请求，执行交易并维护区块链和账本结构。</w:t>
      </w:r>
    </w:p>
    <w:p>
      <w:pPr>
        <w:pStyle w:val="37"/>
        <w:numPr>
          <w:ilvl w:val="0"/>
          <w:numId w:val="24"/>
        </w:numPr>
        <w:tabs>
          <w:tab w:val="clear" w:pos="4156"/>
          <w:tab w:val="clear" w:pos="8253"/>
        </w:tabs>
        <w:ind w:firstLineChars="0"/>
      </w:pPr>
      <w:r>
        <w:rPr>
          <w:rFonts w:hint="eastAsia"/>
        </w:rPr>
        <w:t>提交节点（</w:t>
      </w:r>
      <w:r>
        <w:t>submitter</w:t>
      </w:r>
      <w:r>
        <w:rPr>
          <w:rFonts w:hint="eastAsia"/>
        </w:rPr>
        <w:t>）：负责接收交易，转发给排序者。</w:t>
      </w:r>
    </w:p>
    <w:p>
      <w:pPr>
        <w:pStyle w:val="37"/>
        <w:numPr>
          <w:ilvl w:val="0"/>
          <w:numId w:val="23"/>
        </w:numPr>
        <w:tabs>
          <w:tab w:val="clear" w:pos="4156"/>
          <w:tab w:val="clear" w:pos="8253"/>
        </w:tabs>
        <w:ind w:left="840" w:firstLineChars="0"/>
        <w:rPr>
          <w:bCs/>
        </w:rPr>
      </w:pPr>
      <w:r>
        <w:rPr>
          <w:rFonts w:hint="eastAsia"/>
          <w:bCs/>
        </w:rPr>
        <w:t>排序者</w:t>
      </w:r>
    </w:p>
    <w:p>
      <w:pPr>
        <w:tabs>
          <w:tab w:val="clear" w:pos="4156"/>
          <w:tab w:val="clear" w:pos="8253"/>
        </w:tabs>
        <w:ind w:firstLine="480"/>
      </w:pPr>
      <w:r>
        <w:rPr>
          <w:rFonts w:hint="eastAsia"/>
        </w:rPr>
        <w:t>排序者（orderer）也称为排序节点，负责对所收到的交易在网络中进行全局排序。</w:t>
      </w:r>
    </w:p>
    <w:p>
      <w:pPr>
        <w:tabs>
          <w:tab w:val="clear" w:pos="4156"/>
          <w:tab w:val="clear" w:pos="8253"/>
        </w:tabs>
        <w:ind w:firstLine="480"/>
      </w:pPr>
      <w:r>
        <w:rPr>
          <w:rFonts w:hint="eastAsia"/>
        </w:rPr>
        <w:t>Orderer主要提供了Broadcast和Deliver两个接口。前者代表客户端将数据（交易）发送给Orderer，后者代表从Orderer获取排序后构造的区块结构。</w:t>
      </w:r>
    </w:p>
    <w:p>
      <w:pPr>
        <w:pStyle w:val="37"/>
        <w:numPr>
          <w:ilvl w:val="0"/>
          <w:numId w:val="23"/>
        </w:numPr>
        <w:tabs>
          <w:tab w:val="clear" w:pos="4156"/>
          <w:tab w:val="clear" w:pos="8253"/>
        </w:tabs>
        <w:ind w:left="840" w:firstLineChars="0"/>
        <w:rPr>
          <w:bCs/>
        </w:rPr>
      </w:pPr>
      <w:r>
        <w:rPr>
          <w:rFonts w:hint="eastAsia"/>
          <w:bCs/>
        </w:rPr>
        <w:t>成员身份管理</w:t>
      </w:r>
    </w:p>
    <w:p>
      <w:pPr>
        <w:tabs>
          <w:tab w:val="clear" w:pos="4156"/>
          <w:tab w:val="clear" w:pos="8253"/>
        </w:tabs>
        <w:ind w:firstLine="480"/>
      </w:pPr>
      <w:r>
        <w:rPr>
          <w:rFonts w:hint="eastAsia"/>
        </w:rPr>
        <w:t>CA节点负责对Fabric网络中的成员身份进行管理。</w:t>
      </w:r>
    </w:p>
    <w:p>
      <w:pPr>
        <w:tabs>
          <w:tab w:val="clear" w:pos="4156"/>
          <w:tab w:val="clear" w:pos="8253"/>
        </w:tabs>
        <w:ind w:firstLine="480"/>
      </w:pPr>
      <w:r>
        <w:rPr>
          <w:rFonts w:hint="eastAsia"/>
        </w:rPr>
        <w:t>Fabric网络目前采用数字证书机制来实现对身份的鉴别和权限控制，CA节点则实现了PKI服务，主要负责对身份证书进行管理，包括生成、撤销等。</w:t>
      </w:r>
    </w:p>
    <w:p>
      <w:pPr>
        <w:pStyle w:val="5"/>
        <w:numPr>
          <w:ilvl w:val="3"/>
          <w:numId w:val="8"/>
        </w:numPr>
        <w:tabs>
          <w:tab w:val="clear" w:pos="4156"/>
          <w:tab w:val="clear" w:pos="8253"/>
        </w:tabs>
        <w:spacing w:after="0"/>
        <w:ind w:left="1134" w:hanging="1134" w:firstLineChars="0"/>
        <w:rPr>
          <w:b w:val="0"/>
        </w:rPr>
      </w:pPr>
      <w:r>
        <w:rPr>
          <w:rFonts w:hint="eastAsia"/>
          <w:b w:val="0"/>
        </w:rPr>
        <w:t>整体架构</w:t>
      </w:r>
    </w:p>
    <w:p>
      <w:pPr>
        <w:tabs>
          <w:tab w:val="clear" w:pos="4156"/>
          <w:tab w:val="clear" w:pos="8253"/>
        </w:tabs>
        <w:ind w:firstLine="480"/>
      </w:pPr>
      <w:r>
        <w:rPr>
          <w:rFonts w:hint="eastAsia"/>
        </w:rPr>
        <w:t>超级账本Fabric的整体框架如</w:t>
      </w:r>
      <w:r>
        <w:rPr>
          <w:rFonts w:hint="eastAsia"/>
        </w:rPr>
        <w:fldChar w:fldCharType="begin"/>
      </w:r>
      <w:r>
        <w:rPr>
          <w:rFonts w:hint="eastAsia"/>
        </w:rPr>
        <w:instrText xml:space="preserve"> REF _Ref27449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3</w:t>
      </w:r>
      <w:r>
        <w:rPr>
          <w:rFonts w:hint="eastAsia"/>
        </w:rPr>
        <w:fldChar w:fldCharType="end"/>
      </w:r>
      <w:r>
        <w:rPr>
          <w:rFonts w:hint="eastAsia"/>
        </w:rPr>
        <w:t>所示</w:t>
      </w:r>
    </w:p>
    <w:p>
      <w:pPr>
        <w:tabs>
          <w:tab w:val="clear" w:pos="4156"/>
          <w:tab w:val="clear" w:pos="8253"/>
        </w:tabs>
        <w:spacing w:line="240" w:lineRule="auto"/>
        <w:ind w:firstLine="0" w:firstLineChars="0"/>
        <w:jc w:val="center"/>
        <w:rPr>
          <w:color w:val="FF0000"/>
        </w:rPr>
      </w:pPr>
      <w:r>
        <w:rPr>
          <w:color w:val="FF0000"/>
        </w:rPr>
        <w:object>
          <v:shape id="_x0000_i1027" o:spt="75" type="#_x0000_t75" style="height:189.5pt;width:297.8pt;" o:ole="t" filled="f" o:preferrelative="t" stroked="f" coordsize="21600,21600">
            <v:path/>
            <v:fill on="f" focussize="0,0"/>
            <v:stroke on="f" joinstyle="miter"/>
            <v:imagedata r:id="rId26" o:title=""/>
            <o:lock v:ext="edit" aspectratio="f"/>
            <w10:wrap type="none"/>
            <w10:anchorlock/>
          </v:shape>
          <o:OLEObject Type="Embed" ProgID="Visio.Drawing.15" ShapeID="_x0000_i1027" DrawAspect="Content" ObjectID="_1468075727" r:id="rId25">
            <o:LockedField>false</o:LockedField>
          </o:OLEObject>
        </w:object>
      </w:r>
    </w:p>
    <w:p>
      <w:pPr>
        <w:pStyle w:val="8"/>
        <w:tabs>
          <w:tab w:val="clear" w:pos="4156"/>
          <w:tab w:val="clear" w:pos="8253"/>
        </w:tabs>
        <w:spacing w:after="0"/>
        <w:rPr>
          <w:color w:val="FF0000"/>
        </w:rPr>
      </w:pPr>
      <w:bookmarkStart w:id="48" w:name="_Ref27449"/>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End w:id="48"/>
      <w:r>
        <w:rPr>
          <w:rFonts w:hint="eastAsia"/>
        </w:rPr>
        <w:t xml:space="preserve"> Fabric整体架构图</w:t>
      </w:r>
    </w:p>
    <w:p>
      <w:pPr>
        <w:tabs>
          <w:tab w:val="clear" w:pos="4156"/>
          <w:tab w:val="clear" w:pos="8253"/>
        </w:tabs>
        <w:ind w:firstLine="480"/>
      </w:pPr>
      <w:r>
        <w:rPr>
          <w:rFonts w:hint="eastAsia"/>
        </w:rP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pPr>
        <w:tabs>
          <w:tab w:val="clear" w:pos="4156"/>
          <w:tab w:val="clear" w:pos="8253"/>
        </w:tabs>
        <w:ind w:firstLine="480"/>
      </w:pPr>
      <w:r>
        <w:rPr>
          <w:rFonts w:hint="eastAsia"/>
        </w:rPr>
        <w:t>账本和交易进一步地依赖核心的区块链结构、数据库、共识机制等技术；链码则依赖容器、状态机等技术；权限管理利用已有的KPI体系、数字证书、加解密算法等诸多安全技术。</w:t>
      </w:r>
    </w:p>
    <w:p>
      <w:pPr>
        <w:tabs>
          <w:tab w:val="clear" w:pos="4156"/>
          <w:tab w:val="clear" w:pos="8253"/>
        </w:tabs>
        <w:ind w:firstLine="480"/>
      </w:pPr>
      <w:r>
        <w:rPr>
          <w:rFonts w:hint="eastAsia"/>
        </w:rPr>
        <w:t>底层由多个节点组成P2P网络，通过gRPC通道进行交互，利用Gossip协议进行同步。</w:t>
      </w:r>
    </w:p>
    <w:p>
      <w:pPr>
        <w:pStyle w:val="5"/>
        <w:numPr>
          <w:ilvl w:val="3"/>
          <w:numId w:val="8"/>
        </w:numPr>
        <w:tabs>
          <w:tab w:val="clear" w:pos="4156"/>
          <w:tab w:val="clear" w:pos="8253"/>
        </w:tabs>
        <w:spacing w:after="0"/>
        <w:ind w:left="1134" w:hanging="1134" w:firstLineChars="0"/>
        <w:rPr>
          <w:b w:val="0"/>
        </w:rPr>
      </w:pPr>
      <w:r>
        <w:rPr>
          <w:rFonts w:hint="eastAsia"/>
          <w:b w:val="0"/>
        </w:rPr>
        <w:t>典型工作流程</w:t>
      </w:r>
    </w:p>
    <w:p>
      <w:pPr>
        <w:tabs>
          <w:tab w:val="clear" w:pos="4156"/>
          <w:tab w:val="clear" w:pos="8253"/>
        </w:tabs>
        <w:ind w:firstLine="480"/>
      </w:pPr>
      <w:r>
        <w:rPr>
          <w:rFonts w:hint="eastAsia"/>
        </w:rPr>
        <w:t>典型的交易处理过程示例如</w:t>
      </w:r>
      <w:r>
        <w:rPr>
          <w:rFonts w:hint="eastAsia"/>
        </w:rPr>
        <w:fldChar w:fldCharType="begin"/>
      </w:r>
      <w:r>
        <w:rPr>
          <w:rFonts w:hint="eastAsia"/>
        </w:rPr>
        <w:instrText xml:space="preserve"> REF _Ref10222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4</w:t>
      </w:r>
      <w:r>
        <w:rPr>
          <w:rFonts w:hint="eastAsia"/>
        </w:rPr>
        <w:fldChar w:fldCharType="end"/>
      </w:r>
      <w:r>
        <w:rPr>
          <w:rFonts w:hint="eastAsia"/>
        </w:rPr>
        <w:t>所示</w:t>
      </w:r>
    </w:p>
    <w:p>
      <w:pPr>
        <w:tabs>
          <w:tab w:val="clear" w:pos="4156"/>
          <w:tab w:val="clear" w:pos="8253"/>
        </w:tabs>
        <w:spacing w:line="240" w:lineRule="auto"/>
        <w:ind w:firstLine="0" w:firstLineChars="0"/>
      </w:pPr>
      <w:r>
        <w:rPr>
          <w:rFonts w:hint="eastAsia"/>
        </w:rPr>
        <w:object>
          <v:shape id="_x0000_i1028" o:spt="75" type="#_x0000_t75" style="height:257.45pt;width:414.7pt;" o:ole="t" filled="f" o:preferrelative="t" stroked="f" coordsize="21600,21600">
            <v:path/>
            <v:fill on="f" focussize="0,0"/>
            <v:stroke on="f" joinstyle="miter"/>
            <v:imagedata r:id="rId28" o:title=""/>
            <o:lock v:ext="edit" aspectratio="f"/>
            <w10:wrap type="none"/>
            <w10:anchorlock/>
          </v:shape>
          <o:OLEObject Type="Embed" ProgID="Visio.Drawing.15" ShapeID="_x0000_i1028" DrawAspect="Content" ObjectID="_1468075728" r:id="rId27">
            <o:LockedField>false</o:LockedField>
          </o:OLEObject>
        </w:object>
      </w:r>
    </w:p>
    <w:p>
      <w:pPr>
        <w:pStyle w:val="8"/>
        <w:tabs>
          <w:tab w:val="clear" w:pos="4156"/>
          <w:tab w:val="clear" w:pos="8253"/>
        </w:tabs>
        <w:spacing w:after="0"/>
      </w:pPr>
      <w:bookmarkStart w:id="49" w:name="_Ref10222"/>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End w:id="49"/>
      <w:r>
        <w:rPr>
          <w:rFonts w:hint="eastAsia"/>
        </w:rPr>
        <w:t xml:space="preserve"> Fabric交易处理流程</w:t>
      </w:r>
    </w:p>
    <w:p>
      <w:pPr>
        <w:tabs>
          <w:tab w:val="clear" w:pos="4156"/>
          <w:tab w:val="clear" w:pos="8253"/>
        </w:tabs>
        <w:ind w:firstLine="480"/>
      </w:pPr>
      <w:r>
        <w:rPr>
          <w:rFonts w:hint="eastAsia"/>
        </w:rPr>
        <w:t>在整个交易过程中，各个组件的主要功能如下：</w:t>
      </w:r>
    </w:p>
    <w:p>
      <w:pPr>
        <w:pStyle w:val="37"/>
        <w:numPr>
          <w:ilvl w:val="0"/>
          <w:numId w:val="25"/>
        </w:numPr>
        <w:tabs>
          <w:tab w:val="clear" w:pos="4156"/>
          <w:tab w:val="clear" w:pos="8253"/>
        </w:tabs>
        <w:ind w:left="840" w:firstLineChars="0"/>
        <w:rPr>
          <w:bCs/>
        </w:rPr>
      </w:pPr>
      <w:r>
        <w:rPr>
          <w:rFonts w:hint="eastAsia"/>
          <w:bCs/>
        </w:rPr>
        <w:t>客户端（</w:t>
      </w:r>
      <w:r>
        <w:rPr>
          <w:bCs/>
        </w:rPr>
        <w:t>App</w:t>
      </w:r>
      <w:r>
        <w:rPr>
          <w:rFonts w:hint="eastAsia"/>
          <w:bCs/>
        </w:rPr>
        <w:t>）</w:t>
      </w:r>
    </w:p>
    <w:p>
      <w:pPr>
        <w:tabs>
          <w:tab w:val="clear" w:pos="4156"/>
          <w:tab w:val="clear" w:pos="8253"/>
        </w:tabs>
        <w:ind w:firstLine="480"/>
      </w:pPr>
      <w:r>
        <w:rPr>
          <w:rFonts w:hint="eastAsia"/>
        </w:rPr>
        <w:t>客户端应用使用</w:t>
      </w:r>
      <w:r>
        <w:t>SDK</w:t>
      </w:r>
      <w:r>
        <w:rPr>
          <w:rFonts w:hint="eastAsia"/>
        </w:rPr>
        <w:t>来跟</w:t>
      </w:r>
      <w:r>
        <w:t>Fabric</w:t>
      </w:r>
      <w:r>
        <w:rPr>
          <w:rFonts w:hint="eastAsia"/>
        </w:rPr>
        <w:t>网络打交道。首先，客户端从</w:t>
      </w:r>
      <w:r>
        <w:t>CA</w:t>
      </w:r>
      <w:r>
        <w:rPr>
          <w:rFonts w:hint="eastAsia"/>
        </w:rPr>
        <w:t>获取合法的身份证书来加入网络内的应用通道。发起正式交易前，需要先构造交易提案提交给</w:t>
      </w:r>
      <w:r>
        <w:t>Endorser</w:t>
      </w:r>
      <w:r>
        <w:rPr>
          <w:rFonts w:hint="eastAsia"/>
        </w:rPr>
        <w:t>进行背书，客户端收集到足够的背书支持后可以利用背书构造一个合法的交易请求，发给</w:t>
      </w:r>
      <w:r>
        <w:t>Orderer</w:t>
      </w:r>
      <w:r>
        <w:rPr>
          <w:rFonts w:hint="eastAsia"/>
        </w:rPr>
        <w:t>进行排序处理。</w:t>
      </w:r>
    </w:p>
    <w:p>
      <w:pPr>
        <w:pStyle w:val="37"/>
        <w:numPr>
          <w:ilvl w:val="0"/>
          <w:numId w:val="25"/>
        </w:numPr>
        <w:tabs>
          <w:tab w:val="clear" w:pos="4156"/>
          <w:tab w:val="clear" w:pos="8253"/>
        </w:tabs>
        <w:ind w:left="840" w:firstLineChars="0"/>
        <w:rPr>
          <w:bCs/>
        </w:rPr>
      </w:pPr>
      <w:r>
        <w:rPr>
          <w:bCs/>
        </w:rPr>
        <w:t>Endorser</w:t>
      </w:r>
      <w:r>
        <w:rPr>
          <w:rFonts w:hint="eastAsia"/>
          <w:bCs/>
        </w:rPr>
        <w:t>节点</w:t>
      </w:r>
    </w:p>
    <w:p>
      <w:pPr>
        <w:tabs>
          <w:tab w:val="clear" w:pos="4156"/>
          <w:tab w:val="clear" w:pos="8253"/>
        </w:tabs>
        <w:ind w:firstLine="480"/>
      </w:pPr>
      <w:r>
        <w:rPr>
          <w:rFonts w:hint="eastAsia"/>
        </w:rPr>
        <w:t>主要提供</w:t>
      </w:r>
      <w:r>
        <w:t>ProcessProposal</w:t>
      </w:r>
      <w:r>
        <w:rPr>
          <w:rFonts w:hint="eastAsia"/>
        </w:rPr>
        <w:t>方法供客户端调用，完成对交易提案的背书处理。收到来自客户端的交易提案后，首先进行合法性和</w:t>
      </w:r>
      <w:r>
        <w:t>ACL</w:t>
      </w:r>
      <w:r>
        <w:rPr>
          <w:rFonts w:hint="eastAsia"/>
        </w:rPr>
        <w:t>权限检查，检查通过则模拟运行交易，对交易导致的状态变化（以读写集形式记录，包括所读状态的键和版本，所写状态的键值）进行背书并返回结果给客户端。</w:t>
      </w:r>
    </w:p>
    <w:p>
      <w:pPr>
        <w:pStyle w:val="37"/>
        <w:numPr>
          <w:ilvl w:val="0"/>
          <w:numId w:val="25"/>
        </w:numPr>
        <w:tabs>
          <w:tab w:val="clear" w:pos="4156"/>
          <w:tab w:val="clear" w:pos="8253"/>
        </w:tabs>
        <w:ind w:left="840" w:firstLineChars="0"/>
        <w:rPr>
          <w:bCs/>
        </w:rPr>
      </w:pPr>
      <w:r>
        <w:rPr>
          <w:bCs/>
        </w:rPr>
        <w:t>Committer</w:t>
      </w:r>
      <w:r>
        <w:rPr>
          <w:rFonts w:hint="eastAsia"/>
          <w:bCs/>
        </w:rPr>
        <w:t>节点</w:t>
      </w:r>
    </w:p>
    <w:p>
      <w:pPr>
        <w:tabs>
          <w:tab w:val="clear" w:pos="4156"/>
          <w:tab w:val="clear" w:pos="8253"/>
        </w:tabs>
        <w:ind w:firstLine="480"/>
      </w:pPr>
      <w:r>
        <w:rPr>
          <w:rFonts w:hint="eastAsia"/>
        </w:rPr>
        <w:t>负责维护区块链和账本结构（包括状态</w:t>
      </w:r>
      <w:r>
        <w:t>DB</w:t>
      </w:r>
      <w:r>
        <w:rPr>
          <w:rFonts w:hint="eastAsia"/>
        </w:rPr>
        <w:t>、历史</w:t>
      </w:r>
      <w:r>
        <w:t>DB</w:t>
      </w:r>
      <w:r>
        <w:rPr>
          <w:rFonts w:hint="eastAsia"/>
        </w:rPr>
        <w:t>、索引</w:t>
      </w:r>
      <w:r>
        <w:t>DB</w:t>
      </w:r>
      <w:r>
        <w:rPr>
          <w:rFonts w:hint="eastAsia"/>
        </w:rPr>
        <w:t>等）。该节点会定期地从</w:t>
      </w:r>
      <w:r>
        <w:t>Orderer</w:t>
      </w:r>
      <w:r>
        <w:rPr>
          <w:rFonts w:hint="eastAsia"/>
        </w:rPr>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t>BlockMetadata[2]</w:t>
      </w:r>
      <w:r>
        <w:rPr>
          <w:rFonts w:hint="eastAsia"/>
        </w:rPr>
        <w:t>（</w:t>
      </w:r>
      <w:r>
        <w:t>TRANSACTIONS_FILTER</w:t>
      </w:r>
      <w:r>
        <w:rPr>
          <w:rFonts w:hint="eastAsia"/>
        </w:rPr>
        <w:t>）记录交易是否合法等信息。同一个物理节点可以仅作为</w:t>
      </w:r>
      <w:r>
        <w:t>Committer</w:t>
      </w:r>
      <w:r>
        <w:rPr>
          <w:rFonts w:hint="eastAsia"/>
        </w:rPr>
        <w:t>角色运行，也可以同时担任</w:t>
      </w:r>
      <w:r>
        <w:t>Endorser</w:t>
      </w:r>
      <w:r>
        <w:rPr>
          <w:rFonts w:hint="eastAsia"/>
        </w:rPr>
        <w:t>和</w:t>
      </w:r>
      <w:r>
        <w:t>Comm</w:t>
      </w:r>
      <w:r>
        <w:rPr>
          <w:rFonts w:hint="eastAsia"/>
        </w:rPr>
        <w:t>itter这两种角色。</w:t>
      </w:r>
    </w:p>
    <w:p>
      <w:pPr>
        <w:pStyle w:val="37"/>
        <w:numPr>
          <w:ilvl w:val="0"/>
          <w:numId w:val="25"/>
        </w:numPr>
        <w:tabs>
          <w:tab w:val="clear" w:pos="4156"/>
          <w:tab w:val="clear" w:pos="8253"/>
        </w:tabs>
        <w:ind w:left="840" w:firstLineChars="0"/>
        <w:rPr>
          <w:bCs/>
        </w:rPr>
      </w:pPr>
      <w:r>
        <w:rPr>
          <w:bCs/>
        </w:rPr>
        <w:t>Orderer</w:t>
      </w:r>
    </w:p>
    <w:p>
      <w:pPr>
        <w:tabs>
          <w:tab w:val="clear" w:pos="4156"/>
          <w:tab w:val="clear" w:pos="8253"/>
        </w:tabs>
        <w:ind w:firstLine="480"/>
      </w:pPr>
      <w:r>
        <w:rPr>
          <w:rFonts w:hint="eastAsia"/>
        </w:rPr>
        <w:t>仅负责排序。为网络中所有合法交易进行全局排序，并将一批排序后的交易组合生成区块结构。</w:t>
      </w:r>
    </w:p>
    <w:p>
      <w:pPr>
        <w:pStyle w:val="37"/>
        <w:numPr>
          <w:ilvl w:val="0"/>
          <w:numId w:val="25"/>
        </w:numPr>
        <w:tabs>
          <w:tab w:val="clear" w:pos="4156"/>
          <w:tab w:val="clear" w:pos="8253"/>
        </w:tabs>
        <w:ind w:left="840" w:firstLineChars="0"/>
        <w:rPr>
          <w:bCs/>
        </w:rPr>
      </w:pPr>
      <w:r>
        <w:rPr>
          <w:bCs/>
        </w:rPr>
        <w:t>CA</w:t>
      </w:r>
    </w:p>
    <w:p>
      <w:pPr>
        <w:tabs>
          <w:tab w:val="clear" w:pos="4156"/>
          <w:tab w:val="clear" w:pos="8253"/>
        </w:tabs>
        <w:ind w:firstLine="480"/>
      </w:pPr>
      <w:r>
        <w:rPr>
          <w:rFonts w:hint="eastAsia"/>
        </w:rPr>
        <w:t>负责网络中所有证书的管理（分发、撤销等），实现标准的</w:t>
      </w:r>
      <w:r>
        <w:t>PKI</w:t>
      </w:r>
      <w:r>
        <w:rPr>
          <w:rFonts w:hint="eastAsia"/>
        </w:rPr>
        <w:t>架构。</w:t>
      </w:r>
    </w:p>
    <w:p>
      <w:pPr>
        <w:ind w:firstLine="0" w:firstLineChars="0"/>
        <w:rPr>
          <w:rFonts w:cs="黑体"/>
          <w:szCs w:val="22"/>
        </w:rPr>
      </w:pPr>
    </w:p>
    <w:p>
      <w:pPr>
        <w:ind w:firstLine="480"/>
        <w:rPr>
          <w:rFonts w:cs="黑体"/>
          <w:szCs w:val="22"/>
        </w:rPr>
      </w:pPr>
    </w:p>
    <w:p>
      <w:pPr>
        <w:pStyle w:val="2"/>
        <w:keepNext w:val="0"/>
        <w:keepLines w:val="0"/>
        <w:pageBreakBefore/>
        <w:numPr>
          <w:ilvl w:val="0"/>
          <w:numId w:val="2"/>
        </w:numPr>
        <w:rPr>
          <w:rFonts w:ascii="黑体" w:hAnsi="黑体"/>
          <w:szCs w:val="32"/>
        </w:rPr>
      </w:pPr>
      <w:bookmarkStart w:id="50" w:name="_Toc22351"/>
      <w:r>
        <w:rPr>
          <w:rFonts w:hint="eastAsia" w:ascii="黑体" w:hAnsi="黑体"/>
          <w:szCs w:val="32"/>
        </w:rPr>
        <w:t>共识机制的研究与优化</w:t>
      </w:r>
      <w:bookmarkEnd w:id="50"/>
    </w:p>
    <w:p>
      <w:pPr>
        <w:pStyle w:val="3"/>
        <w:keepNext/>
        <w:keepLines/>
        <w:numPr>
          <w:ilvl w:val="1"/>
          <w:numId w:val="2"/>
        </w:numPr>
      </w:pPr>
      <w:bookmarkStart w:id="51" w:name="_Toc12384"/>
      <w:bookmarkStart w:id="52" w:name="_Ref474176690"/>
      <w:bookmarkStart w:id="53" w:name="_Toc476850329"/>
      <w:bookmarkStart w:id="54" w:name="_Toc476850399"/>
      <w:bookmarkStart w:id="55" w:name="_Toc476850596"/>
      <w:r>
        <w:rPr>
          <w:rFonts w:hint="eastAsia"/>
          <w:kern w:val="44"/>
          <w:szCs w:val="30"/>
        </w:rPr>
        <w:t>痛点分析</w:t>
      </w:r>
      <w:bookmarkEnd w:id="51"/>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共识机制可以有效的保证区块链的可信性，并且很好的实现了去中心化，但是该算法依然存在如下几类问题：</w:t>
      </w:r>
    </w:p>
    <w:p>
      <w:pPr>
        <w:pStyle w:val="37"/>
        <w:numPr>
          <w:ilvl w:val="0"/>
          <w:numId w:val="26"/>
        </w:numPr>
        <w:tabs>
          <w:tab w:val="clear" w:pos="4156"/>
          <w:tab w:val="clear" w:pos="8253"/>
        </w:tabs>
        <w:ind w:left="845" w:hanging="363" w:firstLineChars="0"/>
      </w:pPr>
      <w:r>
        <w:rPr>
          <w:rFonts w:hint="eastAsia"/>
        </w:rPr>
        <w:t>PoW共识机制需要进行大量的计算来证明工作量，算力的竞争会造成大量算力的浪费和资源的消耗。</w:t>
      </w:r>
    </w:p>
    <w:p>
      <w:pPr>
        <w:pStyle w:val="37"/>
        <w:numPr>
          <w:ilvl w:val="0"/>
          <w:numId w:val="26"/>
        </w:numPr>
        <w:tabs>
          <w:tab w:val="clear" w:pos="4156"/>
          <w:tab w:val="clear" w:pos="8253"/>
        </w:tabs>
        <w:ind w:left="845" w:hanging="363" w:firstLineChars="0"/>
      </w:pPr>
      <w:r>
        <w:rPr>
          <w:rFonts w:hint="eastAsia"/>
        </w:rPr>
        <w:t>PoW共识机制是一种基于概率的共识机制，是一种弱一致性的达成，只要某一节点算力足够强大，依然能够对之前的共识结果进行篡改。即便没有恶意节点的存在，依然会有分叉现象的出现。</w:t>
      </w:r>
    </w:p>
    <w:p>
      <w:pPr>
        <w:pStyle w:val="37"/>
        <w:numPr>
          <w:ilvl w:val="0"/>
          <w:numId w:val="26"/>
        </w:numPr>
        <w:tabs>
          <w:tab w:val="clear" w:pos="4156"/>
          <w:tab w:val="clear" w:pos="8253"/>
        </w:tabs>
        <w:ind w:left="845" w:hanging="363" w:firstLineChars="0"/>
      </w:pPr>
      <w:r>
        <w:rPr>
          <w:rFonts w:hint="eastAsia"/>
        </w:rPr>
        <w:t>TPS过低，比特币每10分钟一个区块，以太坊每15秒一个区块，这样低下的交易速度无法满足绝大多数的业务场景。</w:t>
      </w:r>
    </w:p>
    <w:p>
      <w:pPr>
        <w:ind w:firstLine="480"/>
      </w:pPr>
      <w:r>
        <w:tab/>
      </w:r>
      <w:r>
        <w:rPr>
          <w:rFonts w:hint="eastAsia"/>
        </w:rPr>
        <w:t>基于区块链的扶贫资金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就涉及到“拜占庭将军问题”。拜占庭将军问题是对现实世界的模型化，由于硬件错误、网络拥塞或断开以及遭到恶意攻击，计算机和网络可能出现不可预料的行为。</w:t>
      </w:r>
    </w:p>
    <w:p>
      <w:pPr>
        <w:ind w:firstLine="480"/>
      </w:pPr>
      <w:r>
        <w:rPr>
          <w:rFonts w:hint="eastAsia"/>
        </w:rPr>
        <w:t>针对以上问题，本论文提出了改进的共识算法，在保障区块链系统的一致性的前提下，提升了区块链的TPS，降低了区块共识所需消耗的资源，提高了区块链系统的安全性。</w:t>
      </w:r>
    </w:p>
    <w:p>
      <w:pPr>
        <w:pStyle w:val="3"/>
        <w:keepNext/>
        <w:keepLines/>
        <w:numPr>
          <w:ilvl w:val="1"/>
          <w:numId w:val="2"/>
        </w:numPr>
        <w:rPr>
          <w:kern w:val="44"/>
          <w:szCs w:val="30"/>
        </w:rPr>
      </w:pPr>
      <w:bookmarkStart w:id="56" w:name="_Toc15562"/>
      <w:r>
        <w:rPr>
          <w:rFonts w:hint="eastAsia"/>
          <w:kern w:val="44"/>
          <w:szCs w:val="30"/>
        </w:rPr>
        <w:t>算法设计</w:t>
      </w:r>
      <w:bookmarkEnd w:id="56"/>
    </w:p>
    <w:p>
      <w:pPr>
        <w:pStyle w:val="4"/>
        <w:numPr>
          <w:ilvl w:val="2"/>
          <w:numId w:val="8"/>
        </w:numPr>
        <w:rPr>
          <w:rFonts w:ascii="黑体" w:hAnsi="黑体"/>
          <w:szCs w:val="28"/>
        </w:rPr>
      </w:pPr>
      <w:bookmarkStart w:id="57" w:name="_Toc13226"/>
      <w:r>
        <w:rPr>
          <w:rFonts w:hint="eastAsia" w:ascii="黑体" w:hAnsi="黑体"/>
          <w:szCs w:val="28"/>
        </w:rPr>
        <w:t>系统模型</w:t>
      </w:r>
      <w:bookmarkEnd w:id="57"/>
    </w:p>
    <w:p>
      <w:pPr>
        <w:ind w:firstLine="480"/>
      </w:pPr>
      <w:r>
        <w:rPr>
          <w:rFonts w:hint="eastAsia"/>
        </w:rPr>
        <w:t>本文提出的算法保证了在一个由</w:t>
      </w:r>
      <w:r>
        <w:rPr>
          <w:rFonts w:hint="eastAsia"/>
          <w:position w:val="-6"/>
        </w:rPr>
        <w:object>
          <v:shape id="_x0000_i1029" o:spt="75" type="#_x0000_t75" style="height:13.8pt;width:13.8pt;" o:ole="t" filled="f" o:preferrelative="t" stroked="f" coordsize="21600,21600">
            <v:path/>
            <v:fill on="f" focussize="0,0"/>
            <v:stroke on="f" joinstyle="miter"/>
            <v:imagedata r:id="rId30" o:title=""/>
            <o:lock v:ext="edit" aspectratio="t"/>
            <w10:wrap type="none"/>
            <w10:anchorlock/>
          </v:shape>
          <o:OLEObject Type="Embed" ProgID="Equation.3" ShapeID="_x0000_i1029" DrawAspect="Content" ObjectID="_1468075729" r:id="rId29">
            <o:LockedField>false</o:LockedField>
          </o:OLEObject>
        </w:object>
      </w:r>
      <w:r>
        <w:rPr>
          <w:rFonts w:hint="eastAsia"/>
        </w:rPr>
        <w:t>个节点组成的分布式系统中，当存在</w:t>
      </w:r>
      <w:r>
        <w:rPr>
          <w:rFonts w:hint="eastAsia"/>
          <w:position w:val="-10"/>
        </w:rPr>
        <w:object>
          <v:shape id="_x0000_i1030" o:spt="75" type="#_x0000_t75" style="height:16.15pt;width:12.1pt;" o:ole="t" filled="f" o:preferrelative="t" stroked="f" coordsize="21600,21600">
            <v:path/>
            <v:fill on="f" focussize="0,0"/>
            <v:stroke on="f" joinstyle="miter"/>
            <v:imagedata r:id="rId32" o:title=""/>
            <o:lock v:ext="edit" aspectratio="t"/>
            <w10:wrap type="none"/>
            <w10:anchorlock/>
          </v:shape>
          <o:OLEObject Type="Embed" ProgID="Equation.3" ShapeID="_x0000_i1030" DrawAspect="Content" ObjectID="_1468075730" r:id="rId31">
            <o:LockedField>false</o:LockedField>
          </o:OLEObject>
        </w:object>
      </w:r>
      <w:r>
        <w:rPr>
          <w:rFonts w:hint="eastAsia"/>
        </w:rPr>
        <w:t>个（</w:t>
      </w:r>
      <w:r>
        <w:rPr>
          <w:rFonts w:hint="eastAsia"/>
          <w:position w:val="-10"/>
        </w:rPr>
        <w:object>
          <v:shape id="_x0000_i1031" o:spt="75" type="#_x0000_t75" style="height:16.15pt;width:39.75pt;" o:ole="t" filled="f" o:preferrelative="t" stroked="f" coordsize="21600,21600">
            <v:path/>
            <v:fill on="f" focussize="0,0"/>
            <v:stroke on="f" joinstyle="miter"/>
            <v:imagedata r:id="rId34" o:title=""/>
            <o:lock v:ext="edit" aspectratio="t"/>
            <w10:wrap type="none"/>
            <w10:anchorlock/>
          </v:shape>
          <o:OLEObject Type="Embed" ProgID="Equation.3" ShapeID="_x0000_i1031" DrawAspect="Content" ObjectID="_1468075731" r:id="rId33">
            <o:LockedField>false</o:LockedField>
          </o:OLEObject>
        </w:object>
      </w:r>
      <w:r>
        <w:rPr>
          <w:rFonts w:hint="eastAsia"/>
        </w:rPr>
        <w:t>）失效节点时，所有的正常节点都能达成一致性。这里，</w:t>
      </w:r>
      <w:r>
        <w:rPr>
          <w:rFonts w:hint="eastAsia"/>
          <w:position w:val="-6"/>
        </w:rPr>
        <w:object>
          <v:shape id="_x0000_i1032" o:spt="75" type="#_x0000_t75" style="height:13.8pt;width:13.8pt;" o:ole="t" filled="f" o:preferrelative="t" stroked="f" coordsize="21600,21600">
            <v:path/>
            <v:fill on="f" focussize="0,0"/>
            <v:stroke on="f" joinstyle="miter"/>
            <v:imagedata r:id="rId30" o:title=""/>
            <o:lock v:ext="edit" aspectratio="t"/>
            <w10:wrap type="none"/>
            <w10:anchorlock/>
          </v:shape>
          <o:OLEObject Type="Embed" ProgID="Equation.3" ShapeID="_x0000_i1032" DrawAspect="Content" ObjectID="_1468075732" r:id="rId35">
            <o:LockedField>false</o:LockedField>
          </o:OLEObject>
        </w:object>
      </w:r>
      <w:r>
        <w:rPr>
          <w:rFonts w:hint="eastAsia"/>
        </w:rPr>
        <w:t>和</w:t>
      </w:r>
      <w:r>
        <w:rPr>
          <w:rFonts w:hint="eastAsia"/>
          <w:position w:val="-10"/>
        </w:rPr>
        <w:object>
          <v:shape id="_x0000_i1033" o:spt="75" type="#_x0000_t75" style="height:16.15pt;width:12.1pt;" o:ole="t" filled="f" o:preferrelative="t" stroked="f" coordsize="21600,21600">
            <v:path/>
            <v:fill on="f" focussize="0,0"/>
            <v:stroke on="f" joinstyle="miter"/>
            <v:imagedata r:id="rId32" o:title=""/>
            <o:lock v:ext="edit" aspectratio="t"/>
            <w10:wrap type="none"/>
            <w10:anchorlock/>
          </v:shape>
          <o:OLEObject Type="Embed" ProgID="Equation.3" ShapeID="_x0000_i1033" DrawAspect="Content" ObjectID="_1468075733" r:id="rId36">
            <o:LockedField>false</o:LockedField>
          </o:OLEObject>
        </w:object>
      </w:r>
      <w:r>
        <w:rPr>
          <w:rFonts w:hint="eastAsia"/>
        </w:rPr>
        <w:t>的关系证明如下：</w:t>
      </w:r>
    </w:p>
    <w:p>
      <w:pPr>
        <w:ind w:firstLine="480"/>
      </w:pPr>
      <w:r>
        <w:rPr>
          <w:rFonts w:hint="eastAsia"/>
        </w:rPr>
        <w:t>在一个分布式系统中，为了达成一致性，需要满足以下两个必要条件：</w:t>
      </w:r>
    </w:p>
    <w:p>
      <w:pPr>
        <w:pStyle w:val="37"/>
        <w:numPr>
          <w:ilvl w:val="0"/>
          <w:numId w:val="27"/>
        </w:numPr>
        <w:tabs>
          <w:tab w:val="clear" w:pos="4156"/>
          <w:tab w:val="clear" w:pos="8253"/>
        </w:tabs>
        <w:ind w:left="845" w:hanging="363" w:firstLineChars="0"/>
      </w:pPr>
      <w:r>
        <w:rPr>
          <w:rFonts w:hint="eastAsia"/>
        </w:rPr>
        <w:t>活性，即一定能在有限的时间内做出判断。</w:t>
      </w:r>
    </w:p>
    <w:p>
      <w:pPr>
        <w:pStyle w:val="37"/>
        <w:numPr>
          <w:ilvl w:val="0"/>
          <w:numId w:val="27"/>
        </w:numPr>
        <w:tabs>
          <w:tab w:val="clear" w:pos="4156"/>
          <w:tab w:val="clear" w:pos="8253"/>
        </w:tabs>
        <w:ind w:left="845" w:hanging="363" w:firstLineChars="0"/>
      </w:pPr>
      <w:r>
        <w:rPr>
          <w:rFonts w:hint="eastAsia"/>
        </w:rPr>
        <w:t>安全性，即做出的判断一定要保证其正确性。</w:t>
      </w:r>
    </w:p>
    <w:p>
      <w:pPr>
        <w:ind w:firstLine="480" w:firstLineChars="0"/>
      </w:pPr>
      <w:r>
        <w:rPr>
          <w:rFonts w:hint="eastAsia"/>
        </w:rPr>
        <w:t>针对以上两点，考虑到如下最极端恶劣情况，可以做出如下判断：</w:t>
      </w:r>
    </w:p>
    <w:p>
      <w:pPr>
        <w:ind w:firstLine="480" w:firstLineChars="0"/>
      </w:pPr>
      <w:r>
        <w:rPr>
          <w:rFonts w:hint="eastAsia"/>
        </w:rPr>
        <w:t>极端恶劣情况1：</w:t>
      </w:r>
      <w:r>
        <w:rPr>
          <w:rFonts w:hint="eastAsia"/>
          <w:position w:val="-10"/>
        </w:rPr>
        <w:object>
          <v:shape id="_x0000_i1034" o:spt="75" type="#_x0000_t75" style="height:16.15pt;width:12.1pt;" o:ole="t" filled="f" o:preferrelative="t" stroked="f" coordsize="21600,21600">
            <v:path/>
            <v:fill on="f" focussize="0,0"/>
            <v:stroke on="f" joinstyle="miter"/>
            <v:imagedata r:id="rId32" o:title=""/>
            <o:lock v:ext="edit" aspectratio="t"/>
            <w10:wrap type="none"/>
            <w10:anchorlock/>
          </v:shape>
          <o:OLEObject Type="Embed" ProgID="Equation.3" ShapeID="_x0000_i1034" DrawAspect="Content" ObjectID="_1468075734" r:id="rId37">
            <o:LockedField>false</o:LockedField>
          </o:OLEObject>
        </w:object>
      </w:r>
      <w:r>
        <w:rPr>
          <w:rFonts w:hint="eastAsia"/>
        </w:rPr>
        <w:t>个拜占庭节点在收到消息后，都选择不回复。</w:t>
      </w:r>
    </w:p>
    <w:p>
      <w:pPr>
        <w:ind w:firstLine="480" w:firstLineChars="0"/>
      </w:pPr>
      <w:r>
        <w:rPr>
          <w:rFonts w:hint="eastAsia"/>
        </w:rPr>
        <w:t>在这种情况下，非拜占庭节点最多只会收到</w:t>
      </w:r>
      <w:r>
        <w:rPr>
          <w:rFonts w:hint="eastAsia"/>
          <w:position w:val="-10"/>
        </w:rPr>
        <w:object>
          <v:shape id="_x0000_i1035" o:spt="75" type="#_x0000_t75" style="height:16.15pt;width:29.95pt;" o:ole="t" filled="f" o:preferrelative="t" stroked="f" coordsize="21600,21600">
            <v:path/>
            <v:fill on="f" focussize="0,0"/>
            <v:stroke on="f" joinstyle="miter"/>
            <v:imagedata r:id="rId39" o:title=""/>
            <o:lock v:ext="edit" aspectratio="t"/>
            <w10:wrap type="none"/>
            <w10:anchorlock/>
          </v:shape>
          <o:OLEObject Type="Embed" ProgID="Equation.3" ShapeID="_x0000_i1035" DrawAspect="Content" ObjectID="_1468075735" r:id="rId38">
            <o:LockedField>false</o:LockedField>
          </o:OLEObject>
        </w:object>
      </w:r>
      <w:r>
        <w:rPr>
          <w:rFonts w:hint="eastAsia"/>
        </w:rPr>
        <w:t>个回复，那么为了保证系统的活性，节点就必须要求在收到</w:t>
      </w:r>
      <w:r>
        <w:rPr>
          <w:rFonts w:hint="eastAsia"/>
          <w:position w:val="-10"/>
        </w:rPr>
        <w:object>
          <v:shape id="_x0000_i1036" o:spt="75" type="#_x0000_t75" style="height:16.15pt;width:29.95pt;" o:ole="t" filled="f" o:preferrelative="t" stroked="f" coordsize="21600,21600">
            <v:path/>
            <v:fill on="f" focussize="0,0"/>
            <v:stroke on="f" joinstyle="miter"/>
            <v:imagedata r:id="rId39" o:title=""/>
            <o:lock v:ext="edit" aspectratio="t"/>
            <w10:wrap type="none"/>
            <w10:anchorlock/>
          </v:shape>
          <o:OLEObject Type="Embed" ProgID="Equation.3" ShapeID="_x0000_i1036" DrawAspect="Content" ObjectID="_1468075736" r:id="rId40">
            <o:LockedField>false</o:LockedField>
          </o:OLEObject>
        </w:object>
      </w:r>
      <w:r>
        <w:rPr>
          <w:rFonts w:hint="eastAsia"/>
        </w:rPr>
        <w:t>个回复的时候做出判断。如果非要等到</w:t>
      </w:r>
      <w:r>
        <w:rPr>
          <w:rFonts w:hint="eastAsia"/>
          <w:position w:val="-10"/>
        </w:rPr>
        <w:object>
          <v:shape id="_x0000_i1037" o:spt="75" type="#_x0000_t75" style="height:16.15pt;width:43.8pt;" o:ole="t" filled="f" o:preferrelative="t" stroked="f" coordsize="21600,21600">
            <v:path/>
            <v:fill on="f" focussize="0,0"/>
            <v:stroke on="f" joinstyle="miter"/>
            <v:imagedata r:id="rId42" o:title=""/>
            <o:lock v:ext="edit" aspectratio="t"/>
            <w10:wrap type="none"/>
            <w10:anchorlock/>
          </v:shape>
          <o:OLEObject Type="Embed" ProgID="Equation.3" ShapeID="_x0000_i1037" DrawAspect="Content" ObjectID="_1468075737" r:id="rId41">
            <o:LockedField>false</o:LockedField>
          </o:OLEObject>
        </w:object>
      </w:r>
      <w:r>
        <w:rPr>
          <w:rFonts w:hint="eastAsia"/>
        </w:rPr>
        <w:t>或者更多个回复，如</w:t>
      </w:r>
      <w:r>
        <w:rPr>
          <w:rFonts w:hint="eastAsia"/>
          <w:position w:val="-6"/>
        </w:rPr>
        <w:object>
          <v:shape id="_x0000_i1038" o:spt="75" type="#_x0000_t75" style="height:13.8pt;width:13.8pt;" o:ole="t" filled="f" o:preferrelative="t" stroked="f" coordsize="21600,21600">
            <v:path/>
            <v:fill on="f" focussize="0,0"/>
            <v:stroke on="f" joinstyle="miter"/>
            <v:imagedata r:id="rId30" o:title=""/>
            <o:lock v:ext="edit" aspectratio="t"/>
            <w10:wrap type="none"/>
            <w10:anchorlock/>
          </v:shape>
          <o:OLEObject Type="Embed" ProgID="Equation.3" ShapeID="_x0000_i1038" DrawAspect="Content" ObjectID="_1468075738" r:id="rId43">
            <o:LockedField>false</o:LockedField>
          </o:OLEObject>
        </w:object>
      </w:r>
      <w:r>
        <w:rPr>
          <w:rFonts w:hint="eastAsia"/>
        </w:rPr>
        <w:t>个，那么拜占庭节点就可以采用集体不回复的方式来破坏系统，使得系统一直堵塞在该阶段，无法达成系统的一致性。</w:t>
      </w:r>
    </w:p>
    <w:p>
      <w:pPr>
        <w:ind w:firstLine="480" w:firstLineChars="0"/>
      </w:pPr>
      <w:r>
        <w:rPr>
          <w:rFonts w:hint="eastAsia"/>
        </w:rPr>
        <w:t>极端恶劣情况2：考虑到回复的时间先后顺序问题，在率先收到的</w:t>
      </w:r>
      <w:r>
        <w:rPr>
          <w:rFonts w:hint="eastAsia"/>
          <w:position w:val="-10"/>
        </w:rPr>
        <w:object>
          <v:shape id="_x0000_i1039" o:spt="75" type="#_x0000_t75" style="height:16.15pt;width:29.95pt;" o:ole="t" filled="f" o:preferrelative="t" stroked="f" coordsize="21600,21600">
            <v:path/>
            <v:fill on="f" focussize="0,0"/>
            <v:stroke on="f" joinstyle="miter"/>
            <v:imagedata r:id="rId39" o:title=""/>
            <o:lock v:ext="edit" aspectratio="t"/>
            <w10:wrap type="none"/>
            <w10:anchorlock/>
          </v:shape>
          <o:OLEObject Type="Embed" ProgID="Equation.3" ShapeID="_x0000_i1039" DrawAspect="Content" ObjectID="_1468075739" r:id="rId44">
            <o:LockedField>false</o:LockedField>
          </o:OLEObject>
        </w:object>
      </w:r>
      <w:r>
        <w:rPr>
          <w:rFonts w:hint="eastAsia"/>
        </w:rPr>
        <w:t>个回复中，存在</w:t>
      </w:r>
      <w:r>
        <w:rPr>
          <w:rFonts w:hint="eastAsia"/>
          <w:position w:val="-10"/>
        </w:rPr>
        <w:object>
          <v:shape id="_x0000_i1040" o:spt="75" type="#_x0000_t75" style="height:16.15pt;width:12.1pt;" o:ole="t" filled="f" o:preferrelative="t" stroked="f" coordsize="21600,21600">
            <v:path/>
            <v:fill on="f" focussize="0,0"/>
            <v:stroke on="f" joinstyle="miter"/>
            <v:imagedata r:id="rId32" o:title=""/>
            <o:lock v:ext="edit" aspectratio="t"/>
            <w10:wrap type="none"/>
            <w10:anchorlock/>
          </v:shape>
          <o:OLEObject Type="Embed" ProgID="Equation.3" ShapeID="_x0000_i1040" DrawAspect="Content" ObjectID="_1468075740" r:id="rId45">
            <o:LockedField>false</o:LockedField>
          </o:OLEObject>
        </w:object>
      </w:r>
      <w:r>
        <w:rPr>
          <w:rFonts w:hint="eastAsia"/>
        </w:rPr>
        <w:t>个回复是来自拜占庭节点。</w:t>
      </w:r>
    </w:p>
    <w:p>
      <w:pPr>
        <w:ind w:firstLine="480"/>
      </w:pPr>
      <w:r>
        <w:rPr>
          <w:rFonts w:hint="eastAsia"/>
        </w:rPr>
        <w:t>在这种情况下，系统仍旧需要足够数量的非拜占庭节点的响应，并且这些非拜占庭节点的响应数量必须超过时效节点的响应数量，即</w:t>
      </w:r>
      <w:r>
        <w:rPr>
          <w:rFonts w:hint="eastAsia"/>
          <w:position w:val="-10"/>
        </w:rPr>
        <w:object>
          <v:shape id="_x0000_i1041" o:spt="75" type="#_x0000_t75" style="height:16.15pt;width:72pt;" o:ole="t" filled="f" o:preferrelative="t" stroked="f" coordsize="21600,21600">
            <v:path/>
            <v:fill on="f" focussize="0,0"/>
            <v:stroke on="f" joinstyle="miter"/>
            <v:imagedata r:id="rId47" o:title=""/>
            <o:lock v:ext="edit" aspectratio="t"/>
            <w10:wrap type="none"/>
            <w10:anchorlock/>
          </v:shape>
          <o:OLEObject Type="Embed" ProgID="Equation.3" ShapeID="_x0000_i1041" DrawAspect="Content" ObjectID="_1468075741" r:id="rId46">
            <o:LockedField>false</o:LockedField>
          </o:OLEObject>
        </w:object>
      </w:r>
      <w:r>
        <w:rPr>
          <w:rFonts w:hint="eastAsia"/>
        </w:rPr>
        <w:t>，因此得到</w:t>
      </w:r>
      <w:r>
        <w:rPr>
          <w:rFonts w:hint="eastAsia"/>
          <w:position w:val="-10"/>
        </w:rPr>
        <w:object>
          <v:shape id="_x0000_i1042" o:spt="75" type="#_x0000_t75" style="height:16.15pt;width:39.75pt;" o:ole="t" filled="f" o:preferrelative="t" stroked="f" coordsize="21600,21600">
            <v:path/>
            <v:fill on="f" focussize="0,0"/>
            <v:stroke on="f" joinstyle="miter"/>
            <v:imagedata r:id="rId34" o:title=""/>
            <o:lock v:ext="edit" aspectratio="t"/>
            <w10:wrap type="none"/>
            <w10:anchorlock/>
          </v:shape>
          <o:OLEObject Type="Embed" ProgID="Equation.3" ShapeID="_x0000_i1042" DrawAspect="Content" ObjectID="_1468075742" r:id="rId48">
            <o:LockedField>false</o:LockedField>
          </o:OLEObject>
        </w:object>
      </w:r>
      <w:r>
        <w:rPr>
          <w:rFonts w:hint="eastAsia"/>
        </w:rPr>
        <w:t>。</w:t>
      </w:r>
    </w:p>
    <w:p>
      <w:pPr>
        <w:pStyle w:val="4"/>
        <w:numPr>
          <w:ilvl w:val="2"/>
          <w:numId w:val="8"/>
        </w:numPr>
        <w:rPr>
          <w:rFonts w:ascii="黑体" w:hAnsi="黑体"/>
          <w:szCs w:val="28"/>
        </w:rPr>
      </w:pPr>
      <w:bookmarkStart w:id="58" w:name="_Toc4582"/>
      <w:r>
        <w:rPr>
          <w:rFonts w:hint="eastAsia" w:ascii="黑体" w:hAnsi="黑体"/>
          <w:szCs w:val="28"/>
        </w:rPr>
        <w:t>模型假设</w:t>
      </w:r>
      <w:bookmarkEnd w:id="58"/>
    </w:p>
    <w:p>
      <w:pPr>
        <w:ind w:firstLine="480"/>
      </w:pPr>
      <w:r>
        <w:rPr>
          <w:rFonts w:hint="eastAsia"/>
        </w:rPr>
        <w:t>本文提出的算法有如下假设：</w:t>
      </w:r>
    </w:p>
    <w:p>
      <w:pPr>
        <w:pStyle w:val="37"/>
        <w:numPr>
          <w:ilvl w:val="0"/>
          <w:numId w:val="28"/>
        </w:numPr>
        <w:tabs>
          <w:tab w:val="clear" w:pos="4156"/>
          <w:tab w:val="clear" w:pos="8253"/>
        </w:tabs>
        <w:ind w:left="845" w:hanging="363" w:firstLineChars="0"/>
      </w:pPr>
      <w:r>
        <w:rPr>
          <w:rFonts w:hint="eastAsia"/>
        </w:rPr>
        <w:t>系统中允许拜占庭节点的出现，即该节点会无视规则对系统进行破坏，妨碍系统一致性的达成。而非拜占庭节点会按照规则运行，在给定状态和参数相同的情况下，操作执行的结果一定相同。</w:t>
      </w:r>
    </w:p>
    <w:p>
      <w:pPr>
        <w:pStyle w:val="37"/>
        <w:numPr>
          <w:ilvl w:val="0"/>
          <w:numId w:val="28"/>
        </w:numPr>
        <w:tabs>
          <w:tab w:val="clear" w:pos="4156"/>
          <w:tab w:val="clear" w:pos="8253"/>
        </w:tabs>
        <w:ind w:left="845" w:hanging="363" w:firstLineChars="0"/>
      </w:pPr>
      <w:r>
        <w:rPr>
          <w:rFonts w:hint="eastAsia"/>
        </w:rPr>
        <w:t>系统是一个由多个节点组成的分布式网络，节点之间的通信可能会因为网络故障、网络抖动等原因导致传输的消息产生丢失、延迟、重复或者乱序等现象，这类现象不归结为拜占庭错误。</w:t>
      </w:r>
    </w:p>
    <w:p>
      <w:pPr>
        <w:pStyle w:val="37"/>
        <w:numPr>
          <w:ilvl w:val="0"/>
          <w:numId w:val="28"/>
        </w:numPr>
        <w:tabs>
          <w:tab w:val="clear" w:pos="4156"/>
          <w:tab w:val="clear" w:pos="8253"/>
        </w:tabs>
        <w:ind w:left="845" w:hanging="363" w:firstLineChars="0"/>
      </w:pPr>
      <w:r>
        <w:rPr>
          <w:rFonts w:hint="eastAsia"/>
        </w:rPr>
        <w:t>使用非对称加密算法对消息进行签名、加密。保证了消息的真实性和身份的可验证性，防止消息被篡改和伪造。</w:t>
      </w:r>
    </w:p>
    <w:p>
      <w:pPr>
        <w:pStyle w:val="4"/>
        <w:numPr>
          <w:ilvl w:val="2"/>
          <w:numId w:val="8"/>
        </w:numPr>
        <w:rPr>
          <w:rFonts w:ascii="黑体" w:hAnsi="黑体"/>
          <w:szCs w:val="28"/>
        </w:rPr>
      </w:pPr>
      <w:bookmarkStart w:id="59" w:name="_Toc10510"/>
      <w:r>
        <w:rPr>
          <w:rFonts w:hint="eastAsia" w:ascii="黑体" w:hAnsi="黑体"/>
          <w:szCs w:val="28"/>
        </w:rPr>
        <w:t>算法定义</w:t>
      </w:r>
      <w:bookmarkEnd w:id="59"/>
    </w:p>
    <w:p>
      <w:pPr>
        <w:ind w:firstLine="480"/>
      </w:pPr>
      <w:r>
        <w:rPr>
          <w:rFonts w:hint="eastAsia"/>
        </w:rPr>
        <w:t>本文提出的算法有如下定义：</w:t>
      </w:r>
    </w:p>
    <w:p>
      <w:pPr>
        <w:ind w:firstLine="480"/>
      </w:pPr>
      <w:r>
        <w:rPr>
          <w:rFonts w:hint="eastAsia"/>
        </w:rPr>
        <w:t>定义1. Quorum</w:t>
      </w:r>
    </w:p>
    <w:p>
      <w:pPr>
        <w:ind w:firstLine="480"/>
      </w:pPr>
      <w:r>
        <w:rPr>
          <w:rFonts w:hint="eastAsia"/>
        </w:rPr>
        <w:t>Quorum是由系统节点组成的集合，并且任意两个Quorum的交集不为空。假设系统节点集合为</w:t>
      </w:r>
      <w:r>
        <w:rPr>
          <w:rFonts w:hint="eastAsia"/>
          <w:position w:val="-6"/>
        </w:rPr>
        <w:object>
          <v:shape id="_x0000_i1043" o:spt="75" type="#_x0000_t75" style="height:13.8pt;width:13.25pt;" o:ole="t" filled="f" o:preferrelative="t" stroked="f" coordsize="21600,21600">
            <v:path/>
            <v:fill on="f" focussize="0,0"/>
            <v:stroke on="f" joinstyle="miter"/>
            <v:imagedata r:id="rId50" o:title=""/>
            <o:lock v:ext="edit" aspectratio="t"/>
            <w10:wrap type="none"/>
            <w10:anchorlock/>
          </v:shape>
          <o:OLEObject Type="Embed" ProgID="Equation.3" ShapeID="_x0000_i1043" DrawAspect="Content" ObjectID="_1468075743" r:id="rId49">
            <o:LockedField>false</o:LockedField>
          </o:OLEObject>
        </w:object>
      </w:r>
      <w:r>
        <w:rPr>
          <w:rFonts w:hint="eastAsia"/>
        </w:rPr>
        <w:t>，</w:t>
      </w:r>
      <w:r>
        <w:rPr>
          <w:rFonts w:hint="eastAsia"/>
          <w:position w:val="-12"/>
        </w:rPr>
        <w:object>
          <v:shape id="_x0000_i1044" o:spt="75" type="#_x0000_t75" style="height:17.85pt;width:111.15pt;" o:ole="t" filled="f" o:preferrelative="t" stroked="f" coordsize="21600,21600">
            <v:path/>
            <v:fill on="f" focussize="0,0"/>
            <v:stroke on="f" joinstyle="miter"/>
            <v:imagedata r:id="rId52" o:title=""/>
            <o:lock v:ext="edit" aspectratio="t"/>
            <w10:wrap type="none"/>
            <w10:anchorlock/>
          </v:shape>
          <o:OLEObject Type="Embed" ProgID="Equation.3" ShapeID="_x0000_i1044" DrawAspect="Content" ObjectID="_1468075744" r:id="rId51">
            <o:LockedField>false</o:LockedField>
          </o:OLEObject>
        </w:object>
      </w:r>
      <w:r>
        <w:rPr>
          <w:rFonts w:hint="eastAsia"/>
        </w:rPr>
        <w:t>，且</w:t>
      </w:r>
      <w:r>
        <w:rPr>
          <w:rFonts w:hint="eastAsia"/>
          <w:position w:val="-12"/>
        </w:rPr>
        <w:object>
          <v:shape id="_x0000_i1045" o:spt="75" type="#_x0000_t75" style="height:17.85pt;width:38pt;" o:ole="t" filled="f" o:preferrelative="t" stroked="f" coordsize="21600,21600">
            <v:path/>
            <v:fill on="f" focussize="0,0"/>
            <v:stroke on="f" joinstyle="miter"/>
            <v:imagedata r:id="rId54" o:title=""/>
            <o:lock v:ext="edit" aspectratio="t"/>
            <w10:wrap type="none"/>
            <w10:anchorlock/>
          </v:shape>
          <o:OLEObject Type="Embed" ProgID="Equation.3" ShapeID="_x0000_i1045" DrawAspect="Content" ObjectID="_1468075745" r:id="rId53">
            <o:LockedField>false</o:LockedField>
          </o:OLEObject>
        </w:object>
      </w:r>
      <w:r>
        <w:rPr>
          <w:rFonts w:hint="eastAsia"/>
        </w:rPr>
        <w:t>,满足公式（3.1）则称Q为一个Quorum。</w:t>
      </w:r>
    </w:p>
    <w:p>
      <w:pPr>
        <w:ind w:firstLine="480"/>
      </w:pPr>
      <w:r>
        <w:rPr>
          <w:rFonts w:hint="eastAsia"/>
        </w:rPr>
        <w:tab/>
      </w:r>
      <w:r>
        <w:rPr>
          <w:rFonts w:hint="eastAsia"/>
          <w:position w:val="-14"/>
        </w:rPr>
        <w:object>
          <v:shape id="_x0000_i1046" o:spt="75" type="#_x0000_t75" style="height:19pt;width:125pt;" o:ole="t" filled="f" o:preferrelative="t" stroked="f" coordsize="21600,21600">
            <v:path/>
            <v:fill on="f" focussize="0,0"/>
            <v:stroke on="f" joinstyle="miter"/>
            <v:imagedata r:id="rId56" o:title=""/>
            <o:lock v:ext="edit" aspectratio="t"/>
            <w10:wrap type="none"/>
            <w10:anchorlock/>
          </v:shape>
          <o:OLEObject Type="Embed" ProgID="Equation.3" ShapeID="_x0000_i1046" DrawAspect="Content" ObjectID="_1468075746" r:id="rId55">
            <o:LockedField>false</o:LockedField>
          </o:OLEObject>
        </w:object>
      </w:r>
      <w:r>
        <w:rPr>
          <w:rFonts w:hint="eastAsia"/>
          <w:position w:val="-14"/>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1</w:t>
      </w:r>
      <w:r>
        <w:fldChar w:fldCharType="end"/>
      </w:r>
      <w:r>
        <w:t>）</w:t>
      </w:r>
    </w:p>
    <w:p>
      <w:pPr>
        <w:ind w:firstLine="480"/>
      </w:pPr>
      <w:r>
        <w:rPr>
          <w:rFonts w:hint="eastAsia"/>
        </w:rPr>
        <w:t>Quorum有如下性质：</w:t>
      </w:r>
    </w:p>
    <w:p>
      <w:pPr>
        <w:pStyle w:val="37"/>
        <w:numPr>
          <w:ilvl w:val="0"/>
          <w:numId w:val="29"/>
        </w:numPr>
        <w:tabs>
          <w:tab w:val="clear" w:pos="4156"/>
          <w:tab w:val="clear" w:pos="8253"/>
        </w:tabs>
        <w:ind w:left="0" w:firstLine="480"/>
      </w:pPr>
      <w:r>
        <w:rPr>
          <w:rFonts w:hint="eastAsia"/>
        </w:rPr>
        <w:t>任意两个Quorum至少有一个共同的并且正确的节点。</w:t>
      </w:r>
    </w:p>
    <w:p>
      <w:pPr>
        <w:pStyle w:val="37"/>
        <w:numPr>
          <w:ilvl w:val="0"/>
          <w:numId w:val="29"/>
        </w:numPr>
        <w:tabs>
          <w:tab w:val="clear" w:pos="4156"/>
          <w:tab w:val="clear" w:pos="8253"/>
        </w:tabs>
        <w:ind w:left="0" w:firstLine="480"/>
      </w:pPr>
      <w:r>
        <w:rPr>
          <w:rFonts w:hint="eastAsia"/>
        </w:rPr>
        <w:t>一定存在着没有错误的Quorum。</w:t>
      </w:r>
    </w:p>
    <w:p>
      <w:pPr>
        <w:ind w:firstLine="480"/>
      </w:pPr>
      <w:r>
        <w:rPr>
          <w:rFonts w:hint="eastAsia"/>
        </w:rPr>
        <w:t>其中本文定义</w:t>
      </w:r>
      <w:r>
        <w:rPr>
          <w:rFonts w:hint="eastAsia"/>
          <w:position w:val="-10"/>
        </w:rPr>
        <w:object>
          <v:shape id="_x0000_i1047" o:spt="75" type="#_x0000_t75" style="height:16.15pt;width:32.85pt;" o:ole="t" filled="f" o:preferrelative="t" stroked="f" coordsize="21600,21600">
            <v:path/>
            <v:fill on="f" focussize="0,0"/>
            <v:stroke on="f" joinstyle="miter"/>
            <v:imagedata r:id="rId58" o:title=""/>
            <o:lock v:ext="edit" aspectratio="t"/>
            <w10:wrap type="none"/>
            <w10:anchorlock/>
          </v:shape>
          <o:OLEObject Type="Embed" ProgID="Equation.3" ShapeID="_x0000_i1047" DrawAspect="Content" ObjectID="_1468075747" r:id="rId57">
            <o:LockedField>false</o:LockedField>
          </o:OLEObject>
        </w:object>
      </w:r>
      <w:r>
        <w:rPr>
          <w:rFonts w:hint="eastAsia"/>
        </w:rPr>
        <w:t>个节点为一个Quorum，这样可以保证在一个Quorum至少有</w:t>
      </w:r>
      <w:r>
        <w:rPr>
          <w:rFonts w:hint="eastAsia"/>
          <w:position w:val="-10"/>
        </w:rPr>
        <w:object>
          <v:shape id="_x0000_i1048" o:spt="75" type="#_x0000_t75" style="height:16.15pt;width:27.05pt;" o:ole="t" filled="f" o:preferrelative="t" stroked="f" coordsize="21600,21600">
            <v:path/>
            <v:fill on="f" focussize="0,0"/>
            <v:stroke on="f" joinstyle="miter"/>
            <v:imagedata r:id="rId60" o:title=""/>
            <o:lock v:ext="edit" aspectratio="t"/>
            <w10:wrap type="none"/>
            <w10:anchorlock/>
          </v:shape>
          <o:OLEObject Type="Embed" ProgID="Equation.3" ShapeID="_x0000_i1048" DrawAspect="Content" ObjectID="_1468075748" r:id="rId59">
            <o:LockedField>false</o:LockedField>
          </o:OLEObject>
        </w:object>
      </w:r>
      <w:r>
        <w:rPr>
          <w:rFonts w:hint="eastAsia"/>
        </w:rPr>
        <w:t>个节点没有发生错误，其中</w:t>
      </w:r>
      <w:r>
        <w:rPr>
          <w:rFonts w:hint="eastAsia"/>
          <w:position w:val="-10"/>
        </w:rPr>
        <w:object>
          <v:shape id="_x0000_i1049" o:spt="75" type="#_x0000_t75" style="height:16.15pt;width:12.1pt;" o:ole="t" filled="f" o:preferrelative="t" stroked="f" coordsize="21600,21600">
            <v:path/>
            <v:fill on="f" focussize="0,0"/>
            <v:stroke on="f" joinstyle="miter"/>
            <v:imagedata r:id="rId32" o:title=""/>
            <o:lock v:ext="edit" aspectratio="t"/>
            <w10:wrap type="none"/>
            <w10:anchorlock/>
          </v:shape>
          <o:OLEObject Type="Embed" ProgID="Equation.3" ShapeID="_x0000_i1049" DrawAspect="Content" ObjectID="_1468075749" r:id="rId61">
            <o:LockedField>false</o:LockedField>
          </o:OLEObject>
        </w:object>
      </w:r>
      <w:r>
        <w:rPr>
          <w:rFonts w:hint="eastAsia"/>
        </w:rPr>
        <w:t>是该系统中出现允许最大错误节点数。</w:t>
      </w:r>
    </w:p>
    <w:p>
      <w:pPr>
        <w:ind w:firstLine="480"/>
      </w:pPr>
      <w:r>
        <w:rPr>
          <w:rFonts w:hint="eastAsia"/>
        </w:rPr>
        <w:t>定义2.View</w:t>
      </w:r>
    </w:p>
    <w:p>
      <w:pPr>
        <w:ind w:firstLine="480"/>
      </w:pPr>
      <w:r>
        <w:rPr>
          <w:rFonts w:hint="eastAsia"/>
        </w:rPr>
        <w:t>算法在执行一次共识时，所有节点都在一个相同的环境中执行操作，这个环境称之为视图（view）。每次共识完成（失败或者成功）都将进行视图的变更。视图编号是连续的整数。</w:t>
      </w:r>
    </w:p>
    <w:p>
      <w:pPr>
        <w:ind w:firstLine="480"/>
      </w:pPr>
      <w:r>
        <w:rPr>
          <w:rFonts w:hint="eastAsia"/>
        </w:rPr>
        <w:t>定义3.Primary和backups</w:t>
      </w:r>
    </w:p>
    <w:p>
      <w:pPr>
        <w:ind w:firstLine="480"/>
      </w:pPr>
      <w:r>
        <w:rPr>
          <w:rFonts w:hint="eastAsia"/>
        </w:rPr>
        <w:t>系统是一个由N个节点组成的分布式网络，这N个节点中，有一个称之为主节点（primary），其余节点称之为备份节点（backups）。主节点由公式（3.2）计算得到。</w:t>
      </w:r>
    </w:p>
    <w:p>
      <w:pPr>
        <w:ind w:firstLine="480"/>
      </w:pPr>
      <w:r>
        <w:rPr>
          <w:rFonts w:hint="eastAsia"/>
          <w:position w:val="-10"/>
        </w:rPr>
        <w:tab/>
      </w:r>
      <w:r>
        <w:rPr>
          <w:rFonts w:hint="eastAsia"/>
          <w:position w:val="-10"/>
        </w:rPr>
        <w:object>
          <v:shape id="_x0000_i1050" o:spt="75" type="#_x0000_t75" style="height:16.15pt;width:63.95pt;" o:ole="t" filled="f" o:preferrelative="t" stroked="f" coordsize="21600,21600">
            <v:path/>
            <v:fill on="f" focussize="0,0"/>
            <v:stroke on="f" joinstyle="miter"/>
            <v:imagedata r:id="rId63" o:title=""/>
            <o:lock v:ext="edit" aspectratio="t"/>
            <w10:wrap type="none"/>
            <w10:anchorlock/>
          </v:shape>
          <o:OLEObject Type="Embed" ProgID="Equation.3" ShapeID="_x0000_i1050" DrawAspect="Content" ObjectID="_1468075750" r:id="rId62">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2</w:t>
      </w:r>
      <w:r>
        <w:fldChar w:fldCharType="end"/>
      </w:r>
      <w:r>
        <w:t>）</w:t>
      </w:r>
    </w:p>
    <w:p>
      <w:pPr>
        <w:ind w:firstLine="480"/>
      </w:pPr>
      <w:r>
        <w:rPr>
          <w:rFonts w:hint="eastAsia"/>
        </w:rPr>
        <w:t>当主节点失效的时候，就需要启动视图切换过程。视图切换协议用于解决良性容错，主节点切换协议用于解决恶性容错。</w:t>
      </w:r>
    </w:p>
    <w:p>
      <w:pPr>
        <w:pStyle w:val="4"/>
        <w:numPr>
          <w:ilvl w:val="2"/>
          <w:numId w:val="8"/>
        </w:numPr>
        <w:rPr>
          <w:rFonts w:ascii="黑体" w:hAnsi="黑体"/>
          <w:szCs w:val="28"/>
        </w:rPr>
      </w:pPr>
      <w:bookmarkStart w:id="60" w:name="_Toc7856"/>
      <w:r>
        <w:rPr>
          <w:rFonts w:hint="eastAsia" w:ascii="黑体" w:hAnsi="黑体"/>
          <w:szCs w:val="28"/>
        </w:rPr>
        <w:t>符号说明</w:t>
      </w:r>
      <w:bookmarkEnd w:id="60"/>
    </w:p>
    <w:p>
      <w:pPr>
        <w:ind w:firstLine="480"/>
      </w:pPr>
      <w:r>
        <w:rPr>
          <w:rFonts w:hint="eastAsia"/>
        </w:rPr>
        <w:t>本文提出的算法有如下符号：</w:t>
      </w:r>
    </w:p>
    <w:p>
      <w:pPr>
        <w:ind w:firstLine="480"/>
      </w:pPr>
      <w:r>
        <w:rPr>
          <w:rFonts w:hint="eastAsia"/>
          <w:position w:val="-10"/>
        </w:rPr>
        <w:object>
          <v:shape id="_x0000_i1051" o:spt="75" type="#_x0000_t75" style="height:13.25pt;width:12.1pt;" o:ole="t" filled="f" o:preferrelative="t" stroked="f" coordsize="21600,21600">
            <v:path/>
            <v:fill on="f" focussize="0,0"/>
            <v:stroke on="f" joinstyle="miter"/>
            <v:imagedata r:id="rId65" o:title=""/>
            <o:lock v:ext="edit" aspectratio="t"/>
            <w10:wrap type="none"/>
            <w10:anchorlock/>
          </v:shape>
          <o:OLEObject Type="Embed" ProgID="Equation.3" ShapeID="_x0000_i1051" DrawAspect="Content" ObjectID="_1468075751" r:id="rId64">
            <o:LockedField>false</o:LockedField>
          </o:OLEObject>
        </w:object>
      </w:r>
      <w:r>
        <w:rPr>
          <w:rFonts w:hint="eastAsia"/>
        </w:rPr>
        <w:t>：主节点编号。</w:t>
      </w:r>
    </w:p>
    <w:p>
      <w:pPr>
        <w:ind w:firstLine="480"/>
      </w:pPr>
      <w:r>
        <w:rPr>
          <w:rFonts w:hint="eastAsia"/>
          <w:position w:val="-6"/>
        </w:rPr>
        <w:object>
          <v:shape id="_x0000_i1052" o:spt="75" type="#_x0000_t75" style="height:10.95pt;width:9.2pt;" o:ole="t" filled="f" o:preferrelative="t" stroked="f" coordsize="21600,21600">
            <v:path/>
            <v:fill on="f" focussize="0,0"/>
            <v:stroke on="f" joinstyle="miter"/>
            <v:imagedata r:id="rId67" o:title=""/>
            <o:lock v:ext="edit" aspectratio="t"/>
            <w10:wrap type="none"/>
            <w10:anchorlock/>
          </v:shape>
          <o:OLEObject Type="Embed" ProgID="Equation.3" ShapeID="_x0000_i1052" DrawAspect="Content" ObjectID="_1468075752" r:id="rId66">
            <o:LockedField>false</o:LockedField>
          </o:OLEObject>
        </w:object>
      </w:r>
      <w:r>
        <w:rPr>
          <w:rFonts w:hint="eastAsia"/>
        </w:rPr>
        <w:t>：视图编号，从0开始的整数，每次视图变更</w:t>
      </w:r>
      <w:r>
        <w:rPr>
          <w:rFonts w:hint="eastAsia"/>
          <w:position w:val="-6"/>
        </w:rPr>
        <w:object>
          <v:shape id="_x0000_i1053" o:spt="75" type="#_x0000_t75" style="height:13.8pt;width:24.2pt;" o:ole="t" filled="f" o:preferrelative="t" stroked="f" coordsize="21600,21600">
            <v:path/>
            <v:fill on="f" focussize="0,0"/>
            <v:stroke on="f" joinstyle="miter"/>
            <v:imagedata r:id="rId69" o:title=""/>
            <o:lock v:ext="edit" aspectratio="t"/>
            <w10:wrap type="none"/>
            <w10:anchorlock/>
          </v:shape>
          <o:OLEObject Type="Embed" ProgID="Equation.3" ShapeID="_x0000_i1053" DrawAspect="Content" ObjectID="_1468075753" r:id="rId68">
            <o:LockedField>false</o:LockedField>
          </o:OLEObject>
        </w:object>
      </w:r>
      <w:r>
        <w:rPr>
          <w:rFonts w:hint="eastAsia"/>
        </w:rPr>
        <w:t>。</w:t>
      </w:r>
    </w:p>
    <w:p>
      <w:pPr>
        <w:ind w:firstLine="480"/>
      </w:pPr>
      <w:r>
        <w:rPr>
          <w:rFonts w:hint="eastAsia"/>
          <w:position w:val="-6"/>
        </w:rPr>
        <w:object>
          <v:shape id="_x0000_i1054" o:spt="75" type="#_x0000_t75" style="height:10.95pt;width:9.8pt;" o:ole="t" filled="f" o:preferrelative="t" stroked="f" coordsize="21600,21600">
            <v:path/>
            <v:fill on="f" focussize="0,0"/>
            <v:stroke on="f" joinstyle="miter"/>
            <v:imagedata r:id="rId71" o:title=""/>
            <o:lock v:ext="edit" aspectratio="t"/>
            <w10:wrap type="none"/>
            <w10:anchorlock/>
          </v:shape>
          <o:OLEObject Type="Embed" ProgID="Equation.3" ShapeID="_x0000_i1054" DrawAspect="Content" ObjectID="_1468075754" r:id="rId70">
            <o:LockedField>false</o:LockedField>
          </o:OLEObject>
        </w:object>
      </w:r>
      <w:r>
        <w:rPr>
          <w:rFonts w:hint="eastAsia"/>
        </w:rPr>
        <w:t>：操作请求。</w:t>
      </w:r>
    </w:p>
    <w:p>
      <w:pPr>
        <w:ind w:firstLine="480"/>
      </w:pPr>
      <w:r>
        <w:rPr>
          <w:rFonts w:hint="eastAsia"/>
          <w:position w:val="-6"/>
        </w:rPr>
        <w:object>
          <v:shape id="_x0000_i1055" o:spt="75" type="#_x0000_t75" style="height:12.1pt;width:6.9pt;" o:ole="t" filled="f" o:preferrelative="t" stroked="f" coordsize="21600,21600">
            <v:path/>
            <v:fill on="f" focussize="0,0"/>
            <v:stroke on="f" joinstyle="miter"/>
            <v:imagedata r:id="rId73" o:title=""/>
            <o:lock v:ext="edit" aspectratio="t"/>
            <w10:wrap type="none"/>
            <w10:anchorlock/>
          </v:shape>
          <o:OLEObject Type="Embed" ProgID="Equation.3" ShapeID="_x0000_i1055" DrawAspect="Content" ObjectID="_1468075755" r:id="rId72">
            <o:LockedField>false</o:LockedField>
          </o:OLEObject>
        </w:object>
      </w:r>
      <w:r>
        <w:rPr>
          <w:rFonts w:hint="eastAsia"/>
        </w:rPr>
        <w:t>：时间戳。</w:t>
      </w:r>
    </w:p>
    <w:p>
      <w:pPr>
        <w:ind w:firstLine="480"/>
      </w:pPr>
      <w:r>
        <w:rPr>
          <w:rFonts w:hint="eastAsia"/>
          <w:position w:val="-6"/>
        </w:rPr>
        <w:object>
          <v:shape id="_x0000_i1056" o:spt="75" type="#_x0000_t75" style="height:10.95pt;width:9.8pt;" o:ole="t" filled="f" o:preferrelative="t" stroked="f" coordsize="21600,21600">
            <v:path/>
            <v:fill on="f" focussize="0,0"/>
            <v:stroke on="f" joinstyle="miter"/>
            <v:imagedata r:id="rId75" o:title=""/>
            <o:lock v:ext="edit" aspectratio="t"/>
            <w10:wrap type="none"/>
            <w10:anchorlock/>
          </v:shape>
          <o:OLEObject Type="Embed" ProgID="Equation.3" ShapeID="_x0000_i1056" DrawAspect="Content" ObjectID="_1468075756" r:id="rId74">
            <o:LockedField>false</o:LockedField>
          </o:OLEObject>
        </w:object>
      </w:r>
      <w:r>
        <w:rPr>
          <w:rFonts w:hint="eastAsia"/>
        </w:rPr>
        <w:t>：主节点对打包的交易组成的区块所分配的区块编号。</w:t>
      </w:r>
    </w:p>
    <w:p>
      <w:pPr>
        <w:ind w:firstLine="480"/>
      </w:pPr>
      <w:r>
        <w:rPr>
          <w:rFonts w:hint="eastAsia"/>
          <w:position w:val="-6"/>
        </w:rPr>
        <w:object>
          <v:shape id="_x0000_i1057" o:spt="75" type="#_x0000_t75" style="height:13.8pt;width:10.95pt;" o:ole="t" filled="f" o:preferrelative="t" stroked="f" coordsize="21600,21600">
            <v:path/>
            <v:fill on="f" focussize="0,0"/>
            <v:stroke on="f" joinstyle="miter"/>
            <v:imagedata r:id="rId77" o:title=""/>
            <o:lock v:ext="edit" aspectratio="t"/>
            <w10:wrap type="none"/>
            <w10:anchorlock/>
          </v:shape>
          <o:OLEObject Type="Embed" ProgID="Equation.3" ShapeID="_x0000_i1057" DrawAspect="Content" ObjectID="_1468075757" r:id="rId76">
            <o:LockedField>false</o:LockedField>
          </o:OLEObject>
        </w:object>
      </w:r>
      <w:r>
        <w:rPr>
          <w:rFonts w:hint="eastAsia"/>
        </w:rPr>
        <w:t>：区块信息的摘要。</w:t>
      </w:r>
    </w:p>
    <w:p>
      <w:pPr>
        <w:ind w:firstLine="480"/>
      </w:pPr>
      <w:r>
        <w:rPr>
          <w:rFonts w:hint="eastAsia"/>
          <w:position w:val="-6"/>
        </w:rPr>
        <w:object>
          <v:shape id="_x0000_i1058" o:spt="75" type="#_x0000_t75" style="height:13.25pt;width:6.9pt;" o:ole="t" filled="f" o:preferrelative="t" stroked="f" coordsize="21600,21600">
            <v:path/>
            <v:fill on="f" focussize="0,0"/>
            <v:stroke on="f" joinstyle="miter"/>
            <v:imagedata r:id="rId79" o:title=""/>
            <o:lock v:ext="edit" aspectratio="t"/>
            <w10:wrap type="none"/>
            <w10:anchorlock/>
          </v:shape>
          <o:OLEObject Type="Embed" ProgID="Equation.3" ShapeID="_x0000_i1058" DrawAspect="Content" ObjectID="_1468075758" r:id="rId78">
            <o:LockedField>false</o:LockedField>
          </o:OLEObject>
        </w:object>
      </w:r>
      <w:r>
        <w:rPr>
          <w:rFonts w:hint="eastAsia"/>
        </w:rPr>
        <w:t>：节点的编号。</w:t>
      </w:r>
    </w:p>
    <w:p>
      <w:pPr>
        <w:ind w:firstLine="480"/>
      </w:pPr>
      <w:r>
        <w:rPr>
          <w:rFonts w:hint="eastAsia"/>
          <w:position w:val="-10"/>
        </w:rPr>
        <w:object>
          <v:shape id="_x0000_i1059" o:spt="75" type="#_x0000_t75" style="height:16.15pt;width:12.1pt;" o:ole="t" filled="f" o:preferrelative="t" stroked="f" coordsize="21600,21600">
            <v:path/>
            <v:fill on="f" focussize="0,0"/>
            <v:stroke on="f" joinstyle="miter"/>
            <v:imagedata r:id="rId81" o:title=""/>
            <o:lock v:ext="edit" aspectratio="t"/>
            <w10:wrap type="none"/>
            <w10:anchorlock/>
          </v:shape>
          <o:OLEObject Type="Embed" ProgID="Equation.3" ShapeID="_x0000_i1059" DrawAspect="Content" ObjectID="_1468075759" r:id="rId80">
            <o:LockedField>false</o:LockedField>
          </o:OLEObject>
        </w:object>
      </w:r>
      <w:r>
        <w:rPr>
          <w:rFonts w:hint="eastAsia"/>
        </w:rPr>
        <w:t>：拜占庭节点的个数。</w:t>
      </w:r>
    </w:p>
    <w:p>
      <w:pPr>
        <w:ind w:firstLine="480"/>
      </w:pPr>
      <w:r>
        <w:rPr>
          <w:rFonts w:hint="eastAsia"/>
          <w:position w:val="-6"/>
        </w:rPr>
        <w:object>
          <v:shape id="_x0000_i1060" o:spt="75" type="#_x0000_t75" style="height:13.8pt;width:9.8pt;" o:ole="t" filled="f" o:preferrelative="t" stroked="f" coordsize="21600,21600">
            <v:path/>
            <v:fill on="f" focussize="0,0"/>
            <v:stroke on="f" joinstyle="miter"/>
            <v:imagedata r:id="rId83" o:title=""/>
            <o:lock v:ext="edit" aspectratio="t"/>
            <w10:wrap type="none"/>
            <w10:anchorlock/>
          </v:shape>
          <o:OLEObject Type="Embed" ProgID="Equation.3" ShapeID="_x0000_i1060" DrawAspect="Content" ObjectID="_1468075760" r:id="rId82">
            <o:LockedField>false</o:LockedField>
          </o:OLEObject>
        </w:object>
      </w:r>
      <w:r>
        <w:rPr>
          <w:rFonts w:hint="eastAsia"/>
        </w:rPr>
        <w:t>：区块链高度。</w:t>
      </w:r>
    </w:p>
    <w:p>
      <w:pPr>
        <w:ind w:firstLine="480"/>
      </w:pPr>
      <w:r>
        <w:rPr>
          <w:rFonts w:hint="eastAsia"/>
          <w:position w:val="-4"/>
        </w:rPr>
        <w:object>
          <v:shape id="_x0000_i1061" o:spt="75" type="#_x0000_t75" style="height:13.25pt;width:19pt;" o:ole="t" filled="f" o:preferrelative="t" stroked="f" coordsize="21600,21600">
            <v:path/>
            <v:fill on="f" focussize="0,0"/>
            <v:stroke on="f" joinstyle="miter"/>
            <v:imagedata r:id="rId85" o:title=""/>
            <o:lock v:ext="edit" aspectratio="t"/>
            <w10:wrap type="none"/>
            <w10:anchorlock/>
          </v:shape>
          <o:OLEObject Type="Embed" ProgID="Equation.3" ShapeID="_x0000_i1061" DrawAspect="Content" ObjectID="_1468075761" r:id="rId84">
            <o:LockedField>false</o:LockedField>
          </o:OLEObject>
        </w:object>
      </w:r>
      <w:r>
        <w:rPr>
          <w:rFonts w:hint="eastAsia"/>
        </w:rPr>
        <w:t>：客户端发送的交易请求。</w:t>
      </w:r>
    </w:p>
    <w:p>
      <w:pPr>
        <w:ind w:firstLine="480"/>
      </w:pPr>
      <w:r>
        <w:rPr>
          <w:rFonts w:hint="eastAsia"/>
          <w:position w:val="-4"/>
        </w:rPr>
        <w:object>
          <v:shape id="_x0000_i1062" o:spt="75" type="#_x0000_t75" style="height:13.25pt;width:40.9pt;" o:ole="t" filled="f" o:preferrelative="t" stroked="f" coordsize="21600,21600">
            <v:path/>
            <v:fill on="f" focussize="0,0"/>
            <v:stroke on="f" joinstyle="miter"/>
            <v:imagedata r:id="rId87" o:title=""/>
            <o:lock v:ext="edit" aspectratio="t"/>
            <w10:wrap type="none"/>
            <w10:anchorlock/>
          </v:shape>
          <o:OLEObject Type="Embed" ProgID="Equation.3" ShapeID="_x0000_i1062" DrawAspect="Content" ObjectID="_1468075762" r:id="rId86">
            <o:LockedField>false</o:LockedField>
          </o:OLEObject>
        </w:object>
      </w:r>
      <w:r>
        <w:rPr>
          <w:rFonts w:hint="eastAsia"/>
        </w:rPr>
        <w:t>：节点经过共识后回复给客户端的消息。</w:t>
      </w:r>
    </w:p>
    <w:p>
      <w:pPr>
        <w:ind w:firstLine="480"/>
      </w:pPr>
      <w:r>
        <w:rPr>
          <w:rFonts w:hint="eastAsia"/>
          <w:position w:val="-4"/>
        </w:rPr>
        <w:object>
          <v:shape id="_x0000_i1063" o:spt="75" type="#_x0000_t75" style="height:13.25pt;width:89.85pt;" o:ole="t" filled="f" o:preferrelative="t" stroked="f" coordsize="21600,21600">
            <v:path/>
            <v:fill on="f" focussize="0,0"/>
            <v:stroke on="f" joinstyle="miter"/>
            <v:imagedata r:id="rId89" o:title=""/>
            <o:lock v:ext="edit" aspectratio="t"/>
            <w10:wrap type="none"/>
            <w10:anchorlock/>
          </v:shape>
          <o:OLEObject Type="Embed" ProgID="Equation.3" ShapeID="_x0000_i1063" DrawAspect="Content" ObjectID="_1468075763" r:id="rId88">
            <o:LockedField>false</o:LockedField>
          </o:OLEObject>
        </w:object>
      </w:r>
      <w:r>
        <w:rPr>
          <w:rFonts w:hint="eastAsia"/>
        </w:rPr>
        <w:t>：Pre-prepare阶段，主节点向备份节点发送的消息。</w:t>
      </w:r>
    </w:p>
    <w:p>
      <w:pPr>
        <w:ind w:firstLine="480"/>
      </w:pPr>
      <w:r>
        <w:rPr>
          <w:rFonts w:hint="eastAsia"/>
          <w:position w:val="-4"/>
        </w:rPr>
        <w:object>
          <v:shape id="_x0000_i1064" o:spt="75" type="#_x0000_t75" style="height:13.25pt;width:55.85pt;" o:ole="t" filled="f" o:preferrelative="t" stroked="f" coordsize="21600,21600">
            <v:path/>
            <v:fill on="f" focussize="0,0"/>
            <v:stroke on="f" joinstyle="miter"/>
            <v:imagedata r:id="rId91" o:title=""/>
            <o:lock v:ext="edit" aspectratio="t"/>
            <w10:wrap type="none"/>
            <w10:anchorlock/>
          </v:shape>
          <o:OLEObject Type="Embed" ProgID="Equation.3" ShapeID="_x0000_i1064" DrawAspect="Content" ObjectID="_1468075764" r:id="rId90">
            <o:LockedField>false</o:LockedField>
          </o:OLEObject>
        </w:object>
      </w:r>
      <w:r>
        <w:rPr>
          <w:rFonts w:hint="eastAsia"/>
        </w:rPr>
        <w:t>：Prepare阶段，节点向其他节点发送的消息。</w:t>
      </w:r>
    </w:p>
    <w:p>
      <w:pPr>
        <w:ind w:firstLine="480"/>
      </w:pPr>
      <w:r>
        <w:rPr>
          <w:rFonts w:hint="eastAsia"/>
          <w:position w:val="-6"/>
        </w:rPr>
        <w:object>
          <v:shape id="_x0000_i1065" o:spt="75" type="#_x0000_t75" style="height:13.8pt;width:51.85pt;" o:ole="t" filled="f" o:preferrelative="t" stroked="f" coordsize="21600,21600">
            <v:path/>
            <v:fill on="f" focussize="0,0"/>
            <v:stroke on="f" joinstyle="miter"/>
            <v:imagedata r:id="rId93" o:title=""/>
            <o:lock v:ext="edit" aspectratio="t"/>
            <w10:wrap type="none"/>
            <w10:anchorlock/>
          </v:shape>
          <o:OLEObject Type="Embed" ProgID="Equation.3" ShapeID="_x0000_i1065" DrawAspect="Content" ObjectID="_1468075765" r:id="rId92">
            <o:LockedField>false</o:LockedField>
          </o:OLEObject>
        </w:object>
      </w:r>
      <w:r>
        <w:rPr>
          <w:rFonts w:hint="eastAsia"/>
        </w:rPr>
        <w:t>：Commit阶段，节点向其他节点发送的消息。</w:t>
      </w:r>
    </w:p>
    <w:p>
      <w:pPr>
        <w:pStyle w:val="4"/>
        <w:numPr>
          <w:ilvl w:val="2"/>
          <w:numId w:val="8"/>
        </w:numPr>
        <w:rPr>
          <w:rFonts w:ascii="黑体" w:hAnsi="黑体"/>
          <w:szCs w:val="28"/>
        </w:rPr>
      </w:pPr>
      <w:bookmarkStart w:id="61" w:name="_Toc23145"/>
      <w:r>
        <w:rPr>
          <w:rFonts w:hint="eastAsia" w:ascii="黑体" w:hAnsi="黑体"/>
          <w:szCs w:val="28"/>
        </w:rPr>
        <w:t>算法流程</w:t>
      </w:r>
      <w:bookmarkEnd w:id="61"/>
    </w:p>
    <w:p>
      <w:pPr>
        <w:ind w:firstLine="480"/>
      </w:pPr>
      <w:r>
        <w:rPr>
          <w:rFonts w:hint="eastAsia"/>
        </w:rP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Pre-prepare、Prepare、Commit阶段，下面详细说明每个阶段算法的流程。</w:t>
      </w:r>
    </w:p>
    <w:p>
      <w:pPr>
        <w:ind w:firstLine="480"/>
      </w:pPr>
      <w:r>
        <w:rPr>
          <w:rFonts w:hint="eastAsia"/>
        </w:rPr>
        <w:t>Pre-prepare阶段</w:t>
      </w:r>
    </w:p>
    <w:p>
      <w:pPr>
        <w:ind w:firstLine="480"/>
      </w:pPr>
      <w:r>
        <w:rPr>
          <w:rFonts w:hint="eastAsia"/>
        </w:rPr>
        <w:t>主节点收集当前区块链网络中未被共识确认的交易</w:t>
      </w:r>
      <w:r>
        <w:rPr>
          <w:rFonts w:hint="eastAsia"/>
          <w:position w:val="-10"/>
        </w:rPr>
        <w:object>
          <v:shape id="_x0000_i1066" o:spt="75" type="#_x0000_t75" style="height:16.15pt;width:66.25pt;" o:ole="t" filled="f" o:preferrelative="t" stroked="f" coordsize="21600,21600">
            <v:path/>
            <v:fill on="f" focussize="0,0"/>
            <v:stroke on="f" joinstyle="miter"/>
            <v:imagedata r:id="rId95" o:title=""/>
            <o:lock v:ext="edit" aspectratio="t"/>
            <w10:wrap type="none"/>
            <w10:anchorlock/>
          </v:shape>
          <o:OLEObject Type="Embed" ProgID="Equation.3" ShapeID="_x0000_i1066" DrawAspect="Content" ObjectID="_1468075766" r:id="rId94">
            <o:LockedField>false</o:LockedField>
          </o:OLEObject>
        </w:object>
      </w:r>
      <w:r>
        <w:rPr>
          <w:rFonts w:hint="eastAsia"/>
        </w:rPr>
        <w:t>。</w:t>
      </w:r>
      <w:r>
        <w:rPr>
          <w:rFonts w:hint="eastAsia"/>
          <w:position w:val="-6"/>
        </w:rPr>
        <w:object>
          <v:shape id="_x0000_i1067" o:spt="75" type="#_x0000_t75" style="height:12.1pt;width:6.9pt;" o:ole="t" filled="f" o:preferrelative="t" stroked="f" coordsize="21600,21600">
            <v:path/>
            <v:fill on="f" focussize="0,0"/>
            <v:stroke on="f" joinstyle="miter"/>
            <v:imagedata r:id="rId73" o:title=""/>
            <o:lock v:ext="edit" aspectratio="t"/>
            <w10:wrap type="none"/>
            <w10:anchorlock/>
          </v:shape>
          <o:OLEObject Type="Embed" ProgID="Equation.3" ShapeID="_x0000_i1067" DrawAspect="Content" ObjectID="_1468075767" r:id="rId96">
            <o:LockedField>false</o:LockedField>
          </o:OLEObject>
        </w:object>
      </w:r>
      <w:r>
        <w:rPr>
          <w:rFonts w:hint="eastAsia"/>
        </w:rPr>
        <w:t>时间戳，用来保证客户端请求只会执行一次，客户端发出请求的时间戳是全序排列的，或许发出的请求比早先发出的请求拥有更高的时间戳；</w:t>
      </w:r>
      <w:r>
        <w:rPr>
          <w:rFonts w:hint="eastAsia"/>
          <w:position w:val="-6"/>
        </w:rPr>
        <w:object>
          <v:shape id="_x0000_i1068" o:spt="75" type="#_x0000_t75" style="height:10.95pt;width:9.2pt;" o:ole="t" filled="f" o:preferrelative="t" stroked="f" coordsize="21600,21600">
            <v:path/>
            <v:fill on="f" focussize="0,0"/>
            <v:stroke on="f" joinstyle="miter"/>
            <v:imagedata r:id="rId98" o:title=""/>
            <o:lock v:ext="edit" aspectratio="t"/>
            <w10:wrap type="none"/>
            <w10:anchorlock/>
          </v:shape>
          <o:OLEObject Type="Embed" ProgID="Equation.3" ShapeID="_x0000_i1068" DrawAspect="Content" ObjectID="_1468075768" r:id="rId97">
            <o:LockedField>false</o:LockedField>
          </o:OLEObject>
        </w:object>
      </w:r>
      <w:r>
        <w:rPr>
          <w:rFonts w:hint="eastAsia"/>
        </w:rPr>
        <w:t>是客户端的签名，采用非对称加密算法，用来保证客户端发送的交易不被篡改，不被伪造。</w:t>
      </w:r>
    </w:p>
    <w:p>
      <w:pPr>
        <w:ind w:firstLine="480"/>
      </w:pPr>
      <w:r>
        <w:rPr>
          <w:rFonts w:hint="eastAsia"/>
        </w:rPr>
        <w:t>主节点将收集到的交易按照交易发出的时间进行排序，打包成一个区块，并分配一个序号</w:t>
      </w:r>
      <w:r>
        <w:rPr>
          <w:rFonts w:hint="eastAsia"/>
          <w:position w:val="-6"/>
        </w:rPr>
        <w:object>
          <v:shape id="_x0000_i1069" o:spt="75" type="#_x0000_t75" style="height:10.95pt;width:9.8pt;" o:ole="t" filled="f" o:preferrelative="t" stroked="f" coordsize="21600,21600">
            <v:path/>
            <v:fill on="f" focussize="0,0"/>
            <v:stroke on="f" joinstyle="miter"/>
            <v:imagedata r:id="rId100" o:title=""/>
            <o:lock v:ext="edit" aspectratio="t"/>
            <w10:wrap type="none"/>
            <w10:anchorlock/>
          </v:shape>
          <o:OLEObject Type="Embed" ProgID="Equation.3" ShapeID="_x0000_i1069" DrawAspect="Content" ObjectID="_1468075769" r:id="rId99">
            <o:LockedField>false</o:LockedField>
          </o:OLEObject>
        </w:object>
      </w:r>
      <w:r>
        <w:rPr>
          <w:rFonts w:hint="eastAsia"/>
        </w:rPr>
        <w:t>给这个区块，然后向所有的备份节点广播预准备消息，预准备消息的格式为</w:t>
      </w:r>
      <w:r>
        <w:rPr>
          <w:rFonts w:hint="eastAsia"/>
          <w:position w:val="-10"/>
        </w:rPr>
        <w:object>
          <v:shape id="_x0000_i1070" o:spt="75" type="#_x0000_t75" style="height:16.15pt;width:168.75pt;" o:ole="t" filled="f" o:preferrelative="t" stroked="f" coordsize="21600,21600">
            <v:path/>
            <v:fill on="f" focussize="0,0"/>
            <v:stroke on="f" joinstyle="miter"/>
            <v:imagedata r:id="rId102" o:title=""/>
            <o:lock v:ext="edit" aspectratio="t"/>
            <w10:wrap type="none"/>
            <w10:anchorlock/>
          </v:shape>
          <o:OLEObject Type="Embed" ProgID="Equation.3" ShapeID="_x0000_i1070" DrawAspect="Content" ObjectID="_1468075770" r:id="rId101">
            <o:LockedField>false</o:LockedField>
          </o:OLEObject>
        </w:object>
      </w:r>
      <w:r>
        <w:rPr>
          <w:rFonts w:hint="eastAsia"/>
        </w:rPr>
        <w:t>。</w:t>
      </w:r>
    </w:p>
    <w:p>
      <w:pPr>
        <w:ind w:firstLine="480"/>
      </w:pPr>
      <w:r>
        <w:rPr>
          <w:rFonts w:hint="eastAsia"/>
        </w:rPr>
        <w:t>备份节点收到</w:t>
      </w:r>
      <w:r>
        <w:rPr>
          <w:rFonts w:hint="eastAsia"/>
          <w:position w:val="-4"/>
        </w:rPr>
        <w:object>
          <v:shape id="_x0000_i1071" o:spt="75" type="#_x0000_t75" style="height:13.25pt;width:89.85pt;" o:ole="t" filled="f" o:preferrelative="t" stroked="f" coordsize="21600,21600">
            <v:path/>
            <v:fill on="f" focussize="0,0"/>
            <v:stroke on="f" joinstyle="miter"/>
            <v:imagedata r:id="rId89" o:title=""/>
            <o:lock v:ext="edit" aspectratio="t"/>
            <w10:wrap type="none"/>
            <w10:anchorlock/>
          </v:shape>
          <o:OLEObject Type="Embed" ProgID="Equation.3" ShapeID="_x0000_i1071" DrawAspect="Content" ObjectID="_1468075771" r:id="rId103">
            <o:LockedField>false</o:LockedField>
          </o:OLEObject>
        </w:object>
      </w:r>
      <w:r>
        <w:rPr>
          <w:rFonts w:hint="eastAsia"/>
        </w:rPr>
        <w:t>信息后会对信息的合法性进行检查，检查一共有</w:t>
      </w:r>
      <w:r>
        <w:t>4</w:t>
      </w:r>
      <w:r>
        <w:rPr>
          <w:rFonts w:hint="eastAsia"/>
        </w:rPr>
        <w:t>项，分别是：</w:t>
      </w:r>
    </w:p>
    <w:p>
      <w:pPr>
        <w:pStyle w:val="37"/>
        <w:numPr>
          <w:ilvl w:val="0"/>
          <w:numId w:val="30"/>
        </w:numPr>
        <w:tabs>
          <w:tab w:val="clear" w:pos="4156"/>
          <w:tab w:val="clear" w:pos="8253"/>
        </w:tabs>
        <w:ind w:left="845" w:firstLineChars="0"/>
      </w:pPr>
      <w:r>
        <w:rPr>
          <w:rFonts w:hint="eastAsia"/>
        </w:rPr>
        <w:t>交易和预准备消息的签名是否正确，即交易是否来自真实存在的客户端，预准备消息是否来自真正的主节点，而非伪造。</w:t>
      </w:r>
    </w:p>
    <w:p>
      <w:pPr>
        <w:pStyle w:val="37"/>
        <w:numPr>
          <w:ilvl w:val="0"/>
          <w:numId w:val="30"/>
        </w:numPr>
        <w:tabs>
          <w:tab w:val="clear" w:pos="4156"/>
          <w:tab w:val="clear" w:pos="8253"/>
        </w:tabs>
        <w:ind w:left="845" w:firstLineChars="0"/>
      </w:pPr>
      <w:r>
        <w:rPr>
          <w:rFonts w:hint="eastAsia"/>
        </w:rPr>
        <w:object>
          <v:shape id="_x0000_i1072" o:spt="75" type="#_x0000_t75" style="height:13.8pt;width:10.95pt;" o:ole="t" filled="f" o:preferrelative="t" stroked="f" coordsize="21600,21600">
            <v:path/>
            <v:fill on="f" focussize="0,0"/>
            <v:stroke on="f" joinstyle="miter"/>
            <v:imagedata r:id="rId105" o:title=""/>
            <o:lock v:ext="edit" aspectratio="t"/>
            <w10:wrap type="none"/>
            <w10:anchorlock/>
          </v:shape>
          <o:OLEObject Type="Embed" ProgID="Equation.3" ShapeID="_x0000_i1072" DrawAspect="Content" ObjectID="_1468075772" r:id="rId104">
            <o:LockedField>false</o:LockedField>
          </o:OLEObject>
        </w:object>
      </w:r>
      <w:r>
        <w:rPr>
          <w:rFonts w:hint="eastAsia"/>
        </w:rPr>
        <w:t>与</w:t>
      </w:r>
      <w:r>
        <w:rPr>
          <w:rFonts w:hint="eastAsia"/>
        </w:rPr>
        <w:object>
          <v:shape id="_x0000_i1073" o:spt="75" type="#_x0000_t75" style="height:10.95pt;width:13.25pt;" o:ole="t" filled="f" o:preferrelative="t" stroked="f" coordsize="21600,21600">
            <v:path/>
            <v:fill on="f" focussize="0,0"/>
            <v:stroke on="f" joinstyle="miter"/>
            <v:imagedata r:id="rId107" o:title=""/>
            <o:lock v:ext="edit" aspectratio="t"/>
            <w10:wrap type="none"/>
            <w10:anchorlock/>
          </v:shape>
          <o:OLEObject Type="Embed" ProgID="Equation.3" ShapeID="_x0000_i1073" DrawAspect="Content" ObjectID="_1468075773" r:id="rId106">
            <o:LockedField>false</o:LockedField>
          </o:OLEObject>
        </w:object>
      </w:r>
      <w:r>
        <w:rPr>
          <w:rFonts w:hint="eastAsia"/>
        </w:rPr>
        <w:t>的摘要是否一致。</w:t>
      </w:r>
    </w:p>
    <w:p>
      <w:pPr>
        <w:pStyle w:val="37"/>
        <w:numPr>
          <w:ilvl w:val="0"/>
          <w:numId w:val="30"/>
        </w:numPr>
        <w:tabs>
          <w:tab w:val="clear" w:pos="4156"/>
          <w:tab w:val="clear" w:pos="8253"/>
        </w:tabs>
        <w:ind w:left="845" w:firstLineChars="0"/>
      </w:pPr>
      <w:r>
        <w:rPr>
          <w:rFonts w:hint="eastAsia"/>
        </w:rPr>
        <w:t>视图编号是否一致。</w:t>
      </w:r>
    </w:p>
    <w:p>
      <w:pPr>
        <w:pStyle w:val="37"/>
        <w:numPr>
          <w:ilvl w:val="0"/>
          <w:numId w:val="30"/>
        </w:numPr>
        <w:tabs>
          <w:tab w:val="clear" w:pos="4156"/>
          <w:tab w:val="clear" w:pos="8253"/>
        </w:tabs>
        <w:ind w:left="845" w:firstLineChars="0"/>
      </w:pPr>
      <w:r>
        <w:rPr>
          <w:rFonts w:hint="eastAsia"/>
        </w:rPr>
        <w:t>该备份节点从未在视图</w:t>
      </w:r>
      <w:r>
        <w:rPr>
          <w:rFonts w:hint="eastAsia"/>
        </w:rPr>
        <w:object>
          <v:shape id="_x0000_i1074" o:spt="75" type="#_x0000_t75" style="height:10.95pt;width:9.2pt;" o:ole="t" filled="f" o:preferrelative="t" stroked="f" coordsize="21600,21600">
            <v:path/>
            <v:fill on="f" focussize="0,0"/>
            <v:stroke on="f" joinstyle="miter"/>
            <v:imagedata r:id="rId109" o:title=""/>
            <o:lock v:ext="edit" aspectratio="t"/>
            <w10:wrap type="none"/>
            <w10:anchorlock/>
          </v:shape>
          <o:OLEObject Type="Embed" ProgID="Equation.3" ShapeID="_x0000_i1074" DrawAspect="Content" ObjectID="_1468075774" r:id="rId108">
            <o:LockedField>false</o:LockedField>
          </o:OLEObject>
        </w:object>
      </w:r>
      <w:r>
        <w:rPr>
          <w:rFonts w:hint="eastAsia"/>
        </w:rPr>
        <w:t>中接收过序号为</w:t>
      </w:r>
      <w:r>
        <w:rPr>
          <w:rFonts w:hint="eastAsia"/>
        </w:rPr>
        <w:object>
          <v:shape id="_x0000_i1075" o:spt="75" type="#_x0000_t75" style="height:10.95pt;width:9.8pt;" o:ole="t" filled="f" o:preferrelative="t" stroked="f" coordsize="21600,21600">
            <v:path/>
            <v:fill on="f" focussize="0,0"/>
            <v:stroke on="f" joinstyle="miter"/>
            <v:imagedata r:id="rId111" o:title=""/>
            <o:lock v:ext="edit" aspectratio="t"/>
            <w10:wrap type="none"/>
            <w10:anchorlock/>
          </v:shape>
          <o:OLEObject Type="Embed" ProgID="Equation.3" ShapeID="_x0000_i1075" DrawAspect="Content" ObjectID="_1468075775" r:id="rId110">
            <o:LockedField>false</o:LockedField>
          </o:OLEObject>
        </w:object>
      </w:r>
      <w:r>
        <w:rPr>
          <w:rFonts w:hint="eastAsia"/>
        </w:rPr>
        <w:t>但是摘要</w:t>
      </w:r>
      <w:r>
        <w:rPr>
          <w:rFonts w:hint="eastAsia"/>
        </w:rPr>
        <w:object>
          <v:shape id="_x0000_i1076" o:spt="75" type="#_x0000_t75" style="height:13.8pt;width:10.95pt;" o:ole="t" filled="f" o:preferrelative="t" stroked="f" coordsize="21600,21600">
            <v:path/>
            <v:fill on="f" focussize="0,0"/>
            <v:stroke on="f" joinstyle="miter"/>
            <v:imagedata r:id="rId105" o:title=""/>
            <o:lock v:ext="edit" aspectratio="t"/>
            <w10:wrap type="none"/>
            <w10:anchorlock/>
          </v:shape>
          <o:OLEObject Type="Embed" ProgID="Equation.3" ShapeID="_x0000_i1076" DrawAspect="Content" ObjectID="_1468075776" r:id="rId112">
            <o:LockedField>false</o:LockedField>
          </o:OLEObject>
        </w:object>
      </w:r>
      <w:r>
        <w:rPr>
          <w:rFonts w:hint="eastAsia"/>
        </w:rPr>
        <w:t>不同的消息</w:t>
      </w:r>
      <w:r>
        <w:rPr>
          <w:rFonts w:hint="eastAsia"/>
        </w:rPr>
        <w:object>
          <v:shape id="_x0000_i1077" o:spt="75" type="#_x0000_t75" style="height:10.95pt;width:13.25pt;" o:ole="t" filled="f" o:preferrelative="t" stroked="f" coordsize="21600,21600">
            <v:path/>
            <v:fill on="f" focussize="0,0"/>
            <v:stroke on="f" joinstyle="miter"/>
            <v:imagedata r:id="rId107" o:title=""/>
            <o:lock v:ext="edit" aspectratio="t"/>
            <w10:wrap type="none"/>
            <w10:anchorlock/>
          </v:shape>
          <o:OLEObject Type="Embed" ProgID="Equation.3" ShapeID="_x0000_i1077" DrawAspect="Content" ObjectID="_1468075777" r:id="rId113">
            <o:LockedField>false</o:LockedField>
          </o:OLEObject>
        </w:object>
      </w:r>
      <w:r>
        <w:rPr>
          <w:rFonts w:hint="eastAsia"/>
        </w:rPr>
        <w:t>。</w:t>
      </w:r>
    </w:p>
    <w:p>
      <w:pPr>
        <w:ind w:firstLine="480"/>
      </w:pPr>
      <w:r>
        <w:rPr>
          <w:rFonts w:hint="eastAsia"/>
        </w:rPr>
        <w:t>如果通过上述检查，备份节点接收这条</w:t>
      </w:r>
      <w:r>
        <w:rPr>
          <w:rFonts w:hint="eastAsia"/>
          <w:position w:val="-4"/>
        </w:rPr>
        <w:object>
          <v:shape id="_x0000_i1078" o:spt="75" type="#_x0000_t75" style="height:13.25pt;width:89.85pt;" o:ole="t" filled="f" o:preferrelative="t" stroked="f" coordsize="21600,21600">
            <v:path/>
            <v:fill on="f" focussize="0,0"/>
            <v:stroke on="f" joinstyle="miter"/>
            <v:imagedata r:id="rId89" o:title=""/>
            <o:lock v:ext="edit" aspectratio="t"/>
            <w10:wrap type="none"/>
            <w10:anchorlock/>
          </v:shape>
          <o:OLEObject Type="Embed" ProgID="Equation.3" ShapeID="_x0000_i1078" DrawAspect="Content" ObjectID="_1468075778" r:id="rId114">
            <o:LockedField>false</o:LockedField>
          </o:OLEObject>
        </w:object>
      </w:r>
      <w:r>
        <w:rPr>
          <w:rFonts w:hint="eastAsia"/>
        </w:rPr>
        <w:t>，进入下面的Prepare阶段。</w:t>
      </w:r>
    </w:p>
    <w:p>
      <w:pPr>
        <w:ind w:firstLine="480"/>
      </w:pPr>
      <w:r>
        <w:rPr>
          <w:rFonts w:hint="eastAsia"/>
        </w:rPr>
        <w:t>Prepare阶段</w:t>
      </w:r>
    </w:p>
    <w:p>
      <w:pPr>
        <w:ind w:firstLine="480"/>
      </w:pPr>
      <w:r>
        <w:rPr>
          <w:rFonts w:hint="eastAsia"/>
        </w:rPr>
        <w:t>备份节点向所有节点（包括主节点）发送准备消息</w:t>
      </w:r>
      <w:r>
        <w:rPr>
          <w:rFonts w:hint="eastAsia"/>
          <w:position w:val="-10"/>
        </w:rPr>
        <w:object>
          <v:shape id="_x0000_i1079" o:spt="75" type="#_x0000_t75" style="height:16.15pt;width:114.05pt;" o:ole="t" filled="f" o:preferrelative="t" stroked="f" coordsize="21600,21600">
            <v:path/>
            <v:fill on="f" focussize="0,0"/>
            <v:stroke on="f" joinstyle="miter"/>
            <v:imagedata r:id="rId116" o:title=""/>
            <o:lock v:ext="edit" aspectratio="t"/>
            <w10:wrap type="none"/>
            <w10:anchorlock/>
          </v:shape>
          <o:OLEObject Type="Embed" ProgID="Equation.3" ShapeID="_x0000_i1079" DrawAspect="Content" ObjectID="_1468075779" r:id="rId115">
            <o:LockedField>false</o:LockedField>
          </o:OLEObject>
        </w:object>
      </w:r>
      <w:r>
        <w:rPr>
          <w:rFonts w:hint="eastAsia"/>
        </w:rPr>
        <w:t>，并且将预准备消息和准备消息写入自己的消息日志。</w:t>
      </w:r>
    </w:p>
    <w:p>
      <w:pPr>
        <w:ind w:firstLine="480"/>
      </w:pPr>
      <w:r>
        <w:rPr>
          <w:rFonts w:hint="eastAsia"/>
        </w:rPr>
        <w:t>节点收到</w:t>
      </w:r>
      <w:r>
        <w:rPr>
          <w:rFonts w:hint="eastAsia"/>
          <w:position w:val="-4"/>
        </w:rPr>
        <w:object>
          <v:shape id="_x0000_i1080" o:spt="75" type="#_x0000_t75" style="height:13.25pt;width:55.85pt;" o:ole="t" filled="f" o:preferrelative="t" stroked="f" coordsize="21600,21600">
            <v:path/>
            <v:fill on="f" focussize="0,0"/>
            <v:stroke on="f" joinstyle="miter"/>
            <v:imagedata r:id="rId118" o:title=""/>
            <o:lock v:ext="edit" aspectratio="t"/>
            <w10:wrap type="none"/>
            <w10:anchorlock/>
          </v:shape>
          <o:OLEObject Type="Embed" ProgID="Equation.3" ShapeID="_x0000_i1080" DrawAspect="Content" ObjectID="_1468075780" r:id="rId117">
            <o:LockedField>false</o:LockedField>
          </o:OLEObject>
        </w:object>
      </w:r>
      <w:r>
        <w:rPr>
          <w:rFonts w:hint="eastAsia"/>
        </w:rPr>
        <w:t>信息后会对信息的合法性进行检查，检查一共有</w:t>
      </w:r>
      <w:r>
        <w:t>2</w:t>
      </w:r>
      <w:r>
        <w:rPr>
          <w:rFonts w:hint="eastAsia"/>
        </w:rPr>
        <w:t>项，分别是：</w:t>
      </w:r>
    </w:p>
    <w:p>
      <w:pPr>
        <w:pStyle w:val="37"/>
        <w:numPr>
          <w:ilvl w:val="0"/>
          <w:numId w:val="31"/>
        </w:numPr>
        <w:tabs>
          <w:tab w:val="clear" w:pos="4156"/>
          <w:tab w:val="clear" w:pos="8253"/>
        </w:tabs>
        <w:ind w:left="845" w:firstLineChars="0"/>
      </w:pPr>
      <w:r>
        <w:rPr>
          <w:rFonts w:hint="eastAsia"/>
        </w:rPr>
        <w:t>准备消息的签名是否正确，即验证是否是来自节点</w:t>
      </w:r>
      <w:r>
        <w:rPr>
          <w:rFonts w:hint="eastAsia"/>
        </w:rPr>
        <w:object>
          <v:shape id="_x0000_i1081" o:spt="75" type="#_x0000_t75" style="height:13.25pt;width:6.9pt;" o:ole="t" filled="f" o:preferrelative="t" stroked="f" coordsize="21600,21600">
            <v:path/>
            <v:fill on="f" focussize="0,0"/>
            <v:stroke on="f" joinstyle="miter"/>
            <v:imagedata r:id="rId120" o:title=""/>
            <o:lock v:ext="edit" aspectratio="t"/>
            <w10:wrap type="none"/>
            <w10:anchorlock/>
          </v:shape>
          <o:OLEObject Type="Embed" ProgID="Equation.3" ShapeID="_x0000_i1081" DrawAspect="Content" ObjectID="_1468075781" r:id="rId119">
            <o:LockedField>false</o:LockedField>
          </o:OLEObject>
        </w:object>
      </w:r>
      <w:r>
        <w:rPr>
          <w:rFonts w:hint="eastAsia"/>
        </w:rPr>
        <w:t>的消息。</w:t>
      </w:r>
    </w:p>
    <w:p>
      <w:pPr>
        <w:pStyle w:val="37"/>
        <w:numPr>
          <w:ilvl w:val="0"/>
          <w:numId w:val="31"/>
        </w:numPr>
        <w:tabs>
          <w:tab w:val="clear" w:pos="4156"/>
          <w:tab w:val="clear" w:pos="8253"/>
        </w:tabs>
        <w:ind w:left="845" w:firstLineChars="0"/>
      </w:pPr>
      <w:r>
        <w:rPr>
          <w:rFonts w:hint="eastAsia"/>
        </w:rPr>
        <w:t>视图编号是否一致。</w:t>
      </w:r>
    </w:p>
    <w:p>
      <w:pPr>
        <w:ind w:left="480" w:firstLine="0" w:firstLineChars="0"/>
      </w:pPr>
      <w:r>
        <w:rPr>
          <w:rFonts w:hint="eastAsia"/>
        </w:rPr>
        <w:t>如果验证通过，这将这个准备消息写入消息日志中。</w:t>
      </w:r>
    </w:p>
    <w:p>
      <w:pPr>
        <w:ind w:firstLine="480"/>
      </w:pPr>
      <w:r>
        <w:rPr>
          <w:rFonts w:hint="eastAsia"/>
        </w:rPr>
        <w:t>定义，准备阶段完成的标识是副本节点</w:t>
      </w:r>
      <w:r>
        <w:rPr>
          <w:rFonts w:hint="eastAsia"/>
          <w:position w:val="-6"/>
        </w:rPr>
        <w:object>
          <v:shape id="_x0000_i1082" o:spt="75" type="#_x0000_t75" style="height:13.25pt;width:6.9pt;" o:ole="t" filled="f" o:preferrelative="t" stroked="f" coordsize="21600,21600">
            <v:path/>
            <v:fill on="f" focussize="0,0"/>
            <v:stroke on="f" joinstyle="miter"/>
            <v:imagedata r:id="rId120" o:title=""/>
            <o:lock v:ext="edit" aspectratio="t"/>
            <w10:wrap type="none"/>
            <w10:anchorlock/>
          </v:shape>
          <o:OLEObject Type="Embed" ProgID="Equation.3" ShapeID="_x0000_i1082" DrawAspect="Content" ObjectID="_1468075782" r:id="rId121">
            <o:LockedField>false</o:LockedField>
          </o:OLEObject>
        </w:object>
      </w:r>
      <w:r>
        <w:rPr>
          <w:rFonts w:hint="eastAsia"/>
        </w:rPr>
        <w:t>收到了大于或等于</w:t>
      </w:r>
      <w:r>
        <w:rPr>
          <w:rFonts w:hint="eastAsia"/>
          <w:position w:val="-10"/>
        </w:rPr>
        <w:object>
          <v:shape id="_x0000_i1083" o:spt="75" type="#_x0000_t75" style="height:16.15pt;width:17.85pt;" o:ole="t" filled="f" o:preferrelative="t" stroked="f" coordsize="21600,21600">
            <v:path/>
            <v:fill on="f" focussize="0,0"/>
            <v:stroke on="f" joinstyle="miter"/>
            <v:imagedata r:id="rId123" o:title=""/>
            <o:lock v:ext="edit" aspectratio="t"/>
            <w10:wrap type="none"/>
            <w10:anchorlock/>
          </v:shape>
          <o:OLEObject Type="Embed" ProgID="Equation.3" ShapeID="_x0000_i1083" DrawAspect="Content" ObjectID="_1468075783" r:id="rId122">
            <o:LockedField>false</o:LockedField>
          </o:OLEObject>
        </w:object>
      </w:r>
      <w:r>
        <w:rPr>
          <w:rFonts w:hint="eastAsia"/>
        </w:rPr>
        <w:t>个从不同节点发来的，与自己收到的</w:t>
      </w:r>
      <w:r>
        <w:rPr>
          <w:rFonts w:hint="eastAsia"/>
          <w:position w:val="-4"/>
        </w:rPr>
        <w:object>
          <v:shape id="_x0000_i1084" o:spt="75" type="#_x0000_t75" style="height:13.25pt;width:89.85pt;" o:ole="t" filled="f" o:preferrelative="t" stroked="f" coordsize="21600,21600">
            <v:path/>
            <v:fill on="f" focussize="0,0"/>
            <v:stroke on="f" joinstyle="miter"/>
            <v:imagedata r:id="rId89" o:title=""/>
            <o:lock v:ext="edit" aspectratio="t"/>
            <w10:wrap type="none"/>
            <w10:anchorlock/>
          </v:shape>
          <o:OLEObject Type="Embed" ProgID="Equation.3" ShapeID="_x0000_i1084" DrawAspect="Content" ObjectID="_1468075784" r:id="rId124">
            <o:LockedField>false</o:LockedField>
          </o:OLEObject>
        </w:object>
      </w:r>
      <w:r>
        <w:rPr>
          <w:rFonts w:hint="eastAsia"/>
        </w:rPr>
        <w:t>消息一致的</w:t>
      </w:r>
      <w:r>
        <w:rPr>
          <w:rFonts w:hint="eastAsia"/>
          <w:position w:val="-4"/>
        </w:rPr>
        <w:object>
          <v:shape id="_x0000_i1085" o:spt="75" type="#_x0000_t75" style="height:13.25pt;width:55.85pt;" o:ole="t" filled="f" o:preferrelative="t" stroked="f" coordsize="21600,21600">
            <v:path/>
            <v:fill on="f" focussize="0,0"/>
            <v:stroke on="f" joinstyle="miter"/>
            <v:imagedata r:id="rId118" o:title=""/>
            <o:lock v:ext="edit" aspectratio="t"/>
            <w10:wrap type="none"/>
            <w10:anchorlock/>
          </v:shape>
          <o:OLEObject Type="Embed" ProgID="Equation.3" ShapeID="_x0000_i1085" DrawAspect="Content" ObjectID="_1468075785" r:id="rId125">
            <o:LockedField>false</o:LockedField>
          </o:OLEObject>
        </w:object>
      </w:r>
      <w:r>
        <w:rPr>
          <w:rFonts w:hint="eastAsia"/>
        </w:rPr>
        <w:t>消息。验证预准备消息和准备消息一致性主要检查</w:t>
      </w:r>
      <w:r>
        <w:t>3</w:t>
      </w:r>
      <w:r>
        <w:rPr>
          <w:rFonts w:hint="eastAsia"/>
        </w:rPr>
        <w:t>项，分别是：</w:t>
      </w:r>
    </w:p>
    <w:p>
      <w:pPr>
        <w:pStyle w:val="37"/>
        <w:numPr>
          <w:ilvl w:val="0"/>
          <w:numId w:val="32"/>
        </w:numPr>
        <w:tabs>
          <w:tab w:val="clear" w:pos="4156"/>
          <w:tab w:val="clear" w:pos="8253"/>
        </w:tabs>
        <w:ind w:left="845" w:firstLineChars="0"/>
      </w:pPr>
      <w:r>
        <w:rPr>
          <w:rFonts w:hint="eastAsia"/>
        </w:rPr>
        <w:t>视图编号</w:t>
      </w:r>
      <w:r>
        <w:rPr>
          <w:rFonts w:hint="eastAsia"/>
        </w:rPr>
        <w:object>
          <v:shape id="_x0000_i1086" o:spt="75" type="#_x0000_t75" style="height:10.95pt;width:9.2pt;" o:ole="t" filled="f" o:preferrelative="t" stroked="f" coordsize="21600,21600">
            <v:path/>
            <v:fill on="f" focussize="0,0"/>
            <v:stroke on="f" joinstyle="miter"/>
            <v:imagedata r:id="rId109" o:title=""/>
            <o:lock v:ext="edit" aspectratio="t"/>
            <w10:wrap type="none"/>
            <w10:anchorlock/>
          </v:shape>
          <o:OLEObject Type="Embed" ProgID="Equation.3" ShapeID="_x0000_i1086" DrawAspect="Content" ObjectID="_1468075786" r:id="rId126">
            <o:LockedField>false</o:LockedField>
          </o:OLEObject>
        </w:object>
      </w:r>
      <w:r>
        <w:rPr>
          <w:rFonts w:hint="eastAsia"/>
        </w:rPr>
        <w:t>是否一致。</w:t>
      </w:r>
    </w:p>
    <w:p>
      <w:pPr>
        <w:pStyle w:val="37"/>
        <w:numPr>
          <w:ilvl w:val="0"/>
          <w:numId w:val="32"/>
        </w:numPr>
        <w:tabs>
          <w:tab w:val="clear" w:pos="4156"/>
          <w:tab w:val="clear" w:pos="8253"/>
        </w:tabs>
        <w:ind w:left="845" w:firstLineChars="0"/>
      </w:pPr>
      <w:r>
        <w:rPr>
          <w:rFonts w:hint="eastAsia"/>
        </w:rPr>
        <w:t>消息序号</w:t>
      </w:r>
      <w:r>
        <w:rPr>
          <w:rFonts w:hint="eastAsia"/>
        </w:rPr>
        <w:object>
          <v:shape id="_x0000_i1087" o:spt="75" type="#_x0000_t75" style="height:10.95pt;width:9.8pt;" o:ole="t" filled="f" o:preferrelative="t" stroked="f" coordsize="21600,21600">
            <v:path/>
            <v:fill on="f" focussize="0,0"/>
            <v:stroke on="f" joinstyle="miter"/>
            <v:imagedata r:id="rId111" o:title=""/>
            <o:lock v:ext="edit" aspectratio="t"/>
            <w10:wrap type="none"/>
            <w10:anchorlock/>
          </v:shape>
          <o:OLEObject Type="Embed" ProgID="Equation.3" ShapeID="_x0000_i1087" DrawAspect="Content" ObjectID="_1468075787" r:id="rId127">
            <o:LockedField>false</o:LockedField>
          </o:OLEObject>
        </w:object>
      </w:r>
      <w:r>
        <w:rPr>
          <w:rFonts w:hint="eastAsia"/>
        </w:rPr>
        <w:t>是否一致。</w:t>
      </w:r>
    </w:p>
    <w:p>
      <w:pPr>
        <w:pStyle w:val="37"/>
        <w:numPr>
          <w:ilvl w:val="0"/>
          <w:numId w:val="32"/>
        </w:numPr>
        <w:tabs>
          <w:tab w:val="clear" w:pos="4156"/>
          <w:tab w:val="clear" w:pos="8253"/>
        </w:tabs>
        <w:ind w:left="845" w:firstLineChars="0"/>
      </w:pPr>
      <w:r>
        <w:rPr>
          <w:rFonts w:hint="eastAsia"/>
        </w:rPr>
        <w:t>摘要</w:t>
      </w:r>
      <w:r>
        <w:rPr>
          <w:rFonts w:hint="eastAsia"/>
        </w:rPr>
        <w:object>
          <v:shape id="_x0000_i1088" o:spt="75" type="#_x0000_t75" style="height:13.8pt;width:10.95pt;" o:ole="t" filled="f" o:preferrelative="t" stroked="f" coordsize="21600,21600">
            <v:path/>
            <v:fill on="f" focussize="0,0"/>
            <v:stroke on="f" joinstyle="miter"/>
            <v:imagedata r:id="rId105" o:title=""/>
            <o:lock v:ext="edit" aspectratio="t"/>
            <w10:wrap type="none"/>
            <w10:anchorlock/>
          </v:shape>
          <o:OLEObject Type="Embed" ProgID="Equation.3" ShapeID="_x0000_i1088" DrawAspect="Content" ObjectID="_1468075788" r:id="rId128">
            <o:LockedField>false</o:LockedField>
          </o:OLEObject>
        </w:object>
      </w:r>
      <w:r>
        <w:rPr>
          <w:rFonts w:hint="eastAsia"/>
        </w:rPr>
        <w:t>是否一致</w:t>
      </w:r>
    </w:p>
    <w:p>
      <w:pPr>
        <w:ind w:firstLine="480"/>
      </w:pPr>
      <w:r>
        <w:rPr>
          <w:rFonts w:hint="eastAsia"/>
        </w:rPr>
        <w:t>准备阶段和预准备阶段确保所有非拜占庭节点对同意视图中的请求序号达成一致，即都收到了一致的请求。那我们是不是就可以说至此共识工作已经完成，全网节点都达成了一个一致的请求，每一个节点开始照着这个序列执行就可以了吗？这是有漏洞的，设想一下，在</w:t>
      </w:r>
      <w:r>
        <w:rPr>
          <w:rFonts w:hint="eastAsia"/>
          <w:position w:val="-6"/>
        </w:rPr>
        <w:object>
          <v:shape id="_x0000_i1089" o:spt="75" type="#_x0000_t75" style="height:13.8pt;width:10.95pt;" o:ole="t" filled="f" o:preferrelative="t" stroked="f" coordsize="21600,21600">
            <v:path/>
            <v:fill on="f" focussize="0,0"/>
            <v:stroke on="f" joinstyle="miter"/>
            <v:imagedata r:id="rId130" o:title=""/>
            <o:lock v:ext="edit" aspectratio="t"/>
            <w10:wrap type="none"/>
            <w10:anchorlock/>
          </v:shape>
          <o:OLEObject Type="Embed" ProgID="Equation.3" ShapeID="_x0000_i1089" DrawAspect="Content" ObjectID="_1468075789" r:id="rId129">
            <o:LockedField>false</o:LockedField>
          </o:OLEObject>
        </w:object>
      </w:r>
      <w:r>
        <w:rPr>
          <w:rFonts w:hint="eastAsia"/>
        </w:rPr>
        <w:t>时刻只有节点一把请求</w:t>
      </w:r>
      <w:r>
        <w:rPr>
          <w:rFonts w:hint="eastAsia"/>
          <w:position w:val="-6"/>
        </w:rPr>
        <w:object>
          <v:shape id="_x0000_i1090" o:spt="75" type="#_x0000_t75" style="height:10.95pt;width:13.25pt;" o:ole="t" filled="f" o:preferrelative="t" stroked="f" coordsize="21600,21600">
            <v:path/>
            <v:fill on="f" focussize="0,0"/>
            <v:stroke on="f" joinstyle="miter"/>
            <v:imagedata r:id="rId107" o:title=""/>
            <o:lock v:ext="edit" aspectratio="t"/>
            <w10:wrap type="none"/>
            <w10:anchorlock/>
          </v:shape>
          <o:OLEObject Type="Embed" ProgID="Equation.3" ShapeID="_x0000_i1090" DrawAspect="Content" ObjectID="_1468075790" r:id="rId131">
            <o:LockedField>false</o:LockedField>
          </o:OLEObject>
        </w:object>
      </w:r>
      <w:r>
        <w:rPr>
          <w:rFonts w:hint="eastAsia"/>
        </w:rPr>
        <w:t>（编号为</w:t>
      </w:r>
      <w:r>
        <w:rPr>
          <w:rFonts w:hint="eastAsia"/>
          <w:position w:val="-6"/>
        </w:rPr>
        <w:object>
          <v:shape id="_x0000_i1091" o:spt="75" type="#_x0000_t75" style="height:10.95pt;width:9.8pt;" o:ole="t" filled="f" o:preferrelative="t" stroked="f" coordsize="21600,21600">
            <v:path/>
            <v:fill on="f" focussize="0,0"/>
            <v:stroke on="f" joinstyle="miter"/>
            <v:imagedata r:id="rId111" o:title=""/>
            <o:lock v:ext="edit" aspectratio="t"/>
            <w10:wrap type="none"/>
            <w10:anchorlock/>
          </v:shape>
          <o:OLEObject Type="Embed" ProgID="Equation.3" ShapeID="_x0000_i1091" DrawAspect="Content" ObjectID="_1468075791" r:id="rId132">
            <o:LockedField>false</o:LockedField>
          </o:OLEObject>
        </w:object>
      </w:r>
      <w:r>
        <w:rPr>
          <w:rFonts w:hint="eastAsia"/>
        </w:rPr>
        <w:t>）带到了准备状态，其他两个备份节点节点二、节点三还没有来得及收集完来自其它节点的</w:t>
      </w:r>
      <w:r>
        <w:rPr>
          <w:rFonts w:hint="eastAsia"/>
          <w:position w:val="-4"/>
        </w:rPr>
        <w:object>
          <v:shape id="_x0000_i1092" o:spt="75" type="#_x0000_t75" style="height:13.25pt;width:55.85pt;" o:ole="t" filled="f" o:preferrelative="t" stroked="f" coordsize="21600,21600">
            <v:path/>
            <v:fill on="f" focussize="0,0"/>
            <v:stroke on="f" joinstyle="miter"/>
            <v:imagedata r:id="rId118" o:title=""/>
            <o:lock v:ext="edit" aspectratio="t"/>
            <w10:wrap type="none"/>
            <w10:anchorlock/>
          </v:shape>
          <o:OLEObject Type="Embed" ProgID="Equation.3" ShapeID="_x0000_i1092" DrawAspect="Content" ObjectID="_1468075792" r:id="rId133">
            <o:LockedField>false</o:LockedField>
          </o:OLEObject>
        </w:object>
      </w:r>
      <w:r>
        <w:rPr>
          <w:rFonts w:hint="eastAsia"/>
        </w:rPr>
        <w:t>信息进行判断，那么这时发生了视图切换进入到了一个新的视图中，节点一还认为给</w:t>
      </w:r>
      <w:r>
        <w:rPr>
          <w:rFonts w:hint="eastAsia"/>
          <w:position w:val="-6"/>
        </w:rPr>
        <w:object>
          <v:shape id="_x0000_i1093" o:spt="75" type="#_x0000_t75" style="height:10.95pt;width:13.25pt;" o:ole="t" filled="f" o:preferrelative="t" stroked="f" coordsize="21600,21600">
            <v:path/>
            <v:fill on="f" focussize="0,0"/>
            <v:stroke on="f" joinstyle="miter"/>
            <v:imagedata r:id="rId107" o:title=""/>
            <o:lock v:ext="edit" aspectratio="t"/>
            <w10:wrap type="none"/>
            <w10:anchorlock/>
          </v:shape>
          <o:OLEObject Type="Embed" ProgID="Equation.3" ShapeID="_x0000_i1093" DrawAspect="Content" ObjectID="_1468075793" r:id="rId134">
            <o:LockedField>false</o:LockedField>
          </o:OLEObject>
        </w:object>
      </w:r>
      <w:r>
        <w:rPr>
          <w:rFonts w:hint="eastAsia"/>
        </w:rPr>
        <w:t>分配的编号</w:t>
      </w:r>
      <w:r>
        <w:rPr>
          <w:rFonts w:hint="eastAsia"/>
          <w:position w:val="-6"/>
        </w:rPr>
        <w:object>
          <v:shape id="_x0000_i1094" o:spt="75" type="#_x0000_t75" style="height:10.95pt;width:9.8pt;" o:ole="t" filled="f" o:preferrelative="t" stroked="f" coordsize="21600,21600">
            <v:path/>
            <v:fill on="f" focussize="0,0"/>
            <v:stroke on="f" joinstyle="miter"/>
            <v:imagedata r:id="rId111" o:title=""/>
            <o:lock v:ext="edit" aspectratio="t"/>
            <w10:wrap type="none"/>
            <w10:anchorlock/>
          </v:shape>
          <o:OLEObject Type="Embed" ProgID="Equation.3" ShapeID="_x0000_i1094" DrawAspect="Content" ObjectID="_1468075794" r:id="rId135">
            <o:LockedField>false</o:LockedField>
          </o:OLEObject>
        </w:object>
      </w:r>
      <w:r>
        <w:rPr>
          <w:rFonts w:hint="eastAsia"/>
        </w:rPr>
        <w:t>已经得到了一个Quorum同意，可以执行了，但对于节点二来说，它来到了新的视图中，它失去了对请求</w:t>
      </w:r>
      <w:r>
        <w:rPr>
          <w:rFonts w:hint="eastAsia"/>
          <w:position w:val="-6"/>
        </w:rPr>
        <w:object>
          <v:shape id="_x0000_i1095" o:spt="75" type="#_x0000_t75" style="height:10.95pt;width:13.25pt;" o:ole="t" filled="f" o:preferrelative="t" stroked="f" coordsize="21600,21600">
            <v:path/>
            <v:fill on="f" focussize="0,0"/>
            <v:stroke on="f" joinstyle="miter"/>
            <v:imagedata r:id="rId107" o:title=""/>
            <o:lock v:ext="edit" aspectratio="t"/>
            <w10:wrap type="none"/>
            <w10:anchorlock/>
          </v:shape>
          <o:OLEObject Type="Embed" ProgID="Equation.3" ShapeID="_x0000_i1095" DrawAspect="Content" ObjectID="_1468075795" r:id="rId136">
            <o:LockedField>false</o:LockedField>
          </o:OLEObject>
        </w:object>
      </w:r>
      <w:r>
        <w:rPr>
          <w:rFonts w:hint="eastAsia"/>
        </w:rPr>
        <w:t>的判断，甚至在上个视图中它还有收集全其他节点发出的</w:t>
      </w:r>
      <w:r>
        <w:rPr>
          <w:rFonts w:hint="eastAsia"/>
          <w:position w:val="-4"/>
        </w:rPr>
        <w:object>
          <v:shape id="_x0000_i1096" o:spt="75" type="#_x0000_t75" style="height:13.25pt;width:55.85pt;" o:ole="t" filled="f" o:preferrelative="t" stroked="f" coordsize="21600,21600">
            <v:path/>
            <v:fill on="f" focussize="0,0"/>
            <v:stroke on="f" joinstyle="miter"/>
            <v:imagedata r:id="rId118" o:title=""/>
            <o:lock v:ext="edit" aspectratio="t"/>
            <w10:wrap type="none"/>
            <w10:anchorlock/>
          </v:shape>
          <o:OLEObject Type="Embed" ProgID="Equation.3" ShapeID="_x0000_i1096" DrawAspect="Content" ObjectID="_1468075796" r:id="rId137">
            <o:LockedField>false</o:LockedField>
          </o:OLEObject>
        </w:object>
      </w:r>
      <w:r>
        <w:rPr>
          <w:rFonts w:hint="eastAsia"/>
        </w:rPr>
        <w:t>信息，所以对于节点二来说，给请求</w:t>
      </w:r>
      <w:r>
        <w:rPr>
          <w:rFonts w:hint="eastAsia"/>
          <w:position w:val="-6"/>
        </w:rPr>
        <w:object>
          <v:shape id="_x0000_i1097" o:spt="75" type="#_x0000_t75" style="height:10.95pt;width:13.25pt;" o:ole="t" filled="f" o:preferrelative="t" stroked="f" coordsize="21600,21600">
            <v:path/>
            <v:fill on="f" focussize="0,0"/>
            <v:stroke on="f" joinstyle="miter"/>
            <v:imagedata r:id="rId107" o:title=""/>
            <o:lock v:ext="edit" aspectratio="t"/>
            <w10:wrap type="none"/>
            <w10:anchorlock/>
          </v:shape>
          <o:OLEObject Type="Embed" ProgID="Equation.3" ShapeID="_x0000_i1097" DrawAspect="Content" ObjectID="_1468075797" r:id="rId138">
            <o:LockedField>false</o:LockedField>
          </o:OLEObject>
        </w:object>
      </w:r>
      <w:r>
        <w:rPr>
          <w:rFonts w:hint="eastAsia"/>
        </w:rPr>
        <w:t>分配的编号</w:t>
      </w:r>
      <w:r>
        <w:rPr>
          <w:rFonts w:hint="eastAsia"/>
          <w:position w:val="-6"/>
        </w:rPr>
        <w:object>
          <v:shape id="_x0000_i1098" o:spt="75" type="#_x0000_t75" style="height:10.95pt;width:9.8pt;" o:ole="t" filled="f" o:preferrelative="t" stroked="f" coordsize="21600,21600">
            <v:path/>
            <v:fill on="f" focussize="0,0"/>
            <v:stroke on="f" joinstyle="miter"/>
            <v:imagedata r:id="rId111" o:title=""/>
            <o:lock v:ext="edit" aspectratio="t"/>
            <w10:wrap type="none"/>
            <w10:anchorlock/>
          </v:shape>
          <o:OLEObject Type="Embed" ProgID="Equation.3" ShapeID="_x0000_i1098" DrawAspect="Content" ObjectID="_1468075798" r:id="rId139">
            <o:LockedField>false</o:LockedField>
          </o:OLEObject>
        </w:object>
      </w:r>
      <w:r>
        <w:rPr>
          <w:rFonts w:hint="eastAsia"/>
        </w:rPr>
        <w:t>将不作数，同理节点三也是一样。那么节点一一个节点认为作数不足以让全网都认同，所以在新的视图中，请求</w:t>
      </w:r>
      <w:r>
        <w:rPr>
          <w:rFonts w:hint="eastAsia"/>
          <w:position w:val="-6"/>
        </w:rPr>
        <w:object>
          <v:shape id="_x0000_i1099" o:spt="75" type="#_x0000_t75" style="height:10.95pt;width:13.25pt;" o:ole="t" filled="f" o:preferrelative="t" stroked="f" coordsize="21600,21600">
            <v:path/>
            <v:fill on="f" focussize="0,0"/>
            <v:stroke on="f" joinstyle="miter"/>
            <v:imagedata r:id="rId107" o:title=""/>
            <o:lock v:ext="edit" aspectratio="t"/>
            <w10:wrap type="none"/>
            <w10:anchorlock/>
          </v:shape>
          <o:OLEObject Type="Embed" ProgID="Equation.3" ShapeID="_x0000_i1099" DrawAspect="Content" ObjectID="_1468075799" r:id="rId140">
            <o:LockedField>false</o:LockedField>
          </o:OLEObject>
        </w:object>
      </w:r>
      <w:r>
        <w:rPr>
          <w:rFonts w:hint="eastAsia"/>
        </w:rPr>
        <w:t>的编号</w:t>
      </w:r>
      <w:r>
        <w:rPr>
          <w:rFonts w:hint="eastAsia"/>
          <w:position w:val="-6"/>
        </w:rPr>
        <w:object>
          <v:shape id="_x0000_i1100" o:spt="75" type="#_x0000_t75" style="height:10.95pt;width:9.8pt;" o:ole="t" filled="f" o:preferrelative="t" stroked="f" coordsize="21600,21600">
            <v:path/>
            <v:fill on="f" focussize="0,0"/>
            <v:stroke on="f" joinstyle="miter"/>
            <v:imagedata r:id="rId111" o:title=""/>
            <o:lock v:ext="edit" aspectratio="t"/>
            <w10:wrap type="none"/>
            <w10:anchorlock/>
          </v:shape>
          <o:OLEObject Type="Embed" ProgID="Equation.3" ShapeID="_x0000_i1100" DrawAspect="Content" ObjectID="_1468075800" r:id="rId141">
            <o:LockedField>false</o:LockedField>
          </o:OLEObject>
        </w:object>
      </w:r>
      <w:r>
        <w:rPr>
          <w:rFonts w:hint="eastAsia"/>
        </w:rPr>
        <w:t>将作废，需要重新发起提案。所以就有了下面的Commit阶段。</w:t>
      </w:r>
    </w:p>
    <w:p>
      <w:pPr>
        <w:ind w:firstLine="480"/>
      </w:pPr>
      <w:r>
        <w:rPr>
          <w:rFonts w:hint="eastAsia"/>
        </w:rPr>
        <w:t>Commit阶段</w:t>
      </w:r>
    </w:p>
    <w:p>
      <w:pPr>
        <w:ind w:firstLine="480"/>
      </w:pPr>
      <w:r>
        <w:rPr>
          <w:rFonts w:hint="eastAsia"/>
        </w:rPr>
        <w:t>备份节点向所有节点（包括主节点）发送提交消息</w:t>
      </w:r>
      <w:r>
        <w:rPr>
          <w:rFonts w:hint="eastAsia"/>
          <w:position w:val="-10"/>
        </w:rPr>
        <w:object>
          <v:shape id="_x0000_i1101" o:spt="75" type="#_x0000_t75" style="height:16.15pt;width:110pt;" o:ole="t" filled="f" o:preferrelative="t" stroked="f" coordsize="21600,21600">
            <v:path/>
            <v:fill on="f" focussize="0,0"/>
            <v:stroke on="f" joinstyle="miter"/>
            <v:imagedata r:id="rId143" o:title=""/>
            <o:lock v:ext="edit" aspectratio="t"/>
            <w10:wrap type="none"/>
            <w10:anchorlock/>
          </v:shape>
          <o:OLEObject Type="Embed" ProgID="Equation.3" ShapeID="_x0000_i1101" DrawAspect="Content" ObjectID="_1468075801" r:id="rId142">
            <o:LockedField>false</o:LockedField>
          </o:OLEObject>
        </w:object>
      </w:r>
      <w:r>
        <w:rPr>
          <w:rFonts w:hint="eastAsia"/>
        </w:rPr>
        <w:t>。</w:t>
      </w:r>
    </w:p>
    <w:p>
      <w:pPr>
        <w:ind w:firstLine="480"/>
      </w:pPr>
      <w:r>
        <w:rPr>
          <w:rFonts w:hint="eastAsia"/>
        </w:rPr>
        <w:t>节点收到</w:t>
      </w:r>
      <w:r>
        <w:rPr>
          <w:rFonts w:hint="eastAsia"/>
          <w:position w:val="-6"/>
        </w:rPr>
        <w:object>
          <v:shape id="_x0000_i1102" o:spt="75" type="#_x0000_t75" style="height:13.8pt;width:51.85pt;" o:ole="t" filled="f" o:preferrelative="t" stroked="f" coordsize="21600,21600">
            <v:path/>
            <v:fill on="f" focussize="0,0"/>
            <v:stroke on="f" joinstyle="miter"/>
            <v:imagedata r:id="rId145" o:title=""/>
            <o:lock v:ext="edit" aspectratio="t"/>
            <w10:wrap type="none"/>
            <w10:anchorlock/>
          </v:shape>
          <o:OLEObject Type="Embed" ProgID="Equation.3" ShapeID="_x0000_i1102" DrawAspect="Content" ObjectID="_1468075802" r:id="rId144">
            <o:LockedField>false</o:LockedField>
          </o:OLEObject>
        </w:object>
      </w:r>
      <w:r>
        <w:rPr>
          <w:rFonts w:hint="eastAsia"/>
        </w:rPr>
        <w:t>信息后会对信息的合法性进行检查，检查一共有</w:t>
      </w:r>
      <w:r>
        <w:t>2</w:t>
      </w:r>
      <w:r>
        <w:rPr>
          <w:rFonts w:hint="eastAsia"/>
        </w:rPr>
        <w:t>项，分别是：</w:t>
      </w:r>
    </w:p>
    <w:p>
      <w:pPr>
        <w:pStyle w:val="37"/>
        <w:numPr>
          <w:ilvl w:val="0"/>
          <w:numId w:val="33"/>
        </w:numPr>
        <w:tabs>
          <w:tab w:val="clear" w:pos="4156"/>
          <w:tab w:val="clear" w:pos="8253"/>
        </w:tabs>
        <w:ind w:left="845" w:firstLineChars="0"/>
      </w:pPr>
      <w:r>
        <w:rPr>
          <w:rFonts w:hint="eastAsia"/>
        </w:rPr>
        <w:t>提交消息的签名是否正确，即验证是否是来自节点</w:t>
      </w:r>
      <w:r>
        <w:rPr>
          <w:rFonts w:hint="eastAsia"/>
        </w:rPr>
        <w:object>
          <v:shape id="_x0000_i1103" o:spt="75" type="#_x0000_t75" style="height:13.25pt;width:6.9pt;" o:ole="t" filled="f" o:preferrelative="t" stroked="f" coordsize="21600,21600">
            <v:path/>
            <v:fill on="f" focussize="0,0"/>
            <v:stroke on="f" joinstyle="miter"/>
            <v:imagedata r:id="rId147" o:title=""/>
            <o:lock v:ext="edit" aspectratio="t"/>
            <w10:wrap type="none"/>
            <w10:anchorlock/>
          </v:shape>
          <o:OLEObject Type="Embed" ProgID="Equation.3" ShapeID="_x0000_i1103" DrawAspect="Content" ObjectID="_1468075803" r:id="rId146">
            <o:LockedField>false</o:LockedField>
          </o:OLEObject>
        </w:object>
      </w:r>
      <w:r>
        <w:rPr>
          <w:rFonts w:hint="eastAsia"/>
        </w:rPr>
        <w:t>的消息。</w:t>
      </w:r>
    </w:p>
    <w:p>
      <w:pPr>
        <w:pStyle w:val="37"/>
        <w:numPr>
          <w:ilvl w:val="0"/>
          <w:numId w:val="33"/>
        </w:numPr>
        <w:tabs>
          <w:tab w:val="clear" w:pos="4156"/>
          <w:tab w:val="clear" w:pos="8253"/>
        </w:tabs>
        <w:ind w:left="845" w:firstLineChars="0"/>
      </w:pPr>
      <w:r>
        <w:rPr>
          <w:rFonts w:hint="eastAsia"/>
        </w:rPr>
        <w:t>视图编号</w:t>
      </w:r>
      <w:r>
        <w:rPr>
          <w:rFonts w:hint="eastAsia"/>
        </w:rPr>
        <w:object>
          <v:shape id="_x0000_i1104" o:spt="75" type="#_x0000_t75" style="height:10.95pt;width:9.2pt;" o:ole="t" filled="f" o:preferrelative="t" stroked="f" coordsize="21600,21600">
            <v:path/>
            <v:fill on="f" focussize="0,0"/>
            <v:stroke on="f" joinstyle="miter"/>
            <v:imagedata r:id="rId109" o:title=""/>
            <o:lock v:ext="edit" aspectratio="t"/>
            <w10:wrap type="none"/>
            <w10:anchorlock/>
          </v:shape>
          <o:OLEObject Type="Embed" ProgID="Equation.3" ShapeID="_x0000_i1104" DrawAspect="Content" ObjectID="_1468075804" r:id="rId148">
            <o:LockedField>false</o:LockedField>
          </o:OLEObject>
        </w:object>
      </w:r>
      <w:r>
        <w:rPr>
          <w:rFonts w:hint="eastAsia"/>
        </w:rPr>
        <w:t>是否一致。</w:t>
      </w:r>
    </w:p>
    <w:p>
      <w:pPr>
        <w:ind w:left="480" w:firstLine="0" w:firstLineChars="0"/>
      </w:pPr>
      <w:r>
        <w:rPr>
          <w:rFonts w:hint="eastAsia"/>
        </w:rPr>
        <w:t>如果验证通过，这将这个验证消息写入消息日志中。</w:t>
      </w:r>
    </w:p>
    <w:p>
      <w:pPr>
        <w:ind w:firstLine="480"/>
      </w:pPr>
      <w:r>
        <w:rPr>
          <w:rFonts w:hint="eastAsia"/>
        </w:rPr>
        <w:t>定义，提交阶段完成的标识是副本节点</w:t>
      </w:r>
      <w:r>
        <w:rPr>
          <w:rFonts w:hint="eastAsia"/>
          <w:position w:val="-6"/>
        </w:rPr>
        <w:object>
          <v:shape id="_x0000_i1105" o:spt="75" type="#_x0000_t75" style="height:13.25pt;width:6.9pt;" o:ole="t" filled="f" o:preferrelative="t" stroked="f" coordsize="21600,21600">
            <v:path/>
            <v:fill on="f" focussize="0,0"/>
            <v:stroke on="f" joinstyle="miter"/>
            <v:imagedata r:id="rId147" o:title=""/>
            <o:lock v:ext="edit" aspectratio="t"/>
            <w10:wrap type="none"/>
            <w10:anchorlock/>
          </v:shape>
          <o:OLEObject Type="Embed" ProgID="Equation.3" ShapeID="_x0000_i1105" DrawAspect="Content" ObjectID="_1468075805" r:id="rId149">
            <o:LockedField>false</o:LockedField>
          </o:OLEObject>
        </w:object>
      </w:r>
      <w:r>
        <w:rPr>
          <w:rFonts w:hint="eastAsia"/>
        </w:rPr>
        <w:t>收到了大于或等于</w:t>
      </w:r>
      <w:r>
        <w:rPr>
          <w:rFonts w:hint="eastAsia"/>
          <w:position w:val="-10"/>
        </w:rPr>
        <w:object>
          <v:shape id="_x0000_i1106" o:spt="75" type="#_x0000_t75" style="height:16.15pt;width:17.85pt;" o:ole="t" filled="f" o:preferrelative="t" stroked="f" coordsize="21600,21600">
            <v:path/>
            <v:fill on="f" focussize="0,0"/>
            <v:stroke on="f" joinstyle="miter"/>
            <v:imagedata r:id="rId151" o:title=""/>
            <o:lock v:ext="edit" aspectratio="t"/>
            <w10:wrap type="none"/>
            <w10:anchorlock/>
          </v:shape>
          <o:OLEObject Type="Embed" ProgID="Equation.3" ShapeID="_x0000_i1106" DrawAspect="Content" ObjectID="_1468075806" r:id="rId150">
            <o:LockedField>false</o:LockedField>
          </o:OLEObject>
        </w:object>
      </w:r>
      <w:r>
        <w:rPr>
          <w:rFonts w:hint="eastAsia"/>
        </w:rPr>
        <w:t>个从不同节点发来的，与自己收到的</w:t>
      </w:r>
      <w:r>
        <w:rPr>
          <w:rFonts w:hint="eastAsia"/>
          <w:position w:val="-4"/>
        </w:rPr>
        <w:object>
          <v:shape id="_x0000_i1107" o:spt="75" type="#_x0000_t75" style="height:13.25pt;width:89.85pt;" o:ole="t" filled="f" o:preferrelative="t" stroked="f" coordsize="21600,21600">
            <v:path/>
            <v:fill on="f" focussize="0,0"/>
            <v:stroke on="f" joinstyle="miter"/>
            <v:imagedata r:id="rId89" o:title=""/>
            <o:lock v:ext="edit" aspectratio="t"/>
            <w10:wrap type="none"/>
            <w10:anchorlock/>
          </v:shape>
          <o:OLEObject Type="Embed" ProgID="Equation.3" ShapeID="_x0000_i1107" DrawAspect="Content" ObjectID="_1468075807" r:id="rId152">
            <o:LockedField>false</o:LockedField>
          </o:OLEObject>
        </w:object>
      </w:r>
      <w:r>
        <w:rPr>
          <w:rFonts w:hint="eastAsia"/>
        </w:rPr>
        <w:t>消息一致的</w:t>
      </w:r>
      <w:r>
        <w:rPr>
          <w:rFonts w:hint="eastAsia"/>
          <w:position w:val="-6"/>
        </w:rPr>
        <w:object>
          <v:shape id="_x0000_i1108" o:spt="75" type="#_x0000_t75" style="height:13.8pt;width:51.85pt;" o:ole="t" filled="f" o:preferrelative="t" stroked="f" coordsize="21600,21600">
            <v:path/>
            <v:fill on="f" focussize="0,0"/>
            <v:stroke on="f" joinstyle="miter"/>
            <v:imagedata r:id="rId145" o:title=""/>
            <o:lock v:ext="edit" aspectratio="t"/>
            <w10:wrap type="none"/>
            <w10:anchorlock/>
          </v:shape>
          <o:OLEObject Type="Embed" ProgID="Equation.3" ShapeID="_x0000_i1108" DrawAspect="Content" ObjectID="_1468075808" r:id="rId153">
            <o:LockedField>false</o:LockedField>
          </o:OLEObject>
        </w:object>
      </w:r>
      <w:r>
        <w:rPr>
          <w:rFonts w:hint="eastAsia"/>
        </w:rPr>
        <w:t>消息。验证预准备消息和准备消息一致性主要检查</w:t>
      </w:r>
      <w:r>
        <w:t>3</w:t>
      </w:r>
      <w:r>
        <w:rPr>
          <w:rFonts w:hint="eastAsia"/>
        </w:rPr>
        <w:t>项，分别是：</w:t>
      </w:r>
    </w:p>
    <w:p>
      <w:pPr>
        <w:pStyle w:val="37"/>
        <w:numPr>
          <w:ilvl w:val="0"/>
          <w:numId w:val="34"/>
        </w:numPr>
        <w:tabs>
          <w:tab w:val="clear" w:pos="4156"/>
          <w:tab w:val="clear" w:pos="8253"/>
        </w:tabs>
        <w:ind w:left="845" w:firstLineChars="0"/>
      </w:pPr>
      <w:r>
        <w:rPr>
          <w:rFonts w:hint="eastAsia"/>
        </w:rPr>
        <w:t>视图编号</w:t>
      </w:r>
      <w:r>
        <w:rPr>
          <w:rFonts w:hint="eastAsia"/>
          <w:position w:val="-6"/>
        </w:rPr>
        <w:object>
          <v:shape id="_x0000_i1109" o:spt="75" type="#_x0000_t75" style="height:10.95pt;width:9.2pt;" o:ole="t" filled="f" o:preferrelative="t" stroked="f" coordsize="21600,21600">
            <v:path/>
            <v:fill on="f" focussize="0,0"/>
            <v:stroke on="f" joinstyle="miter"/>
            <v:imagedata r:id="rId109" o:title=""/>
            <o:lock v:ext="edit" aspectratio="t"/>
            <w10:wrap type="none"/>
            <w10:anchorlock/>
          </v:shape>
          <o:OLEObject Type="Embed" ProgID="Equation.3" ShapeID="_x0000_i1109" DrawAspect="Content" ObjectID="_1468075809" r:id="rId154">
            <o:LockedField>false</o:LockedField>
          </o:OLEObject>
        </w:object>
      </w:r>
      <w:r>
        <w:rPr>
          <w:rFonts w:hint="eastAsia"/>
        </w:rPr>
        <w:t>是否一致。</w:t>
      </w:r>
    </w:p>
    <w:p>
      <w:pPr>
        <w:pStyle w:val="37"/>
        <w:numPr>
          <w:ilvl w:val="0"/>
          <w:numId w:val="34"/>
        </w:numPr>
        <w:tabs>
          <w:tab w:val="clear" w:pos="4156"/>
          <w:tab w:val="clear" w:pos="8253"/>
        </w:tabs>
        <w:ind w:left="845" w:firstLineChars="0"/>
      </w:pPr>
      <w:r>
        <w:rPr>
          <w:rFonts w:hint="eastAsia"/>
        </w:rPr>
        <w:t>消息序号</w:t>
      </w:r>
      <w:r>
        <w:rPr>
          <w:rFonts w:hint="eastAsia"/>
        </w:rPr>
        <w:object>
          <v:shape id="_x0000_i1110" o:spt="75" type="#_x0000_t75" style="height:10.95pt;width:9.8pt;" o:ole="t" filled="f" o:preferrelative="t" stroked="f" coordsize="21600,21600">
            <v:path/>
            <v:fill on="f" focussize="0,0"/>
            <v:stroke on="f" joinstyle="miter"/>
            <v:imagedata r:id="rId111" o:title=""/>
            <o:lock v:ext="edit" aspectratio="t"/>
            <w10:wrap type="none"/>
            <w10:anchorlock/>
          </v:shape>
          <o:OLEObject Type="Embed" ProgID="Equation.3" ShapeID="_x0000_i1110" DrawAspect="Content" ObjectID="_1468075810" r:id="rId155">
            <o:LockedField>false</o:LockedField>
          </o:OLEObject>
        </w:object>
      </w:r>
      <w:r>
        <w:rPr>
          <w:rFonts w:hint="eastAsia"/>
        </w:rPr>
        <w:t>是否一致。</w:t>
      </w:r>
    </w:p>
    <w:p>
      <w:pPr>
        <w:pStyle w:val="37"/>
        <w:numPr>
          <w:ilvl w:val="0"/>
          <w:numId w:val="34"/>
        </w:numPr>
        <w:tabs>
          <w:tab w:val="clear" w:pos="4156"/>
          <w:tab w:val="clear" w:pos="8253"/>
        </w:tabs>
        <w:ind w:left="845" w:firstLineChars="0"/>
      </w:pPr>
      <w:r>
        <w:rPr>
          <w:rFonts w:hint="eastAsia"/>
        </w:rPr>
        <w:t>摘要</w:t>
      </w:r>
      <w:r>
        <w:rPr>
          <w:rFonts w:hint="eastAsia"/>
        </w:rPr>
        <w:object>
          <v:shape id="_x0000_i1111" o:spt="75" type="#_x0000_t75" style="height:13.8pt;width:10.95pt;" o:ole="t" filled="f" o:preferrelative="t" stroked="f" coordsize="21600,21600">
            <v:path/>
            <v:fill on="f" focussize="0,0"/>
            <v:stroke on="f" joinstyle="miter"/>
            <v:imagedata r:id="rId157" o:title=""/>
            <o:lock v:ext="edit" aspectratio="t"/>
            <w10:wrap type="none"/>
            <w10:anchorlock/>
          </v:shape>
          <o:OLEObject Type="Embed" ProgID="Equation.3" ShapeID="_x0000_i1111" DrawAspect="Content" ObjectID="_1468075811" r:id="rId156">
            <o:LockedField>false</o:LockedField>
          </o:OLEObject>
        </w:object>
      </w:r>
      <w:r>
        <w:rPr>
          <w:rFonts w:hint="eastAsia"/>
        </w:rPr>
        <w:t>是否一致。</w:t>
      </w:r>
    </w:p>
    <w:p>
      <w:pPr>
        <w:ind w:firstLine="480"/>
      </w:pPr>
      <w:r>
        <w:rPr>
          <w:rFonts w:hint="eastAsia"/>
        </w:rPr>
        <w:t>如果验证通过，节点就会运行相应智能合约，执行相应请求。经过Commit阶段，保证了所有非拜占庭节点以同样的顺序执行相同的请求，保证了算法的正确性。</w:t>
      </w:r>
    </w:p>
    <w:p>
      <w:pPr>
        <w:ind w:firstLine="480"/>
      </w:pPr>
      <w:r>
        <w:rPr>
          <w:rFonts w:hint="eastAsia"/>
        </w:rPr>
        <w:t>每个节点都向客户端发送回复消息</w:t>
      </w:r>
      <w:r>
        <w:rPr>
          <w:rFonts w:hint="eastAsia"/>
          <w:position w:val="-10"/>
        </w:rPr>
        <w:object>
          <v:shape id="_x0000_i1112" o:spt="75" type="#_x0000_t75" style="height:16.15pt;width:103.7pt;" o:ole="t" filled="f" o:preferrelative="t" stroked="f" coordsize="21600,21600">
            <v:path/>
            <v:fill on="f" focussize="0,0"/>
            <v:stroke on="f" joinstyle="miter"/>
            <v:imagedata r:id="rId159" o:title=""/>
            <o:lock v:ext="edit" aspectratio="t"/>
            <w10:wrap type="none"/>
            <w10:anchorlock/>
          </v:shape>
          <o:OLEObject Type="Embed" ProgID="Equation.3" ShapeID="_x0000_i1112" DrawAspect="Content" ObjectID="_1468075812" r:id="rId158">
            <o:LockedField>false</o:LockedField>
          </o:OLEObject>
        </w:object>
      </w:r>
      <w:r>
        <w:rPr>
          <w:rFonts w:hint="eastAsia"/>
        </w:rPr>
        <w:t>，客户端等待</w:t>
      </w:r>
      <w:r>
        <w:rPr>
          <w:rFonts w:hint="eastAsia"/>
          <w:position w:val="-10"/>
        </w:rPr>
        <w:object>
          <v:shape id="_x0000_i1113" o:spt="75" type="#_x0000_t75" style="height:16.15pt;width:27.05pt;" o:ole="t" filled="f" o:preferrelative="t" stroked="f" coordsize="21600,21600">
            <v:path/>
            <v:fill on="f" focussize="0,0"/>
            <v:stroke on="f" joinstyle="miter"/>
            <v:imagedata r:id="rId161" o:title=""/>
            <o:lock v:ext="edit" aspectratio="t"/>
            <w10:wrap type="none"/>
            <w10:anchorlock/>
          </v:shape>
          <o:OLEObject Type="Embed" ProgID="Equation.3" ShapeID="_x0000_i1113" DrawAspect="Content" ObjectID="_1468075813" r:id="rId160">
            <o:LockedField>false</o:LockedField>
          </o:OLEObject>
        </w:object>
      </w:r>
      <w:r>
        <w:rPr>
          <w:rFonts w:hint="eastAsia"/>
        </w:rPr>
        <w:t>个从不同节点得到的同样响应，同样响应需要保证签名正确，并且具有同样的时间戳和执行结果。这样客户端才能把</w:t>
      </w:r>
      <w:r>
        <w:rPr>
          <w:rFonts w:hint="eastAsia"/>
          <w:position w:val="-4"/>
        </w:rPr>
        <w:object>
          <v:shape id="_x0000_i1114" o:spt="75" type="#_x0000_t75" style="height:9.8pt;width:9.2pt;" o:ole="t" filled="f" o:preferrelative="t" stroked="f" coordsize="21600,21600">
            <v:path/>
            <v:fill on="f" focussize="0,0"/>
            <v:stroke on="f" joinstyle="miter"/>
            <v:imagedata r:id="rId163" o:title=""/>
            <o:lock v:ext="edit" aspectratio="t"/>
            <w10:wrap type="none"/>
            <w10:anchorlock/>
          </v:shape>
          <o:OLEObject Type="Embed" ProgID="Equation.3" ShapeID="_x0000_i1114" DrawAspect="Content" ObjectID="_1468075814" r:id="rId162">
            <o:LockedField>false</o:LockedField>
          </o:OLEObject>
        </w:object>
      </w:r>
      <w:r>
        <w:rPr>
          <w:rFonts w:hint="eastAsia"/>
        </w:rPr>
        <w:t>作为正确的执行结果。</w:t>
      </w:r>
    </w:p>
    <w:p>
      <w:pPr>
        <w:pStyle w:val="4"/>
        <w:numPr>
          <w:ilvl w:val="2"/>
          <w:numId w:val="8"/>
        </w:numPr>
        <w:rPr>
          <w:rFonts w:ascii="黑体" w:hAnsi="黑体"/>
          <w:szCs w:val="28"/>
        </w:rPr>
      </w:pPr>
      <w:bookmarkStart w:id="62" w:name="_Toc10126"/>
      <w:r>
        <w:rPr>
          <w:rFonts w:hint="eastAsia" w:ascii="黑体" w:hAnsi="黑体"/>
          <w:szCs w:val="28"/>
        </w:rPr>
        <w:t>主节点切换协议</w:t>
      </w:r>
      <w:bookmarkEnd w:id="52"/>
      <w:bookmarkEnd w:id="53"/>
      <w:bookmarkEnd w:id="54"/>
      <w:bookmarkEnd w:id="55"/>
      <w:bookmarkEnd w:id="62"/>
    </w:p>
    <w:p>
      <w:pPr>
        <w:tabs>
          <w:tab w:val="clear" w:pos="4156"/>
          <w:tab w:val="clear" w:pos="8253"/>
        </w:tabs>
        <w:ind w:firstLine="480"/>
      </w:pPr>
      <w:r>
        <w:rPr>
          <w:rFonts w:hint="eastAsia"/>
        </w:rPr>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或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pPr>
        <w:tabs>
          <w:tab w:val="clear" w:pos="4156"/>
          <w:tab w:val="clear" w:pos="8253"/>
        </w:tabs>
        <w:ind w:firstLine="480"/>
      </w:pPr>
      <w:r>
        <w:rPr>
          <w:rFonts w:hint="eastAsia"/>
        </w:rPr>
        <w:t>本论文采用结合区块高度的轮流更换主节点的方式避免上述作恶方式，改进后的主节点由公式（3.3）确定：</w:t>
      </w:r>
    </w:p>
    <w:p>
      <w:pPr>
        <w:ind w:firstLine="480"/>
        <w:rPr>
          <w:position w:val="-10"/>
        </w:rPr>
      </w:pPr>
      <w:r>
        <w:rPr>
          <w:rFonts w:hint="eastAsia"/>
          <w:position w:val="-10"/>
        </w:rPr>
        <w:tab/>
      </w:r>
      <w:r>
        <w:rPr>
          <w:rFonts w:hint="eastAsia"/>
          <w:position w:val="-10"/>
        </w:rPr>
        <w:object>
          <v:shape id="_x0000_i1115" o:spt="75" type="#_x0000_t75" style="height:16.15pt;width:88.15pt;" o:ole="t" filled="f" o:preferrelative="t" stroked="f" coordsize="21600,21600">
            <v:path/>
            <v:fill on="f" focussize="0,0"/>
            <v:stroke on="f" joinstyle="miter"/>
            <v:imagedata r:id="rId165" o:title=""/>
            <o:lock v:ext="edit" aspectratio="t"/>
            <w10:wrap type="none"/>
            <w10:anchorlock/>
          </v:shape>
          <o:OLEObject Type="Embed" ProgID="Equation.3" ShapeID="_x0000_i1115" DrawAspect="Content" ObjectID="_1468075815" r:id="rId164">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3</w:t>
      </w:r>
      <w:r>
        <w:fldChar w:fldCharType="end"/>
      </w:r>
      <w:r>
        <w:t>）</w:t>
      </w:r>
    </w:p>
    <w:p>
      <w:pPr>
        <w:tabs>
          <w:tab w:val="clear" w:pos="4156"/>
          <w:tab w:val="clear" w:pos="8253"/>
        </w:tabs>
        <w:ind w:firstLine="480"/>
      </w:pPr>
      <w:r>
        <w:rPr>
          <w:rFonts w:hint="eastAsia"/>
          <w:position w:val="-6"/>
        </w:rPr>
        <w:object>
          <v:shape id="_x0000_i1116" o:spt="75" type="#_x0000_t75" style="height:13.8pt;width:9.8pt;" o:ole="t" filled="f" o:preferrelative="t" stroked="f" coordsize="21600,21600">
            <v:path/>
            <v:fill on="f" focussize="0,0"/>
            <v:stroke on="f" joinstyle="miter"/>
            <v:imagedata r:id="rId167" o:title=""/>
            <o:lock v:ext="edit" aspectratio="t"/>
            <w10:wrap type="none"/>
            <w10:anchorlock/>
          </v:shape>
          <o:OLEObject Type="Embed" ProgID="Equation.3" ShapeID="_x0000_i1116" DrawAspect="Content" ObjectID="_1468075816" r:id="rId166">
            <o:LockedField>false</o:LockedField>
          </o:OLEObject>
        </w:object>
      </w:r>
      <w:r>
        <w:rPr>
          <w:rFonts w:hint="eastAsia"/>
        </w:rPr>
        <w:t>为当前区块高度，</w:t>
      </w:r>
      <w:r>
        <w:rPr>
          <w:rFonts w:hint="eastAsia"/>
          <w:position w:val="-6"/>
        </w:rPr>
        <w:object>
          <v:shape id="_x0000_i1117" o:spt="75" type="#_x0000_t75" style="height:10.95pt;width:9.2pt;" o:ole="t" filled="f" o:preferrelative="t" stroked="f" coordsize="21600,21600">
            <v:path/>
            <v:fill on="f" focussize="0,0"/>
            <v:stroke on="f" joinstyle="miter"/>
            <v:imagedata r:id="rId169" o:title=""/>
            <o:lock v:ext="edit" aspectratio="t"/>
            <w10:wrap type="none"/>
            <w10:anchorlock/>
          </v:shape>
          <o:OLEObject Type="Embed" ProgID="Equation.3" ShapeID="_x0000_i1117" DrawAspect="Content" ObjectID="_1468075817" r:id="rId168">
            <o:LockedField>false</o:LockedField>
          </o:OLEObject>
        </w:object>
      </w:r>
      <w:r>
        <w:rPr>
          <w:rFonts w:hint="eastAsia"/>
        </w:rPr>
        <w:t>为视图编号，</w:t>
      </w:r>
      <w:r>
        <w:rPr>
          <w:rFonts w:hint="eastAsia"/>
          <w:position w:val="-6"/>
        </w:rPr>
        <w:object>
          <v:shape id="_x0000_i1118" o:spt="75" type="#_x0000_t75" style="height:13.8pt;width:13.8pt;" o:ole="t" filled="f" o:preferrelative="t" stroked="f" coordsize="21600,21600">
            <v:path/>
            <v:fill on="f" focussize="0,0"/>
            <v:stroke on="f" joinstyle="miter"/>
            <v:imagedata r:id="rId171" o:title=""/>
            <o:lock v:ext="edit" aspectratio="t"/>
            <w10:wrap type="none"/>
            <w10:anchorlock/>
          </v:shape>
          <o:OLEObject Type="Embed" ProgID="Equation.3" ShapeID="_x0000_i1118" DrawAspect="Content" ObjectID="_1468075818" r:id="rId170">
            <o:LockedField>false</o:LockedField>
          </o:OLEObject>
        </w:object>
      </w:r>
      <w:r>
        <w:rPr>
          <w:rFonts w:hint="eastAsia"/>
        </w:rPr>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w:t>
      </w:r>
    </w:p>
    <w:p>
      <w:pPr>
        <w:tabs>
          <w:tab w:val="clear" w:pos="4156"/>
          <w:tab w:val="clear" w:pos="8253"/>
        </w:tabs>
        <w:ind w:firstLine="480"/>
      </w:pPr>
      <w:r>
        <w:rPr>
          <w:rFonts w:hint="eastAsia"/>
        </w:rPr>
        <w:t>但是，这种方式任然存在一个问题。每一轮，拜占庭节点必然会成为一次主节点，只要它成为主节点，依然可以使用上述作恶方式，破坏系统的正常运行。因此，针对于此本问对算法进行又一次改进。</w:t>
      </w:r>
    </w:p>
    <w:p>
      <w:pPr>
        <w:tabs>
          <w:tab w:val="clear" w:pos="4156"/>
          <w:tab w:val="clear" w:pos="8253"/>
        </w:tabs>
        <w:ind w:firstLine="480"/>
      </w:pPr>
      <w:r>
        <w:rPr>
          <w:rFonts w:hint="eastAsia"/>
        </w:rPr>
        <w:t>在算法中，引入评价机制，对每次节点担任主节点时的表现进行评价打分，评价指标有两个：</w:t>
      </w:r>
    </w:p>
    <w:p>
      <w:pPr>
        <w:pStyle w:val="37"/>
        <w:numPr>
          <w:ilvl w:val="0"/>
          <w:numId w:val="35"/>
        </w:numPr>
        <w:tabs>
          <w:tab w:val="clear" w:pos="4156"/>
          <w:tab w:val="clear" w:pos="8253"/>
        </w:tabs>
        <w:ind w:firstLineChars="0"/>
      </w:pPr>
      <w:r>
        <w:rPr>
          <w:rFonts w:hint="eastAsia"/>
        </w:rPr>
        <w:t>共识是否成功。</w:t>
      </w:r>
    </w:p>
    <w:p>
      <w:pPr>
        <w:tabs>
          <w:tab w:val="clear" w:pos="4156"/>
          <w:tab w:val="clear" w:pos="8253"/>
        </w:tabs>
        <w:ind w:firstLine="480"/>
      </w:pPr>
      <w:r>
        <w:rPr>
          <w:rFonts w:hint="eastAsia"/>
        </w:rPr>
        <w:t>如果共识顺利完成，给该共识过程担任主节点的节点评价10分，否则给该主节点评价1分。共识失败很大的原因是主节点为拜占庭节点，该节点在Pre-prepare阶段，发给每个备份节点的</w:t>
      </w:r>
      <w:r>
        <w:rPr>
          <w:rFonts w:hint="eastAsia"/>
          <w:position w:val="-4"/>
        </w:rPr>
        <w:object>
          <v:shape id="_x0000_i1119" o:spt="75" type="#_x0000_t75" style="height:13.25pt;width:55.85pt;" o:ole="t" filled="f" o:preferrelative="t" stroked="f" coordsize="21600,21600">
            <v:path/>
            <v:fill on="f" focussize="0,0"/>
            <v:stroke on="f" joinstyle="miter"/>
            <v:imagedata r:id="rId173" o:title=""/>
            <o:lock v:ext="edit" aspectratio="t"/>
            <w10:wrap type="none"/>
            <w10:anchorlock/>
          </v:shape>
          <o:OLEObject Type="Embed" ProgID="Equation.3" ShapeID="_x0000_i1119" DrawAspect="Content" ObjectID="_1468075819" r:id="rId172">
            <o:LockedField>false</o:LockedField>
          </o:OLEObject>
        </w:object>
      </w:r>
      <w:r>
        <w:rPr>
          <w:rFonts w:hint="eastAsia"/>
        </w:rPr>
        <w:t>信息编制了不同的消息编号</w:t>
      </w:r>
      <w:r>
        <w:rPr>
          <w:rFonts w:hint="eastAsia"/>
          <w:position w:val="-6"/>
        </w:rPr>
        <w:object>
          <v:shape id="_x0000_i1120" o:spt="75" type="#_x0000_t75" style="height:10.95pt;width:9.8pt;" o:ole="t" filled="f" o:preferrelative="t" stroked="f" coordsize="21600,21600">
            <v:path/>
            <v:fill on="f" focussize="0,0"/>
            <v:stroke on="f" joinstyle="miter"/>
            <v:imagedata r:id="rId175" o:title=""/>
            <o:lock v:ext="edit" aspectratio="t"/>
            <w10:wrap type="none"/>
            <w10:anchorlock/>
          </v:shape>
          <o:OLEObject Type="Embed" ProgID="Equation.3" ShapeID="_x0000_i1120" DrawAspect="Content" ObjectID="_1468075820" r:id="rId174">
            <o:LockedField>false</o:LockedField>
          </o:OLEObject>
        </w:object>
      </w:r>
      <w:r>
        <w:rPr>
          <w:rFonts w:hint="eastAsia"/>
        </w:rPr>
        <w:t>，这样在Prepare阶段，因为</w:t>
      </w:r>
      <w:r>
        <w:rPr>
          <w:rFonts w:hint="eastAsia"/>
          <w:position w:val="-6"/>
        </w:rPr>
        <w:object>
          <v:shape id="_x0000_i1121" o:spt="75" type="#_x0000_t75" style="height:10.95pt;width:9.8pt;" o:ole="t" filled="f" o:preferrelative="t" stroked="f" coordsize="21600,21600">
            <v:path/>
            <v:fill on="f" focussize="0,0"/>
            <v:stroke on="f" joinstyle="miter"/>
            <v:imagedata r:id="rId175" o:title=""/>
            <o:lock v:ext="edit" aspectratio="t"/>
            <w10:wrap type="none"/>
            <w10:anchorlock/>
          </v:shape>
          <o:OLEObject Type="Embed" ProgID="Equation.3" ShapeID="_x0000_i1121" DrawAspect="Content" ObjectID="_1468075821" r:id="rId176">
            <o:LockedField>false</o:LockedField>
          </o:OLEObject>
        </w:object>
      </w:r>
      <w:r>
        <w:rPr>
          <w:rFonts w:hint="eastAsia"/>
        </w:rPr>
        <w:t>的不一致，将会导致共识失败。但是，也不能一言以蔽之，共识失败也可能因为网络延迟、网络孤岛等良性错误导致。因此，共识失败任然给主节点1分而非0分。</w:t>
      </w:r>
    </w:p>
    <w:p>
      <w:pPr>
        <w:pStyle w:val="37"/>
        <w:numPr>
          <w:ilvl w:val="0"/>
          <w:numId w:val="35"/>
        </w:numPr>
        <w:tabs>
          <w:tab w:val="clear" w:pos="4156"/>
          <w:tab w:val="clear" w:pos="8253"/>
        </w:tabs>
        <w:ind w:firstLineChars="0"/>
      </w:pPr>
      <w:r>
        <w:rPr>
          <w:rFonts w:hint="eastAsia"/>
        </w:rPr>
        <w:t>当前区块中是否有比上一个区块打包时间更早的交易。</w:t>
      </w:r>
    </w:p>
    <w:p>
      <w:pPr>
        <w:tabs>
          <w:tab w:val="clear" w:pos="4156"/>
          <w:tab w:val="clear" w:pos="8253"/>
        </w:tabs>
        <w:ind w:firstLine="480"/>
      </w:pPr>
      <w:r>
        <w:rPr>
          <w:rFonts w:hint="eastAsia"/>
        </w:rPr>
        <w:t>该举措是在新一轮共识时，对上一轮共识效果的又一次评价。如果在新一轮共识，新的区块中存在一笔或几笔交易，该交易的发生时间早于上一个区块的打包时间，则给上一轮共识时的主节点的评分降到1分。同时也是考虑到网络延迟、网络孤岛等良性错误导致的该情况的出现。因此，任然给主节点留有1分。</w:t>
      </w:r>
    </w:p>
    <w:p>
      <w:pPr>
        <w:tabs>
          <w:tab w:val="clear" w:pos="4156"/>
          <w:tab w:val="clear" w:pos="8253"/>
        </w:tabs>
        <w:ind w:firstLine="480"/>
      </w:pPr>
      <w:r>
        <w:rPr>
          <w:rFonts w:hint="eastAsia"/>
        </w:rPr>
        <w:t>每完成一次共识，不论成功还是失败，全网进行一次的主节点的切换。为了保证主节点选择上的公平性和安全性，选择算子参考GA算法中最经典的选择算子——轮盘赌选择。每个节点被选中为主节点的概率与其评价函数大小成正比。具体操作如下：</w:t>
      </w:r>
    </w:p>
    <w:p>
      <w:pPr>
        <w:pStyle w:val="37"/>
        <w:numPr>
          <w:ilvl w:val="0"/>
          <w:numId w:val="36"/>
        </w:numPr>
        <w:tabs>
          <w:tab w:val="clear" w:pos="4156"/>
          <w:tab w:val="clear" w:pos="8253"/>
        </w:tabs>
        <w:ind w:left="845" w:firstLineChars="0"/>
      </w:pPr>
      <w:r>
        <w:rPr>
          <w:rFonts w:hint="eastAsia"/>
        </w:rPr>
        <w:t>计算每个节点的评价函数：</w:t>
      </w:r>
    </w:p>
    <w:p>
      <w:pPr>
        <w:spacing w:line="240" w:lineRule="auto"/>
        <w:ind w:firstLine="480"/>
        <w:rPr>
          <w:position w:val="-10"/>
        </w:rPr>
      </w:pPr>
      <w:r>
        <w:rPr>
          <w:rFonts w:hint="eastAsia"/>
          <w:position w:val="-10"/>
        </w:rPr>
        <w:tab/>
      </w:r>
      <w:r>
        <w:rPr>
          <w:rFonts w:hint="eastAsia"/>
          <w:position w:val="-10"/>
        </w:rPr>
        <w:object>
          <v:shape id="_x0000_i1122" o:spt="75" type="#_x0000_t75" style="height:31.1pt;width:96.2pt;" o:ole="t" filled="f" o:preferrelative="t" stroked="f" coordsize="21600,21600">
            <v:path/>
            <v:fill on="f" focussize="0,0"/>
            <v:stroke on="f" joinstyle="miter"/>
            <v:imagedata r:id="rId178" o:title=""/>
            <o:lock v:ext="edit" aspectratio="t"/>
            <w10:wrap type="none"/>
            <w10:anchorlock/>
          </v:shape>
          <o:OLEObject Type="Embed" ProgID="Equation.3" ShapeID="_x0000_i1122" DrawAspect="Content" ObjectID="_1468075822" r:id="rId177">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4</w:t>
      </w:r>
      <w:r>
        <w:fldChar w:fldCharType="end"/>
      </w:r>
      <w:r>
        <w:t>）</w:t>
      </w:r>
    </w:p>
    <w:p>
      <w:pPr>
        <w:pStyle w:val="37"/>
        <w:numPr>
          <w:ilvl w:val="0"/>
          <w:numId w:val="36"/>
        </w:numPr>
        <w:tabs>
          <w:tab w:val="left" w:pos="840"/>
          <w:tab w:val="clear" w:pos="4156"/>
          <w:tab w:val="clear" w:pos="8253"/>
        </w:tabs>
        <w:ind w:left="840" w:hanging="420" w:firstLineChars="0"/>
      </w:pPr>
      <w:r>
        <w:rPr>
          <w:rFonts w:hint="eastAsia"/>
        </w:rPr>
        <w:t>计算出每个节点被选中的概率：</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23" o:spt="75" type="#_x0000_t75" style="height:51.25pt;width:53pt;" o:ole="t" filled="f" o:preferrelative="t" stroked="f" coordsize="21600,21600">
            <v:path/>
            <v:fill on="f" focussize="0,0"/>
            <v:stroke on="f" joinstyle="miter"/>
            <v:imagedata r:id="rId180" o:title=""/>
            <o:lock v:ext="edit" aspectratio="t"/>
            <w10:wrap type="none"/>
            <w10:anchorlock/>
          </v:shape>
          <o:OLEObject Type="Embed" ProgID="Equation.3" ShapeID="_x0000_i1123" DrawAspect="Content" ObjectID="_1468075823" r:id="rId179">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5</w:t>
      </w:r>
      <w:r>
        <w:fldChar w:fldCharType="end"/>
      </w:r>
      <w:r>
        <w:t>）</w:t>
      </w:r>
    </w:p>
    <w:p>
      <w:pPr>
        <w:pStyle w:val="37"/>
        <w:numPr>
          <w:ilvl w:val="0"/>
          <w:numId w:val="36"/>
        </w:numPr>
        <w:tabs>
          <w:tab w:val="left" w:pos="840"/>
          <w:tab w:val="clear" w:pos="4156"/>
          <w:tab w:val="clear" w:pos="8253"/>
        </w:tabs>
        <w:ind w:left="840" w:hanging="420" w:firstLineChars="0"/>
      </w:pPr>
      <w:r>
        <w:rPr>
          <w:rFonts w:hint="eastAsia"/>
        </w:rPr>
        <w:t>计算出每个节点的累积概率：</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24" o:spt="75" type="#_x0000_t75" style="height:35.15pt;width:50.1pt;" o:ole="t" filled="f" o:preferrelative="t" stroked="f" coordsize="21600,21600">
            <v:path/>
            <v:fill on="f" focussize="0,0"/>
            <v:stroke on="f" joinstyle="miter"/>
            <v:imagedata r:id="rId182" o:title=""/>
            <o:lock v:ext="edit" aspectratio="t"/>
            <w10:wrap type="none"/>
            <w10:anchorlock/>
          </v:shape>
          <o:OLEObject Type="Embed" ProgID="Equation.3" ShapeID="_x0000_i1124" DrawAspect="Content" ObjectID="_1468075824" r:id="rId181">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6</w:t>
      </w:r>
      <w:r>
        <w:fldChar w:fldCharType="end"/>
      </w:r>
      <w:r>
        <w:t>）</w:t>
      </w:r>
    </w:p>
    <w:p>
      <w:pPr>
        <w:pStyle w:val="37"/>
        <w:numPr>
          <w:ilvl w:val="0"/>
          <w:numId w:val="36"/>
        </w:numPr>
        <w:tabs>
          <w:tab w:val="clear" w:pos="4156"/>
          <w:tab w:val="clear" w:pos="8253"/>
        </w:tabs>
        <w:ind w:left="0" w:firstLine="420" w:firstLineChars="0"/>
      </w:pPr>
      <w:r>
        <w:rPr>
          <w:rFonts w:hint="eastAsia"/>
        </w:rPr>
        <w:t>在</w:t>
      </w:r>
      <w:r>
        <w:rPr>
          <w:rFonts w:hint="eastAsia"/>
          <w:position w:val="-10"/>
        </w:rPr>
        <w:object>
          <v:shape id="_x0000_i1125" o:spt="75" type="#_x0000_t75" style="height:16.15pt;width:23.05pt;" o:ole="t" filled="f" o:preferrelative="t" stroked="f" coordsize="21600,21600">
            <v:path/>
            <v:fill on="f" focussize="0,0"/>
            <v:stroke on="f" joinstyle="miter"/>
            <v:imagedata r:id="rId184" o:title=""/>
            <o:lock v:ext="edit" aspectratio="t"/>
            <w10:wrap type="none"/>
            <w10:anchorlock/>
          </v:shape>
          <o:OLEObject Type="Embed" ProgID="Equation.3" ShapeID="_x0000_i1125" DrawAspect="Content" ObjectID="_1468075825" r:id="rId183">
            <o:LockedField>false</o:LockedField>
          </o:OLEObject>
        </w:object>
      </w:r>
      <w:r>
        <w:rPr>
          <w:rFonts w:hint="eastAsia"/>
        </w:rPr>
        <w:t>区间内产生一个均匀分布的随机数</w:t>
      </w:r>
      <w:r>
        <w:rPr>
          <w:rFonts w:hint="eastAsia"/>
          <w:position w:val="-6"/>
        </w:rPr>
        <w:object>
          <v:shape id="_x0000_i1126" o:spt="75" type="#_x0000_t75" style="height:13.8pt;width:40.9pt;" o:ole="t" filled="f" o:preferrelative="t" stroked="f" coordsize="21600,21600">
            <v:path/>
            <v:fill on="f" focussize="0,0"/>
            <v:stroke on="f" joinstyle="miter"/>
            <v:imagedata r:id="rId186" o:title=""/>
            <o:lock v:ext="edit" aspectratio="t"/>
            <w10:wrap type="none"/>
            <w10:anchorlock/>
          </v:shape>
          <o:OLEObject Type="Embed" ProgID="Equation.3" ShapeID="_x0000_i1126" DrawAspect="Content" ObjectID="_1468075826" r:id="rId185">
            <o:LockedField>false</o:LockedField>
          </o:OLEObject>
        </w:object>
      </w:r>
      <w:r>
        <w:rPr>
          <w:rFonts w:hint="eastAsia"/>
        </w:rPr>
        <w:t>，若</w:t>
      </w:r>
      <w:r>
        <w:rPr>
          <w:rFonts w:hint="eastAsia"/>
          <w:position w:val="-10"/>
        </w:rPr>
        <w:object>
          <v:shape id="_x0000_i1127" o:spt="75" type="#_x0000_t75" style="height:17.3pt;width:62.2pt;" o:ole="t" filled="f" o:preferrelative="t" stroked="f" coordsize="21600,21600">
            <v:path/>
            <v:fill on="f" focussize="0,0"/>
            <v:stroke on="f" joinstyle="miter"/>
            <v:imagedata r:id="rId188" o:title=""/>
            <o:lock v:ext="edit" aspectratio="t"/>
            <w10:wrap type="none"/>
            <w10:anchorlock/>
          </v:shape>
          <o:OLEObject Type="Embed" ProgID="Equation.3" ShapeID="_x0000_i1127" DrawAspect="Content" ObjectID="_1468075827" r:id="rId187">
            <o:LockedField>false</o:LockedField>
          </o:OLEObject>
        </w:object>
      </w:r>
      <w:r>
        <w:rPr>
          <w:rFonts w:hint="eastAsia"/>
        </w:rPr>
        <w:t>，则选择节点1位下一阶段共识的主节点，否则，选择节点</w:t>
      </w:r>
      <w:r>
        <w:rPr>
          <w:rFonts w:hint="eastAsia"/>
          <w:position w:val="-6"/>
        </w:rPr>
        <w:object>
          <v:shape id="_x0000_i1128" o:spt="75" type="#_x0000_t75" style="height:13.8pt;width:9.8pt;" o:ole="t" filled="f" o:preferrelative="t" stroked="f" coordsize="21600,21600">
            <v:path/>
            <v:fill on="f" focussize="0,0"/>
            <v:stroke on="f" joinstyle="miter"/>
            <v:imagedata r:id="rId190" o:title=""/>
            <o:lock v:ext="edit" aspectratio="t"/>
            <w10:wrap type="none"/>
            <w10:anchorlock/>
          </v:shape>
          <o:OLEObject Type="Embed" ProgID="Equation.3" ShapeID="_x0000_i1128" DrawAspect="Content" ObjectID="_1468075828" r:id="rId189">
            <o:LockedField>false</o:LockedField>
          </o:OLEObject>
        </w:object>
      </w:r>
      <w:r>
        <w:rPr>
          <w:rFonts w:hint="eastAsia"/>
        </w:rPr>
        <w:t>，使得</w:t>
      </w:r>
      <w:r>
        <w:rPr>
          <w:rFonts w:hint="eastAsia"/>
          <w:position w:val="-12"/>
        </w:rPr>
        <w:object>
          <v:shape id="_x0000_i1129" o:spt="75" type="#_x0000_t75" style="height:17.85pt;width:92.75pt;" o:ole="t" filled="f" o:preferrelative="t" stroked="f" coordsize="21600,21600">
            <v:path/>
            <v:fill on="f" focussize="0,0"/>
            <v:stroke on="f" joinstyle="miter"/>
            <v:imagedata r:id="rId192" o:title=""/>
            <o:lock v:ext="edit" aspectratio="t"/>
            <w10:wrap type="none"/>
            <w10:anchorlock/>
          </v:shape>
          <o:OLEObject Type="Embed" ProgID="Equation.3" ShapeID="_x0000_i1129" DrawAspect="Content" ObjectID="_1468075829" r:id="rId191">
            <o:LockedField>false</o:LockedField>
          </o:OLEObject>
        </w:object>
      </w:r>
      <w:r>
        <w:rPr>
          <w:rFonts w:hint="eastAsia"/>
        </w:rPr>
        <w:t>成立。</w:t>
      </w:r>
    </w:p>
    <w:p>
      <w:pPr>
        <w:tabs>
          <w:tab w:val="clear" w:pos="4156"/>
          <w:tab w:val="clear" w:pos="8253"/>
        </w:tabs>
        <w:ind w:firstLine="480"/>
        <w:rPr>
          <w:rFonts w:hint="eastAsia"/>
        </w:rPr>
      </w:pPr>
      <w:r>
        <w:rPr>
          <w:rFonts w:hint="eastAsia"/>
        </w:rPr>
        <w:t>分数高的节点，被选中的概率大，分数高则代表了这个节点一直按照算法的规则在运行。而正如上面所述，即便评价指标不达标，仍然给予1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pPr>
        <w:pStyle w:val="3"/>
        <w:keepNext/>
        <w:keepLines/>
        <w:numPr>
          <w:ilvl w:val="1"/>
          <w:numId w:val="2"/>
        </w:numPr>
      </w:pPr>
      <w:bookmarkStart w:id="63" w:name="_Toc31902"/>
      <w:r>
        <w:rPr>
          <w:rFonts w:hint="eastAsia"/>
        </w:rPr>
        <w:t>本章小结</w:t>
      </w:r>
      <w:bookmarkEnd w:id="63"/>
    </w:p>
    <w:p>
      <w:pPr>
        <w:ind w:firstLine="480"/>
      </w:pPr>
      <w:r>
        <w:rPr>
          <w:rFonts w:hint="eastAsia"/>
        </w:rPr>
        <w:t>本章主要讨论区块链系统的共识机制。</w:t>
      </w:r>
      <w:r>
        <w:rPr>
          <w:rFonts w:hint="eastAsia" w:ascii="宋体" w:hAnsi="宋体"/>
        </w:rPr>
        <w:t>本文通过</w:t>
      </w:r>
      <w:r>
        <w:rPr>
          <w:rFonts w:hint="eastAsia"/>
        </w:rPr>
        <w:t>分析当前区块链共识机制存在的问题，提出了基于信用评分的主节点切换协议的CBFT(Credit-based Byzantine Fault Tolerance)共识算法，保障了区块链系统的安全性和活性。可以</w:t>
      </w:r>
      <w:r>
        <w:rPr>
          <w:rFonts w:hint="eastAsia"/>
          <w:lang w:val="en-US" w:eastAsia="zh-CN"/>
        </w:rPr>
        <w:t>较为</w:t>
      </w:r>
      <w:r>
        <w:rPr>
          <w:rFonts w:hint="eastAsia"/>
        </w:rPr>
        <w:t>有效的避免主节点作恶，从原来的无法察觉主节点作恶到现在可以察觉到主节点的作恶行为，并且将主节点作恶的概率降低到10%</w:t>
      </w:r>
      <w:r>
        <w:rPr>
          <w:rFonts w:hint="eastAsia"/>
          <w:lang w:eastAsia="zh-CN"/>
        </w:rPr>
        <w:t>。</w:t>
      </w:r>
    </w:p>
    <w:p>
      <w:pPr>
        <w:tabs>
          <w:tab w:val="clear" w:pos="4156"/>
          <w:tab w:val="clear" w:pos="8253"/>
        </w:tabs>
        <w:ind w:left="0" w:leftChars="0" w:firstLine="0" w:firstLineChars="0"/>
        <w:rPr>
          <w:rFonts w:hint="eastAsia"/>
        </w:rPr>
      </w:pPr>
    </w:p>
    <w:p>
      <w:pPr>
        <w:pStyle w:val="2"/>
        <w:keepNext w:val="0"/>
        <w:keepLines w:val="0"/>
        <w:pageBreakBefore/>
        <w:numPr>
          <w:ilvl w:val="0"/>
          <w:numId w:val="2"/>
        </w:numPr>
        <w:rPr>
          <w:rFonts w:ascii="黑体" w:hAnsi="黑体"/>
          <w:szCs w:val="32"/>
        </w:rPr>
      </w:pPr>
      <w:bookmarkStart w:id="64" w:name="_Toc20388"/>
      <w:r>
        <w:rPr>
          <w:rFonts w:hint="eastAsia" w:ascii="黑体" w:hAnsi="黑体"/>
          <w:szCs w:val="32"/>
        </w:rPr>
        <w:t>区块链架构的研究与设计</w:t>
      </w:r>
      <w:bookmarkEnd w:id="64"/>
    </w:p>
    <w:p>
      <w:pPr>
        <w:pStyle w:val="3"/>
        <w:keepNext/>
        <w:keepLines/>
        <w:numPr>
          <w:ilvl w:val="1"/>
          <w:numId w:val="2"/>
        </w:numPr>
        <w:rPr>
          <w:kern w:val="44"/>
          <w:szCs w:val="30"/>
        </w:rPr>
      </w:pPr>
      <w:bookmarkStart w:id="65" w:name="_Toc2273"/>
      <w:bookmarkStart w:id="66" w:name="_Toc470038984"/>
      <w:r>
        <w:rPr>
          <w:rFonts w:hint="eastAsia"/>
          <w:kern w:val="44"/>
          <w:szCs w:val="30"/>
        </w:rPr>
        <w:t>痛点分析</w:t>
      </w:r>
      <w:bookmarkEnd w:id="65"/>
    </w:p>
    <w:p>
      <w:pPr>
        <w:ind w:firstLine="480"/>
      </w:pPr>
      <w:r>
        <w:rPr>
          <w:rFonts w:hint="eastAsia"/>
        </w:rPr>
        <w:t>目前区块链技术发展飞快并日趋成熟，但仍有不少企业对应用区块链还有些顾虑，主要因为传统区块链技术要落地到商业应用特别是金融应用，仍有比较多的问题，其中最大的一个问题是T</w:t>
      </w:r>
      <w:r>
        <w:t>PS(T</w:t>
      </w:r>
      <w:r>
        <w:rPr>
          <w:rFonts w:hint="eastAsia"/>
        </w:rPr>
        <w:t>ransactions</w:t>
      </w:r>
      <w:r>
        <w:t xml:space="preserve"> P</w:t>
      </w:r>
      <w:r>
        <w:rPr>
          <w:rFonts w:hint="eastAsia"/>
        </w:rPr>
        <w:t>er</w:t>
      </w:r>
      <w:r>
        <w:t xml:space="preserve"> S</w:t>
      </w:r>
      <w:r>
        <w:rPr>
          <w:rFonts w:hint="eastAsia"/>
        </w:rPr>
        <w:t>econd</w:t>
      </w:r>
      <w:r>
        <w:t>)</w:t>
      </w:r>
      <w:r>
        <w:rPr>
          <w:rFonts w:hint="eastAsia"/>
        </w:rPr>
        <w:t>的限制。对于商业应用来看，T</w:t>
      </w:r>
      <w:r>
        <w:t>PS</w:t>
      </w:r>
      <w:r>
        <w:rPr>
          <w:rFonts w:hint="eastAsia"/>
        </w:rPr>
        <w:t>是企业非常关心的交易性能指标。类似比特币区块链交易速率约6.67次/秒，每笔交易需要6个区块确认，10分钟才能产生一个区块，全网确认一次交易需要1个小时。显然，这样的交易性能无法满足金融机构所涉及的高频交易。</w:t>
      </w:r>
    </w:p>
    <w:p>
      <w:pPr>
        <w:pStyle w:val="3"/>
        <w:keepNext/>
        <w:keepLines/>
        <w:numPr>
          <w:ilvl w:val="1"/>
          <w:numId w:val="2"/>
        </w:numPr>
        <w:rPr>
          <w:kern w:val="44"/>
          <w:szCs w:val="30"/>
        </w:rPr>
      </w:pPr>
      <w:bookmarkStart w:id="67" w:name="_Toc2925"/>
      <w:r>
        <w:rPr>
          <w:rFonts w:hint="eastAsia"/>
          <w:kern w:val="44"/>
          <w:szCs w:val="30"/>
        </w:rPr>
        <w:t>现有方案对比</w:t>
      </w:r>
      <w:bookmarkEnd w:id="67"/>
    </w:p>
    <w:p>
      <w:pPr>
        <w:ind w:firstLine="480"/>
      </w:pPr>
      <w:r>
        <w:rPr>
          <w:rFonts w:hint="eastAsia"/>
        </w:rPr>
        <w:t>为了提升性能，工业界提出了一些如闪电网络、分片处理等创新的设计构想，下面简述现阶段具有代表性的方案。</w:t>
      </w:r>
    </w:p>
    <w:p>
      <w:pPr>
        <w:pStyle w:val="37"/>
        <w:numPr>
          <w:ilvl w:val="0"/>
          <w:numId w:val="37"/>
        </w:numPr>
        <w:tabs>
          <w:tab w:val="clear" w:pos="4156"/>
          <w:tab w:val="clear" w:pos="8253"/>
        </w:tabs>
        <w:ind w:left="839" w:firstLineChars="0"/>
        <w:rPr>
          <w:bCs/>
        </w:rPr>
      </w:pPr>
      <w:r>
        <w:rPr>
          <w:bCs/>
        </w:rPr>
        <w:t>Ethereum</w:t>
      </w:r>
    </w:p>
    <w:p>
      <w:pPr>
        <w:ind w:firstLine="480"/>
      </w:pPr>
      <w:r>
        <w:rPr>
          <w:rFonts w:hint="eastAsia"/>
        </w:rPr>
        <w:t>可扩展性是以太坊网络承接更多业务量的最大限制。以太坊项目未来希望通过分片（sharding）机制来提高整个网络的扩展性。分片是一组维护和执行同一批智能合约的节点组成的子网络，是整个网络的子集。</w:t>
      </w:r>
    </w:p>
    <w:p>
      <w:pPr>
        <w:ind w:firstLine="480"/>
      </w:pPr>
      <w:r>
        <w:rPr>
          <w:rFonts w:hint="eastAsia"/>
        </w:rPr>
        <w:t>支持分片功能前，以太坊整个网络中的每个节点都需要处理所有的智能合约，这就造成了网络的最大处理能力受制于单个节点的处理能力。</w:t>
      </w:r>
    </w:p>
    <w:p>
      <w:pPr>
        <w:ind w:firstLine="480"/>
      </w:pPr>
      <w:r>
        <w:rPr>
          <w:rFonts w:hint="eastAsia"/>
        </w:rPr>
        <w:t>分片后，同一片内的智能合约处理是同步的，彼此达成共识，不同分片之间则可以是异步的，这样就可以提高网络的可扩展性。</w:t>
      </w:r>
    </w:p>
    <w:p>
      <w:pPr>
        <w:pStyle w:val="37"/>
        <w:numPr>
          <w:ilvl w:val="0"/>
          <w:numId w:val="37"/>
        </w:numPr>
        <w:tabs>
          <w:tab w:val="clear" w:pos="4156"/>
          <w:tab w:val="clear" w:pos="8253"/>
        </w:tabs>
        <w:ind w:left="839" w:firstLineChars="0"/>
        <w:rPr>
          <w:bCs/>
        </w:rPr>
      </w:pPr>
      <w:r>
        <w:rPr>
          <w:bCs/>
        </w:rPr>
        <w:t>Bitcoin</w:t>
      </w:r>
    </w:p>
    <w:p>
      <w:pPr>
        <w:ind w:firstLine="480"/>
      </w:pPr>
      <w:r>
        <w:rPr>
          <w:rFonts w:hint="eastAsia"/>
        </w:rPr>
        <w:t>为了提升性能，Bitcoin社区提出了闪电网络的创新设计。闪电网络的主要思路十分简单——将大量交易放到比特币区块链之外进行，只把关键环节放到链上进行确认。</w:t>
      </w:r>
    </w:p>
    <w:p>
      <w:pPr>
        <w:ind w:firstLine="480"/>
      </w:pPr>
      <w:r>
        <w:rPr>
          <w:rFonts w:hint="eastAsia"/>
        </w:rPr>
        <w:t>闪电网络主要通过引入智能合约的思想来完善链下的交易渠道。核心的概念主要两个：RSMC（recoverable sequence maturity contract），即“可撤销的顺序成熟度合同”，其原理类似于资金池机制。首先假定交易双方之间存在一个“微支付通道”（资金池）。交易双方先预存一部分资金到“微支付通道”里，初始情况下双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HTLC（hashed time lock contract），这其实就是限时转账。通过智能合约，双方约定转账方先冻结一笔钱，并提供一个哈希值，如果在一定时间内有人能提出一个字符串，使得它哈希后的值与已知值匹配，则这笔钱转给接收方。</w:t>
      </w:r>
    </w:p>
    <w:p>
      <w:pPr>
        <w:ind w:firstLine="480"/>
      </w:pPr>
      <w:r>
        <w:rPr>
          <w:rFonts w:hint="eastAsia"/>
        </w:rPr>
        <w:t>RSMC保障了两个人之间的直接交易可以在链下完成，HTLC保障了任意两个人之间的转账都可以通过一条“支付”通道来完成。闪电网络整合这两种截止，实现任意两个人之间的交易都是在链下完成。</w:t>
      </w:r>
    </w:p>
    <w:p>
      <w:pPr>
        <w:pStyle w:val="37"/>
        <w:numPr>
          <w:ilvl w:val="0"/>
          <w:numId w:val="37"/>
        </w:numPr>
        <w:tabs>
          <w:tab w:val="clear" w:pos="4156"/>
          <w:tab w:val="clear" w:pos="8253"/>
        </w:tabs>
        <w:ind w:left="839" w:firstLineChars="0"/>
        <w:rPr>
          <w:bCs/>
        </w:rPr>
      </w:pPr>
      <w:r>
        <w:rPr>
          <w:bCs/>
        </w:rPr>
        <w:t>Hyperledger</w:t>
      </w:r>
    </w:p>
    <w:p>
      <w:pPr>
        <w:ind w:firstLine="480"/>
      </w:pPr>
      <w:r>
        <w:rPr>
          <w:rFonts w:hint="eastAsia"/>
        </w:rPr>
        <w:t>Hyperledger Fabric针对之前Peer节点承担了太多的功能，从而带来了扩展性差、交易性能低的问题，针对上述问题，做出很大的改进和重构：</w:t>
      </w:r>
    </w:p>
    <w:p>
      <w:pPr>
        <w:pStyle w:val="37"/>
        <w:numPr>
          <w:ilvl w:val="0"/>
          <w:numId w:val="38"/>
        </w:numPr>
        <w:tabs>
          <w:tab w:val="clear" w:pos="4156"/>
          <w:tab w:val="clear" w:pos="8253"/>
        </w:tabs>
        <w:ind w:left="482" w:firstLine="0" w:firstLineChars="0"/>
      </w:pPr>
      <w:r>
        <w:rPr>
          <w:rFonts w:hint="eastAsia"/>
        </w:rPr>
        <w:t>解耦了原子排序环节与其他复杂处理环节，消除了网络处理瓶颈，提高可扩展性。</w:t>
      </w:r>
    </w:p>
    <w:p>
      <w:pPr>
        <w:pStyle w:val="37"/>
        <w:numPr>
          <w:ilvl w:val="0"/>
          <w:numId w:val="38"/>
        </w:numPr>
        <w:tabs>
          <w:tab w:val="clear" w:pos="4156"/>
          <w:tab w:val="clear" w:pos="8253"/>
        </w:tabs>
        <w:ind w:left="482" w:firstLine="0" w:firstLineChars="0"/>
      </w:pPr>
      <w:r>
        <w:rPr>
          <w:rFonts w:hint="eastAsia"/>
        </w:rPr>
        <w:t>解耦交易处理节点的逻辑角色为背书节点、确认节点、可根据负载进行灵活部署。</w:t>
      </w:r>
    </w:p>
    <w:p>
      <w:pPr>
        <w:ind w:firstLine="480"/>
      </w:pPr>
      <w:r>
        <w:rPr>
          <w:rFonts w:hint="eastAsia"/>
        </w:rPr>
        <w:t>综合上述方案，为了提高区块链系统的T</w:t>
      </w:r>
      <w:r>
        <w:t>PS</w:t>
      </w:r>
      <w:r>
        <w:rPr>
          <w:rFonts w:hint="eastAsia"/>
        </w:rPr>
        <w:t>，大家一致都采用分布式的处理方法以优化其系统架构。这一变革也恰恰迎合了当前金融领域去IOE（IBM大型机、Oracle数据库、EMC数据存储设备）取而代之上XML（x86小型机、MySQL数据库、Linux操作系统）的趋势。在未来的应用环境中，单台处理器的处理能力必定是有限的，但服务集群必然越来越大，在这样的情况下，乘势而行，因势利导通过适配单位机器的处理能力，解耦节点功能，特定节点做特定的工作，并结合服务集群的数量红利，从而提高区块链的TPS，应该是一个可行的方案。</w:t>
      </w:r>
    </w:p>
    <w:p>
      <w:pPr>
        <w:pStyle w:val="3"/>
        <w:keepNext/>
        <w:keepLines/>
        <w:numPr>
          <w:ilvl w:val="1"/>
          <w:numId w:val="2"/>
        </w:numPr>
        <w:rPr>
          <w:kern w:val="44"/>
          <w:szCs w:val="30"/>
        </w:rPr>
      </w:pPr>
      <w:bookmarkStart w:id="68" w:name="_Toc26997"/>
      <w:r>
        <w:rPr>
          <w:rFonts w:hint="eastAsia"/>
          <w:kern w:val="44"/>
          <w:szCs w:val="30"/>
        </w:rPr>
        <w:t>解决方案</w:t>
      </w:r>
      <w:bookmarkEnd w:id="68"/>
    </w:p>
    <w:p>
      <w:pPr>
        <w:ind w:firstLine="480"/>
      </w:pPr>
      <w:r>
        <w:rPr>
          <w:rFonts w:hint="eastAsia"/>
        </w:rPr>
        <w:t>本文通过研究工业界的设计构想，同时结合政府主导下的联盟链场景的特点，设计了多链并行计算的系统架构。</w:t>
      </w:r>
    </w:p>
    <w:p>
      <w:pPr>
        <w:pStyle w:val="4"/>
        <w:numPr>
          <w:ilvl w:val="2"/>
          <w:numId w:val="8"/>
        </w:numPr>
        <w:rPr>
          <w:rFonts w:ascii="黑体" w:hAnsi="黑体"/>
          <w:bCs w:val="0"/>
          <w:szCs w:val="28"/>
        </w:rPr>
      </w:pPr>
      <w:bookmarkStart w:id="69" w:name="_Toc3335"/>
      <w:r>
        <w:rPr>
          <w:rFonts w:hint="eastAsia" w:ascii="黑体" w:hAnsi="黑体"/>
          <w:bCs w:val="0"/>
          <w:szCs w:val="28"/>
        </w:rPr>
        <w:t>方案架构</w:t>
      </w:r>
      <w:bookmarkEnd w:id="69"/>
    </w:p>
    <w:p>
      <w:pPr>
        <w:ind w:firstLine="480"/>
      </w:pPr>
      <w:r>
        <w:rPr>
          <w:rFonts w:hint="eastAsia"/>
        </w:rPr>
        <w:t>在区块链层与业务层之间增加中继层，中继层向上负责接收业务层的请求，向下根据中继规则向多条区块链进行消息转发，多条链协同处理，并行计算，中继层相对独立于区块链系统，因此中继层处理请求的能力不会受制于区块链本身的T</w:t>
      </w:r>
      <w:r>
        <w:t>PS</w:t>
      </w:r>
      <w:r>
        <w:rPr>
          <w:rFonts w:hint="eastAsia"/>
        </w:rPr>
        <w:t>瓶颈，因此提升了整个系统的T</w:t>
      </w:r>
      <w:r>
        <w:t>PS</w:t>
      </w:r>
      <w:r>
        <w:rPr>
          <w:rFonts w:hint="eastAsia"/>
        </w:rPr>
        <w:t>；同时中继层可以根据所链接的每个区块链处理载荷的实时情况，对请求进行负载均衡，提升了系统的鲁棒性。</w:t>
      </w:r>
    </w:p>
    <w:p>
      <w:pPr>
        <w:ind w:firstLine="480"/>
      </w:pPr>
      <w:r>
        <w:rPr>
          <w:rFonts w:hint="eastAsia"/>
        </w:rPr>
        <w:t>为了保障系统的安全，业务层与中继层的通信采用Https通信协议，中继层与区块链层的通信采用SSL通信协议。</w:t>
      </w:r>
    </w:p>
    <w:p>
      <w:pPr>
        <w:ind w:firstLine="480"/>
      </w:pPr>
      <w:r>
        <w:rPr>
          <w:rFonts w:hint="eastAsia"/>
        </w:rPr>
        <w:t>中继层又非完全独立于区块链系统，中继路层的路由规则来源于区块链，在多条区块链中，独立设置一条路由链，路由链上运行着与路由规则相关的智能合约，中继层通过安全的SSL通信协议与路由链通信，获取路由规则，对业务层发送过来的请求进行相应路由。所有规则来源于区块链，又服务于区块链，保障了整个系统任然是以一种分布式的方式运行，保障了系统的安全和规则的透明。</w:t>
      </w:r>
    </w:p>
    <w:p>
      <w:pPr>
        <w:ind w:firstLine="480"/>
      </w:pPr>
      <w:r>
        <w:rPr>
          <w:rFonts w:hint="eastAsia"/>
        </w:rPr>
        <w:t>同时，中继路由模块的设计，也提高了系统的扩展性，实现了可插拔、模块化。只需要在路由链上编写不同规则的智能合约，中继路由模块即可实现不同的功能。</w:t>
      </w:r>
    </w:p>
    <w:p>
      <w:pPr>
        <w:ind w:firstLine="480"/>
      </w:pPr>
      <w:r>
        <w:rPr>
          <w:rFonts w:hint="eastAsia"/>
        </w:rPr>
        <w:t>具体的方案架构如</w:t>
      </w:r>
      <w:r>
        <w:fldChar w:fldCharType="begin"/>
      </w:r>
      <w:r>
        <w:instrText xml:space="preserve"> </w:instrText>
      </w:r>
      <w:r>
        <w:rPr>
          <w:rFonts w:hint="eastAsia"/>
        </w:rPr>
        <w:instrText xml:space="preserve">REF _Ref503809170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rPr>
          <w:rFonts w:hint="eastAsia"/>
        </w:rPr>
        <w:t>1</w:t>
      </w:r>
      <w:r>
        <w:fldChar w:fldCharType="end"/>
      </w:r>
      <w:r>
        <w:rPr>
          <w:rFonts w:hint="eastAsia"/>
        </w:rPr>
        <w:t>所示：</w:t>
      </w:r>
    </w:p>
    <w:p>
      <w:pPr>
        <w:keepNext/>
        <w:spacing w:line="240" w:lineRule="auto"/>
        <w:ind w:firstLine="0" w:firstLineChars="0"/>
        <w:jc w:val="center"/>
      </w:pPr>
      <w:r>
        <w:object>
          <v:shape id="_x0000_i1138" o:spt="75" type="#_x0000_t75" style="height:410.7pt;width:414.7pt;" o:ole="t" filled="f" o:preferrelative="t" stroked="f" coordsize="21600,21600">
            <v:path/>
            <v:fill on="f" focussize="0,0"/>
            <v:stroke on="f" joinstyle="miter"/>
            <v:imagedata r:id="rId194" o:title=""/>
            <o:lock v:ext="edit" aspectratio="f"/>
            <w10:wrap type="none"/>
            <w10:anchorlock/>
          </v:shape>
          <o:OLEObject Type="Embed" ProgID="Visio.Drawing.15" ShapeID="_x0000_i1138" DrawAspect="Content" ObjectID="_1468075830" r:id="rId193">
            <o:LockedField>false</o:LockedField>
          </o:OLEObject>
        </w:object>
      </w:r>
    </w:p>
    <w:p>
      <w:pPr>
        <w:pStyle w:val="8"/>
      </w:pPr>
      <w:bookmarkStart w:id="70" w:name="_Ref50380917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70"/>
      <w:r>
        <w:t xml:space="preserve"> </w:t>
      </w:r>
      <w:r>
        <w:rPr>
          <w:rFonts w:hint="eastAsia"/>
        </w:rPr>
        <w:t>多链并行计算系统架构图</w:t>
      </w:r>
    </w:p>
    <w:p>
      <w:pPr>
        <w:pStyle w:val="4"/>
        <w:numPr>
          <w:ilvl w:val="2"/>
          <w:numId w:val="8"/>
        </w:numPr>
        <w:rPr>
          <w:rFonts w:ascii="黑体" w:hAnsi="黑体"/>
          <w:bCs w:val="0"/>
          <w:szCs w:val="28"/>
        </w:rPr>
      </w:pPr>
      <w:bookmarkStart w:id="71" w:name="_Toc23868"/>
      <w:r>
        <w:rPr>
          <w:rFonts w:hint="eastAsia" w:ascii="黑体" w:hAnsi="黑体"/>
          <w:bCs w:val="0"/>
          <w:szCs w:val="28"/>
        </w:rPr>
        <w:t>执行流程</w:t>
      </w:r>
      <w:bookmarkEnd w:id="71"/>
    </w:p>
    <w:p>
      <w:pPr>
        <w:ind w:firstLine="480"/>
      </w:pPr>
      <w:r>
        <w:rPr>
          <w:rFonts w:hint="eastAsia"/>
        </w:rPr>
        <w:t>该架构对交易的执行流程如下：</w:t>
      </w:r>
    </w:p>
    <w:p>
      <w:pPr>
        <w:numPr>
          <w:ilvl w:val="0"/>
          <w:numId w:val="39"/>
        </w:numPr>
        <w:tabs>
          <w:tab w:val="clear" w:pos="312"/>
          <w:tab w:val="clear" w:pos="4156"/>
          <w:tab w:val="clear" w:pos="8253"/>
        </w:tabs>
        <w:spacing w:line="240" w:lineRule="auto"/>
        <w:ind w:firstLine="480"/>
      </w:pPr>
      <w:r>
        <w:rPr>
          <w:rFonts w:hint="eastAsia"/>
        </w:rPr>
        <w:t>步骤1</w:t>
      </w:r>
    </w:p>
    <w:p>
      <w:pPr>
        <w:tabs>
          <w:tab w:val="clear" w:pos="4156"/>
          <w:tab w:val="clear" w:pos="8253"/>
        </w:tabs>
        <w:spacing w:line="240" w:lineRule="auto"/>
        <w:ind w:firstLine="480"/>
      </w:pPr>
      <w:r>
        <w:rPr>
          <w:rFonts w:hint="eastAsia"/>
        </w:rPr>
        <w:t>中继层接收客户端的请求，根据路由规则将交易请求转发到相应业务链进行处理。</w:t>
      </w:r>
    </w:p>
    <w:p>
      <w:pPr>
        <w:numPr>
          <w:ilvl w:val="0"/>
          <w:numId w:val="39"/>
        </w:numPr>
        <w:tabs>
          <w:tab w:val="clear" w:pos="312"/>
          <w:tab w:val="clear" w:pos="4156"/>
          <w:tab w:val="clear" w:pos="8253"/>
        </w:tabs>
        <w:spacing w:line="240" w:lineRule="auto"/>
        <w:ind w:firstLine="480"/>
      </w:pPr>
      <w:r>
        <w:rPr>
          <w:rFonts w:hint="eastAsia"/>
        </w:rPr>
        <w:t>步骤2</w:t>
      </w:r>
    </w:p>
    <w:p>
      <w:pPr>
        <w:tabs>
          <w:tab w:val="clear" w:pos="4156"/>
          <w:tab w:val="clear" w:pos="8253"/>
        </w:tabs>
        <w:spacing w:line="240" w:lineRule="auto"/>
        <w:ind w:firstLine="480"/>
      </w:pPr>
      <w:r>
        <w:rPr>
          <w:rFonts w:hint="eastAsia"/>
        </w:rPr>
        <w:t>当业务链收到该交易请求后返回该交易请求的摘要，中继层缓存该摘要。为了提高运行效率，该系统采用异步的方式对数据进行处理，中继层根据交易请求的摘要判断异步回调的关系。</w:t>
      </w:r>
    </w:p>
    <w:p>
      <w:pPr>
        <w:numPr>
          <w:ilvl w:val="0"/>
          <w:numId w:val="39"/>
        </w:numPr>
        <w:tabs>
          <w:tab w:val="clear" w:pos="312"/>
          <w:tab w:val="clear" w:pos="4156"/>
          <w:tab w:val="clear" w:pos="8253"/>
        </w:tabs>
        <w:spacing w:line="240" w:lineRule="auto"/>
        <w:ind w:firstLine="480"/>
      </w:pPr>
      <w:r>
        <w:rPr>
          <w:rFonts w:hint="eastAsia"/>
        </w:rPr>
        <w:t>步骤3</w:t>
      </w:r>
    </w:p>
    <w:p>
      <w:pPr>
        <w:tabs>
          <w:tab w:val="clear" w:pos="4156"/>
          <w:tab w:val="clear" w:pos="8253"/>
        </w:tabs>
        <w:spacing w:line="240" w:lineRule="auto"/>
        <w:ind w:firstLine="480"/>
      </w:pPr>
      <w:r>
        <w:rPr>
          <w:rFonts w:hint="eastAsia"/>
        </w:rPr>
        <w:t>当业务链处理完该交易请求后，转发交易请求的摘要和处理结果到任意路由模块（路由模块可以设置多个，以增加系统的运行效率）。</w:t>
      </w:r>
    </w:p>
    <w:p>
      <w:pPr>
        <w:numPr>
          <w:ilvl w:val="0"/>
          <w:numId w:val="39"/>
        </w:numPr>
        <w:tabs>
          <w:tab w:val="clear" w:pos="312"/>
          <w:tab w:val="clear" w:pos="4156"/>
          <w:tab w:val="clear" w:pos="8253"/>
        </w:tabs>
        <w:spacing w:line="240" w:lineRule="auto"/>
        <w:ind w:firstLine="480"/>
      </w:pPr>
      <w:r>
        <w:rPr>
          <w:rFonts w:hint="eastAsia"/>
        </w:rPr>
        <w:t>步骤4</w:t>
      </w:r>
    </w:p>
    <w:p>
      <w:pPr>
        <w:tabs>
          <w:tab w:val="clear" w:pos="4156"/>
          <w:tab w:val="clear" w:pos="8253"/>
        </w:tabs>
        <w:spacing w:line="240" w:lineRule="auto"/>
        <w:ind w:firstLine="480"/>
      </w:pPr>
      <w:r>
        <w:rPr>
          <w:rFonts w:hint="eastAsia"/>
        </w:rPr>
        <w:t>路由模块收到回复后，根据交易请求的摘要，寻找对应的回调。一方面，向客户端返回请求处理结果，另一方面向全数据节点更新数据。</w:t>
      </w:r>
    </w:p>
    <w:p>
      <w:pPr>
        <w:pStyle w:val="4"/>
        <w:numPr>
          <w:ilvl w:val="2"/>
          <w:numId w:val="8"/>
        </w:numPr>
        <w:rPr>
          <w:rFonts w:ascii="黑体" w:hAnsi="黑体"/>
          <w:bCs w:val="0"/>
          <w:szCs w:val="28"/>
        </w:rPr>
      </w:pPr>
      <w:bookmarkStart w:id="72" w:name="_Toc8205"/>
      <w:r>
        <w:rPr>
          <w:rFonts w:hint="eastAsia" w:ascii="黑体" w:hAnsi="黑体"/>
          <w:bCs w:val="0"/>
          <w:szCs w:val="28"/>
        </w:rPr>
        <w:t>关键模块</w:t>
      </w:r>
      <w:bookmarkEnd w:id="72"/>
    </w:p>
    <w:p>
      <w:pPr>
        <w:ind w:firstLine="480"/>
      </w:pPr>
      <w:r>
        <w:rPr>
          <w:rFonts w:hint="eastAsia"/>
        </w:rPr>
        <w:t>该架构主要包括两个关键模块，分别为中继层的路由模块和区块链层的路由链，下面详细介绍每个模块的功能和作用。</w:t>
      </w:r>
    </w:p>
    <w:p>
      <w:pPr>
        <w:ind w:firstLine="480"/>
      </w:pPr>
    </w:p>
    <w:p>
      <w:pPr>
        <w:pStyle w:val="5"/>
        <w:numPr>
          <w:ilvl w:val="3"/>
          <w:numId w:val="8"/>
        </w:numPr>
        <w:tabs>
          <w:tab w:val="clear" w:pos="4156"/>
          <w:tab w:val="clear" w:pos="8253"/>
        </w:tabs>
        <w:ind w:left="1134" w:hanging="1134" w:firstLineChars="0"/>
        <w:rPr>
          <w:b w:val="0"/>
        </w:rPr>
      </w:pPr>
      <w:r>
        <w:rPr>
          <w:rFonts w:hint="eastAsia"/>
          <w:b w:val="0"/>
        </w:rPr>
        <w:t>区块链层的路由链</w:t>
      </w:r>
    </w:p>
    <w:p>
      <w:pPr>
        <w:ind w:firstLine="480"/>
      </w:pPr>
      <w:r>
        <w:rPr>
          <w:rFonts w:hint="eastAsia"/>
        </w:rPr>
        <w:t>路由链与区块链层的其他区块链一样，为一条完整独立的区块链。路由链与业务链的区别在于链上智能合约的不同。业务链部署与业务相关的智能合约，而路由链用于制定多链并行计算架构中中继层路由模块的路由规则，在该条区块链上部署了路由规则相关的路由管理合约、集群合约和节点合约。</w:t>
      </w:r>
    </w:p>
    <w:p>
      <w:pPr>
        <w:spacing w:line="240" w:lineRule="auto"/>
        <w:ind w:firstLine="480"/>
      </w:pPr>
      <w:r>
        <w:rPr>
          <w:rFonts w:hint="eastAsia"/>
        </w:rPr>
        <w:t>三种合约之间是有相互依赖关系的，如</w:t>
      </w:r>
      <w:r>
        <w:fldChar w:fldCharType="begin"/>
      </w:r>
      <w:r>
        <w:instrText xml:space="preserve"> </w:instrText>
      </w:r>
      <w:r>
        <w:rPr>
          <w:rFonts w:hint="eastAsia"/>
        </w:rPr>
        <w:instrText xml:space="preserve">REF _Ref503809273 \h</w:instrText>
      </w:r>
      <w:r>
        <w:instrText xml:space="preserve"> </w:instrText>
      </w:r>
      <w:r>
        <w:fldChar w:fldCharType="separate"/>
      </w:r>
      <w:r>
        <w:rPr>
          <w:rFonts w:hint="eastAsia"/>
        </w:rPr>
        <w:t>图 4</w:t>
      </w:r>
      <w:r>
        <w:t>.2</w:t>
      </w:r>
      <w:r>
        <w:fldChar w:fldCharType="end"/>
      </w:r>
      <w:r>
        <w:rPr>
          <w:rFonts w:hint="eastAsia"/>
        </w:rPr>
        <w:t>所示，自上而下属于1对N的关系，层层嵌套，路由管理合约只有一个，集群合约根据有几条业务链对应几个集群合约，节点合约根据每条链上有几个节点对应几个节点合约。</w:t>
      </w:r>
    </w:p>
    <w:p>
      <w:pPr>
        <w:keepNext/>
        <w:spacing w:line="240" w:lineRule="auto"/>
        <w:ind w:firstLine="0" w:firstLineChars="0"/>
        <w:jc w:val="center"/>
      </w:pPr>
      <w:r>
        <w:object>
          <v:shape id="_x0000_i1139" o:spt="75" type="#_x0000_t75" style="height:213.1pt;width:101.95pt;" o:ole="t" filled="f" o:preferrelative="t" stroked="f" coordsize="21600,21600">
            <v:path/>
            <v:fill on="f" focussize="0,0"/>
            <v:stroke on="f" joinstyle="miter"/>
            <v:imagedata r:id="rId196" o:title=""/>
            <o:lock v:ext="edit" aspectratio="f"/>
            <w10:wrap type="none"/>
            <w10:anchorlock/>
          </v:shape>
          <o:OLEObject Type="Embed" ProgID="Visio.Drawing.15" ShapeID="_x0000_i1139" DrawAspect="Content" ObjectID="_1468075831" r:id="rId195">
            <o:LockedField>false</o:LockedField>
          </o:OLEObject>
        </w:object>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t xml:space="preserve"> </w:t>
      </w:r>
      <w:r>
        <w:rPr>
          <w:rFonts w:hint="eastAsia"/>
        </w:rPr>
        <w:t>合约关系图</w:t>
      </w:r>
    </w:p>
    <w:p>
      <w:pPr>
        <w:ind w:firstLine="0" w:firstLineChars="0"/>
      </w:pPr>
      <w:r>
        <w:rPr>
          <w:rFonts w:hint="eastAsia"/>
        </w:rPr>
        <w:t>下面详细介绍每种智能合约的数据结构和方法接口：</w:t>
      </w:r>
    </w:p>
    <w:p>
      <w:pPr>
        <w:numPr>
          <w:ilvl w:val="0"/>
          <w:numId w:val="40"/>
        </w:numPr>
        <w:ind w:left="420" w:firstLine="0" w:firstLineChars="0"/>
      </w:pPr>
      <w:r>
        <w:rPr>
          <w:rFonts w:hint="eastAsia"/>
        </w:rPr>
        <w:t>路由管理合约</w:t>
      </w:r>
    </w:p>
    <w:p>
      <w:pPr>
        <w:ind w:firstLine="480"/>
      </w:pPr>
      <w:r>
        <w:rPr>
          <w:rFonts w:hint="eastAsia"/>
        </w:rPr>
        <w:t>路由管理合约用于事务编号与集群之间的关系，路由通过事务编号进行路由，简单以用户编号为例，每个集群（即每个业务链）处理特定用户编号的请求，路由管理合约根据用户编号对用户分配到响应的集群。支持注册新集群路由、注册新事务、事务编号对应集群的查询、集群信息的查询等功能。</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tabs>
                <w:tab w:val="left" w:pos="405"/>
                <w:tab w:val="clear" w:pos="4156"/>
              </w:tabs>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Array&lt;集群</w:t>
            </w:r>
            <w:r>
              <w:rPr>
                <w:rFonts w:hint="eastAsia" w:asciiTheme="minorEastAsia" w:hAnsiTheme="minorEastAsia" w:eastAsiaTheme="minorEastAsia" w:cstheme="minorEastAsia"/>
                <w:color w:val="000000"/>
                <w:sz w:val="22"/>
                <w:szCs w:val="22"/>
                <w:u w:color="000000"/>
                <w:lang w:val="zh-Hans" w:eastAsia="zh-Hans"/>
              </w:rPr>
              <w:t>合约地址</w:t>
            </w:r>
            <w:r>
              <w:rPr>
                <w:rFonts w:hint="eastAsia" w:asciiTheme="minorEastAsia" w:hAnsiTheme="minorEastAsia" w:eastAsiaTheme="minorEastAsia" w:cstheme="minorEastAsia"/>
                <w:color w:val="000000"/>
                <w:sz w:val="22"/>
                <w:szCs w:val="22"/>
                <w:u w:color="000000"/>
              </w:rPr>
              <w:t>&gt;</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数组结构，存储所有集群合约的地址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Map&lt;</w:t>
            </w:r>
            <w:r>
              <w:rPr>
                <w:rFonts w:hint="eastAsia" w:asciiTheme="minorEastAsia" w:hAnsiTheme="minorEastAsia" w:eastAsiaTheme="minorEastAsia" w:cstheme="minorEastAsia"/>
                <w:color w:val="000000"/>
                <w:sz w:val="22"/>
                <w:szCs w:val="22"/>
                <w:u w:color="000000"/>
                <w:lang w:val="zh-Hans" w:eastAsia="zh-Hans"/>
              </w:rPr>
              <w:t>用户</w:t>
            </w:r>
            <w:r>
              <w:rPr>
                <w:rFonts w:hint="eastAsia" w:asciiTheme="minorEastAsia" w:hAnsiTheme="minorEastAsia" w:eastAsiaTheme="minorEastAsia" w:cstheme="minorEastAsia"/>
                <w:color w:val="000000"/>
                <w:sz w:val="22"/>
                <w:szCs w:val="22"/>
                <w:u w:color="000000"/>
              </w:rPr>
              <w:t>ID,集群</w:t>
            </w:r>
            <w:r>
              <w:rPr>
                <w:rFonts w:hint="eastAsia" w:asciiTheme="minorEastAsia" w:hAnsiTheme="minorEastAsia" w:eastAsiaTheme="minorEastAsia" w:cstheme="minorEastAsia"/>
                <w:color w:val="000000"/>
                <w:sz w:val="22"/>
                <w:szCs w:val="22"/>
                <w:u w:color="000000"/>
                <w:lang w:val="zh-Hans" w:eastAsia="zh-Hans"/>
              </w:rPr>
              <w:t>序号</w:t>
            </w:r>
            <w:r>
              <w:rPr>
                <w:rFonts w:hint="eastAsia" w:asciiTheme="minorEastAsia" w:hAnsiTheme="minorEastAsia" w:eastAsiaTheme="minorEastAsia" w:cstheme="minorEastAsia"/>
                <w:color w:val="000000"/>
                <w:sz w:val="22"/>
                <w:szCs w:val="22"/>
                <w:u w:color="000000"/>
              </w:rPr>
              <w:t>&gt;</w:t>
            </w:r>
          </w:p>
        </w:tc>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Map结构，集群合约和事务ID的映射，即该ID的事务的数据请求应该由哪个集群处理</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 xml:space="preserve">Uint </w:t>
            </w:r>
            <w:r>
              <w:rPr>
                <w:rFonts w:hint="eastAsia" w:asciiTheme="minorEastAsia" w:hAnsiTheme="minorEastAsia" w:eastAsiaTheme="minorEastAsia" w:cstheme="minorEastAsia"/>
                <w:color w:val="000000"/>
                <w:sz w:val="22"/>
                <w:szCs w:val="22"/>
                <w:u w:color="000000"/>
                <w:lang w:val="zh-Hans" w:eastAsia="zh-Hans"/>
              </w:rPr>
              <w:t>业务</w:t>
            </w:r>
            <w:r>
              <w:rPr>
                <w:rFonts w:hint="eastAsia" w:asciiTheme="minorEastAsia" w:hAnsiTheme="minorEastAsia" w:eastAsiaTheme="minorEastAsia" w:cstheme="minorEastAsia"/>
                <w:color w:val="000000"/>
                <w:sz w:val="22"/>
                <w:szCs w:val="22"/>
                <w:u w:color="000000"/>
              </w:rPr>
              <w:t>ID</w:t>
            </w:r>
          </w:p>
        </w:tc>
        <w:tc>
          <w:tcPr>
            <w:tcW w:w="4261" w:type="dxa"/>
            <w:tcBorders>
              <w:top w:val="nil"/>
              <w:left w:val="nil"/>
              <w:bottom w:val="nil"/>
              <w:right w:val="nil"/>
            </w:tcBorders>
            <w:tcMar>
              <w:top w:w="80" w:type="dxa"/>
              <w:left w:w="80" w:type="dxa"/>
              <w:bottom w:w="80" w:type="dxa"/>
              <w:right w:w="80" w:type="dxa"/>
            </w:tcMar>
            <w:vAlign w:val="center"/>
          </w:tcPr>
          <w:p>
            <w:pPr>
              <w:ind w:firstLine="440"/>
              <w:jc w:val="center"/>
              <w:rPr>
                <w:rFonts w:asciiTheme="minorEastAsia" w:hAnsiTheme="minorEastAsia" w:eastAsiaTheme="minorEastAsia" w:cstheme="minorEastAsia"/>
                <w:color w:val="000000"/>
                <w:sz w:val="22"/>
                <w:szCs w:val="22"/>
                <w:u w:color="000000"/>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rPr>
              <w:t xml:space="preserve">Uint </w:t>
            </w:r>
            <w:r>
              <w:rPr>
                <w:rFonts w:hint="eastAsia" w:asciiTheme="minorEastAsia" w:hAnsiTheme="minorEastAsia" w:eastAsiaTheme="minorEastAsia" w:cstheme="minorEastAsia"/>
                <w:color w:val="000000"/>
                <w:sz w:val="22"/>
                <w:szCs w:val="22"/>
                <w:u w:color="000000"/>
                <w:lang w:val="zh-Hans" w:eastAsia="zh-Hans"/>
              </w:rPr>
              <w:t>当前空闲</w:t>
            </w:r>
            <w:r>
              <w:rPr>
                <w:rFonts w:hint="eastAsia" w:asciiTheme="minorEastAsia" w:hAnsiTheme="minorEastAsia" w:eastAsiaTheme="minorEastAsia" w:cstheme="minorEastAsia"/>
                <w:color w:val="000000"/>
                <w:sz w:val="22"/>
                <w:szCs w:val="22"/>
                <w:u w:color="000000"/>
              </w:rPr>
              <w:t>集群</w:t>
            </w:r>
            <w:r>
              <w:rPr>
                <w:rFonts w:hint="eastAsia" w:asciiTheme="minorEastAsia" w:hAnsiTheme="minorEastAsia" w:eastAsiaTheme="minorEastAsia" w:cstheme="minorEastAsia"/>
                <w:color w:val="000000"/>
                <w:sz w:val="22"/>
                <w:szCs w:val="22"/>
                <w:u w:color="000000"/>
                <w:lang w:val="zh-Hans" w:eastAsia="zh-Hans"/>
              </w:rPr>
              <w:t>序号</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递增</w:t>
            </w:r>
          </w:p>
        </w:tc>
      </w:tr>
    </w:tbl>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路由管理合约存储数据</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接口</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输入</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输出</w:t>
            </w:r>
          </w:p>
        </w:tc>
        <w:tc>
          <w:tcPr>
            <w:tcW w:w="2132"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registerSet</w:t>
            </w:r>
          </w:p>
        </w:tc>
        <w:tc>
          <w:tcPr>
            <w:tcW w:w="2130"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rPr>
              <w:t>集群</w:t>
            </w:r>
            <w:r>
              <w:rPr>
                <w:rFonts w:hint="eastAsia" w:asciiTheme="minorEastAsia" w:hAnsiTheme="minorEastAsia" w:eastAsiaTheme="minorEastAsia" w:cstheme="minorEastAsia"/>
                <w:color w:val="000000"/>
                <w:sz w:val="22"/>
                <w:szCs w:val="22"/>
                <w:u w:color="000000"/>
                <w:lang w:val="zh-Hans" w:eastAsia="zh-Hans"/>
              </w:rPr>
              <w:t>合约地址</w:t>
            </w:r>
          </w:p>
        </w:tc>
        <w:tc>
          <w:tcPr>
            <w:tcW w:w="2130" w:type="dxa"/>
            <w:tcBorders>
              <w:top w:val="nil"/>
              <w:left w:val="nil"/>
              <w:bottom w:val="nil"/>
              <w:right w:val="nil"/>
            </w:tcBorders>
            <w:tcMar>
              <w:top w:w="80" w:type="dxa"/>
              <w:left w:w="80" w:type="dxa"/>
              <w:bottom w:w="80" w:type="dxa"/>
              <w:right w:w="80" w:type="dxa"/>
            </w:tcMar>
            <w:vAlign w:val="center"/>
          </w:tcPr>
          <w:p>
            <w:pPr>
              <w:ind w:firstLine="0" w:firstLineChars="0"/>
              <w:rPr>
                <w:rFonts w:asciiTheme="minorEastAsia" w:hAnsiTheme="minorEastAsia" w:eastAsiaTheme="minorEastAsia" w:cstheme="minorEastAsia"/>
                <w:color w:val="000000"/>
                <w:sz w:val="22"/>
                <w:szCs w:val="22"/>
                <w:u w:color="000000"/>
                <w:lang w:val="zh-Hans" w:eastAsia="zh-Hans"/>
              </w:rPr>
            </w:pPr>
          </w:p>
        </w:tc>
        <w:tc>
          <w:tcPr>
            <w:tcW w:w="2132"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zh-Hans" w:eastAsia="zh-Hans"/>
              </w:rPr>
              <w:t>注册新</w:t>
            </w:r>
            <w:r>
              <w:rPr>
                <w:rFonts w:hint="eastAsia" w:asciiTheme="minorEastAsia" w:hAnsiTheme="minorEastAsia" w:eastAsiaTheme="minorEastAsia" w:cstheme="minorEastAsia"/>
                <w:color w:val="000000"/>
                <w:sz w:val="22"/>
                <w:szCs w:val="22"/>
                <w:u w:color="000000"/>
              </w:rPr>
              <w:t>集群，即将新的集群合约的地址加入到数组中</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registerRoute</w:t>
            </w:r>
          </w:p>
        </w:tc>
        <w:tc>
          <w:tcPr>
            <w:tcW w:w="2130"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eastAsia="zh-Hans"/>
              </w:rPr>
            </w:pPr>
            <w:r>
              <w:rPr>
                <w:rFonts w:hint="eastAsia" w:asciiTheme="minorEastAsia" w:hAnsiTheme="minorEastAsia" w:eastAsiaTheme="minorEastAsia" w:cstheme="minorEastAsia"/>
                <w:color w:val="000000"/>
                <w:sz w:val="22"/>
                <w:szCs w:val="22"/>
                <w:u w:color="000000"/>
              </w:rPr>
              <w:t>事务</w:t>
            </w:r>
            <w:r>
              <w:rPr>
                <w:rFonts w:hint="eastAsia" w:asciiTheme="minorEastAsia" w:hAnsiTheme="minorEastAsia" w:eastAsiaTheme="minorEastAsia" w:cstheme="minorEastAsia"/>
                <w:color w:val="000000"/>
                <w:sz w:val="22"/>
                <w:szCs w:val="22"/>
                <w:u w:color="000000"/>
                <w:lang w:eastAsia="zh-Hans"/>
              </w:rPr>
              <w:t>ID</w:t>
            </w:r>
          </w:p>
        </w:tc>
        <w:tc>
          <w:tcPr>
            <w:tcW w:w="2130"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Boole</w:t>
            </w:r>
          </w:p>
        </w:tc>
        <w:tc>
          <w:tcPr>
            <w:tcW w:w="2132"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注册</w:t>
            </w:r>
            <w:r>
              <w:rPr>
                <w:rFonts w:hint="eastAsia" w:asciiTheme="minorEastAsia" w:hAnsiTheme="minorEastAsia" w:eastAsiaTheme="minorEastAsia" w:cstheme="minorEastAsia"/>
                <w:color w:val="000000"/>
                <w:sz w:val="22"/>
                <w:szCs w:val="22"/>
                <w:u w:color="000000"/>
              </w:rPr>
              <w:t>新事务</w:t>
            </w:r>
            <w:r>
              <w:rPr>
                <w:rFonts w:hint="eastAsia" w:asciiTheme="minorEastAsia" w:hAnsiTheme="minorEastAsia" w:eastAsiaTheme="minorEastAsia" w:cstheme="minorEastAsia"/>
                <w:color w:val="000000"/>
                <w:sz w:val="22"/>
                <w:szCs w:val="22"/>
                <w:u w:color="000000"/>
                <w:lang w:val="zh-Hans" w:eastAsia="zh-Hans"/>
              </w:rPr>
              <w:t>路由</w:t>
            </w:r>
            <w:r>
              <w:rPr>
                <w:rFonts w:hint="eastAsia" w:asciiTheme="minorEastAsia" w:hAnsiTheme="minorEastAsia" w:eastAsiaTheme="minorEastAsia" w:cstheme="minorEastAsia"/>
                <w:color w:val="000000"/>
                <w:sz w:val="22"/>
                <w:szCs w:val="22"/>
                <w:u w:color="000000"/>
                <w:lang w:val="zh-Hans"/>
              </w:rPr>
              <w:t>，</w:t>
            </w:r>
            <w:r>
              <w:rPr>
                <w:rFonts w:hint="eastAsia" w:asciiTheme="minorEastAsia" w:hAnsiTheme="minorEastAsia" w:eastAsiaTheme="minorEastAsia" w:cstheme="minorEastAsia"/>
                <w:color w:val="000000"/>
                <w:sz w:val="22"/>
                <w:szCs w:val="22"/>
                <w:u w:color="000000"/>
              </w:rPr>
              <w:t>即分配新事务的数据请求交由哪个集群处理</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getRoute</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事务ID</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rPr>
              <w:t>集群</w:t>
            </w:r>
            <w:r>
              <w:rPr>
                <w:rFonts w:hint="eastAsia" w:asciiTheme="minorEastAsia" w:hAnsiTheme="minorEastAsia" w:eastAsiaTheme="minorEastAsia" w:cstheme="minorEastAsia"/>
                <w:color w:val="000000"/>
                <w:sz w:val="22"/>
                <w:szCs w:val="22"/>
                <w:u w:color="000000"/>
                <w:lang w:val="zh-Hans" w:eastAsia="zh-Hans"/>
              </w:rPr>
              <w:t>序号</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获取</w:t>
            </w:r>
            <w:r>
              <w:rPr>
                <w:rFonts w:hint="eastAsia" w:asciiTheme="minorEastAsia" w:hAnsiTheme="minorEastAsia" w:eastAsiaTheme="minorEastAsia" w:cstheme="minorEastAsia"/>
                <w:color w:val="000000"/>
                <w:sz w:val="22"/>
                <w:szCs w:val="22"/>
                <w:u w:color="000000"/>
              </w:rPr>
              <w:t>当前事务是由那个集群处理</w:t>
            </w:r>
          </w:p>
        </w:tc>
      </w:tr>
    </w:tbl>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路由管理合约接口</w:t>
      </w:r>
    </w:p>
    <w:p>
      <w:pPr>
        <w:numPr>
          <w:ilvl w:val="0"/>
          <w:numId w:val="40"/>
        </w:numPr>
        <w:ind w:left="420" w:firstLine="0" w:firstLineChars="0"/>
      </w:pPr>
      <w:r>
        <w:rPr>
          <w:rFonts w:hint="eastAsia"/>
        </w:rPr>
        <w:t>集群合约</w:t>
      </w:r>
    </w:p>
    <w:p>
      <w:pPr>
        <w:ind w:firstLine="480"/>
      </w:pPr>
      <w:r>
        <w:rPr>
          <w:rFonts w:hint="eastAsia"/>
        </w:rPr>
        <w:t>集群合约用于管理该集群的事务集和节点集。每个集群规定了管理事务的数量上限。在部署时，接收来自路由管理合约的事务分配请求，如果当前事务数量未满，接收并管理该事务。提供事务查询接口，用于在路由分配时，确定事务的路由规则，即分发方向。同时，管理该集群下的所有节点，包括增加、删除、查询节点等功能。</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zh-Hans" w:eastAsia="zh-Hans"/>
              </w:rPr>
              <w:t>用户</w:t>
            </w:r>
            <w:r>
              <w:rPr>
                <w:rFonts w:hint="eastAsia" w:asciiTheme="minorEastAsia" w:hAnsiTheme="minorEastAsia" w:eastAsiaTheme="minorEastAsia" w:cstheme="minorEastAsia"/>
                <w:color w:val="000000"/>
                <w:sz w:val="22"/>
                <w:szCs w:val="22"/>
                <w:u w:color="000000"/>
              </w:rPr>
              <w:t>ID&gt;</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数组结构，存储当前集群需要处理的事务列表</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zh-Hans" w:eastAsia="zh-Hans"/>
              </w:rPr>
              <w:t>节点合约地址</w:t>
            </w:r>
            <w:r>
              <w:rPr>
                <w:rFonts w:hint="eastAsia" w:asciiTheme="minorEastAsia" w:hAnsiTheme="minorEastAsia" w:eastAsiaTheme="minorEastAsia" w:cstheme="minorEastAsia"/>
                <w:color w:val="000000"/>
                <w:sz w:val="22"/>
                <w:szCs w:val="22"/>
                <w:u w:color="000000"/>
              </w:rPr>
              <w:t>&gt;</w:t>
            </w:r>
          </w:p>
        </w:tc>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数组结构，存储属于该集群的所有节点合约的地址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rPr>
              <w:t>Uint SET</w:t>
            </w:r>
            <w:r>
              <w:rPr>
                <w:rFonts w:hint="eastAsia" w:asciiTheme="minorEastAsia" w:hAnsiTheme="minorEastAsia" w:eastAsiaTheme="minorEastAsia" w:cstheme="minorEastAsia"/>
                <w:color w:val="000000"/>
                <w:sz w:val="22"/>
                <w:szCs w:val="22"/>
                <w:u w:color="000000"/>
                <w:lang w:val="zh-Hans" w:eastAsia="zh-Hans"/>
              </w:rPr>
              <w:t>序号</w:t>
            </w:r>
          </w:p>
        </w:tc>
        <w:tc>
          <w:tcPr>
            <w:tcW w:w="4261" w:type="dxa"/>
            <w:tcBorders>
              <w:top w:val="nil"/>
              <w:left w:val="nil"/>
              <w:bottom w:val="nil"/>
              <w:right w:val="nil"/>
            </w:tcBorders>
            <w:tcMar>
              <w:top w:w="80" w:type="dxa"/>
              <w:left w:w="80" w:type="dxa"/>
              <w:bottom w:w="80" w:type="dxa"/>
              <w:right w:w="80" w:type="dxa"/>
            </w:tcMar>
            <w:vAlign w:val="center"/>
          </w:tcPr>
          <w:p>
            <w:pPr>
              <w:ind w:firstLine="440"/>
              <w:jc w:val="center"/>
              <w:rPr>
                <w:rFonts w:asciiTheme="minorEastAsia" w:hAnsiTheme="minorEastAsia" w:eastAsiaTheme="minorEastAsia" w:cstheme="minorEastAsia"/>
                <w:color w:val="000000"/>
                <w:sz w:val="22"/>
                <w:szCs w:val="22"/>
                <w:u w:color="000000"/>
                <w:lang w:val="zh-Hans" w:eastAsia="zh-Hans"/>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maxNum</w:t>
            </w:r>
          </w:p>
        </w:tc>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最大</w:t>
            </w:r>
            <w:r>
              <w:rPr>
                <w:rFonts w:hint="eastAsia" w:asciiTheme="minorEastAsia" w:hAnsiTheme="minorEastAsia" w:eastAsiaTheme="minorEastAsia" w:cstheme="minorEastAsia"/>
                <w:color w:val="000000"/>
                <w:sz w:val="22"/>
                <w:szCs w:val="22"/>
                <w:u w:color="000000"/>
              </w:rPr>
              <w:t>集群</w:t>
            </w:r>
            <w:r>
              <w:rPr>
                <w:rFonts w:hint="eastAsia" w:asciiTheme="minorEastAsia" w:hAnsiTheme="minorEastAsia" w:eastAsiaTheme="minorEastAsia" w:cstheme="minorEastAsia"/>
                <w:color w:val="000000"/>
                <w:sz w:val="22"/>
                <w:szCs w:val="22"/>
                <w:u w:color="000000"/>
                <w:lang w:val="zh-Hans" w:eastAsia="zh-Hans"/>
              </w:rPr>
              <w:t>数</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warnNum</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告警</w:t>
            </w:r>
            <w:r>
              <w:rPr>
                <w:rFonts w:hint="eastAsia" w:asciiTheme="minorEastAsia" w:hAnsiTheme="minorEastAsia" w:eastAsiaTheme="minorEastAsia" w:cstheme="minorEastAsia"/>
                <w:color w:val="000000"/>
                <w:sz w:val="22"/>
                <w:szCs w:val="22"/>
                <w:u w:color="000000"/>
              </w:rPr>
              <w:t>集群</w:t>
            </w:r>
            <w:r>
              <w:rPr>
                <w:rFonts w:hint="eastAsia" w:asciiTheme="minorEastAsia" w:hAnsiTheme="minorEastAsia" w:eastAsiaTheme="minorEastAsia" w:cstheme="minorEastAsia"/>
                <w:color w:val="000000"/>
                <w:sz w:val="22"/>
                <w:szCs w:val="22"/>
                <w:u w:color="000000"/>
                <w:lang w:val="zh-Hans" w:eastAsia="zh-Hans"/>
              </w:rPr>
              <w:t>数</w:t>
            </w:r>
          </w:p>
        </w:tc>
      </w:tr>
    </w:tbl>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集群合约存储数据</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registerRoute</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事务ID</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firstLine="440"/>
              <w:jc w:val="center"/>
              <w:rPr>
                <w:rFonts w:asciiTheme="minorEastAsia" w:hAnsiTheme="minorEastAsia" w:eastAsiaTheme="minorEastAsia" w:cstheme="minorEastAsia"/>
                <w:sz w:val="22"/>
                <w:szCs w:val="22"/>
              </w:rPr>
            </w:pPr>
          </w:p>
        </w:tc>
        <w:tc>
          <w:tcPr>
            <w:tcW w:w="2132"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注册</w:t>
            </w:r>
            <w:r>
              <w:rPr>
                <w:rFonts w:hint="eastAsia" w:asciiTheme="minorEastAsia" w:hAnsiTheme="minorEastAsia" w:eastAsiaTheme="minorEastAsia" w:cstheme="minorEastAsia"/>
                <w:color w:val="000000"/>
                <w:sz w:val="22"/>
                <w:szCs w:val="22"/>
                <w:u w:color="000000"/>
              </w:rPr>
              <w:t>事务</w:t>
            </w:r>
            <w:r>
              <w:rPr>
                <w:rFonts w:hint="eastAsia" w:asciiTheme="minorEastAsia" w:hAnsiTheme="minorEastAsia" w:eastAsiaTheme="minorEastAsia" w:cstheme="minorEastAsia"/>
                <w:color w:val="000000"/>
                <w:sz w:val="22"/>
                <w:szCs w:val="22"/>
                <w:u w:color="000000"/>
                <w:lang w:val="zh-Hans" w:eastAsia="zh-Hans"/>
              </w:rPr>
              <w:t>路由</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getNodeList</w:t>
            </w:r>
          </w:p>
        </w:tc>
        <w:tc>
          <w:tcPr>
            <w:tcW w:w="2130" w:type="dxa"/>
            <w:tcBorders>
              <w:top w:val="nil"/>
              <w:left w:val="nil"/>
              <w:bottom w:val="nil"/>
              <w:right w:val="nil"/>
            </w:tcBorders>
            <w:tcMar>
              <w:top w:w="80" w:type="dxa"/>
              <w:left w:w="80" w:type="dxa"/>
              <w:bottom w:w="80" w:type="dxa"/>
              <w:right w:w="80" w:type="dxa"/>
            </w:tcMar>
            <w:vAlign w:val="center"/>
          </w:tcPr>
          <w:p>
            <w:pPr>
              <w:ind w:firstLine="440"/>
              <w:jc w:val="center"/>
              <w:rPr>
                <w:rFonts w:asciiTheme="minorEastAsia" w:hAnsiTheme="minorEastAsia" w:eastAsiaTheme="minorEastAsia" w:cstheme="minorEastAsia"/>
                <w:sz w:val="22"/>
                <w:szCs w:val="22"/>
              </w:rPr>
            </w:pPr>
          </w:p>
        </w:tc>
        <w:tc>
          <w:tcPr>
            <w:tcW w:w="2130"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节点信息列表</w:t>
            </w:r>
          </w:p>
        </w:tc>
        <w:tc>
          <w:tcPr>
            <w:tcW w:w="2132"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获取</w:t>
            </w:r>
            <w:r>
              <w:rPr>
                <w:rFonts w:hint="eastAsia" w:asciiTheme="minorEastAsia" w:hAnsiTheme="minorEastAsia" w:eastAsiaTheme="minorEastAsia" w:cstheme="minorEastAsia"/>
                <w:color w:val="000000"/>
                <w:sz w:val="22"/>
                <w:szCs w:val="22"/>
                <w:u w:color="000000"/>
              </w:rPr>
              <w:t>集群</w:t>
            </w:r>
            <w:r>
              <w:rPr>
                <w:rFonts w:hint="eastAsia" w:asciiTheme="minorEastAsia" w:hAnsiTheme="minorEastAsia" w:eastAsiaTheme="minorEastAsia" w:cstheme="minorEastAsia"/>
                <w:color w:val="000000"/>
                <w:sz w:val="22"/>
                <w:szCs w:val="22"/>
                <w:u w:color="000000"/>
                <w:lang w:val="zh-Hans" w:eastAsia="zh-Hans"/>
              </w:rPr>
              <w:t>的节点列表</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addNode</w:t>
            </w:r>
          </w:p>
        </w:tc>
        <w:tc>
          <w:tcPr>
            <w:tcW w:w="2130"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w:t>
            </w:r>
          </w:p>
        </w:tc>
        <w:tc>
          <w:tcPr>
            <w:tcW w:w="2130" w:type="dxa"/>
            <w:tcBorders>
              <w:top w:val="nil"/>
              <w:left w:val="nil"/>
              <w:bottom w:val="nil"/>
              <w:right w:val="nil"/>
            </w:tcBorders>
            <w:tcMar>
              <w:top w:w="80" w:type="dxa"/>
              <w:left w:w="80" w:type="dxa"/>
              <w:bottom w:w="80" w:type="dxa"/>
              <w:right w:w="80" w:type="dxa"/>
            </w:tcMar>
            <w:vAlign w:val="center"/>
          </w:tcPr>
          <w:p>
            <w:pPr>
              <w:ind w:firstLine="440"/>
              <w:jc w:val="center"/>
              <w:rPr>
                <w:rFonts w:asciiTheme="minorEastAsia" w:hAnsiTheme="minorEastAsia" w:eastAsiaTheme="minorEastAsia" w:cstheme="minorEastAsia"/>
                <w:sz w:val="22"/>
                <w:szCs w:val="22"/>
              </w:rPr>
            </w:pPr>
          </w:p>
        </w:tc>
        <w:tc>
          <w:tcPr>
            <w:tcW w:w="2132"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增加节点</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removeNode</w:t>
            </w:r>
          </w:p>
        </w:tc>
        <w:tc>
          <w:tcPr>
            <w:tcW w:w="2130"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w:t>
            </w:r>
          </w:p>
        </w:tc>
        <w:tc>
          <w:tcPr>
            <w:tcW w:w="2130" w:type="dxa"/>
            <w:tcBorders>
              <w:top w:val="nil"/>
              <w:left w:val="nil"/>
              <w:bottom w:val="nil"/>
              <w:right w:val="nil"/>
            </w:tcBorders>
            <w:tcMar>
              <w:top w:w="80" w:type="dxa"/>
              <w:left w:w="80" w:type="dxa"/>
              <w:bottom w:w="80" w:type="dxa"/>
              <w:right w:w="80" w:type="dxa"/>
            </w:tcMar>
            <w:vAlign w:val="center"/>
          </w:tcPr>
          <w:p>
            <w:pPr>
              <w:ind w:firstLine="440"/>
              <w:jc w:val="center"/>
              <w:rPr>
                <w:rFonts w:asciiTheme="minorEastAsia" w:hAnsiTheme="minorEastAsia" w:eastAsiaTheme="minorEastAsia" w:cstheme="minorEastAsia"/>
                <w:sz w:val="22"/>
                <w:szCs w:val="22"/>
              </w:rPr>
            </w:pPr>
          </w:p>
        </w:tc>
        <w:tc>
          <w:tcPr>
            <w:tcW w:w="2132"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删除节点</w:t>
            </w:r>
          </w:p>
        </w:tc>
      </w:tr>
      <w:tr>
        <w:tblPrEx>
          <w:tblLayout w:type="fixed"/>
          <w:tblCellMar>
            <w:top w:w="0" w:type="dxa"/>
            <w:left w:w="108" w:type="dxa"/>
            <w:bottom w:w="0" w:type="dxa"/>
            <w:right w:w="108" w:type="dxa"/>
          </w:tblCellMar>
        </w:tblPrEx>
        <w:trPr>
          <w:cantSplit/>
          <w:trHeight w:val="610"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IsFull</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firstLine="440"/>
              <w:jc w:val="center"/>
              <w:rPr>
                <w:rFonts w:asciiTheme="minorEastAsia" w:hAnsiTheme="minorEastAsia" w:eastAsiaTheme="minorEastAsia" w:cstheme="minorEastAsia"/>
                <w:sz w:val="22"/>
                <w:szCs w:val="22"/>
              </w:rPr>
            </w:pP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布尔</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返回当前</w:t>
            </w:r>
            <w:r>
              <w:rPr>
                <w:rFonts w:hint="eastAsia" w:asciiTheme="minorEastAsia" w:hAnsiTheme="minorEastAsia" w:eastAsiaTheme="minorEastAsia" w:cstheme="minorEastAsia"/>
                <w:color w:val="000000"/>
                <w:sz w:val="22"/>
                <w:szCs w:val="22"/>
                <w:u w:color="000000"/>
              </w:rPr>
              <w:t>集群</w:t>
            </w:r>
            <w:r>
              <w:rPr>
                <w:rFonts w:hint="eastAsia" w:asciiTheme="minorEastAsia" w:hAnsiTheme="minorEastAsia" w:eastAsiaTheme="minorEastAsia" w:cstheme="minorEastAsia"/>
                <w:color w:val="000000"/>
                <w:sz w:val="22"/>
                <w:szCs w:val="22"/>
                <w:u w:color="000000"/>
                <w:lang w:val="zh-Hans" w:eastAsia="zh-Hans"/>
              </w:rPr>
              <w:t>是否已满</w:t>
            </w:r>
            <w:r>
              <w:rPr>
                <w:rFonts w:hint="eastAsia" w:asciiTheme="minorEastAsia" w:hAnsiTheme="minorEastAsia" w:eastAsiaTheme="minorEastAsia" w:cstheme="minorEastAsia"/>
                <w:color w:val="000000"/>
                <w:sz w:val="22"/>
                <w:szCs w:val="22"/>
                <w:u w:color="000000"/>
                <w:lang w:val="zh-Hans"/>
              </w:rPr>
              <w:t>，</w:t>
            </w:r>
            <w:r>
              <w:rPr>
                <w:rFonts w:hint="eastAsia" w:asciiTheme="minorEastAsia" w:hAnsiTheme="minorEastAsia" w:eastAsiaTheme="minorEastAsia" w:cstheme="minorEastAsia"/>
                <w:color w:val="000000"/>
                <w:sz w:val="22"/>
                <w:szCs w:val="22"/>
                <w:u w:color="000000"/>
              </w:rPr>
              <w:t>如果以已满则</w:t>
            </w:r>
            <w:r>
              <w:rPr>
                <w:rFonts w:hint="eastAsia" w:asciiTheme="minorEastAsia" w:hAnsiTheme="minorEastAsia" w:eastAsiaTheme="minorEastAsia" w:cstheme="minorEastAsia"/>
                <w:color w:val="000000"/>
                <w:sz w:val="22"/>
                <w:szCs w:val="22"/>
                <w:u w:color="000000"/>
                <w:lang w:val="zh-Hans" w:eastAsia="zh-Hans"/>
              </w:rPr>
              <w:t>不允许继续注册用户</w:t>
            </w:r>
          </w:p>
        </w:tc>
      </w:tr>
    </w:tbl>
    <w:p>
      <w:pPr>
        <w:pStyle w:val="8"/>
        <w:rPr>
          <w:sz w:val="22"/>
          <w:szCs w:val="22"/>
        </w:rPr>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集群合约接口</w:t>
      </w:r>
    </w:p>
    <w:p>
      <w:pPr>
        <w:numPr>
          <w:ilvl w:val="0"/>
          <w:numId w:val="40"/>
        </w:numPr>
        <w:ind w:left="420" w:firstLine="0" w:firstLineChars="0"/>
      </w:pPr>
      <w:r>
        <w:rPr>
          <w:rFonts w:hint="eastAsia"/>
        </w:rPr>
        <w:t>节点合约</w:t>
      </w:r>
    </w:p>
    <w:p>
      <w:pPr>
        <w:ind w:firstLine="480"/>
      </w:pPr>
      <w:r>
        <w:rPr>
          <w:rFonts w:hint="eastAsia"/>
        </w:rPr>
        <w:t>节点合约用于存储节点的各类信息，如节点ID、IP地址等。</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说明</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000000" w:sz="4" w:space="0"/>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NodeId</w:t>
            </w:r>
          </w:p>
        </w:tc>
        <w:tc>
          <w:tcPr>
            <w:tcW w:w="4261" w:type="dxa"/>
            <w:tcBorders>
              <w:top w:val="single" w:color="000000" w:sz="4" w:space="0"/>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节点ID</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ListenIp</w:t>
            </w:r>
          </w:p>
        </w:tc>
        <w:tc>
          <w:tcPr>
            <w:tcW w:w="4261" w:type="dxa"/>
            <w:tcBorders>
              <w:top w:val="nil"/>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P2P网络监听端口IP地址</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P2PPort</w:t>
            </w:r>
          </w:p>
        </w:tc>
        <w:tc>
          <w:tcPr>
            <w:tcW w:w="4261" w:type="dxa"/>
            <w:tcBorders>
              <w:top w:val="nil"/>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P2P网络端口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RpcPort</w:t>
            </w:r>
          </w:p>
        </w:tc>
        <w:tc>
          <w:tcPr>
            <w:tcW w:w="4261" w:type="dxa"/>
            <w:tcBorders>
              <w:top w:val="nil"/>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RPC端口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NodeType</w:t>
            </w:r>
          </w:p>
        </w:tc>
        <w:tc>
          <w:tcPr>
            <w:tcW w:w="4261" w:type="dxa"/>
            <w:tcBorders>
              <w:top w:val="nil"/>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节点类型</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Desc</w:t>
            </w:r>
          </w:p>
        </w:tc>
        <w:tc>
          <w:tcPr>
            <w:tcW w:w="4261" w:type="dxa"/>
            <w:tcBorders>
              <w:top w:val="nil"/>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节点描述</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CAHash</w:t>
            </w:r>
          </w:p>
        </w:tc>
        <w:tc>
          <w:tcPr>
            <w:tcW w:w="4261" w:type="dxa"/>
            <w:tcBorders>
              <w:top w:val="nil"/>
              <w:left w:val="nil"/>
              <w:bottom w:val="nil"/>
              <w:right w:val="nil"/>
            </w:tcBorders>
            <w:tcMar>
              <w:top w:w="80" w:type="dxa"/>
              <w:left w:w="80" w:type="dxa"/>
              <w:bottom w:w="80" w:type="dxa"/>
              <w:right w:w="80" w:type="dxa"/>
            </w:tcMar>
          </w:tcPr>
          <w:p>
            <w:pPr>
              <w:tabs>
                <w:tab w:val="clear" w:pos="4156"/>
              </w:tabs>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CA摘要</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single" w:color="000000" w:sz="4" w:space="0"/>
              <w:right w:val="nil"/>
            </w:tcBorders>
            <w:tcMar>
              <w:top w:w="80" w:type="dxa"/>
              <w:left w:w="80" w:type="dxa"/>
              <w:bottom w:w="80" w:type="dxa"/>
              <w:right w:w="80" w:type="dxa"/>
            </w:tcMa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agencyinfo</w:t>
            </w:r>
          </w:p>
        </w:tc>
        <w:tc>
          <w:tcPr>
            <w:tcW w:w="4261" w:type="dxa"/>
            <w:tcBorders>
              <w:top w:val="nil"/>
              <w:left w:val="nil"/>
              <w:bottom w:val="single" w:color="000000" w:sz="4" w:space="0"/>
              <w:right w:val="nil"/>
            </w:tcBorders>
            <w:tcMar>
              <w:top w:w="80" w:type="dxa"/>
              <w:left w:w="80" w:type="dxa"/>
              <w:bottom w:w="80" w:type="dxa"/>
              <w:right w:w="80" w:type="dxa"/>
            </w:tcMar>
          </w:tcPr>
          <w:p>
            <w:pPr>
              <w:tabs>
                <w:tab w:val="clear" w:pos="4156"/>
              </w:tabs>
              <w:ind w:firstLine="0" w:firstLineChars="0"/>
              <w:jc w:val="center"/>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节点信息</w:t>
            </w:r>
          </w:p>
        </w:tc>
      </w:tr>
    </w:tbl>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5</w:t>
      </w:r>
      <w:r>
        <w:fldChar w:fldCharType="end"/>
      </w:r>
      <w:r>
        <w:rPr>
          <w:rFonts w:hint="eastAsia"/>
        </w:rPr>
        <w:t xml:space="preserve"> 节点合约存储数据</w:t>
      </w:r>
    </w:p>
    <w:p>
      <w:pPr>
        <w:pStyle w:val="5"/>
        <w:numPr>
          <w:ilvl w:val="3"/>
          <w:numId w:val="8"/>
        </w:numPr>
        <w:tabs>
          <w:tab w:val="clear" w:pos="4156"/>
          <w:tab w:val="clear" w:pos="8253"/>
        </w:tabs>
        <w:ind w:left="1134" w:hanging="1134" w:firstLineChars="0"/>
        <w:rPr>
          <w:b w:val="0"/>
          <w:bCs w:val="0"/>
        </w:rPr>
      </w:pPr>
      <w:r>
        <w:rPr>
          <w:rFonts w:hint="eastAsia"/>
          <w:b w:val="0"/>
        </w:rPr>
        <w:t>中继层路由模块</w:t>
      </w:r>
    </w:p>
    <w:p>
      <w:pPr>
        <w:ind w:firstLine="480"/>
      </w:pPr>
      <w:r>
        <w:rPr>
          <w:rFonts w:hint="eastAsia"/>
        </w:rPr>
        <w:t>为了提高中继层的运行效率，该分布使用Node.js实现高并发接入，实现内存缓存路由信息，提高路由速度。</w:t>
      </w:r>
    </w:p>
    <w:p>
      <w:pPr>
        <w:ind w:firstLine="480"/>
      </w:pPr>
      <w:r>
        <w:rPr>
          <w:rFonts w:hint="eastAsia"/>
        </w:rPr>
        <w:t>中继层的路由模块主要功能如下：</w:t>
      </w:r>
    </w:p>
    <w:tbl>
      <w:tblPr>
        <w:tblStyle w:val="23"/>
        <w:tblW w:w="8522" w:type="dxa"/>
        <w:jc w:val="center"/>
        <w:tblInd w:w="0" w:type="dxa"/>
        <w:tblLayout w:type="fixed"/>
        <w:tblCellMar>
          <w:top w:w="0" w:type="dxa"/>
          <w:left w:w="108" w:type="dxa"/>
          <w:bottom w:w="0" w:type="dxa"/>
          <w:right w:w="108" w:type="dxa"/>
        </w:tblCellMar>
      </w:tblPr>
      <w:tblGrid>
        <w:gridCol w:w="2648"/>
        <w:gridCol w:w="5874"/>
      </w:tblGrid>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功能项</w:t>
            </w:r>
          </w:p>
        </w:tc>
        <w:tc>
          <w:tcPr>
            <w:tcW w:w="5874"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微软雅黑" w:hAnsi="微软雅黑" w:eastAsia="微软雅黑" w:cs="微软雅黑"/>
                <w:color w:val="000000"/>
                <w:u w:color="000000"/>
                <w:lang w:val="zh-Hans" w:eastAsia="zh-Hans"/>
              </w:rPr>
            </w:pPr>
            <w:r>
              <w:rPr>
                <w:rFonts w:hint="eastAsia" w:ascii="微软雅黑" w:hAnsi="微软雅黑" w:eastAsia="微软雅黑" w:cs="微软雅黑"/>
                <w:color w:val="000000"/>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接入准入</w:t>
            </w:r>
          </w:p>
        </w:tc>
        <w:tc>
          <w:tcPr>
            <w:tcW w:w="5874"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控制请求的接入授权管理。</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路由链请求转发</w:t>
            </w:r>
          </w:p>
        </w:tc>
        <w:tc>
          <w:tcPr>
            <w:tcW w:w="5874"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将路由</w:t>
            </w:r>
            <w:r>
              <w:rPr>
                <w:rFonts w:hint="eastAsia" w:asciiTheme="minorEastAsia" w:hAnsiTheme="minorEastAsia" w:eastAsiaTheme="minorEastAsia" w:cstheme="minorEastAsia"/>
                <w:color w:val="000000"/>
                <w:sz w:val="22"/>
                <w:szCs w:val="22"/>
                <w:u w:color="000000"/>
              </w:rPr>
              <w:t>相关的</w:t>
            </w:r>
            <w:r>
              <w:rPr>
                <w:rFonts w:hint="eastAsia" w:asciiTheme="minorEastAsia" w:hAnsiTheme="minorEastAsia" w:eastAsiaTheme="minorEastAsia" w:cstheme="minorEastAsia"/>
                <w:color w:val="000000"/>
                <w:sz w:val="22"/>
                <w:szCs w:val="22"/>
                <w:u w:color="000000"/>
                <w:lang w:val="zh-Hans" w:eastAsia="zh-Hans"/>
              </w:rPr>
              <w:t>请求转发至路由链</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业务链请求转发</w:t>
            </w:r>
          </w:p>
        </w:tc>
        <w:tc>
          <w:tcPr>
            <w:tcW w:w="5874"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判定业务路由规则并对请求进行业务链内的分发</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rPr>
            </w:pPr>
            <w:r>
              <w:rPr>
                <w:rFonts w:hint="eastAsia" w:asciiTheme="minorEastAsia" w:hAnsiTheme="minorEastAsia" w:eastAsiaTheme="minorEastAsia" w:cstheme="minorEastAsia"/>
                <w:color w:val="000000"/>
                <w:sz w:val="22"/>
                <w:szCs w:val="22"/>
              </w:rPr>
              <w:t>回调模块</w:t>
            </w:r>
          </w:p>
        </w:tc>
        <w:tc>
          <w:tcPr>
            <w:tcW w:w="5874"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rPr>
            </w:pPr>
            <w:r>
              <w:rPr>
                <w:rFonts w:hint="eastAsia" w:asciiTheme="minorEastAsia" w:hAnsiTheme="minorEastAsia" w:eastAsiaTheme="minorEastAsia" w:cstheme="minorEastAsia"/>
                <w:color w:val="000000"/>
                <w:sz w:val="22"/>
                <w:szCs w:val="22"/>
              </w:rPr>
              <w:t>添加支持对交易成功后进行回调</w:t>
            </w:r>
          </w:p>
        </w:tc>
      </w:tr>
    </w:tbl>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6</w:t>
      </w:r>
      <w:r>
        <w:fldChar w:fldCharType="end"/>
      </w:r>
      <w:r>
        <w:rPr>
          <w:rFonts w:hint="eastAsia"/>
        </w:rPr>
        <w:t xml:space="preserve"> 中继路由模块主要功能项</w:t>
      </w:r>
    </w:p>
    <w:p>
      <w:pPr>
        <w:ind w:firstLine="480"/>
      </w:pPr>
      <w:r>
        <w:rPr>
          <w:rFonts w:hint="eastAsia"/>
        </w:rPr>
        <w:t>下面，结合流程图，详细介绍该模块的功能与实现原理。</w:t>
      </w:r>
    </w:p>
    <w:p>
      <w:pPr>
        <w:pStyle w:val="37"/>
        <w:numPr>
          <w:ilvl w:val="0"/>
          <w:numId w:val="41"/>
        </w:numPr>
        <w:tabs>
          <w:tab w:val="clear" w:pos="4156"/>
          <w:tab w:val="clear" w:pos="8253"/>
        </w:tabs>
        <w:ind w:left="839" w:firstLineChars="0"/>
        <w:rPr>
          <w:bCs/>
        </w:rPr>
      </w:pPr>
      <w:r>
        <w:rPr>
          <w:rFonts w:hint="eastAsia"/>
          <w:bCs/>
        </w:rPr>
        <w:t>接入准入</w:t>
      </w:r>
    </w:p>
    <w:p>
      <w:pPr>
        <w:pStyle w:val="37"/>
        <w:ind w:firstLine="480"/>
        <w:rPr>
          <w:bCs/>
        </w:rPr>
      </w:pPr>
      <w:r>
        <w:rPr>
          <w:rFonts w:hint="eastAsia"/>
          <w:bCs/>
        </w:rPr>
        <w:t>业务层的客户端向中继层发送请求前，需要先建立连接。中继层读取客户端的IP地址，与区块链中保存的IP配置白名单进行对比，比对失败则断开连接，拒绝服务。这一步充分体现了联盟链的准入机制，只有实现被联盟所认可的一方才能接入并参与服务。这一点也大大提高了系统的安全性。</w:t>
      </w:r>
    </w:p>
    <w:p>
      <w:pPr>
        <w:pStyle w:val="37"/>
        <w:spacing w:line="240" w:lineRule="auto"/>
        <w:ind w:firstLine="0" w:firstLineChars="0"/>
        <w:jc w:val="center"/>
      </w:pPr>
      <w:r>
        <w:object>
          <v:shape id="_x0000_i1140" o:spt="75" type="#_x0000_t75" style="height:340.4pt;width:195.85pt;" o:ole="t" filled="f" o:preferrelative="t" stroked="f" coordsize="21600,21600">
            <v:path/>
            <v:fill on="f" focussize="0,0"/>
            <v:stroke on="f" joinstyle="miter"/>
            <v:imagedata r:id="rId198" o:title=""/>
            <o:lock v:ext="edit" aspectratio="f"/>
            <w10:wrap type="none"/>
            <w10:anchorlock/>
          </v:shape>
          <o:OLEObject Type="Embed" ProgID="Visio.Drawing.15" ShapeID="_x0000_i1140" DrawAspect="Content" ObjectID="_1468075832" r:id="rId197">
            <o:LockedField>false</o:LockedField>
          </o:OLEObject>
        </w:object>
      </w:r>
    </w:p>
    <w:p>
      <w:pPr>
        <w:pStyle w:val="8"/>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接入准入流程图</w:t>
      </w:r>
    </w:p>
    <w:p>
      <w:pPr>
        <w:pStyle w:val="37"/>
        <w:numPr>
          <w:ilvl w:val="0"/>
          <w:numId w:val="41"/>
        </w:numPr>
        <w:tabs>
          <w:tab w:val="clear" w:pos="4156"/>
          <w:tab w:val="clear" w:pos="8253"/>
        </w:tabs>
        <w:ind w:left="839" w:firstLineChars="0"/>
        <w:rPr>
          <w:bCs/>
        </w:rPr>
      </w:pPr>
      <w:r>
        <w:rPr>
          <w:rFonts w:hint="eastAsia"/>
          <w:bCs/>
        </w:rPr>
        <w:t>请求转发</w:t>
      </w:r>
    </w:p>
    <w:p>
      <w:pPr>
        <w:pStyle w:val="37"/>
        <w:ind w:firstLine="480"/>
        <w:rPr>
          <w:bCs/>
        </w:rPr>
      </w:pPr>
      <w:r>
        <w:rPr>
          <w:rFonts w:hint="eastAsia"/>
          <w:bCs/>
        </w:rPr>
        <w:t>客户端身份验证通过之后，中继层的路由模块对客户端发送的请求进行解析，读取其中的事务ID，如果该事务在之前进行过路由注册，为了提高运行效率，会将该事务对应的路由规则存储在cache中。读取路由缓存，如果未命中，即说明该事务未进行路由注册。否则，将该请求分发至路由分发器，路由分发器会再次判断与集群的连接是否正常，正常情况下，会将该信息发送至集群中的节点。为了保障安全性，一般会要求发送节点的数量至少有两个。</w:t>
      </w:r>
    </w:p>
    <w:p>
      <w:pPr>
        <w:pStyle w:val="37"/>
        <w:spacing w:line="240" w:lineRule="auto"/>
        <w:ind w:firstLine="0" w:firstLineChars="0"/>
        <w:jc w:val="center"/>
        <w:rPr>
          <w:bCs/>
        </w:rPr>
      </w:pPr>
      <w:r>
        <w:rPr>
          <w:b/>
        </w:rPr>
        <w:pict>
          <v:shape id="_x0000_i1141" o:spt="75" type="#_x0000_t75" style="height:476.95pt;width:311.6pt;" filled="f" o:preferrelative="t" stroked="f" coordsize="21600,21600">
            <v:path/>
            <v:fill on="f" focussize="0,0"/>
            <v:stroke on="f" joinstyle="miter"/>
            <v:imagedata r:id="rId199" o:title=""/>
            <o:lock v:ext="edit" aspectratio="f"/>
            <w10:wrap type="none"/>
            <w10:anchorlock/>
          </v:shape>
        </w:pict>
      </w:r>
    </w:p>
    <w:p>
      <w:pPr>
        <w:pStyle w:val="8"/>
        <w:rPr>
          <w:bCs/>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请求转发流程图</w:t>
      </w:r>
    </w:p>
    <w:p>
      <w:pPr>
        <w:pStyle w:val="37"/>
        <w:numPr>
          <w:ilvl w:val="0"/>
          <w:numId w:val="41"/>
        </w:numPr>
        <w:tabs>
          <w:tab w:val="clear" w:pos="4156"/>
          <w:tab w:val="clear" w:pos="8253"/>
        </w:tabs>
        <w:ind w:left="839" w:firstLineChars="0"/>
        <w:rPr>
          <w:bCs/>
        </w:rPr>
      </w:pPr>
      <w:r>
        <w:rPr>
          <w:rFonts w:hint="eastAsia"/>
          <w:bCs/>
        </w:rPr>
        <w:t>路由分配策略</w:t>
      </w:r>
    </w:p>
    <w:p>
      <w:pPr>
        <w:pStyle w:val="37"/>
        <w:ind w:firstLine="480"/>
        <w:rPr>
          <w:bCs/>
        </w:rPr>
      </w:pPr>
      <w:r>
        <w:rPr>
          <w:rFonts w:hint="eastAsia"/>
          <w:bCs/>
        </w:rPr>
        <w:t>为新事务注册路由，首先解析请求，读取事务ID，如果该事务已经有路由存在，则返回路由已经存在，直接结束。否则，运行路由管理合约，读取当前空闲集群的集群合约地址。调用集群合约isFull接口，如果当前集群管理的事务数量超过了警戒值，会提示告警，并进一步检查当前集群管理的事务数量满员，如果满员，就会在路由管理合约的集群合约数组中选取下一个集群地址，如果存在下一个集群地址，则回过头调用集群合约isFull接口，否则注册失败。如果isFull接口的检查都通过，则调用集群合约registeRoute接口，返回注册集群序号，注册成功！</w:t>
      </w:r>
    </w:p>
    <w:p>
      <w:pPr>
        <w:pStyle w:val="37"/>
        <w:spacing w:line="240" w:lineRule="auto"/>
        <w:ind w:firstLine="0" w:firstLineChars="0"/>
        <w:jc w:val="center"/>
        <w:rPr>
          <w:bCs/>
        </w:rPr>
      </w:pPr>
      <w:r>
        <w:rPr>
          <w:bCs/>
        </w:rPr>
        <w:object>
          <v:shape id="_x0000_i1142" o:spt="75" type="#_x0000_t75" style="height:565.65pt;width:342.15pt;" o:ole="t" filled="f" o:preferrelative="t" stroked="f" coordsize="21600,21600">
            <v:path/>
            <v:fill on="f" focussize="0,0"/>
            <v:stroke on="f" joinstyle="miter"/>
            <v:imagedata r:id="rId201" o:title=""/>
            <o:lock v:ext="edit" aspectratio="f"/>
            <w10:wrap type="none"/>
            <w10:anchorlock/>
          </v:shape>
          <o:OLEObject Type="Embed" ProgID="Visio.Drawing.15" ShapeID="_x0000_i1142" DrawAspect="Content" ObjectID="_1468075833" r:id="rId200">
            <o:LockedField>false</o:LockedField>
          </o:OLEObject>
        </w:object>
      </w:r>
      <w:bookmarkEnd w:id="66"/>
      <w:bookmarkStart w:id="73" w:name="_Toc470039000"/>
      <w:bookmarkStart w:id="74" w:name="_Toc476850594"/>
      <w:bookmarkStart w:id="75" w:name="_Toc476850397"/>
      <w:bookmarkStart w:id="76" w:name="_Toc476850327"/>
    </w:p>
    <w:p>
      <w:pPr>
        <w:pStyle w:val="8"/>
        <w:rPr>
          <w:bCs/>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路由分配策略流程图</w:t>
      </w:r>
    </w:p>
    <w:bookmarkEnd w:id="73"/>
    <w:bookmarkEnd w:id="74"/>
    <w:bookmarkEnd w:id="75"/>
    <w:bookmarkEnd w:id="76"/>
    <w:p>
      <w:pPr>
        <w:pStyle w:val="3"/>
        <w:keepNext/>
        <w:keepLines/>
        <w:numPr>
          <w:ilvl w:val="1"/>
          <w:numId w:val="2"/>
        </w:numPr>
      </w:pPr>
      <w:bookmarkStart w:id="77" w:name="_Toc20672"/>
      <w:r>
        <w:rPr>
          <w:rFonts w:hint="eastAsia"/>
          <w:kern w:val="44"/>
          <w:szCs w:val="30"/>
        </w:rPr>
        <w:t>本章小结</w:t>
      </w:r>
      <w:bookmarkEnd w:id="77"/>
    </w:p>
    <w:p>
      <w:pPr>
        <w:ind w:firstLine="480"/>
      </w:pPr>
      <w:r>
        <w:rPr>
          <w:rFonts w:hint="eastAsia"/>
        </w:rPr>
        <w:t>本章主要讨论区块链系统的性能问题，从系统架构着手，设计多链并行计算架构。该架构秉承从区块链中来到区块链中去的思想，将保证了效率的同时，又不失安全性。同时，模块化的设计使得多链并行计算架构具有较强的灵活性，可以根据需求对架构进行调整，以达到资源利用的最优化。</w:t>
      </w:r>
      <w:bookmarkStart w:id="104" w:name="_GoBack"/>
      <w:bookmarkEnd w:id="104"/>
    </w:p>
    <w:p>
      <w:pPr>
        <w:pStyle w:val="2"/>
        <w:keepNext w:val="0"/>
        <w:keepLines w:val="0"/>
        <w:pageBreakBefore/>
        <w:numPr>
          <w:ilvl w:val="0"/>
          <w:numId w:val="2"/>
        </w:numPr>
        <w:rPr>
          <w:rFonts w:ascii="黑体" w:hAnsi="黑体"/>
          <w:szCs w:val="32"/>
        </w:rPr>
      </w:pPr>
      <w:bookmarkStart w:id="78" w:name="_Toc22757"/>
      <w:r>
        <w:rPr>
          <w:rFonts w:hint="eastAsia" w:ascii="黑体" w:hAnsi="黑体"/>
          <w:szCs w:val="32"/>
        </w:rPr>
        <w:t>系统测试</w:t>
      </w:r>
      <w:bookmarkEnd w:id="78"/>
    </w:p>
    <w:p>
      <w:pPr>
        <w:pStyle w:val="3"/>
        <w:keepNext/>
        <w:keepLines/>
        <w:numPr>
          <w:ilvl w:val="1"/>
          <w:numId w:val="2"/>
        </w:numPr>
        <w:rPr>
          <w:kern w:val="44"/>
          <w:szCs w:val="30"/>
        </w:rPr>
      </w:pPr>
      <w:bookmarkStart w:id="79" w:name="_Toc8360"/>
      <w:r>
        <w:rPr>
          <w:rFonts w:hint="eastAsia"/>
          <w:kern w:val="44"/>
          <w:szCs w:val="30"/>
        </w:rPr>
        <w:t>性能测试</w:t>
      </w:r>
      <w:bookmarkEnd w:id="79"/>
    </w:p>
    <w:p>
      <w:pPr>
        <w:pStyle w:val="4"/>
        <w:numPr>
          <w:ilvl w:val="2"/>
          <w:numId w:val="8"/>
        </w:numPr>
        <w:rPr>
          <w:rFonts w:hint="eastAsia"/>
          <w:szCs w:val="20"/>
          <w:lang w:val="en-US" w:eastAsia="zh-CN"/>
        </w:rPr>
      </w:pPr>
      <w:bookmarkStart w:id="80" w:name="_Toc23543"/>
      <w:r>
        <w:rPr>
          <w:rFonts w:hint="eastAsia" w:ascii="黑体" w:hAnsi="黑体"/>
          <w:bCs w:val="0"/>
          <w:szCs w:val="28"/>
        </w:rPr>
        <w:t>测试环境</w:t>
      </w:r>
      <w:bookmarkEnd w:id="80"/>
    </w:p>
    <w:p>
      <w:pPr>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rPr>
          <w:rFonts w:hint="eastAsia"/>
          <w:szCs w:val="20"/>
          <w:lang w:val="en-US" w:eastAsia="zh-CN"/>
        </w:rPr>
      </w:pPr>
      <w:r>
        <w:rPr>
          <w:rFonts w:hint="eastAsia"/>
          <w:szCs w:val="20"/>
          <w:lang w:val="en-US" w:eastAsia="zh-CN"/>
        </w:rPr>
        <w:t>硬件环境</w:t>
      </w:r>
    </w:p>
    <w:p>
      <w:pPr>
        <w:rPr>
          <w:rFonts w:hint="eastAsia"/>
          <w:szCs w:val="20"/>
          <w:lang w:val="en-US" w:eastAsia="zh-CN"/>
        </w:rPr>
      </w:pPr>
      <w:r>
        <w:rPr>
          <w:rFonts w:hint="eastAsia"/>
          <w:szCs w:val="20"/>
        </w:rPr>
        <w:t>本文实验硬件采用4核8线程</w:t>
      </w:r>
      <w:r>
        <w:rPr>
          <w:rFonts w:hint="eastAsia"/>
          <w:szCs w:val="20"/>
          <w:lang w:eastAsia="zh-CN"/>
        </w:rPr>
        <w:t>，</w:t>
      </w:r>
      <w:r>
        <w:rPr>
          <w:rFonts w:hint="eastAsia"/>
          <w:szCs w:val="20"/>
        </w:rPr>
        <w:t>Intel(R) Core(TM) i7-4790 CPU @ 3.60GHz处理器，8G内存的服务器。</w:t>
      </w:r>
    </w:p>
    <w:p>
      <w:pPr>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rPr>
          <w:rFonts w:hint="eastAsia"/>
          <w:szCs w:val="20"/>
          <w:lang w:val="en-US" w:eastAsia="zh-CN"/>
        </w:rPr>
      </w:pPr>
      <w:r>
        <w:rPr>
          <w:rFonts w:hint="eastAsia"/>
          <w:szCs w:val="20"/>
          <w:lang w:val="en-US" w:eastAsia="zh-CN"/>
        </w:rPr>
        <w:t>软件环境</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Docker - v18.02.0</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Docker Compose - v1.16.1</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Node.js - v6.9.5</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Linux - v3.10.0-514.6.1.el7.x86_64</w:t>
      </w:r>
    </w:p>
    <w:p>
      <w:pPr>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rPr>
          <w:rFonts w:hint="eastAsia"/>
          <w:szCs w:val="20"/>
          <w:lang w:val="en-US" w:eastAsia="zh-CN"/>
        </w:rPr>
      </w:pPr>
      <w:r>
        <w:rPr>
          <w:rFonts w:hint="eastAsia"/>
          <w:szCs w:val="20"/>
          <w:lang w:val="en-US" w:eastAsia="zh-CN"/>
        </w:rPr>
        <w:t>区块链配置</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leftChars="0" w:right="0" w:rightChars="0" w:firstLine="420" w:firstLineChars="0"/>
        <w:jc w:val="both"/>
        <w:textAlignment w:val="auto"/>
        <w:outlineLvl w:val="9"/>
        <w:rPr>
          <w:rFonts w:hint="eastAsia"/>
          <w:szCs w:val="20"/>
          <w:lang w:val="en-US" w:eastAsia="zh-CN"/>
        </w:rPr>
      </w:pPr>
      <w:r>
        <w:rPr>
          <w:rFonts w:hint="eastAsia"/>
          <w:szCs w:val="20"/>
          <w:lang w:val="en-US" w:eastAsia="zh-CN"/>
        </w:rPr>
        <w:t>区块配置如下：</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BatchTimeout: 2s</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MaxMessageCount: 10</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AbsoluteMaxBytes: 98 MB</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PreferredMaxBytes: 512 KB</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Cs w:val="20"/>
          <w:lang w:val="en-US" w:eastAsia="zh-CN"/>
        </w:rPr>
      </w:pPr>
      <w:r>
        <w:rPr>
          <w:rFonts w:hint="eastAsia"/>
          <w:szCs w:val="20"/>
          <w:lang w:val="en-US" w:eastAsia="zh-CN"/>
        </w:rPr>
        <w:t>网络配置如下：</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Cs w:val="20"/>
          <w:lang w:val="en-US" w:eastAsia="zh-CN"/>
        </w:rPr>
      </w:pPr>
      <w:r>
        <w:rPr>
          <w:rFonts w:hint="eastAsia"/>
          <w:szCs w:val="20"/>
          <w:lang w:val="en-US" w:eastAsia="zh-CN"/>
        </w:rPr>
        <w:t>本文实验的区块链网络由4个peer节点组成。为了提高测试的精度，</w:t>
      </w:r>
      <w:r>
        <w:rPr>
          <w:rFonts w:hint="eastAsia"/>
        </w:rPr>
        <w:t>4个</w:t>
      </w:r>
      <w:r>
        <w:rPr>
          <w:rFonts w:hint="eastAsia"/>
          <w:lang w:val="en-US" w:eastAsia="zh-CN"/>
        </w:rPr>
        <w:t>peer</w:t>
      </w:r>
      <w:r>
        <w:rPr>
          <w:rFonts w:hint="eastAsia"/>
        </w:rPr>
        <w:t>节点都以docker</w:t>
      </w:r>
      <w:r>
        <w:rPr>
          <w:rFonts w:hint="eastAsia"/>
          <w:lang w:val="en-US" w:eastAsia="zh-CN"/>
        </w:rPr>
        <w:t xml:space="preserve"> 容器</w:t>
      </w:r>
      <w:r>
        <w:rPr>
          <w:rFonts w:hint="eastAsia"/>
        </w:rPr>
        <w:t>的形式部署在同一台机器中，这样保证了不同节点都在相同的环境下运行。</w:t>
      </w:r>
    </w:p>
    <w:p>
      <w:pPr>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rPr>
          <w:rFonts w:hint="eastAsia"/>
          <w:szCs w:val="20"/>
          <w:lang w:val="en-US" w:eastAsia="zh-CN"/>
        </w:rPr>
      </w:pPr>
      <w:r>
        <w:rPr>
          <w:rFonts w:hint="eastAsia"/>
          <w:szCs w:val="20"/>
          <w:lang w:val="en-US" w:eastAsia="zh-CN"/>
        </w:rPr>
        <w:t>合约配置</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leftChars="0" w:right="0" w:rightChars="0" w:firstLine="420" w:firstLineChars="0"/>
        <w:jc w:val="both"/>
        <w:textAlignment w:val="auto"/>
        <w:outlineLvl w:val="9"/>
        <w:rPr>
          <w:rFonts w:hint="eastAsia"/>
          <w:szCs w:val="20"/>
          <w:lang w:val="en-US" w:eastAsia="zh-CN"/>
        </w:rPr>
      </w:pPr>
      <w:r>
        <w:rPr>
          <w:rFonts w:hint="eastAsia"/>
          <w:szCs w:val="20"/>
          <w:lang w:val="en-US" w:eastAsia="zh-CN"/>
        </w:rPr>
        <w:t>每个节点部署相同的pressureMeasureCC.go智能合约。该合约初始化一个账户A，账户初始金额为100，设置有add接口，每次调用智能合约的add接口，账户A资金加1。</w:t>
      </w:r>
    </w:p>
    <w:p>
      <w:pPr>
        <w:pStyle w:val="4"/>
        <w:numPr>
          <w:ilvl w:val="2"/>
          <w:numId w:val="8"/>
        </w:numPr>
      </w:pPr>
      <w:bookmarkStart w:id="81" w:name="_Toc6325"/>
      <w:r>
        <w:rPr>
          <w:rFonts w:hint="eastAsia" w:ascii="黑体" w:hAnsi="黑体"/>
          <w:bCs w:val="0"/>
          <w:szCs w:val="28"/>
        </w:rPr>
        <w:t>测试算法</w:t>
      </w:r>
      <w:bookmarkEnd w:id="81"/>
    </w:p>
    <w:p>
      <w:pPr>
        <w:ind w:firstLine="480"/>
      </w:pPr>
      <w:r>
        <w:rPr>
          <w:rFonts w:hint="eastAsia"/>
        </w:rPr>
        <w:t>区块链的TPS（Transaction Per Second），即每</w:t>
      </w:r>
      <w:r>
        <w:rPr>
          <w:rFonts w:hint="eastAsia"/>
          <w:lang w:val="en-US" w:eastAsia="zh-CN"/>
        </w:rPr>
        <w:t>秒钟</w:t>
      </w:r>
      <w:r>
        <w:rPr>
          <w:rFonts w:hint="eastAsia"/>
        </w:rPr>
        <w:t>处理的交易笔数。TPS的计算</w:t>
      </w:r>
      <w:r>
        <w:rPr>
          <w:rFonts w:hint="eastAsia"/>
          <w:lang w:val="en-US" w:eastAsia="zh-CN"/>
        </w:rPr>
        <w:t>公式</w:t>
      </w:r>
      <w:r>
        <w:rPr>
          <w:rFonts w:hint="eastAsia"/>
        </w:rPr>
        <w:t>如下：</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44" o:spt="75" type="#_x0000_t75" style="height:34pt;width:81.8pt;" o:ole="t" filled="f" o:preferrelative="t" stroked="f" coordsize="21600,21600">
            <v:path/>
            <v:fill on="f" focussize="0,0"/>
            <v:stroke on="f" joinstyle="miter"/>
            <v:imagedata r:id="rId203" o:title=""/>
            <o:lock v:ext="edit" aspectratio="t"/>
            <w10:wrap type="none"/>
            <w10:anchorlock/>
          </v:shape>
          <o:OLEObject Type="Embed" ProgID="Equation.3" ShapeID="_x0000_i1144" DrawAspect="Content" ObjectID="_1468075834" r:id="rId202">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7</w:t>
      </w:r>
      <w:r>
        <w:fldChar w:fldCharType="end"/>
      </w:r>
      <w:r>
        <w:t>）</w:t>
      </w:r>
    </w:p>
    <w:p>
      <w:pPr>
        <w:ind w:firstLine="480"/>
      </w:pPr>
      <w:r>
        <w:rPr>
          <w:rFonts w:hint="eastAsia"/>
          <w:position w:val="-12"/>
        </w:rPr>
        <w:object>
          <v:shape id="_x0000_i1145" o:spt="75" type="#_x0000_t75" style="height:17.85pt;width:17.85pt;" o:ole="t" filled="f" o:preferrelative="t" stroked="f" coordsize="21600,21600">
            <v:path/>
            <v:fill on="f" focussize="0,0"/>
            <v:stroke on="f" joinstyle="miter"/>
            <v:imagedata r:id="rId205" o:title=""/>
            <o:lock v:ext="edit" aspectratio="t"/>
            <w10:wrap type="none"/>
            <w10:anchorlock/>
          </v:shape>
          <o:OLEObject Type="Embed" ProgID="Equation.3" ShapeID="_x0000_i1145" DrawAspect="Content" ObjectID="_1468075835" r:id="rId204">
            <o:LockedField>false</o:LockedField>
          </o:OLEObject>
        </w:object>
      </w:r>
      <w:r>
        <w:rPr>
          <w:rFonts w:hint="eastAsia"/>
        </w:rPr>
        <w:t>为一笔交易结束的时间，</w:t>
      </w:r>
      <w:r>
        <w:rPr>
          <w:rFonts w:hint="eastAsia"/>
          <w:position w:val="-12"/>
        </w:rPr>
        <w:object>
          <v:shape id="_x0000_i1146" o:spt="75" type="#_x0000_t75" style="height:17.85pt;width:20.75pt;" o:ole="t" filled="f" o:preferrelative="t" stroked="f" coordsize="21600,21600">
            <v:path/>
            <v:fill on="f" focussize="0,0"/>
            <v:stroke on="f" joinstyle="miter"/>
            <v:imagedata r:id="rId207" o:title=""/>
            <o:lock v:ext="edit" aspectratio="t"/>
            <w10:wrap type="none"/>
            <w10:anchorlock/>
          </v:shape>
          <o:OLEObject Type="Embed" ProgID="Equation.3" ShapeID="_x0000_i1146" DrawAspect="Content" ObjectID="_1468075836" r:id="rId206">
            <o:LockedField>false</o:LockedField>
          </o:OLEObject>
        </w:object>
      </w:r>
      <w:r>
        <w:rPr>
          <w:rFonts w:hint="eastAsia"/>
        </w:rPr>
        <w:t>为一笔交易开始的时间。这个算法简单易懂，但是问题也很</w:t>
      </w:r>
      <w:r>
        <w:rPr>
          <w:rFonts w:hint="eastAsia"/>
          <w:lang w:val="en-US" w:eastAsia="zh-CN"/>
        </w:rPr>
        <w:t>突出</w:t>
      </w:r>
      <w:r>
        <w:rPr>
          <w:rFonts w:hint="eastAsia"/>
        </w:rPr>
        <w:t>。好比计算一页纸的厚度，完成一笔交易的时间相对很短，一点点网络抖动都有可能导致这个时间的巨大变化。同时，加上区块链交易池和区块结构的特殊性，即客户端先将交易请求发送到区块链网络（交易池）中，然后再由节点打包成块，批量共识、落盘。为了修正上述算法的不准确性，本文将TPS的计算方法修改如下：</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47" o:spt="75" type="#_x0000_t75" style="height:51.25pt;width:65.1pt;" o:ole="t" filled="f" o:preferrelative="t" stroked="f" coordsize="21600,21600">
            <v:path/>
            <v:fill on="f" focussize="0,0"/>
            <v:stroke on="f" joinstyle="miter"/>
            <v:imagedata r:id="rId209" o:title=""/>
            <o:lock v:ext="edit" aspectratio="t"/>
            <w10:wrap type="none"/>
            <w10:anchorlock/>
          </v:shape>
          <o:OLEObject Type="Embed" ProgID="Equation.3" ShapeID="_x0000_i1147" DrawAspect="Content" ObjectID="_1468075837" r:id="rId208">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8</w:t>
      </w:r>
      <w:r>
        <w:fldChar w:fldCharType="end"/>
      </w:r>
      <w:r>
        <w:t>）</w:t>
      </w:r>
    </w:p>
    <w:p>
      <w:pPr>
        <w:ind w:firstLine="480"/>
      </w:pPr>
      <w:r>
        <w:rPr>
          <w:rFonts w:hint="eastAsia"/>
          <w:position w:val="-12"/>
        </w:rPr>
        <w:object>
          <v:shape id="_x0000_i1148" o:spt="75" type="#_x0000_t75" style="height:17.85pt;width:15pt;" o:ole="t" filled="f" o:preferrelative="t" stroked="f" coordsize="21600,21600">
            <v:path/>
            <v:fill on="f" focussize="0,0"/>
            <v:stroke on="f" joinstyle="miter"/>
            <v:imagedata r:id="rId211" o:title=""/>
            <o:lock v:ext="edit" aspectratio="t"/>
            <w10:wrap type="none"/>
            <w10:anchorlock/>
          </v:shape>
          <o:OLEObject Type="Embed" ProgID="Equation.3" ShapeID="_x0000_i1148" DrawAspect="Content" ObjectID="_1468075838" r:id="rId210">
            <o:LockedField>false</o:LockedField>
          </o:OLEObject>
        </w:object>
      </w:r>
      <w:r>
        <w:rPr>
          <w:rFonts w:hint="eastAsia"/>
        </w:rPr>
        <w:t>为第i个区块中交易的笔数，</w:t>
      </w:r>
      <w:r>
        <w:rPr>
          <w:rFonts w:hint="eastAsia"/>
          <w:position w:val="-12"/>
        </w:rPr>
        <w:object>
          <v:shape id="_x0000_i1149" o:spt="75" type="#_x0000_t75" style="height:17.85pt;width:9.2pt;" o:ole="t" filled="f" o:preferrelative="t" stroked="f" coordsize="21600,21600">
            <v:path/>
            <v:fill on="f" focussize="0,0"/>
            <v:stroke on="f" joinstyle="miter"/>
            <v:imagedata r:id="rId213" o:title=""/>
            <o:lock v:ext="edit" aspectratio="t"/>
            <w10:wrap type="none"/>
            <w10:anchorlock/>
          </v:shape>
          <o:OLEObject Type="Embed" ProgID="Equation.3" ShapeID="_x0000_i1149" DrawAspect="Content" ObjectID="_1468075839" r:id="rId212">
            <o:LockedField>false</o:LockedField>
          </o:OLEObject>
        </w:object>
      </w:r>
      <w:r>
        <w:rPr>
          <w:rFonts w:hint="eastAsia"/>
        </w:rPr>
        <w:t>为第i个区块的时间戳。</w:t>
      </w:r>
      <w:r>
        <w:rPr>
          <w:rFonts w:hint="eastAsia"/>
          <w:position w:val="-6"/>
        </w:rPr>
        <w:object>
          <v:shape id="_x0000_i1150" o:spt="75" type="#_x0000_t75" style="height:10.95pt;width:9.8pt;" o:ole="t" filled="f" o:preferrelative="t" stroked="f" coordsize="21600,21600">
            <v:path/>
            <v:fill on="f" focussize="0,0"/>
            <v:stroke on="f" joinstyle="miter"/>
            <v:imagedata r:id="rId215" o:title=""/>
            <o:lock v:ext="edit" aspectratio="t"/>
            <w10:wrap type="none"/>
            <w10:anchorlock/>
          </v:shape>
          <o:OLEObject Type="Embed" ProgID="Equation.3" ShapeID="_x0000_i1150" DrawAspect="Content" ObjectID="_1468075840" r:id="rId214">
            <o:LockedField>false</o:LockedField>
          </o:OLEObject>
        </w:object>
      </w:r>
      <w:r>
        <w:rPr>
          <w:rFonts w:hint="eastAsia"/>
        </w:rPr>
        <w:t>的值越大，即统计越多的区块，TPS的计算准确性就会越高。这里</w:t>
      </w:r>
      <w:r>
        <w:rPr>
          <w:rFonts w:hint="eastAsia"/>
          <w:position w:val="-6"/>
        </w:rPr>
        <w:object>
          <v:shape id="_x0000_i1151" o:spt="75" type="#_x0000_t75" style="height:10.95pt;width:9.8pt;" o:ole="t" filled="f" o:preferrelative="t" stroked="f" coordsize="21600,21600">
            <v:path/>
            <v:fill on="f" focussize="0,0"/>
            <v:stroke on="f" joinstyle="miter"/>
            <v:imagedata r:id="rId215" o:title=""/>
            <o:lock v:ext="edit" aspectratio="t"/>
            <w10:wrap type="none"/>
            <w10:anchorlock/>
          </v:shape>
          <o:OLEObject Type="Embed" ProgID="Equation.3" ShapeID="_x0000_i1151" DrawAspect="Content" ObjectID="_1468075841" r:id="rId216">
            <o:LockedField>false</o:LockedField>
          </o:OLEObject>
        </w:object>
      </w:r>
      <w:r>
        <w:rPr>
          <w:rFonts w:hint="eastAsia"/>
        </w:rPr>
        <w:t>取值100。</w:t>
      </w:r>
    </w:p>
    <w:p>
      <w:pPr>
        <w:pStyle w:val="4"/>
        <w:numPr>
          <w:ilvl w:val="2"/>
          <w:numId w:val="8"/>
        </w:numPr>
      </w:pPr>
      <w:bookmarkStart w:id="82" w:name="_Toc25384"/>
      <w:r>
        <w:rPr>
          <w:rFonts w:hint="eastAsia" w:ascii="黑体" w:hAnsi="黑体"/>
          <w:bCs w:val="0"/>
          <w:szCs w:val="28"/>
          <w:lang w:val="en-US" w:eastAsia="zh-CN"/>
        </w:rPr>
        <w:t>TPS</w:t>
      </w:r>
      <w:r>
        <w:rPr>
          <w:rFonts w:hint="eastAsia" w:ascii="黑体" w:hAnsi="黑体"/>
          <w:bCs w:val="0"/>
          <w:szCs w:val="28"/>
        </w:rPr>
        <w:t>测试</w:t>
      </w:r>
      <w:bookmarkEnd w:id="82"/>
    </w:p>
    <w:p>
      <w:r>
        <w:rPr>
          <w:rFonts w:hint="eastAsia"/>
        </w:rPr>
        <w:t>TPS和</w:t>
      </w:r>
      <w:r>
        <w:rPr>
          <w:rFonts w:hint="eastAsia"/>
          <w:lang w:val="en-US" w:eastAsia="zh-CN"/>
        </w:rPr>
        <w:t>每秒交易请求速度</w:t>
      </w:r>
      <w:r>
        <w:rPr>
          <w:rFonts w:hint="eastAsia"/>
        </w:rPr>
        <w:t>是相关的，经过测试，shell单</w:t>
      </w:r>
      <w:r>
        <w:rPr>
          <w:rFonts w:hint="eastAsia"/>
          <w:lang w:val="en-US" w:eastAsia="zh-CN"/>
        </w:rPr>
        <w:t>进</w:t>
      </w:r>
      <w:r>
        <w:rPr>
          <w:rFonts w:hint="eastAsia"/>
        </w:rPr>
        <w:t>程请求速率是有瓶颈的，如图所示：</w:t>
      </w:r>
    </w:p>
    <w:p>
      <w:pPr>
        <w:pStyle w:val="37"/>
        <w:autoSpaceDE w:val="0"/>
        <w:autoSpaceDN w:val="0"/>
        <w:adjustRightInd w:val="0"/>
        <w:spacing w:line="240" w:lineRule="auto"/>
        <w:ind w:firstLine="0" w:firstLineChars="0"/>
      </w:pPr>
      <w:r>
        <w:drawing>
          <wp:inline distT="0" distB="0" distL="114300" distR="114300">
            <wp:extent cx="5273675" cy="2578735"/>
            <wp:effectExtent l="4445" t="4445" r="17780" b="7620"/>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ind w:firstLine="0" w:firstLineChars="0"/>
              <w:jc w:val="center"/>
              <w:rPr>
                <w:rFonts w:ascii="微软雅黑" w:hAnsi="微软雅黑" w:eastAsia="微软雅黑" w:cs="微软雅黑"/>
                <w:color w:val="000000"/>
                <w:u w:color="000000"/>
                <w:lang w:val="zh-Hans"/>
              </w:rPr>
            </w:pPr>
            <w:r>
              <w:rPr>
                <w:rFonts w:hint="eastAsia" w:ascii="微软雅黑" w:hAnsi="微软雅黑" w:eastAsia="微软雅黑" w:cs="微软雅黑"/>
                <w:color w:val="000000"/>
                <w:u w:color="000000"/>
              </w:rPr>
              <w:t>Number</w:t>
            </w:r>
          </w:p>
        </w:tc>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tabs>
                <w:tab w:val="left" w:pos="405"/>
                <w:tab w:val="clear" w:pos="4156"/>
              </w:tabs>
              <w:ind w:firstLine="0" w:firstLineChars="0"/>
              <w:jc w:val="center"/>
              <w:rPr>
                <w:rFonts w:ascii="微软雅黑" w:hAnsi="微软雅黑" w:eastAsia="微软雅黑" w:cs="微软雅黑"/>
                <w:color w:val="000000"/>
                <w:u w:color="000000"/>
              </w:rPr>
            </w:pPr>
            <w:r>
              <w:rPr>
                <w:rFonts w:hint="eastAsia" w:ascii="微软雅黑" w:hAnsi="微软雅黑" w:eastAsia="微软雅黑" w:cs="微软雅黑"/>
                <w:color w:val="000000"/>
                <w:u w:color="000000"/>
              </w:rPr>
              <w:t>RequestTIme</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rPr>
            </w:pPr>
            <w:r>
              <w:rPr>
                <w:rFonts w:hint="eastAsia" w:ascii="宋体" w:hAnsi="宋体" w:cs="宋体"/>
                <w:color w:val="000000"/>
                <w:kern w:val="0"/>
                <w:sz w:val="22"/>
                <w:szCs w:val="22"/>
                <w:lang w:bidi="ar"/>
              </w:rPr>
              <w:t>0.075638632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2</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rPr>
            </w:pPr>
            <w:r>
              <w:rPr>
                <w:rFonts w:hint="eastAsia" w:ascii="宋体" w:hAnsi="宋体" w:cs="宋体"/>
                <w:color w:val="000000"/>
                <w:kern w:val="0"/>
                <w:sz w:val="22"/>
                <w:szCs w:val="22"/>
                <w:lang w:bidi="ar"/>
              </w:rPr>
              <w:t>0.079388702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3</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rPr>
            </w:pPr>
            <w:r>
              <w:rPr>
                <w:rFonts w:hint="eastAsia" w:ascii="宋体" w:hAnsi="宋体" w:cs="宋体"/>
                <w:color w:val="000000"/>
                <w:kern w:val="0"/>
                <w:sz w:val="22"/>
                <w:szCs w:val="22"/>
                <w:lang w:bidi="ar"/>
              </w:rPr>
              <w:t>0.074410545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lang w:val="zh-Hans"/>
              </w:rPr>
            </w:pPr>
            <w:r>
              <w:rPr>
                <w:rFonts w:hint="eastAsia" w:asciiTheme="minorEastAsia" w:hAnsiTheme="minorEastAsia" w:eastAsiaTheme="minorEastAsia" w:cstheme="minorEastAsia"/>
                <w:color w:val="000000"/>
                <w:sz w:val="22"/>
                <w:szCs w:val="22"/>
                <w:u w:color="000000"/>
              </w:rPr>
              <w:t>4</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cs="宋体"/>
                <w:color w:val="000000"/>
                <w:kern w:val="0"/>
                <w:sz w:val="22"/>
                <w:szCs w:val="22"/>
                <w:lang w:bidi="ar"/>
              </w:rPr>
              <w:t>0.081524101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5</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cs="宋体"/>
                <w:color w:val="000000"/>
                <w:kern w:val="0"/>
                <w:sz w:val="22"/>
                <w:szCs w:val="22"/>
                <w:lang w:bidi="ar"/>
              </w:rPr>
              <w:t>0.0782242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6</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cs="宋体"/>
                <w:color w:val="000000"/>
                <w:kern w:val="0"/>
                <w:sz w:val="22"/>
                <w:szCs w:val="22"/>
                <w:lang w:bidi="ar"/>
              </w:rPr>
              <w:t>0.078217538</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7</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cs="宋体"/>
                <w:color w:val="000000"/>
                <w:kern w:val="0"/>
                <w:sz w:val="22"/>
                <w:szCs w:val="22"/>
                <w:lang w:bidi="ar"/>
              </w:rPr>
              <w:t>0.08850884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8</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cs="宋体"/>
                <w:color w:val="000000"/>
                <w:kern w:val="0"/>
                <w:sz w:val="22"/>
                <w:szCs w:val="22"/>
                <w:lang w:bidi="ar"/>
              </w:rPr>
              <w:t>0.081778304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9</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cs="宋体"/>
                <w:color w:val="000000"/>
                <w:kern w:val="0"/>
                <w:sz w:val="22"/>
                <w:szCs w:val="22"/>
                <w:lang w:bidi="ar"/>
              </w:rPr>
              <w:t>0.075644207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10</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cs="宋体"/>
                <w:color w:val="000000"/>
                <w:kern w:val="0"/>
                <w:sz w:val="22"/>
                <w:szCs w:val="22"/>
                <w:lang w:bidi="ar"/>
              </w:rPr>
              <w:t>0.076710529</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Average</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cs="宋体"/>
                <w:color w:val="000000"/>
                <w:kern w:val="0"/>
                <w:sz w:val="22"/>
                <w:szCs w:val="22"/>
                <w:lang w:bidi="ar"/>
              </w:rPr>
              <w:t>0.07900456</w:t>
            </w:r>
          </w:p>
        </w:tc>
      </w:tr>
    </w:tbl>
    <w:p>
      <w:pPr>
        <w:pStyle w:val="37"/>
        <w:autoSpaceDE w:val="0"/>
        <w:autoSpaceDN w:val="0"/>
        <w:adjustRightInd w:val="0"/>
        <w:spacing w:line="240" w:lineRule="auto"/>
        <w:ind w:firstLine="0" w:firstLineChars="0"/>
      </w:pPr>
    </w:p>
    <w:p>
      <w:pPr>
        <w:pStyle w:val="37"/>
        <w:autoSpaceDE w:val="0"/>
        <w:autoSpaceDN w:val="0"/>
        <w:adjustRightInd w:val="0"/>
        <w:ind w:firstLine="480"/>
      </w:pPr>
      <w:r>
        <w:rPr>
          <w:rFonts w:hint="eastAsia"/>
        </w:rPr>
        <w:t>在这样的情况下，请求的速率最高只能达到12.65822笔/S。为了克服</w:t>
      </w:r>
      <w:r>
        <w:rPr>
          <w:rFonts w:hint="eastAsia"/>
          <w:lang w:val="en-US" w:eastAsia="zh-CN"/>
        </w:rPr>
        <w:t>发送请求速度</w:t>
      </w:r>
      <w:r>
        <w:rPr>
          <w:rFonts w:hint="eastAsia"/>
        </w:rPr>
        <w:t>的瓶颈问题，本文在这个基础上进行改进，通过多</w:t>
      </w:r>
      <w:r>
        <w:rPr>
          <w:rFonts w:hint="eastAsia"/>
          <w:lang w:val="en-US" w:eastAsia="zh-CN"/>
        </w:rPr>
        <w:t>进程</w:t>
      </w:r>
      <w:r>
        <w:rPr>
          <w:rFonts w:hint="eastAsia"/>
        </w:rPr>
        <w:t>请求的方式，</w:t>
      </w:r>
      <w:r>
        <w:rPr>
          <w:rFonts w:hint="eastAsia"/>
          <w:lang w:val="en-US" w:eastAsia="zh-CN"/>
        </w:rPr>
        <w:t>增加交易请求速度</w:t>
      </w:r>
      <w:r>
        <w:rPr>
          <w:rFonts w:hint="eastAsia"/>
        </w:rPr>
        <w:t>，通过验证，方法有效。</w:t>
      </w:r>
    </w:p>
    <w:p>
      <w:pPr>
        <w:pStyle w:val="37"/>
        <w:keepNext w:val="0"/>
        <w:keepLines w:val="0"/>
        <w:pageBreakBefore w:val="0"/>
        <w:widowControl w:val="0"/>
        <w:numPr>
          <w:ilvl w:val="0"/>
          <w:numId w:val="44"/>
        </w:numPr>
        <w:tabs>
          <w:tab w:val="clear" w:pos="4156"/>
          <w:tab w:val="clear" w:pos="8253"/>
        </w:tabs>
        <w:kinsoku/>
        <w:wordWrap/>
        <w:overflowPunct/>
        <w:topLinePunct w:val="0"/>
        <w:autoSpaceDE w:val="0"/>
        <w:autoSpaceDN w:val="0"/>
        <w:bidi w:val="0"/>
        <w:adjustRightInd w:val="0"/>
        <w:snapToGrid/>
        <w:spacing w:line="400" w:lineRule="exact"/>
        <w:ind w:left="425" w:leftChars="0" w:right="0" w:rightChars="0" w:hanging="425" w:firstLineChars="0"/>
        <w:jc w:val="both"/>
        <w:textAlignment w:val="auto"/>
        <w:outlineLvl w:val="9"/>
        <w:rPr>
          <w:rFonts w:hint="eastAsia"/>
          <w:lang w:val="en-US" w:eastAsia="zh-CN"/>
        </w:rPr>
      </w:pPr>
      <w:r>
        <w:rPr>
          <w:rFonts w:hint="eastAsia"/>
          <w:lang w:val="en-US" w:eastAsia="zh-CN"/>
        </w:rPr>
        <w:t>单链TPS测试</w:t>
      </w:r>
    </w:p>
    <w:p>
      <w:pPr>
        <w:pStyle w:val="37"/>
        <w:autoSpaceDE w:val="0"/>
        <w:autoSpaceDN w:val="0"/>
        <w:adjustRightInd w:val="0"/>
        <w:ind w:firstLine="480"/>
      </w:pPr>
      <w:r>
        <w:rPr>
          <w:rFonts w:hint="eastAsia"/>
        </w:rPr>
        <w:t>测试的结果如下：</w:t>
      </w:r>
    </w:p>
    <w:p>
      <w:pPr>
        <w:pStyle w:val="37"/>
        <w:autoSpaceDE w:val="0"/>
        <w:autoSpaceDN w:val="0"/>
        <w:adjustRightInd w:val="0"/>
        <w:spacing w:line="240" w:lineRule="auto"/>
        <w:ind w:firstLine="0" w:firstLineChars="0"/>
        <w:jc w:val="center"/>
      </w:pPr>
      <w:r>
        <w:drawing>
          <wp:inline distT="0" distB="0" distL="114300" distR="114300">
            <wp:extent cx="4572000" cy="2743200"/>
            <wp:effectExtent l="4445" t="4445" r="14605" b="14605"/>
            <wp:docPr id="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宋体" w:cs="Times New Roman"/>
                <w:kern w:val="2"/>
                <w:sz w:val="24"/>
                <w:szCs w:val="24"/>
                <w:lang w:val="zh-Hans" w:eastAsia="zh-CN" w:bidi="ar-SA"/>
              </w:rPr>
            </w:pPr>
            <w:r>
              <w:rPr>
                <w:rFonts w:hint="eastAsia" w:ascii="Times New Roman" w:hAnsi="Times New Roman" w:eastAsia="宋体" w:cs="Times New Roman"/>
                <w:kern w:val="2"/>
                <w:sz w:val="24"/>
                <w:szCs w:val="24"/>
                <w:lang w:val="en-US" w:eastAsia="zh-CN" w:bidi="ar-SA"/>
              </w:rPr>
              <w:t>开进程bash个数</w:t>
            </w:r>
          </w:p>
        </w:tc>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tabs>
                <w:tab w:val="left" w:pos="405"/>
                <w:tab w:val="clear" w:pos="4156"/>
              </w:tabs>
              <w:ind w:firstLine="0" w:firstLineChars="0"/>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TPS</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rPr>
            </w:pPr>
            <w:r>
              <w:rPr>
                <w:rFonts w:hint="eastAsia" w:ascii="宋体" w:hAnsi="宋体" w:cs="宋体"/>
                <w:color w:val="000000"/>
                <w:kern w:val="0"/>
                <w:sz w:val="22"/>
                <w:szCs w:val="22"/>
                <w:lang w:bidi="ar"/>
              </w:rPr>
              <w:t>12.54721623</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10</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rPr>
            </w:pPr>
            <w:r>
              <w:rPr>
                <w:rFonts w:hint="eastAsia" w:ascii="宋体" w:hAnsi="宋体" w:cs="宋体"/>
                <w:color w:val="000000"/>
                <w:kern w:val="0"/>
                <w:sz w:val="22"/>
                <w:szCs w:val="22"/>
                <w:lang w:bidi="ar"/>
              </w:rPr>
              <w:t>71.14271127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20</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rPr>
            </w:pPr>
            <w:r>
              <w:rPr>
                <w:rFonts w:hint="eastAsia" w:ascii="宋体" w:hAnsi="宋体" w:cs="宋体"/>
                <w:color w:val="000000"/>
                <w:kern w:val="0"/>
                <w:sz w:val="22"/>
                <w:szCs w:val="22"/>
                <w:lang w:bidi="ar"/>
              </w:rPr>
              <w:t>84.02828005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50</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cs="宋体"/>
                <w:color w:val="000000"/>
                <w:kern w:val="0"/>
                <w:sz w:val="22"/>
                <w:szCs w:val="22"/>
                <w:lang w:bidi="ar"/>
              </w:rPr>
              <w:t>91.61117806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100</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cs="宋体"/>
                <w:color w:val="000000"/>
                <w:kern w:val="0"/>
                <w:sz w:val="22"/>
                <w:szCs w:val="22"/>
                <w:lang w:bidi="ar"/>
              </w:rPr>
              <w:t>92.80057674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1000</w:t>
            </w:r>
          </w:p>
        </w:tc>
        <w:tc>
          <w:tcPr>
            <w:tcW w:w="4261" w:type="dxa"/>
            <w:tcBorders>
              <w:top w:val="nil"/>
              <w:left w:val="nil"/>
              <w:bottom w:val="nil"/>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cs="宋体"/>
                <w:color w:val="000000"/>
                <w:kern w:val="0"/>
                <w:sz w:val="22"/>
                <w:szCs w:val="22"/>
                <w:lang w:bidi="ar"/>
              </w:rPr>
              <w:t>88.64186596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峰值</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cs="宋体"/>
                <w:color w:val="000000"/>
                <w:kern w:val="0"/>
                <w:sz w:val="22"/>
                <w:szCs w:val="22"/>
                <w:lang w:bidi="ar"/>
              </w:rPr>
              <w:t>92.80057674</w:t>
            </w:r>
          </w:p>
        </w:tc>
      </w:tr>
    </w:tbl>
    <w:p>
      <w:pPr>
        <w:pStyle w:val="37"/>
        <w:autoSpaceDE w:val="0"/>
        <w:autoSpaceDN w:val="0"/>
        <w:adjustRightInd w:val="0"/>
        <w:ind w:firstLine="0" w:firstLineChars="0"/>
      </w:pPr>
      <w:r>
        <w:rPr>
          <w:rFonts w:hint="eastAsia"/>
        </w:rPr>
        <w:t>当进程开到1000个的时候，CPU满负荷运行，具体情况如下：</w:t>
      </w:r>
    </w:p>
    <w:p>
      <w:pPr>
        <w:pStyle w:val="37"/>
        <w:autoSpaceDE w:val="0"/>
        <w:autoSpaceDN w:val="0"/>
        <w:adjustRightInd w:val="0"/>
        <w:spacing w:line="240" w:lineRule="auto"/>
        <w:ind w:firstLine="0" w:firstLineChars="0"/>
      </w:pPr>
      <w:r>
        <w:drawing>
          <wp:inline distT="0" distB="0" distL="114300" distR="114300">
            <wp:extent cx="5302885" cy="2350770"/>
            <wp:effectExtent l="0" t="0" r="1206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9"/>
                    <a:stretch>
                      <a:fillRect/>
                    </a:stretch>
                  </pic:blipFill>
                  <pic:spPr>
                    <a:xfrm>
                      <a:off x="0" y="0"/>
                      <a:ext cx="5302885" cy="2350770"/>
                    </a:xfrm>
                    <a:prstGeom prst="rect">
                      <a:avLst/>
                    </a:prstGeom>
                    <a:noFill/>
                    <a:ln w="9525">
                      <a:noFill/>
                    </a:ln>
                  </pic:spPr>
                </pic:pic>
              </a:graphicData>
            </a:graphic>
          </wp:inline>
        </w:drawing>
      </w:r>
    </w:p>
    <w:p>
      <w:pPr>
        <w:keepNext w:val="0"/>
        <w:keepLines w:val="0"/>
        <w:pageBreakBefore w:val="0"/>
        <w:widowControl w:val="0"/>
        <w:numPr>
          <w:ilvl w:val="0"/>
          <w:numId w:val="44"/>
        </w:numPr>
        <w:tabs>
          <w:tab w:val="clear" w:pos="4156"/>
          <w:tab w:val="clear" w:pos="8253"/>
        </w:tabs>
        <w:kinsoku/>
        <w:wordWrap/>
        <w:overflowPunct/>
        <w:topLinePunct w:val="0"/>
        <w:bidi w:val="0"/>
        <w:snapToGrid/>
        <w:spacing w:line="400" w:lineRule="exact"/>
        <w:ind w:left="425" w:leftChars="0" w:right="0" w:rightChars="0" w:hanging="425" w:firstLineChars="0"/>
        <w:jc w:val="both"/>
        <w:textAlignment w:val="auto"/>
        <w:outlineLvl w:val="9"/>
        <w:rPr>
          <w:rFonts w:hint="eastAsia"/>
          <w:lang w:val="en-US" w:eastAsia="zh-CN"/>
        </w:rPr>
      </w:pPr>
      <w:r>
        <w:rPr>
          <w:rFonts w:hint="eastAsia"/>
          <w:lang w:val="en-US" w:eastAsia="zh-CN"/>
        </w:rPr>
        <w:t>多链TPS测试</w:t>
      </w:r>
    </w:p>
    <w:p>
      <w:pPr>
        <w:tabs>
          <w:tab w:val="clear" w:pos="4156"/>
          <w:tab w:val="clear" w:pos="8253"/>
        </w:tabs>
        <w:ind w:firstLine="420" w:firstLineChars="0"/>
        <w:rPr>
          <w:rFonts w:hint="eastAsia"/>
          <w:lang w:val="en-US" w:eastAsia="zh-CN"/>
        </w:rPr>
      </w:pPr>
      <w:r>
        <w:rPr>
          <w:rFonts w:hint="eastAsia"/>
          <w:lang w:val="en-US" w:eastAsia="zh-CN"/>
        </w:rPr>
        <w:t>多链由1个Route模块，2个Set链，1个路由链，1个全节点链组成，每条链采用单链相同的区块和网络配置。</w:t>
      </w:r>
    </w:p>
    <w:p>
      <w:pPr>
        <w:tabs>
          <w:tab w:val="clear" w:pos="4156"/>
          <w:tab w:val="clear" w:pos="8253"/>
        </w:tabs>
        <w:ind w:firstLine="420" w:firstLineChars="0"/>
        <w:rPr>
          <w:rFonts w:hint="eastAsia"/>
          <w:lang w:val="en-US" w:eastAsia="zh-CN"/>
        </w:rPr>
      </w:pPr>
      <w:r>
        <w:rPr>
          <w:rFonts w:hint="eastAsia"/>
          <w:lang w:val="en-US" w:eastAsia="zh-CN"/>
        </w:rPr>
        <w:t>测试结果如下：</w:t>
      </w:r>
    </w:p>
    <w:p>
      <w:pPr>
        <w:tabs>
          <w:tab w:val="clear" w:pos="4156"/>
          <w:tab w:val="clear" w:pos="8253"/>
        </w:tabs>
        <w:spacing w:line="240" w:lineRule="auto"/>
        <w:ind w:left="0" w:leftChars="0" w:firstLine="0" w:firstLineChars="0"/>
        <w:jc w:val="center"/>
        <w:rPr>
          <w:rFonts w:hint="eastAsia"/>
          <w:lang w:val="en-US" w:eastAsia="zh-CN"/>
        </w:rPr>
      </w:pPr>
      <w:r>
        <w:drawing>
          <wp:inline distT="0" distB="0" distL="114300" distR="114300">
            <wp:extent cx="4572000" cy="2743200"/>
            <wp:effectExtent l="4445" t="4445" r="14605" b="14605"/>
            <wp:docPr id="7"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p>
    <w:tbl>
      <w:tblPr>
        <w:tblStyle w:val="23"/>
        <w:tblW w:w="8532" w:type="dxa"/>
        <w:jc w:val="center"/>
        <w:tblInd w:w="0" w:type="dxa"/>
        <w:tblLayout w:type="fixed"/>
        <w:tblCellMar>
          <w:top w:w="0" w:type="dxa"/>
          <w:left w:w="108" w:type="dxa"/>
          <w:bottom w:w="0" w:type="dxa"/>
          <w:right w:w="108" w:type="dxa"/>
        </w:tblCellMar>
      </w:tblPr>
      <w:tblGrid>
        <w:gridCol w:w="2844"/>
        <w:gridCol w:w="2844"/>
        <w:gridCol w:w="2844"/>
      </w:tblGrid>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000000" w:sz="4" w:space="0"/>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宋体" w:cs="Times New Roman"/>
                <w:kern w:val="2"/>
                <w:sz w:val="24"/>
                <w:szCs w:val="24"/>
                <w:lang w:val="zh-Hans" w:eastAsia="zh-CN" w:bidi="ar-SA"/>
              </w:rPr>
            </w:pPr>
            <w:r>
              <w:rPr>
                <w:rFonts w:hint="eastAsia" w:ascii="Times New Roman" w:hAnsi="Times New Roman" w:eastAsia="宋体" w:cs="Times New Roman"/>
                <w:kern w:val="2"/>
                <w:sz w:val="24"/>
                <w:szCs w:val="24"/>
                <w:lang w:val="en-US" w:eastAsia="zh-CN" w:bidi="ar-SA"/>
              </w:rPr>
              <w:t>开进程bash个数</w:t>
            </w:r>
          </w:p>
        </w:tc>
        <w:tc>
          <w:tcPr>
            <w:tcW w:w="2844" w:type="dxa"/>
            <w:tcBorders>
              <w:top w:val="single" w:color="000000" w:sz="4" w:space="0"/>
              <w:left w:val="nil"/>
              <w:bottom w:val="single" w:color="000000" w:sz="4" w:space="0"/>
              <w:right w:val="nil"/>
            </w:tcBorders>
            <w:tcMar>
              <w:top w:w="80" w:type="dxa"/>
              <w:left w:w="80" w:type="dxa"/>
              <w:bottom w:w="80" w:type="dxa"/>
              <w:right w:w="80" w:type="dxa"/>
            </w:tcMar>
          </w:tcPr>
          <w:p>
            <w:pPr>
              <w:keepNext w:val="0"/>
              <w:keepLines w:val="0"/>
              <w:widowControl/>
              <w:suppressLineNumbers w:val="0"/>
              <w:ind w:left="0" w:leftChars="0" w:firstLine="0" w:firstLineChars="0"/>
              <w:jc w:val="center"/>
              <w:textAlignment w:val="center"/>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 xml:space="preserve">Set1 </w:t>
            </w:r>
            <w:r>
              <w:rPr>
                <w:rFonts w:hint="eastAsia" w:ascii="Times New Roman" w:hAnsi="Times New Roman" w:eastAsia="宋体" w:cs="Times New Roman"/>
                <w:kern w:val="2"/>
                <w:sz w:val="24"/>
                <w:szCs w:val="24"/>
                <w:lang w:val="en-US" w:eastAsia="zh-CN" w:bidi="ar-SA"/>
              </w:rPr>
              <w:t>TPS</w:t>
            </w:r>
          </w:p>
        </w:tc>
        <w:tc>
          <w:tcPr>
            <w:tcW w:w="2844" w:type="dxa"/>
            <w:tcBorders>
              <w:top w:val="single" w:color="000000" w:sz="4" w:space="0"/>
              <w:left w:val="nil"/>
              <w:bottom w:val="single" w:color="000000" w:sz="4" w:space="0"/>
              <w:right w:val="nil"/>
            </w:tcBorders>
            <w:tcMar>
              <w:top w:w="80" w:type="dxa"/>
              <w:left w:w="80" w:type="dxa"/>
              <w:bottom w:w="80" w:type="dxa"/>
              <w:right w:w="80" w:type="dxa"/>
            </w:tcMar>
          </w:tcPr>
          <w:p>
            <w:pPr>
              <w:keepNext w:val="0"/>
              <w:keepLines w:val="0"/>
              <w:widowControl/>
              <w:suppressLineNumbers w:val="0"/>
              <w:ind w:left="0" w:leftChars="0" w:firstLine="0" w:firstLineChars="0"/>
              <w:jc w:val="center"/>
              <w:textAlignment w:val="center"/>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Set2 TPS</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000000" w:sz="4" w:space="0"/>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1</w:t>
            </w:r>
          </w:p>
        </w:tc>
        <w:tc>
          <w:tcPr>
            <w:tcW w:w="2844"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12.75283591</w:t>
            </w:r>
          </w:p>
        </w:tc>
        <w:tc>
          <w:tcPr>
            <w:tcW w:w="2844"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宋体" w:hAnsi="宋体" w:cs="宋体"/>
                <w:color w:val="000000"/>
                <w:kern w:val="0"/>
                <w:sz w:val="22"/>
                <w:szCs w:val="22"/>
                <w:lang w:bidi="ar"/>
              </w:rPr>
            </w:pPr>
            <w:r>
              <w:rPr>
                <w:rFonts w:hint="eastAsia" w:ascii="宋体" w:hAnsi="宋体" w:eastAsia="宋体" w:cs="宋体"/>
                <w:i w:val="0"/>
                <w:color w:val="000000"/>
                <w:kern w:val="0"/>
                <w:sz w:val="22"/>
                <w:szCs w:val="22"/>
                <w:u w:val="none"/>
                <w:lang w:val="en-US" w:eastAsia="zh-CN" w:bidi="ar"/>
              </w:rPr>
              <w:t>12.14488894</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10</w:t>
            </w:r>
          </w:p>
        </w:tc>
        <w:tc>
          <w:tcPr>
            <w:tcW w:w="2844"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55.49323704</w:t>
            </w:r>
          </w:p>
        </w:tc>
        <w:tc>
          <w:tcPr>
            <w:tcW w:w="2844"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宋体" w:hAnsi="宋体" w:cs="宋体"/>
                <w:color w:val="000000"/>
                <w:kern w:val="0"/>
                <w:sz w:val="22"/>
                <w:szCs w:val="22"/>
                <w:lang w:bidi="ar"/>
              </w:rPr>
            </w:pPr>
            <w:r>
              <w:rPr>
                <w:rFonts w:hint="eastAsia" w:ascii="宋体" w:hAnsi="宋体" w:eastAsia="宋体" w:cs="宋体"/>
                <w:i w:val="0"/>
                <w:color w:val="000000"/>
                <w:kern w:val="0"/>
                <w:sz w:val="22"/>
                <w:szCs w:val="22"/>
                <w:u w:val="none"/>
                <w:lang w:val="en-US" w:eastAsia="zh-CN" w:bidi="ar"/>
              </w:rPr>
              <w:t>59.86487837</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20</w:t>
            </w:r>
          </w:p>
        </w:tc>
        <w:tc>
          <w:tcPr>
            <w:tcW w:w="2844"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68.55851301</w:t>
            </w:r>
          </w:p>
        </w:tc>
        <w:tc>
          <w:tcPr>
            <w:tcW w:w="2844"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宋体" w:hAnsi="宋体" w:cs="宋体"/>
                <w:color w:val="000000"/>
                <w:kern w:val="0"/>
                <w:sz w:val="22"/>
                <w:szCs w:val="22"/>
                <w:lang w:bidi="ar"/>
              </w:rPr>
            </w:pPr>
            <w:r>
              <w:rPr>
                <w:rFonts w:hint="eastAsia" w:ascii="宋体" w:hAnsi="宋体" w:eastAsia="宋体" w:cs="宋体"/>
                <w:i w:val="0"/>
                <w:color w:val="000000"/>
                <w:kern w:val="0"/>
                <w:sz w:val="22"/>
                <w:szCs w:val="22"/>
                <w:u w:val="none"/>
                <w:lang w:val="en-US" w:eastAsia="zh-CN" w:bidi="ar"/>
              </w:rPr>
              <w:t>69.72854058</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50</w:t>
            </w:r>
          </w:p>
        </w:tc>
        <w:tc>
          <w:tcPr>
            <w:tcW w:w="2844"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71.68280337</w:t>
            </w:r>
          </w:p>
        </w:tc>
        <w:tc>
          <w:tcPr>
            <w:tcW w:w="2844"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宋体" w:hAnsi="宋体" w:cs="宋体"/>
                <w:color w:val="000000"/>
                <w:kern w:val="0"/>
                <w:sz w:val="22"/>
                <w:szCs w:val="22"/>
                <w:lang w:bidi="ar"/>
              </w:rPr>
            </w:pPr>
            <w:r>
              <w:rPr>
                <w:rFonts w:hint="eastAsia" w:ascii="宋体" w:hAnsi="宋体" w:eastAsia="宋体" w:cs="宋体"/>
                <w:i w:val="0"/>
                <w:color w:val="000000"/>
                <w:kern w:val="0"/>
                <w:sz w:val="22"/>
                <w:szCs w:val="22"/>
                <w:u w:val="none"/>
                <w:lang w:val="en-US" w:eastAsia="zh-CN" w:bidi="ar"/>
              </w:rPr>
              <w:t>76.4947125</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100</w:t>
            </w:r>
          </w:p>
        </w:tc>
        <w:tc>
          <w:tcPr>
            <w:tcW w:w="2844"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76.32345686</w:t>
            </w:r>
          </w:p>
        </w:tc>
        <w:tc>
          <w:tcPr>
            <w:tcW w:w="2844"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宋体" w:hAnsi="宋体" w:cs="宋体"/>
                <w:color w:val="000000"/>
                <w:kern w:val="0"/>
                <w:sz w:val="22"/>
                <w:szCs w:val="22"/>
                <w:lang w:bidi="ar"/>
              </w:rPr>
            </w:pPr>
            <w:r>
              <w:rPr>
                <w:rFonts w:hint="eastAsia" w:ascii="宋体" w:hAnsi="宋体" w:eastAsia="宋体" w:cs="宋体"/>
                <w:i w:val="0"/>
                <w:color w:val="000000"/>
                <w:kern w:val="0"/>
                <w:sz w:val="22"/>
                <w:szCs w:val="22"/>
                <w:u w:val="none"/>
                <w:lang w:val="en-US" w:eastAsia="zh-CN" w:bidi="ar"/>
              </w:rPr>
              <w:t>71.70960609</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nil"/>
              <w:left w:val="nil"/>
              <w:bottom w:val="nil"/>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1000</w:t>
            </w:r>
          </w:p>
        </w:tc>
        <w:tc>
          <w:tcPr>
            <w:tcW w:w="2844"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71.89624145</w:t>
            </w:r>
          </w:p>
        </w:tc>
        <w:tc>
          <w:tcPr>
            <w:tcW w:w="2844"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宋体" w:hAnsi="宋体" w:cs="宋体"/>
                <w:color w:val="000000"/>
                <w:kern w:val="0"/>
                <w:sz w:val="22"/>
                <w:szCs w:val="22"/>
                <w:lang w:bidi="ar"/>
              </w:rPr>
            </w:pPr>
            <w:r>
              <w:rPr>
                <w:rFonts w:hint="eastAsia" w:ascii="宋体" w:hAnsi="宋体" w:eastAsia="宋体" w:cs="宋体"/>
                <w:i w:val="0"/>
                <w:color w:val="000000"/>
                <w:kern w:val="0"/>
                <w:sz w:val="22"/>
                <w:szCs w:val="22"/>
                <w:u w:val="none"/>
                <w:lang w:val="en-US" w:eastAsia="zh-CN" w:bidi="ar"/>
              </w:rPr>
              <w:t>65.11471285</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nil"/>
              <w:left w:val="nil"/>
              <w:bottom w:val="single" w:color="000000" w:sz="4" w:space="0"/>
              <w:right w:val="nil"/>
            </w:tcBorders>
            <w:tcMar>
              <w:top w:w="80" w:type="dxa"/>
              <w:left w:w="80" w:type="dxa"/>
              <w:bottom w:w="80" w:type="dxa"/>
              <w:right w:w="80" w:type="dxa"/>
            </w:tcMar>
            <w:vAlign w:val="center"/>
          </w:tcPr>
          <w:p>
            <w:pPr>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峰值</w:t>
            </w:r>
          </w:p>
        </w:tc>
        <w:tc>
          <w:tcPr>
            <w:tcW w:w="2844" w:type="dxa"/>
            <w:tcBorders>
              <w:top w:val="nil"/>
              <w:left w:val="nil"/>
              <w:bottom w:val="single" w:color="000000" w:sz="4" w:space="0"/>
              <w:right w:val="nil"/>
            </w:tcBorders>
            <w:tcMar>
              <w:top w:w="80" w:type="dxa"/>
              <w:left w:w="80" w:type="dxa"/>
              <w:bottom w:w="80" w:type="dxa"/>
              <w:right w:w="80" w:type="dxa"/>
            </w:tcMar>
            <w:vAlign w:val="center"/>
          </w:tcPr>
          <w:p>
            <w:pPr>
              <w:widowControl/>
              <w:ind w:firstLine="0" w:firstLineChars="0"/>
              <w:jc w:val="center"/>
              <w:textAlignment w:val="center"/>
              <w:rPr>
                <w:rFonts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76.32345686</w:t>
            </w:r>
          </w:p>
        </w:tc>
        <w:tc>
          <w:tcPr>
            <w:tcW w:w="2844" w:type="dxa"/>
            <w:tcBorders>
              <w:top w:val="nil"/>
              <w:left w:val="nil"/>
              <w:bottom w:val="single" w:color="000000" w:sz="4" w:space="0"/>
              <w:right w:val="nil"/>
            </w:tcBorders>
            <w:tcMar>
              <w:top w:w="80" w:type="dxa"/>
              <w:left w:w="80" w:type="dxa"/>
              <w:bottom w:w="80" w:type="dxa"/>
              <w:right w:w="80" w:type="dxa"/>
            </w:tcMar>
            <w:vAlign w:val="center"/>
          </w:tcPr>
          <w:p>
            <w:pPr>
              <w:widowControl/>
              <w:ind w:firstLine="0" w:firstLineChars="0"/>
              <w:jc w:val="center"/>
              <w:textAlignment w:val="center"/>
              <w:rPr>
                <w:rFonts w:hint="eastAsia" w:ascii="宋体" w:hAnsi="宋体" w:cs="宋体"/>
                <w:color w:val="000000"/>
                <w:kern w:val="0"/>
                <w:sz w:val="22"/>
                <w:szCs w:val="22"/>
                <w:lang w:bidi="ar"/>
              </w:rPr>
            </w:pPr>
            <w:r>
              <w:rPr>
                <w:rFonts w:hint="eastAsia" w:ascii="宋体" w:hAnsi="宋体" w:eastAsia="宋体" w:cs="宋体"/>
                <w:i w:val="0"/>
                <w:color w:val="000000"/>
                <w:kern w:val="0"/>
                <w:sz w:val="22"/>
                <w:szCs w:val="22"/>
                <w:u w:val="none"/>
                <w:lang w:val="en-US" w:eastAsia="zh-CN" w:bidi="ar"/>
              </w:rPr>
              <w:t>76.4947125</w:t>
            </w:r>
          </w:p>
        </w:tc>
      </w:tr>
    </w:tbl>
    <w:p>
      <w:pPr>
        <w:pStyle w:val="37"/>
        <w:autoSpaceDE w:val="0"/>
        <w:autoSpaceDN w:val="0"/>
        <w:adjustRightInd w:val="0"/>
        <w:ind w:firstLine="0" w:firstLineChars="0"/>
      </w:pPr>
      <w:r>
        <w:rPr>
          <w:rFonts w:hint="eastAsia"/>
        </w:rPr>
        <w:t>当进程开到1000个的时候，CPU满负荷运行，具体情况如下：</w:t>
      </w:r>
    </w:p>
    <w:p>
      <w:pPr>
        <w:tabs>
          <w:tab w:val="clear" w:pos="4156"/>
          <w:tab w:val="clear" w:pos="8253"/>
        </w:tabs>
        <w:spacing w:line="240" w:lineRule="auto"/>
        <w:ind w:left="0" w:leftChars="0" w:firstLine="0" w:firstLineChars="0"/>
        <w:rPr>
          <w:rFonts w:hint="eastAsia"/>
          <w:lang w:val="en-US" w:eastAsia="zh-CN"/>
        </w:rPr>
      </w:pPr>
      <w:r>
        <w:drawing>
          <wp:inline distT="0" distB="0" distL="114300" distR="114300">
            <wp:extent cx="5300980" cy="2300605"/>
            <wp:effectExtent l="0" t="0" r="1397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21"/>
                    <a:stretch>
                      <a:fillRect/>
                    </a:stretch>
                  </pic:blipFill>
                  <pic:spPr>
                    <a:xfrm>
                      <a:off x="0" y="0"/>
                      <a:ext cx="5300980" cy="2300605"/>
                    </a:xfrm>
                    <a:prstGeom prst="rect">
                      <a:avLst/>
                    </a:prstGeom>
                    <a:noFill/>
                    <a:ln w="9525">
                      <a:noFill/>
                    </a:ln>
                  </pic:spPr>
                </pic:pic>
              </a:graphicData>
            </a:graphic>
          </wp:inline>
        </w:drawing>
      </w:r>
    </w:p>
    <w:p>
      <w:pPr>
        <w:pStyle w:val="3"/>
        <w:keepNext/>
        <w:keepLines/>
        <w:numPr>
          <w:ilvl w:val="1"/>
          <w:numId w:val="2"/>
        </w:numPr>
      </w:pPr>
      <w:bookmarkStart w:id="83" w:name="_Toc23480"/>
      <w:r>
        <w:rPr>
          <w:rFonts w:hint="eastAsia"/>
        </w:rPr>
        <w:t>本章小结</w:t>
      </w:r>
      <w:bookmarkEnd w:id="83"/>
    </w:p>
    <w:p>
      <w:pPr>
        <w:ind w:firstLine="480"/>
      </w:pPr>
      <w:r>
        <w:rPr>
          <w:rFonts w:hint="eastAsia"/>
        </w:rPr>
        <w:t>经过测试，在一个由4个节点组成的</w:t>
      </w:r>
      <w:r>
        <w:rPr>
          <w:rFonts w:hint="eastAsia"/>
          <w:lang w:val="en-US" w:eastAsia="zh-CN"/>
        </w:rPr>
        <w:t>基于改进的CBFT共识算法的</w:t>
      </w:r>
      <w:r>
        <w:rPr>
          <w:rFonts w:hint="eastAsia"/>
        </w:rPr>
        <w:t>区块链网络中，其TPS</w:t>
      </w:r>
      <w:r>
        <w:rPr>
          <w:rFonts w:hint="eastAsia"/>
          <w:lang w:val="en-US" w:eastAsia="zh-CN"/>
        </w:rPr>
        <w:t>峰值</w:t>
      </w:r>
      <w:r>
        <w:rPr>
          <w:rFonts w:hint="eastAsia"/>
        </w:rPr>
        <w:t>约为</w:t>
      </w:r>
      <w:r>
        <w:rPr>
          <w:rFonts w:hint="eastAsia"/>
          <w:lang w:val="en-US" w:eastAsia="zh-CN"/>
        </w:rPr>
        <w:t>90</w:t>
      </w:r>
      <w:r>
        <w:rPr>
          <w:rFonts w:hint="eastAsia"/>
        </w:rPr>
        <w:t>笔/s</w:t>
      </w:r>
      <w:r>
        <w:rPr>
          <w:rFonts w:hint="eastAsia"/>
          <w:lang w:eastAsia="zh-CN"/>
        </w:rPr>
        <w:t>。</w:t>
      </w:r>
      <w:r>
        <w:rPr>
          <w:rFonts w:hint="eastAsia"/>
          <w:lang w:val="en-US" w:eastAsia="zh-CN"/>
        </w:rPr>
        <w:t>与基于PBFT共识算法的BCOS区块链拥有相当的TPS，同时一定程度上解决了主节点作恶的问题。多链测试，两条Set链的TPS峰值都约为80笔/s，整个系统最高可以承受150笔/s的交易，相对性能得到了一定的提高。</w:t>
      </w:r>
    </w:p>
    <w:p>
      <w:pPr>
        <w:ind w:left="0" w:leftChars="0" w:firstLine="0" w:firstLineChars="0"/>
      </w:pPr>
    </w:p>
    <w:p>
      <w:pPr>
        <w:pStyle w:val="2"/>
        <w:keepNext w:val="0"/>
        <w:keepLines w:val="0"/>
        <w:pageBreakBefore/>
        <w:numPr>
          <w:ilvl w:val="0"/>
          <w:numId w:val="2"/>
        </w:numPr>
        <w:tabs>
          <w:tab w:val="clear" w:pos="4156"/>
          <w:tab w:val="clear" w:pos="8253"/>
        </w:tabs>
        <w:spacing w:after="0"/>
        <w:rPr>
          <w:rFonts w:ascii="黑体" w:hAnsi="黑体"/>
          <w:szCs w:val="32"/>
        </w:rPr>
      </w:pPr>
      <w:bookmarkStart w:id="84" w:name="_Toc7300"/>
      <w:r>
        <w:rPr>
          <w:rFonts w:hint="eastAsia" w:ascii="黑体" w:hAnsi="黑体"/>
          <w:szCs w:val="32"/>
        </w:rPr>
        <w:t>平台的设计与实现</w:t>
      </w:r>
      <w:bookmarkEnd w:id="84"/>
    </w:p>
    <w:p>
      <w:pPr>
        <w:pStyle w:val="3"/>
        <w:keepNext/>
        <w:keepLines/>
        <w:numPr>
          <w:ilvl w:val="1"/>
          <w:numId w:val="2"/>
        </w:numPr>
        <w:tabs>
          <w:tab w:val="clear" w:pos="4156"/>
          <w:tab w:val="clear" w:pos="8253"/>
        </w:tabs>
        <w:spacing w:after="0"/>
        <w:rPr>
          <w:kern w:val="44"/>
          <w:szCs w:val="30"/>
        </w:rPr>
      </w:pPr>
      <w:bookmarkStart w:id="85" w:name="_Toc1052"/>
      <w:r>
        <w:rPr>
          <w:rFonts w:hint="eastAsia"/>
          <w:kern w:val="44"/>
          <w:szCs w:val="30"/>
        </w:rPr>
        <w:t>业务介绍</w:t>
      </w:r>
      <w:bookmarkEnd w:id="85"/>
    </w:p>
    <w:p>
      <w:pPr>
        <w:tabs>
          <w:tab w:val="clear" w:pos="4156"/>
          <w:tab w:val="clear" w:pos="8253"/>
        </w:tabs>
        <w:ind w:firstLine="480"/>
      </w:pPr>
      <w:r>
        <w:rPr>
          <w:rFonts w:hint="eastAsia"/>
        </w:rPr>
        <w:t>贵州省政府根据《贵州脱贫攻坚投资基金设立方案》，设立贵州脱贫攻坚投资基金扶贫产业子基金（以下简称“扶贫基金”）。扶贫基金遵循“政府主导、企业主体、市场运作、风险可控”的原则，按照“强龙头、创品牌、带农户”的思路组织实施。政府通过财政出资、明确投资方向、界定投资范围、提供风险增信服务等方式发挥主导作用。从而撬动社会资金投入到脱贫攻坚事业中去。其业务参与主体如</w:t>
      </w:r>
      <w:r>
        <w:fldChar w:fldCharType="begin"/>
      </w:r>
      <w:r>
        <w:instrText xml:space="preserve"> </w:instrText>
      </w:r>
      <w:r>
        <w:rPr>
          <w:rFonts w:hint="eastAsia"/>
        </w:rPr>
        <w:instrText xml:space="preserve">REF _Ref503804852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rPr>
          <w:rFonts w:hint="eastAsia"/>
        </w:rPr>
        <w:t>1</w:t>
      </w:r>
      <w:r>
        <w:fldChar w:fldCharType="end"/>
      </w:r>
      <w:r>
        <w:rPr>
          <w:rFonts w:hint="eastAsia"/>
        </w:rPr>
        <w:t>所示：</w:t>
      </w:r>
    </w:p>
    <w:p>
      <w:pPr>
        <w:keepNext/>
        <w:tabs>
          <w:tab w:val="clear" w:pos="4156"/>
          <w:tab w:val="clear" w:pos="8253"/>
        </w:tabs>
        <w:spacing w:line="240" w:lineRule="auto"/>
        <w:ind w:firstLine="0" w:firstLineChars="0"/>
        <w:jc w:val="center"/>
      </w:pPr>
      <w:r>
        <w:object>
          <v:shape id="_x0000_i1143" o:spt="75" type="#_x0000_t75" style="height:251.15pt;width:300.1pt;" o:ole="t" filled="f" o:preferrelative="t" stroked="f" coordsize="21600,21600">
            <v:path/>
            <v:fill on="f" focussize="0,0"/>
            <v:stroke on="f" joinstyle="miter"/>
            <v:imagedata r:id="rId223" o:title=""/>
            <o:lock v:ext="edit" aspectratio="f"/>
            <w10:wrap type="none"/>
            <w10:anchorlock/>
          </v:shape>
          <o:OLEObject Type="Embed" ProgID="Visio.Drawing.15" ShapeID="_x0000_i1143" DrawAspect="Content" ObjectID="_1468075842" r:id="rId222">
            <o:LockedField>false</o:LockedField>
          </o:OLEObject>
        </w:object>
      </w:r>
    </w:p>
    <w:p>
      <w:pPr>
        <w:pStyle w:val="8"/>
        <w:tabs>
          <w:tab w:val="clear" w:pos="4156"/>
          <w:tab w:val="clear" w:pos="8253"/>
        </w:tabs>
        <w:spacing w:after="0"/>
      </w:pPr>
      <w:bookmarkStart w:id="86" w:name="_Ref5038048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86"/>
      <w:r>
        <w:t xml:space="preserve"> </w:t>
      </w:r>
      <w:r>
        <w:rPr>
          <w:rFonts w:hint="eastAsia"/>
        </w:rPr>
        <w:t>业务主体图</w:t>
      </w:r>
    </w:p>
    <w:p>
      <w:pPr>
        <w:tabs>
          <w:tab w:val="clear" w:pos="4156"/>
          <w:tab w:val="clear" w:pos="8253"/>
        </w:tabs>
        <w:ind w:firstLine="480"/>
      </w:pPr>
      <w:r>
        <w:rPr>
          <w:rFonts w:hint="eastAsia"/>
        </w:rPr>
        <w:t>扶贫基金总规模3000亿元，财政性资金和金融机构按10%:90%比例出资，即：财政性资金出资300亿元，银行等金融机构出资2700亿元。其中，财政性资金省市出资比例为：4:6，即省财政厅资金出资120亿元，20个极贫乡镇所在市的财政局出资180亿元。</w:t>
      </w:r>
    </w:p>
    <w:p>
      <w:pPr>
        <w:tabs>
          <w:tab w:val="clear" w:pos="4156"/>
          <w:tab w:val="clear" w:pos="8253"/>
        </w:tabs>
        <w:ind w:firstLine="480"/>
      </w:pPr>
      <w:r>
        <w:rPr>
          <w:rFonts w:hint="eastAsia"/>
        </w:rPr>
        <w:t>产业基金采取募投制，投资项目成熟一个投放一个。投资项目获批后由脱贫基金公司发起募集，其对应的10%财政募集资金到位后，90%的金融机构募集资金同步到位。然后再逐级下拨，直到款项到达施工单位。</w:t>
      </w:r>
    </w:p>
    <w:p>
      <w:pPr>
        <w:pStyle w:val="3"/>
        <w:keepNext/>
        <w:keepLines/>
        <w:numPr>
          <w:ilvl w:val="1"/>
          <w:numId w:val="2"/>
        </w:numPr>
        <w:tabs>
          <w:tab w:val="clear" w:pos="4156"/>
          <w:tab w:val="clear" w:pos="8253"/>
        </w:tabs>
        <w:spacing w:after="0"/>
        <w:rPr>
          <w:kern w:val="44"/>
          <w:szCs w:val="30"/>
        </w:rPr>
      </w:pPr>
      <w:bookmarkStart w:id="87" w:name="_Toc4875"/>
      <w:r>
        <w:rPr>
          <w:rFonts w:hint="eastAsia"/>
          <w:kern w:val="44"/>
          <w:szCs w:val="30"/>
        </w:rPr>
        <w:t>业务痛点分析</w:t>
      </w:r>
      <w:bookmarkEnd w:id="87"/>
    </w:p>
    <w:p>
      <w:pPr>
        <w:tabs>
          <w:tab w:val="clear" w:pos="4156"/>
          <w:tab w:val="clear" w:pos="8253"/>
        </w:tabs>
        <w:ind w:firstLine="480"/>
      </w:pPr>
      <w:r>
        <w:rPr>
          <w:rFonts w:hint="eastAsia"/>
        </w:rPr>
        <w:t>扶贫基金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pPr>
        <w:pStyle w:val="37"/>
        <w:numPr>
          <w:ilvl w:val="0"/>
          <w:numId w:val="45"/>
        </w:numPr>
        <w:tabs>
          <w:tab w:val="clear" w:pos="4156"/>
          <w:tab w:val="clear" w:pos="8253"/>
        </w:tabs>
        <w:ind w:firstLineChars="0"/>
      </w:pPr>
      <w:r>
        <w:rPr>
          <w:rFonts w:hint="eastAsia"/>
        </w:rPr>
        <w:t>信用可达性和管理有效性随着层级的增加而逐渐衰减。</w:t>
      </w:r>
    </w:p>
    <w:p>
      <w:pPr>
        <w:pStyle w:val="37"/>
        <w:numPr>
          <w:ilvl w:val="0"/>
          <w:numId w:val="45"/>
        </w:numPr>
        <w:tabs>
          <w:tab w:val="clear" w:pos="4156"/>
          <w:tab w:val="clear" w:pos="8253"/>
        </w:tabs>
        <w:ind w:firstLineChars="0"/>
      </w:pPr>
      <w:r>
        <w:rPr>
          <w:rFonts w:hint="eastAsia"/>
        </w:rPr>
        <w:t>无法实时、全面的了解扶贫资金的使用情况和项目的开展情况。</w:t>
      </w:r>
    </w:p>
    <w:p>
      <w:pPr>
        <w:pStyle w:val="3"/>
        <w:keepNext/>
        <w:keepLines/>
        <w:numPr>
          <w:ilvl w:val="1"/>
          <w:numId w:val="2"/>
        </w:numPr>
        <w:tabs>
          <w:tab w:val="clear" w:pos="4156"/>
          <w:tab w:val="clear" w:pos="8253"/>
        </w:tabs>
        <w:spacing w:after="0"/>
        <w:rPr>
          <w:kern w:val="44"/>
          <w:szCs w:val="30"/>
        </w:rPr>
      </w:pPr>
      <w:bookmarkStart w:id="88" w:name="_Toc2566"/>
      <w:r>
        <w:rPr>
          <w:rFonts w:hint="eastAsia"/>
          <w:kern w:val="44"/>
          <w:szCs w:val="30"/>
        </w:rPr>
        <w:t>解决方案</w:t>
      </w:r>
      <w:bookmarkEnd w:id="88"/>
    </w:p>
    <w:p>
      <w:pPr>
        <w:tabs>
          <w:tab w:val="clear" w:pos="4156"/>
          <w:tab w:val="clear" w:pos="8253"/>
        </w:tabs>
        <w:ind w:firstLine="480"/>
      </w:pPr>
      <w:r>
        <w:rPr>
          <w:rFonts w:hint="eastAsia"/>
        </w:rPr>
        <w:t>为了解决以上存在的问题，本文提出了基于区块链的解决方案，区块链是一种新型的信息共享模式，将同一业务（生态）体系下的不同实体建立一个安全可靠、可追溯、不可篡改、低成本和利于多方协同的系统。这正是省政府最想看到的，同时也给下级徇私舞弊敲响了警钟。全网信息共同记录、共同检查、共同维护，体现了平等与开放，每一个参与者都是主人翁，提高了下级参与者的积极性和责任意识。区块链的使用，为消除上下层级之间约束和限制，简化组织结构提供了可能的实现方式，信息的传递也因此更加流畅。</w:t>
      </w:r>
    </w:p>
    <w:p>
      <w:pPr>
        <w:tabs>
          <w:tab w:val="clear" w:pos="4156"/>
          <w:tab w:val="clear" w:pos="8253"/>
        </w:tabs>
        <w:ind w:firstLine="480"/>
      </w:pPr>
      <w:r>
        <w:rPr>
          <w:rFonts w:hint="eastAsia"/>
        </w:rPr>
        <w:t>该方案由两个子系统组成，分别为基于区块链的数字汇票系统和基于区块链的实时对账系统，前者为解决信用可达性和管理有效性随着层级的增加而逐渐衰减的问题提供了可行的解决方案，后者为实时、全面的了解扶贫资金的使用情况和项目的开展情况提供了可行的解决方案。</w:t>
      </w:r>
    </w:p>
    <w:p>
      <w:pPr>
        <w:pStyle w:val="4"/>
        <w:numPr>
          <w:ilvl w:val="2"/>
          <w:numId w:val="8"/>
        </w:numPr>
        <w:tabs>
          <w:tab w:val="clear" w:pos="4156"/>
          <w:tab w:val="clear" w:pos="8253"/>
        </w:tabs>
        <w:spacing w:after="0"/>
        <w:rPr>
          <w:rFonts w:ascii="黑体" w:hAnsi="黑体"/>
          <w:bCs w:val="0"/>
          <w:szCs w:val="28"/>
        </w:rPr>
      </w:pPr>
      <w:bookmarkStart w:id="89" w:name="_Toc6896"/>
      <w:r>
        <w:rPr>
          <w:rFonts w:hint="eastAsia" w:ascii="黑体" w:hAnsi="黑体"/>
          <w:bCs w:val="0"/>
          <w:szCs w:val="28"/>
        </w:rPr>
        <w:t>基于区块链的数字汇票系统</w:t>
      </w:r>
      <w:bookmarkEnd w:id="89"/>
    </w:p>
    <w:p>
      <w:pPr>
        <w:tabs>
          <w:tab w:val="clear" w:pos="4156"/>
          <w:tab w:val="clear" w:pos="8253"/>
        </w:tabs>
        <w:ind w:firstLine="480"/>
      </w:pPr>
      <w:r>
        <w:rPr>
          <w:rFonts w:hint="eastAsia"/>
        </w:rPr>
        <w:t>在系统内，通过省政府的强信用背书发行“数字汇票”。</w:t>
      </w:r>
    </w:p>
    <w:p>
      <w:pPr>
        <w:tabs>
          <w:tab w:val="clear" w:pos="4156"/>
          <w:tab w:val="clear" w:pos="8253"/>
        </w:tabs>
        <w:ind w:firstLine="480"/>
      </w:pPr>
      <w:r>
        <w:rPr>
          <w:rFonts w:hint="eastAsia"/>
        </w:rPr>
        <w:t>“数字汇票”实质上是运行在区块链上的根据资金划拨、流转业务需求定制化的智能合约，具有如下特点：</w:t>
      </w:r>
    </w:p>
    <w:p>
      <w:pPr>
        <w:pStyle w:val="37"/>
        <w:numPr>
          <w:ilvl w:val="0"/>
          <w:numId w:val="21"/>
        </w:numPr>
        <w:tabs>
          <w:tab w:val="clear" w:pos="4156"/>
          <w:tab w:val="clear" w:pos="8253"/>
        </w:tabs>
        <w:ind w:left="482" w:firstLine="0" w:firstLineChars="0"/>
      </w:pPr>
      <w:r>
        <w:rPr>
          <w:rFonts w:hint="eastAsia"/>
        </w:rPr>
        <w:t>发行时，约定使用条件，确定资金用途、流转路径、兑现范围等约束条件，固化资金的使用方向。</w:t>
      </w:r>
    </w:p>
    <w:p>
      <w:pPr>
        <w:pStyle w:val="37"/>
        <w:numPr>
          <w:ilvl w:val="0"/>
          <w:numId w:val="21"/>
        </w:numPr>
        <w:tabs>
          <w:tab w:val="clear" w:pos="4156"/>
          <w:tab w:val="clear" w:pos="8253"/>
        </w:tabs>
        <w:ind w:left="482" w:firstLine="0" w:firstLineChars="0"/>
      </w:pPr>
      <w:r>
        <w:rPr>
          <w:rFonts w:hint="eastAsia"/>
        </w:rPr>
        <w:t>流通时，按照发行时约定的约束条件使用，且流通过程受参与各方共同监督。</w:t>
      </w:r>
    </w:p>
    <w:p>
      <w:pPr>
        <w:pStyle w:val="37"/>
        <w:numPr>
          <w:ilvl w:val="0"/>
          <w:numId w:val="21"/>
        </w:numPr>
        <w:tabs>
          <w:tab w:val="clear" w:pos="4156"/>
          <w:tab w:val="clear" w:pos="8253"/>
        </w:tabs>
        <w:ind w:left="482" w:firstLine="0" w:firstLineChars="0"/>
      </w:pPr>
      <w:r>
        <w:rPr>
          <w:rFonts w:hint="eastAsia"/>
        </w:rPr>
        <w:t>承兑时，采用以链上信息为准的原则（区块链上信息更安全，更透明），当使用场景符合要求时，由对应的银行账户向受付对象发起现金转账。</w:t>
      </w:r>
    </w:p>
    <w:p>
      <w:pPr>
        <w:pStyle w:val="37"/>
        <w:numPr>
          <w:ilvl w:val="0"/>
          <w:numId w:val="46"/>
        </w:numPr>
        <w:tabs>
          <w:tab w:val="clear" w:pos="4156"/>
          <w:tab w:val="clear" w:pos="8253"/>
        </w:tabs>
        <w:ind w:firstLineChars="0"/>
      </w:pPr>
      <w:r>
        <w:rPr>
          <w:rFonts w:hint="eastAsia"/>
        </w:rPr>
        <w:t>数字汇票只在扶贫资金管理平台体系内部闭环流转。</w:t>
      </w:r>
    </w:p>
    <w:p>
      <w:pPr>
        <w:tabs>
          <w:tab w:val="clear" w:pos="4156"/>
          <w:tab w:val="clear" w:pos="8253"/>
        </w:tabs>
        <w:ind w:firstLine="480"/>
      </w:pPr>
      <w:r>
        <w:rPr>
          <w:rFonts w:hint="eastAsia"/>
        </w:rPr>
        <w:t>相关流程如</w:t>
      </w:r>
      <w:r>
        <w:fldChar w:fldCharType="begin"/>
      </w:r>
      <w:r>
        <w:instrText xml:space="preserve"> </w:instrText>
      </w:r>
      <w:r>
        <w:rPr>
          <w:rFonts w:hint="eastAsia"/>
        </w:rPr>
        <w:instrText xml:space="preserve">REF _Ref503805013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rPr>
          <w:rFonts w:hint="eastAsia"/>
        </w:rPr>
        <w:t>2</w:t>
      </w:r>
      <w:r>
        <w:fldChar w:fldCharType="end"/>
      </w:r>
      <w:r>
        <w:rPr>
          <w:rFonts w:hint="eastAsia"/>
        </w:rPr>
        <w:t>所示：</w:t>
      </w:r>
    </w:p>
    <w:p>
      <w:pPr>
        <w:keepNext/>
        <w:tabs>
          <w:tab w:val="clear" w:pos="4156"/>
          <w:tab w:val="clear" w:pos="8253"/>
        </w:tabs>
        <w:spacing w:line="240" w:lineRule="auto"/>
        <w:ind w:firstLine="0" w:firstLineChars="0"/>
        <w:jc w:val="center"/>
      </w:pPr>
      <w:r>
        <w:drawing>
          <wp:inline distT="0" distB="0" distL="0" distR="0">
            <wp:extent cx="5273675" cy="2926080"/>
            <wp:effectExtent l="0" t="0" r="317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a:xfrm>
                      <a:off x="0" y="0"/>
                      <a:ext cx="5273675" cy="2926080"/>
                    </a:xfrm>
                    <a:prstGeom prst="rect">
                      <a:avLst/>
                    </a:prstGeom>
                    <a:noFill/>
                  </pic:spPr>
                </pic:pic>
              </a:graphicData>
            </a:graphic>
          </wp:inline>
        </w:drawing>
      </w:r>
    </w:p>
    <w:p>
      <w:pPr>
        <w:pStyle w:val="8"/>
        <w:tabs>
          <w:tab w:val="clear" w:pos="4156"/>
          <w:tab w:val="clear" w:pos="8253"/>
        </w:tabs>
        <w:spacing w:after="0"/>
      </w:pPr>
      <w:bookmarkStart w:id="90" w:name="_Ref5038050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90"/>
      <w:r>
        <w:t xml:space="preserve"> </w:t>
      </w:r>
      <w:r>
        <w:rPr>
          <w:rFonts w:hint="eastAsia"/>
        </w:rPr>
        <w:t>数字汇票生成及流转</w:t>
      </w:r>
    </w:p>
    <w:p>
      <w:pPr>
        <w:pStyle w:val="5"/>
        <w:numPr>
          <w:ilvl w:val="3"/>
          <w:numId w:val="8"/>
        </w:numPr>
        <w:tabs>
          <w:tab w:val="clear" w:pos="4156"/>
          <w:tab w:val="clear" w:pos="8253"/>
        </w:tabs>
        <w:spacing w:after="0"/>
        <w:ind w:left="1134" w:hanging="1134" w:firstLineChars="0"/>
        <w:rPr>
          <w:b w:val="0"/>
          <w:bCs w:val="0"/>
        </w:rPr>
      </w:pPr>
      <w:r>
        <w:rPr>
          <w:rFonts w:hint="eastAsia"/>
          <w:b w:val="0"/>
          <w:bCs w:val="0"/>
        </w:rPr>
        <w:t>系统框架</w:t>
      </w:r>
    </w:p>
    <w:p>
      <w:pPr>
        <w:tabs>
          <w:tab w:val="clear" w:pos="4156"/>
          <w:tab w:val="clear" w:pos="8253"/>
        </w:tabs>
        <w:ind w:firstLine="480"/>
      </w:pPr>
      <w:r>
        <w:rPr>
          <w:rFonts w:hint="eastAsia"/>
        </w:rPr>
        <w:t>系统架构如</w:t>
      </w:r>
      <w:r>
        <w:fldChar w:fldCharType="begin"/>
      </w:r>
      <w:r>
        <w:instrText xml:space="preserve"> </w:instrText>
      </w:r>
      <w:r>
        <w:rPr>
          <w:rFonts w:hint="eastAsia"/>
        </w:rPr>
        <w:instrText xml:space="preserve">REF _Ref503805135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rPr>
          <w:rFonts w:hint="eastAsia"/>
        </w:rPr>
        <w:t>3</w:t>
      </w:r>
      <w:r>
        <w:fldChar w:fldCharType="end"/>
      </w:r>
      <w:r>
        <w:rPr>
          <w:rFonts w:hint="eastAsia"/>
        </w:rPr>
        <w:t>所示：</w:t>
      </w:r>
    </w:p>
    <w:p>
      <w:pPr>
        <w:keepNext/>
        <w:tabs>
          <w:tab w:val="clear" w:pos="4156"/>
          <w:tab w:val="clear" w:pos="8253"/>
        </w:tabs>
        <w:spacing w:line="240" w:lineRule="auto"/>
        <w:ind w:firstLine="0" w:firstLineChars="0"/>
      </w:pPr>
      <w:r>
        <w:drawing>
          <wp:inline distT="0" distB="0" distL="0" distR="0">
            <wp:extent cx="5267325" cy="3401695"/>
            <wp:effectExtent l="0" t="0" r="952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a:xfrm>
                      <a:off x="0" y="0"/>
                      <a:ext cx="5267325" cy="3401695"/>
                    </a:xfrm>
                    <a:prstGeom prst="rect">
                      <a:avLst/>
                    </a:prstGeom>
                    <a:noFill/>
                  </pic:spPr>
                </pic:pic>
              </a:graphicData>
            </a:graphic>
          </wp:inline>
        </w:drawing>
      </w:r>
    </w:p>
    <w:p>
      <w:pPr>
        <w:pStyle w:val="8"/>
        <w:tabs>
          <w:tab w:val="clear" w:pos="4156"/>
          <w:tab w:val="clear" w:pos="8253"/>
        </w:tabs>
        <w:spacing w:after="0"/>
      </w:pPr>
      <w:bookmarkStart w:id="91" w:name="_Ref50380513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91"/>
      <w:r>
        <w:t xml:space="preserve"> </w:t>
      </w:r>
      <w:r>
        <w:rPr>
          <w:rFonts w:hint="eastAsia"/>
        </w:rPr>
        <w:t>系统架构图</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展现层：</w:t>
      </w:r>
    </w:p>
    <w:p>
      <w:pPr>
        <w:pStyle w:val="37"/>
        <w:numPr>
          <w:ilvl w:val="0"/>
          <w:numId w:val="48"/>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展现方式：基于区块链的脱贫攻坚应用管理平台以web应用形式呈现。</w:t>
      </w:r>
    </w:p>
    <w:p>
      <w:pPr>
        <w:pStyle w:val="37"/>
        <w:numPr>
          <w:ilvl w:val="0"/>
          <w:numId w:val="48"/>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角色：角色有管理员、贵州脱贫攻坚投资基金管理领导小组办公室、省财政厅、县脱贫攻坚指挥部、县财政局、商业银行、有限合伙公司、县脱贫基金公司，项目实施单位。共计9种角色。</w:t>
      </w:r>
    </w:p>
    <w:p>
      <w:pPr>
        <w:pStyle w:val="37"/>
        <w:numPr>
          <w:ilvl w:val="0"/>
          <w:numId w:val="48"/>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活动：活动有身份注册与认证、项目申请、项目审批、资金拨付、项目进度查询、资金进度查询、项目进度更新等活动</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业务层：</w:t>
      </w:r>
    </w:p>
    <w:p>
      <w:pPr>
        <w:pStyle w:val="37"/>
        <w:numPr>
          <w:ilvl w:val="0"/>
          <w:numId w:val="49"/>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管理中心</w:t>
      </w:r>
    </w:p>
    <w:p>
      <w:pPr>
        <w:pStyle w:val="37"/>
        <w:numPr>
          <w:ilvl w:val="0"/>
          <w:numId w:val="50"/>
        </w:numPr>
        <w:tabs>
          <w:tab w:val="clear" w:pos="4156"/>
          <w:tab w:val="clear" w:pos="8253"/>
        </w:tabs>
        <w:ind w:left="901"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用户管理：处理LP，GP和项目实施单位等用户的加入/退出区块链系统。</w:t>
      </w:r>
    </w:p>
    <w:p>
      <w:pPr>
        <w:pStyle w:val="37"/>
        <w:numPr>
          <w:ilvl w:val="0"/>
          <w:numId w:val="50"/>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权限管理：对角色所拥有的权限进行管理。</w:t>
      </w:r>
    </w:p>
    <w:p>
      <w:pPr>
        <w:pStyle w:val="37"/>
        <w:numPr>
          <w:ilvl w:val="0"/>
          <w:numId w:val="50"/>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项目管理：对项目信息进行管理。</w:t>
      </w:r>
    </w:p>
    <w:p>
      <w:pPr>
        <w:pStyle w:val="37"/>
        <w:numPr>
          <w:ilvl w:val="0"/>
          <w:numId w:val="50"/>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资金管理：对资金的申请、拨付、使用等进行管理。</w:t>
      </w:r>
    </w:p>
    <w:p>
      <w:pPr>
        <w:pStyle w:val="37"/>
        <w:numPr>
          <w:ilvl w:val="0"/>
          <w:numId w:val="49"/>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监控中心</w:t>
      </w:r>
    </w:p>
    <w:p>
      <w:pPr>
        <w:pStyle w:val="37"/>
        <w:numPr>
          <w:ilvl w:val="0"/>
          <w:numId w:val="51"/>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业务监控：监控业务流程中的用户行为。</w:t>
      </w:r>
    </w:p>
    <w:p>
      <w:pPr>
        <w:pStyle w:val="37"/>
        <w:numPr>
          <w:ilvl w:val="0"/>
          <w:numId w:val="51"/>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异常监控：监测项目或者资金的异常信息。</w:t>
      </w:r>
    </w:p>
    <w:p>
      <w:pPr>
        <w:pStyle w:val="37"/>
        <w:numPr>
          <w:ilvl w:val="0"/>
          <w:numId w:val="49"/>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客户中心</w:t>
      </w:r>
    </w:p>
    <w:p>
      <w:pPr>
        <w:pStyle w:val="37"/>
        <w:numPr>
          <w:ilvl w:val="0"/>
          <w:numId w:val="52"/>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查询：LP，GP和项目实施单位根据自己的权限查询响应的信息，包括项目进度，资金流向等。</w:t>
      </w:r>
    </w:p>
    <w:p>
      <w:pPr>
        <w:pStyle w:val="37"/>
        <w:numPr>
          <w:ilvl w:val="0"/>
          <w:numId w:val="50"/>
        </w:numPr>
        <w:tabs>
          <w:tab w:val="clear" w:pos="4156"/>
          <w:tab w:val="clear" w:pos="8253"/>
        </w:tabs>
        <w:ind w:left="901"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推送：LP，GP和项目实施单位个性化订制信息推送，免去查询环节，订制推送信息一有变化，第一时间向其推送。</w:t>
      </w:r>
    </w:p>
    <w:p>
      <w:pPr>
        <w:pStyle w:val="37"/>
        <w:numPr>
          <w:ilvl w:val="0"/>
          <w:numId w:val="52"/>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预警：项目、资金如发生异常，发送系统预警。</w:t>
      </w:r>
    </w:p>
    <w:p>
      <w:pPr>
        <w:pStyle w:val="37"/>
        <w:numPr>
          <w:ilvl w:val="0"/>
          <w:numId w:val="52"/>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申报：对发现存在的且系统未预警的问题进行申报。</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数据处理层：</w:t>
      </w:r>
    </w:p>
    <w:p>
      <w:pPr>
        <w:pStyle w:val="37"/>
        <w:numPr>
          <w:ilvl w:val="0"/>
          <w:numId w:val="53"/>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业务数据模块：对业务层产生的数据进行处理和转换，将需要存储的数据输出到数据存储层，将需要上链的数据输出到区块链数据处理模块，并根据数据流进行负载均衡。</w:t>
      </w:r>
    </w:p>
    <w:p>
      <w:pPr>
        <w:pStyle w:val="37"/>
        <w:numPr>
          <w:ilvl w:val="0"/>
          <w:numId w:val="53"/>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区块链数据处理模块：对输入的数据按照区块链和智能合约的要求进行处理和转换并输出到区块链系统中。</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数据存储层：</w:t>
      </w:r>
    </w:p>
    <w:p>
      <w:pPr>
        <w:pStyle w:val="37"/>
        <w:numPr>
          <w:ilvl w:val="0"/>
          <w:numId w:val="54"/>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系统数据存储：存储平台系统数据，包括用户信息、区块链节点信息等。</w:t>
      </w:r>
    </w:p>
    <w:p>
      <w:pPr>
        <w:pStyle w:val="37"/>
        <w:numPr>
          <w:ilvl w:val="0"/>
          <w:numId w:val="54"/>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节点信息存储：存储区块链网络节点即区块链网络部署信息。</w:t>
      </w:r>
    </w:p>
    <w:p>
      <w:pPr>
        <w:pStyle w:val="37"/>
        <w:numPr>
          <w:ilvl w:val="0"/>
          <w:numId w:val="54"/>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文件存储：存储平台所有文件信息数据，包括大型文本文件、视频文件、音像文件等非结构化的数据。</w:t>
      </w:r>
    </w:p>
    <w:p>
      <w:pPr>
        <w:pStyle w:val="37"/>
        <w:numPr>
          <w:ilvl w:val="0"/>
          <w:numId w:val="54"/>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高效缓存：应对超高业务流量对系统的冲击。</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区块链层：</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共识服务：区块链网络中各节点对在区块链系统中进行事务或状态的验证、记录、修改等行为达成一致确认的方法。</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账本记录：负责区块间P2P通讯以及分布式存储。</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时序服务：对于区块链系统中的行为或数据需记录相应的一致性的时序。</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数字签名：数字签名功能被接收者用以确认数据单元的完整性以及不可伪造性，即确定消息确实是由签发方签署的。</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加密：加密功能一般具体包括加密和解密两个操作：加密操作是把明文数据转化为密文数据，解密操作是把密文数据还原为明文数据。</w:t>
      </w:r>
    </w:p>
    <w:p>
      <w:pPr>
        <w:pStyle w:val="5"/>
        <w:numPr>
          <w:ilvl w:val="3"/>
          <w:numId w:val="8"/>
        </w:numPr>
        <w:tabs>
          <w:tab w:val="clear" w:pos="4156"/>
          <w:tab w:val="clear" w:pos="8253"/>
        </w:tabs>
        <w:spacing w:after="0"/>
        <w:ind w:left="1134" w:hanging="1134" w:firstLineChars="0"/>
        <w:rPr>
          <w:b w:val="0"/>
          <w:bCs w:val="0"/>
        </w:rPr>
      </w:pPr>
      <w:r>
        <w:rPr>
          <w:rFonts w:hint="eastAsia"/>
          <w:b w:val="0"/>
          <w:bCs w:val="0"/>
        </w:rPr>
        <w:t>智能合约设计</w:t>
      </w:r>
    </w:p>
    <w:p>
      <w:pPr>
        <w:pStyle w:val="37"/>
        <w:numPr>
          <w:ilvl w:val="0"/>
          <w:numId w:val="56"/>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实现功能</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在区块链网络中发行数字汇票，力求</w:t>
      </w:r>
      <w:r>
        <w:rPr>
          <w:rFonts w:hint="eastAsia"/>
        </w:rPr>
        <w:t>解决信用可达性和管理有效性随着层级的增加而逐渐衰减的问题</w:t>
      </w:r>
      <w:r>
        <w:rPr>
          <w:rFonts w:hint="eastAsia" w:asciiTheme="minorEastAsia" w:hAnsiTheme="minorEastAsia" w:eastAsiaTheme="minorEastAsia" w:cstheme="minorEastAsia"/>
          <w:szCs w:val="28"/>
        </w:rPr>
        <w:t>。</w:t>
      </w:r>
    </w:p>
    <w:p>
      <w:pPr>
        <w:pStyle w:val="37"/>
        <w:numPr>
          <w:ilvl w:val="0"/>
          <w:numId w:val="56"/>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触发时机</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省领导小组办公室审批项目成功即触发发行数字汇票接口，每个参与方拨款对账成功后触发流转数字汇票接口，项目实施单位接收款项时触发承兑数字汇票接口。</w:t>
      </w:r>
    </w:p>
    <w:p>
      <w:pPr>
        <w:pStyle w:val="37"/>
        <w:numPr>
          <w:ilvl w:val="0"/>
          <w:numId w:val="56"/>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运行逻辑</w:t>
      </w:r>
    </w:p>
    <w:p>
      <w:pPr>
        <w:tabs>
          <w:tab w:val="clear" w:pos="4156"/>
          <w:tab w:val="clear" w:pos="8253"/>
        </w:tabs>
        <w:ind w:firstLine="480"/>
        <w:rPr>
          <w:rFonts w:ascii="黑体" w:hAnsi="黑体"/>
          <w:szCs w:val="28"/>
        </w:rPr>
      </w:pPr>
      <w:r>
        <w:rPr>
          <w:rFonts w:hint="eastAsia" w:ascii="黑体" w:hAnsi="黑体"/>
          <w:szCs w:val="28"/>
        </w:rPr>
        <w:t>“数字汇票”和智能合约相结合，相应设定资金用途、流转路径、收款方等约束条件。发行时约定使用条件，确定资金用途、流转路径、兑现范围。按约定流通，流通过程受参与各方共同监督。按约定兑现支付，当使用场景符合要求时，由对应的银行账户向受付对象发起资金转账。</w:t>
      </w:r>
    </w:p>
    <w:p>
      <w:pPr>
        <w:pStyle w:val="37"/>
        <w:numPr>
          <w:ilvl w:val="0"/>
          <w:numId w:val="56"/>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数据结构及接口</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DraftID</w:t>
            </w:r>
          </w:p>
        </w:tc>
        <w:tc>
          <w:tcPr>
            <w:tcW w:w="4261" w:type="dxa"/>
            <w:tcBorders>
              <w:top w:val="single" w:color="000000" w:sz="4" w:space="0"/>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数字汇票编号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ProjectID</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对应项目编号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InstructionID</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发行机构编号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lang w:val="zh-Hans"/>
              </w:rPr>
            </w:pPr>
            <w:r>
              <w:rPr>
                <w:rFonts w:hint="eastAsia" w:asciiTheme="minorEastAsia" w:hAnsiTheme="minorEastAsia" w:eastAsiaTheme="minorEastAsia" w:cstheme="minorEastAsia"/>
                <w:color w:val="000000"/>
                <w:sz w:val="22"/>
                <w:szCs w:val="22"/>
                <w:u w:color="000000"/>
              </w:rPr>
              <w:t>InstructionSign</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发行机构签名</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Status</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数字汇票状态</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CreateAt</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数字汇票生成时间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Amount</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数字汇票金额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PlanPath</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计划路径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ActualPath</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实际路径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SpecialRule</w:t>
            </w:r>
          </w:p>
        </w:tc>
        <w:tc>
          <w:tcPr>
            <w:tcW w:w="4261" w:type="dxa"/>
            <w:tcBorders>
              <w:top w:val="nil"/>
              <w:left w:val="nil"/>
              <w:bottom w:val="single" w:color="000000" w:sz="4" w:space="0"/>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特殊规则</w:t>
            </w:r>
          </w:p>
        </w:tc>
      </w:tr>
    </w:tbl>
    <w:p>
      <w:pPr>
        <w:pStyle w:val="8"/>
        <w:tabs>
          <w:tab w:val="clear" w:pos="4156"/>
          <w:tab w:val="clear" w:pos="8253"/>
        </w:tabs>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数字汇票智能合约存储数据</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create</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数字汇票信息</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数字汇票编号和发行结果信息</w:t>
            </w:r>
          </w:p>
        </w:tc>
        <w:tc>
          <w:tcPr>
            <w:tcW w:w="2132"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发行数字汇票。如果发行数字汇票失败，会将失败信息输出。</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transfer</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数字汇票编号，对账信息</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p>
        </w:tc>
        <w:tc>
          <w:tcPr>
            <w:tcW w:w="2132"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结合实时对账系统，对账成功，对账合约自动调用该接口，更新数字汇票信息。</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accept</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数字汇票编号</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承兑结果</w:t>
            </w:r>
          </w:p>
        </w:tc>
        <w:tc>
          <w:tcPr>
            <w:tcW w:w="2132"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query</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数字汇票编号</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数字汇票信息</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p>
        </w:tc>
      </w:tr>
    </w:tbl>
    <w:p>
      <w:pPr>
        <w:pStyle w:val="8"/>
        <w:tabs>
          <w:tab w:val="clear" w:pos="4156"/>
          <w:tab w:val="clear" w:pos="8253"/>
        </w:tabs>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数字汇票智能合约接口</w:t>
      </w:r>
    </w:p>
    <w:p>
      <w:pPr>
        <w:pStyle w:val="4"/>
        <w:numPr>
          <w:ilvl w:val="2"/>
          <w:numId w:val="8"/>
        </w:numPr>
        <w:tabs>
          <w:tab w:val="clear" w:pos="4156"/>
          <w:tab w:val="clear" w:pos="8253"/>
        </w:tabs>
        <w:spacing w:after="0"/>
      </w:pPr>
      <w:bookmarkStart w:id="92" w:name="_Toc8975"/>
      <w:r>
        <w:rPr>
          <w:rFonts w:hint="eastAsia" w:ascii="黑体" w:hAnsi="黑体"/>
          <w:bCs w:val="0"/>
          <w:szCs w:val="28"/>
        </w:rPr>
        <w:t>基于区块链的实时对账系统</w:t>
      </w:r>
      <w:bookmarkEnd w:id="92"/>
    </w:p>
    <w:p>
      <w:pPr>
        <w:tabs>
          <w:tab w:val="clear" w:pos="4156"/>
          <w:tab w:val="clear" w:pos="8253"/>
        </w:tabs>
        <w:ind w:firstLine="480"/>
      </w:pPr>
      <w:r>
        <w:rPr>
          <w:rFonts w:hint="eastAsia"/>
        </w:rPr>
        <w:t>“数字汇票”就好比一部严格完善的法典，规定了方方面面。但是，如何让人们都按照它规定的去做呢？即如何保证每级部门都如实、按时的将相关款项下拨下去呢？也就是如何保证上链数据的真实性问题。比特币、以太坊等公有区块链大多采用经济制衡的手段，囚徒困境的策略，即作恶的获利要远远低于遵守规则的获利。但是，这样往往会造成资源的浪费和弱一致性的达成，即还是会导致作恶，只是作恶的成本较高。结合扶贫基金业务的特点——“政府主导、企业主体、市场运作、风险可控”，即这是一个在政府管制下的系统，因此，要想做好对中间环节的管控，就要充分发挥强信用单位的作用。在入口处，使用省政府的强信用对“数字汇票”的真实性进行背书。由此及彼，中间环节，使用商业银行的强信用对拨款信息的真实性进行背书。</w:t>
      </w:r>
    </w:p>
    <w:p>
      <w:pPr>
        <w:tabs>
          <w:tab w:val="clear" w:pos="4156"/>
          <w:tab w:val="clear" w:pos="8253"/>
        </w:tabs>
        <w:ind w:firstLine="480"/>
      </w:pPr>
      <w:r>
        <w:rPr>
          <w:rFonts w:hint="eastAsia"/>
        </w:rPr>
        <w:t>具体的做法如</w:t>
      </w:r>
      <w:r>
        <w:rPr>
          <w:rFonts w:hint="eastAsia"/>
        </w:rPr>
        <w:fldChar w:fldCharType="begin"/>
      </w:r>
      <w:r>
        <w:rPr>
          <w:rFonts w:hint="eastAsia"/>
        </w:rPr>
        <w:instrText xml:space="preserve"> REF _Ref16096 \h </w:instrText>
      </w:r>
      <w:r>
        <w:rPr>
          <w:rFonts w:hint="eastAsia"/>
        </w:rP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rPr>
          <w:rFonts w:hint="eastAsia"/>
        </w:rPr>
        <w:t>4</w:t>
      </w:r>
      <w:r>
        <w:rPr>
          <w:rFonts w:hint="eastAsia"/>
        </w:rPr>
        <w:fldChar w:fldCharType="end"/>
      </w:r>
      <w:r>
        <w:rPr>
          <w:rFonts w:hint="eastAsia"/>
        </w:rPr>
        <w:t>所示：</w:t>
      </w:r>
    </w:p>
    <w:p>
      <w:pPr>
        <w:keepNext/>
        <w:tabs>
          <w:tab w:val="clear" w:pos="4156"/>
          <w:tab w:val="clear" w:pos="8253"/>
        </w:tabs>
        <w:spacing w:line="240" w:lineRule="auto"/>
        <w:ind w:firstLine="0" w:firstLineChars="0"/>
      </w:pPr>
      <w: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6"/>
                    <a:stretch>
                      <a:fillRect/>
                    </a:stretch>
                  </pic:blipFill>
                  <pic:spPr>
                    <a:xfrm>
                      <a:off x="0" y="0"/>
                      <a:ext cx="5267960" cy="2005965"/>
                    </a:xfrm>
                    <a:prstGeom prst="rect">
                      <a:avLst/>
                    </a:prstGeom>
                    <a:noFill/>
                    <a:ln w="9525">
                      <a:noFill/>
                    </a:ln>
                  </pic:spPr>
                </pic:pic>
              </a:graphicData>
            </a:graphic>
          </wp:inline>
        </w:drawing>
      </w:r>
    </w:p>
    <w:p>
      <w:pPr>
        <w:pStyle w:val="8"/>
        <w:tabs>
          <w:tab w:val="clear" w:pos="4156"/>
          <w:tab w:val="clear" w:pos="8253"/>
        </w:tabs>
        <w:spacing w:after="0"/>
      </w:pPr>
      <w:bookmarkStart w:id="93" w:name="_Ref1609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93"/>
      <w:r>
        <w:rPr>
          <w:rFonts w:hint="eastAsia"/>
        </w:rPr>
        <w:t>实时对账流程</w:t>
      </w:r>
    </w:p>
    <w:p>
      <w:pPr>
        <w:numPr>
          <w:ilvl w:val="0"/>
          <w:numId w:val="57"/>
        </w:numPr>
        <w:tabs>
          <w:tab w:val="clear" w:pos="4156"/>
          <w:tab w:val="clear" w:pos="8253"/>
        </w:tabs>
        <w:ind w:firstLine="480"/>
      </w:pPr>
      <w:r>
        <w:rPr>
          <w:rFonts w:hint="eastAsia"/>
        </w:rPr>
        <w:t>转账单位根据“数字汇票”上的信息（转账金额、拨款账户、收款账户、转账截止时间）在规定的时间内向规定的收款账户转账。转账完成后，根据银行转账回执，在扶贫资金管理平台上登记转账流水号，转账流水号直接发送到区块链系统的对账智能合约。</w:t>
      </w:r>
    </w:p>
    <w:p>
      <w:pPr>
        <w:numPr>
          <w:ilvl w:val="0"/>
          <w:numId w:val="57"/>
        </w:numPr>
        <w:tabs>
          <w:tab w:val="clear" w:pos="4156"/>
          <w:tab w:val="clear" w:pos="8253"/>
        </w:tabs>
        <w:ind w:firstLine="480"/>
      </w:pPr>
      <w:r>
        <w:rPr>
          <w:rFonts w:hint="eastAsia"/>
        </w:rPr>
        <w:t>商业银行执行转账，并将转账流水推送到平台，转账流水直接发送到区块链系统的对账智能合约。</w:t>
      </w:r>
    </w:p>
    <w:p>
      <w:pPr>
        <w:tabs>
          <w:tab w:val="clear" w:pos="4156"/>
          <w:tab w:val="clear" w:pos="8253"/>
        </w:tabs>
        <w:ind w:firstLine="480"/>
      </w:pPr>
      <w:r>
        <w:rPr>
          <w:rFonts w:hint="eastAsia"/>
        </w:rPr>
        <w:t>区块链系统的对账智能合约根据转账部门登记的转账流水号，获取商业银行推送过来的转账流水，根据“数字汇票”的信息，核对转账金额、拨款账户、收款账户、转账截止时间等信息是否合规，如果有不合规之处，将不合规信息推送到管理平台，发出预警。如果对账无误，则落盘数据，并更新“数字汇票”。</w:t>
      </w:r>
    </w:p>
    <w:p>
      <w:pPr>
        <w:pStyle w:val="5"/>
        <w:numPr>
          <w:ilvl w:val="3"/>
          <w:numId w:val="8"/>
        </w:numPr>
        <w:tabs>
          <w:tab w:val="clear" w:pos="4156"/>
          <w:tab w:val="clear" w:pos="8253"/>
        </w:tabs>
        <w:spacing w:after="0"/>
        <w:ind w:left="1134" w:hanging="1134" w:firstLineChars="0"/>
        <w:rPr>
          <w:b w:val="0"/>
          <w:bCs w:val="0"/>
        </w:rPr>
      </w:pPr>
      <w:r>
        <w:rPr>
          <w:rFonts w:hint="eastAsia"/>
          <w:b w:val="0"/>
          <w:bCs w:val="0"/>
        </w:rPr>
        <w:t>系统框架</w:t>
      </w:r>
    </w:p>
    <w:p>
      <w:pPr>
        <w:spacing w:line="240" w:lineRule="auto"/>
        <w:ind w:firstLine="0" w:firstLineChars="0"/>
      </w:pPr>
      <w: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实时对账系统架构图</w:t>
      </w:r>
    </w:p>
    <w:p>
      <w:pPr>
        <w:pStyle w:val="5"/>
        <w:numPr>
          <w:ilvl w:val="3"/>
          <w:numId w:val="8"/>
        </w:numPr>
        <w:tabs>
          <w:tab w:val="clear" w:pos="4156"/>
          <w:tab w:val="clear" w:pos="8253"/>
        </w:tabs>
        <w:spacing w:before="0" w:after="0"/>
        <w:ind w:left="1134" w:hanging="1134" w:firstLineChars="0"/>
        <w:rPr>
          <w:b w:val="0"/>
          <w:bCs w:val="0"/>
        </w:rPr>
      </w:pPr>
      <w:r>
        <w:rPr>
          <w:rFonts w:hint="eastAsia"/>
          <w:b w:val="0"/>
          <w:bCs w:val="0"/>
        </w:rPr>
        <w:t>智能合约设计</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实现功能</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实时流水对账，及时发现对账差异。</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触发时机</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每条交易流水和资金流水上报都会调用该合约的接口。</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运行逻辑</w:t>
      </w:r>
    </w:p>
    <w:p>
      <w:pPr>
        <w:tabs>
          <w:tab w:val="clear" w:pos="4156"/>
          <w:tab w:val="clear" w:pos="8253"/>
        </w:tabs>
        <w:ind w:firstLine="480"/>
        <w:rPr>
          <w:rFonts w:ascii="黑体" w:hAnsi="黑体"/>
          <w:szCs w:val="28"/>
        </w:rPr>
      </w:pPr>
      <w:r>
        <w:rPr>
          <w:rFonts w:hint="eastAsia" w:asciiTheme="minorEastAsia" w:hAnsiTheme="minorEastAsia" w:eastAsiaTheme="minorEastAsia" w:cstheme="minorEastAsia"/>
          <w:szCs w:val="28"/>
        </w:rPr>
        <w:t>流水对账智能合约每收集到一条流水就会存储并执行对账逻辑(根据业务流水号、转账金额、拨款账户、收款账户、转账截止时间进行对账)，对平的流水就会实时清除，不平的流水根据发生时间判断，超过一定阈值，就认为是对账差异，需要进行告警和后续处理</w:t>
      </w:r>
      <w:r>
        <w:rPr>
          <w:rFonts w:hint="eastAsia" w:ascii="黑体" w:hAnsi="黑体"/>
          <w:szCs w:val="28"/>
        </w:rPr>
        <w:t>。</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数据结构</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Account</w:t>
            </w:r>
          </w:p>
        </w:tc>
        <w:tc>
          <w:tcPr>
            <w:tcW w:w="4261" w:type="dxa"/>
            <w:tcBorders>
              <w:top w:val="single" w:color="000000" w:sz="4" w:space="0"/>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银行账户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Amount</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ActualAmount</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实际拨款金额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lang w:val="zh-Hans"/>
              </w:rPr>
            </w:pPr>
            <w:r>
              <w:rPr>
                <w:rFonts w:hint="eastAsia" w:asciiTheme="minorEastAsia" w:hAnsiTheme="minorEastAsia" w:eastAsiaTheme="minorEastAsia" w:cstheme="minorEastAsia"/>
                <w:color w:val="000000"/>
                <w:sz w:val="22"/>
                <w:szCs w:val="22"/>
                <w:u w:color="000000"/>
              </w:rPr>
              <w:t>DeadLine</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拨款截止时间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ActualTimeOfRemit</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实际拨款时间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SerialNumber</w:t>
            </w:r>
          </w:p>
        </w:tc>
        <w:tc>
          <w:tcPr>
            <w:tcW w:w="4261" w:type="dxa"/>
            <w:tcBorders>
              <w:top w:val="nil"/>
              <w:left w:val="nil"/>
              <w:bottom w:val="single" w:color="000000" w:sz="4" w:space="0"/>
              <w:right w:val="nil"/>
            </w:tcBorders>
            <w:tcMar>
              <w:top w:w="80" w:type="dxa"/>
              <w:left w:w="80" w:type="dxa"/>
              <w:bottom w:w="80" w:type="dxa"/>
              <w:right w:w="80" w:type="dxa"/>
            </w:tcMa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银行汇款流水号</w:t>
            </w:r>
          </w:p>
        </w:tc>
      </w:tr>
    </w:tbl>
    <w:p>
      <w:pPr>
        <w:pStyle w:val="8"/>
        <w:tabs>
          <w:tab w:val="clear" w:pos="4156"/>
          <w:tab w:val="clear" w:pos="8253"/>
        </w:tabs>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对账智能合约存储数据</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checking</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lang w:val="zh-Hans"/>
              </w:rPr>
            </w:pPr>
            <w:r>
              <w:rPr>
                <w:rFonts w:hint="eastAsia" w:asciiTheme="minorEastAsia" w:hAnsiTheme="minorEastAsia" w:eastAsiaTheme="minorEastAsia" w:cstheme="minorEastAsia"/>
                <w:color w:val="000000"/>
                <w:sz w:val="22"/>
                <w:szCs w:val="22"/>
                <w:u w:color="000000"/>
              </w:rPr>
              <w:t>银行汇款流水号</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对账结果</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如果对账没有问题，自动更新数字汇票中的相关字段，否则，将错误信息输出</w:t>
            </w:r>
          </w:p>
        </w:tc>
      </w:tr>
    </w:tbl>
    <w:p>
      <w:pPr>
        <w:pStyle w:val="8"/>
        <w:tabs>
          <w:tab w:val="clear" w:pos="4156"/>
          <w:tab w:val="clear" w:pos="8253"/>
        </w:tabs>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对账智能合约接口</w:t>
      </w:r>
    </w:p>
    <w:p>
      <w:pPr>
        <w:pStyle w:val="3"/>
        <w:keepNext/>
        <w:keepLines/>
        <w:numPr>
          <w:ilvl w:val="1"/>
          <w:numId w:val="2"/>
        </w:numPr>
        <w:rPr>
          <w:kern w:val="44"/>
          <w:szCs w:val="30"/>
        </w:rPr>
      </w:pPr>
      <w:bookmarkStart w:id="94" w:name="_Toc17617"/>
      <w:r>
        <w:rPr>
          <w:rFonts w:hint="eastAsia"/>
          <w:kern w:val="44"/>
          <w:szCs w:val="30"/>
        </w:rPr>
        <w:t>技术路线</w:t>
      </w:r>
      <w:bookmarkEnd w:id="94"/>
    </w:p>
    <w:p>
      <w:pPr>
        <w:ind w:firstLine="480"/>
      </w:pPr>
      <w:r>
        <w:rPr>
          <w:rFonts w:hint="eastAsia"/>
        </w:rPr>
        <w:t>基于区块链的脱贫攻坚应用管理平台以web应用形式呈现，设计MVCB的软件架构。</w:t>
      </w:r>
    </w:p>
    <w:p>
      <w:pPr>
        <w:ind w:firstLine="480"/>
      </w:pPr>
      <w:r>
        <w:rPr>
          <w:rFonts w:hint="eastAsia"/>
        </w:rPr>
        <w:t xml:space="preserve">MVCB(Model-View-Controller-Blockchain)，即把每一个应用的输入、处理、输出流程按照Model、View、Controller、Blockchain的方式进行分离，这样应用被分成四个层——模型层、视图层、控制层、区块链层。 </w:t>
      </w:r>
    </w:p>
    <w:p>
      <w:pPr>
        <w:ind w:firstLine="480"/>
      </w:pPr>
      <w:r>
        <w:rPr>
          <w:rFonts w:hint="eastAsia"/>
        </w:rPr>
        <w:t>视图(View)：代表用户交互界面，对于Web应用来说，可以概括为HTML界面。随着应用的复杂性和规模性，界面的处理也变得具有挑战性。一个应用可能有很多不同的视图，MVCB设计模式对于视图的处理仅限于视图上数据的采集和处理，以及用户的请求，而不包括在视图上的业务流程的处理。业务流程的处理交予模型(Model)处理。比如一个f</w:t>
      </w:r>
      <w:r>
        <w:t>orm</w:t>
      </w:r>
      <w:r>
        <w:rPr>
          <w:rFonts w:hint="eastAsia"/>
        </w:rPr>
        <w:t xml:space="preserve">表单的视图只接受来自模型的数据并显示给用户，以及将用户界面的输入数据和请求传递给控制和模型。 </w:t>
      </w:r>
    </w:p>
    <w:p>
      <w:pPr>
        <w:ind w:firstLine="480"/>
      </w:pPr>
      <w:r>
        <w:rPr>
          <w:rFonts w:hint="eastAsia"/>
        </w:rPr>
        <w:t>模型(Model)：是业务流程/状态的处理以及业务规则的制定。业务流程的处理过程对其它层来说是黑箱操作，模型接受视图请求的数据，并返回最终的处理结果。业务模型的设计可以说是MVCB最主要的核心，它从应用技术实现的角度对模型做了进一步的划分，以便充分利用现有的组件，但它不能作为应用设计模型的框架。MVCB设计模式把应用的模型按一定的规则抽取出来，应该组织管理这些模型，以便于模型的重构和提高模型的重用性。</w:t>
      </w:r>
    </w:p>
    <w:p>
      <w:pPr>
        <w:ind w:firstLine="480"/>
      </w:pPr>
      <w:r>
        <w:rPr>
          <w:rFonts w:hint="eastAsia"/>
        </w:rPr>
        <w:t xml:space="preserve">业务模型还有一个很重要的模型那就是数据模型。数据模型主要指实体对象的数据保存（持续化）。从数据库获取数据表单信息，并将这个模型单独列出，所有有关数据库的操作只限制在该模型中。 </w:t>
      </w:r>
    </w:p>
    <w:p>
      <w:pPr>
        <w:ind w:firstLine="480"/>
      </w:pPr>
      <w:r>
        <w:rPr>
          <w:rFonts w:hint="eastAsia"/>
        </w:rPr>
        <w:t>控制(Controller)：可以理解为从用户接收请求, 将模型与视图匹配在一起，共同完成用户的请求。划分控制层的作用也很明显，它清楚地告诉你，它就是一个分发器，选择什么样的模型，选择什么样的视图，可以完成什么样的用户请求。控制层并不做任何的数据处理。</w:t>
      </w:r>
    </w:p>
    <w:p>
      <w:pPr>
        <w:ind w:firstLine="480"/>
      </w:pPr>
      <w:r>
        <w:rPr>
          <w:rFonts w:hint="eastAsia"/>
        </w:rPr>
        <w:t>区块链（Blockchain）：是应用程序中区块链部分，提供透明、不可篡改的分布式存储功能，并使用智能合约完成业务逻辑功能。</w:t>
      </w:r>
    </w:p>
    <w:p>
      <w:pPr>
        <w:ind w:firstLine="480"/>
      </w:pPr>
      <w:r>
        <w:rPr>
          <w:rFonts w:hint="eastAsia"/>
        </w:rPr>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传播机制。模型、视图、控制器三者之间的关系和各自的主要功能，如</w:t>
      </w:r>
      <w:r>
        <w:fldChar w:fldCharType="begin"/>
      </w:r>
      <w:r>
        <w:instrText xml:space="preserve"> </w:instrText>
      </w:r>
      <w:r>
        <w:rPr>
          <w:rFonts w:hint="eastAsia"/>
        </w:rPr>
        <w:instrText xml:space="preserve">REF _Ref503807840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rPr>
          <w:rFonts w:hint="eastAsia"/>
        </w:rPr>
        <w:t>6</w:t>
      </w:r>
      <w:r>
        <w:fldChar w:fldCharType="end"/>
      </w:r>
      <w:r>
        <w:rPr>
          <w:rFonts w:hint="eastAsia"/>
        </w:rPr>
        <w:t>所示。</w:t>
      </w:r>
    </w:p>
    <w:p>
      <w:pPr>
        <w:keepNext/>
        <w:spacing w:line="240" w:lineRule="auto"/>
        <w:ind w:firstLine="0" w:firstLineChars="0"/>
      </w:pPr>
      <w:r>
        <w:drawing>
          <wp:inline distT="0" distB="0" distL="114300" distR="114300">
            <wp:extent cx="5271770" cy="3095625"/>
            <wp:effectExtent l="0" t="0" r="508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28"/>
                    <a:stretch>
                      <a:fillRect/>
                    </a:stretch>
                  </pic:blipFill>
                  <pic:spPr>
                    <a:xfrm>
                      <a:off x="0" y="0"/>
                      <a:ext cx="5271770" cy="3095625"/>
                    </a:xfrm>
                    <a:prstGeom prst="rect">
                      <a:avLst/>
                    </a:prstGeom>
                    <a:noFill/>
                    <a:ln w="9525">
                      <a:noFill/>
                    </a:ln>
                  </pic:spPr>
                </pic:pic>
              </a:graphicData>
            </a:graphic>
          </wp:inline>
        </w:drawing>
      </w:r>
    </w:p>
    <w:p>
      <w:pPr>
        <w:pStyle w:val="8"/>
      </w:pPr>
      <w:bookmarkStart w:id="95" w:name="_Ref5038078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6</w:t>
      </w:r>
      <w:r>
        <w:fldChar w:fldCharType="end"/>
      </w:r>
      <w:bookmarkEnd w:id="95"/>
      <w:r>
        <w:t xml:space="preserve"> </w:t>
      </w:r>
      <w:r>
        <w:rPr>
          <w:rFonts w:hint="eastAsia"/>
        </w:rPr>
        <w:t>技术路线图</w:t>
      </w:r>
    </w:p>
    <w:p>
      <w:pPr>
        <w:pStyle w:val="3"/>
        <w:keepNext/>
        <w:keepLines/>
        <w:numPr>
          <w:ilvl w:val="1"/>
          <w:numId w:val="2"/>
        </w:numPr>
        <w:rPr>
          <w:kern w:val="44"/>
          <w:szCs w:val="30"/>
        </w:rPr>
      </w:pPr>
      <w:bookmarkStart w:id="96" w:name="_Toc12574"/>
      <w:r>
        <w:rPr>
          <w:rFonts w:hint="eastAsia"/>
          <w:kern w:val="44"/>
          <w:szCs w:val="30"/>
        </w:rPr>
        <w:t>技术选型</w:t>
      </w:r>
      <w:bookmarkEnd w:id="96"/>
    </w:p>
    <w:p>
      <w:pPr>
        <w:keepNext/>
        <w:spacing w:line="240" w:lineRule="auto"/>
        <w:ind w:firstLine="480"/>
      </w:pPr>
      <w:r>
        <w:drawing>
          <wp:inline distT="0" distB="0" distL="0" distR="0">
            <wp:extent cx="5267325" cy="2420620"/>
            <wp:effectExtent l="0" t="0" r="952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5267325" cy="2420620"/>
                    </a:xfrm>
                    <a:prstGeom prst="rect">
                      <a:avLst/>
                    </a:prstGeom>
                    <a:noFill/>
                  </pic:spPr>
                </pic:pic>
              </a:graphicData>
            </a:graphic>
          </wp:inline>
        </w:drawing>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7</w:t>
      </w:r>
      <w:r>
        <w:fldChar w:fldCharType="end"/>
      </w:r>
      <w:r>
        <w:t xml:space="preserve"> </w:t>
      </w:r>
      <w:r>
        <w:rPr>
          <w:rFonts w:hint="eastAsia"/>
        </w:rPr>
        <w:t>技术选型图</w:t>
      </w:r>
    </w:p>
    <w:p>
      <w:pPr>
        <w:pStyle w:val="37"/>
        <w:numPr>
          <w:ilvl w:val="0"/>
          <w:numId w:val="59"/>
        </w:numPr>
        <w:tabs>
          <w:tab w:val="clear" w:pos="4156"/>
          <w:tab w:val="clear" w:pos="8253"/>
        </w:tabs>
        <w:ind w:left="840" w:firstLineChars="0"/>
        <w:rPr>
          <w:bCs/>
        </w:rPr>
      </w:pPr>
      <w:r>
        <w:rPr>
          <w:rFonts w:hint="eastAsia"/>
          <w:bCs/>
        </w:rPr>
        <w:t>后端技术：</w:t>
      </w:r>
    </w:p>
    <w:p>
      <w:pPr>
        <w:ind w:firstLine="480"/>
      </w:pPr>
      <w:r>
        <w:rPr>
          <w:rFonts w:hint="eastAsia"/>
        </w:rPr>
        <w:t>整个后端是由Node.JS来驱动的，在这个基础之上使用express框架来快速搭建web应用。数据库采用mongoDB，以及对mongoDB快速建模的工具mongoose。后端的模板引擎使用jade。关于日期的格式化使用Moment.js。</w:t>
      </w:r>
    </w:p>
    <w:p>
      <w:pPr>
        <w:pStyle w:val="37"/>
        <w:numPr>
          <w:ilvl w:val="0"/>
          <w:numId w:val="60"/>
        </w:numPr>
        <w:tabs>
          <w:tab w:val="clear" w:pos="4156"/>
          <w:tab w:val="clear" w:pos="8253"/>
        </w:tabs>
        <w:ind w:left="839" w:firstLineChars="0"/>
      </w:pPr>
      <w:r>
        <w:t>Node.JS</w:t>
      </w:r>
    </w:p>
    <w:p>
      <w:pPr>
        <w:ind w:firstLine="480"/>
      </w:pPr>
      <w:r>
        <w:rPr>
          <w:rFonts w:hint="eastAsia"/>
        </w:rPr>
        <w:t>Node.js是一个Javascript运行环境(runtime)，发布于2009年5月，由Ryan Dahl开发，实质是对Chrome V8引擎进行了封装。Node.js对一些特殊用例进行优化，提供替代的API，使得V8在非浏览器环境下运行得更好。</w:t>
      </w:r>
    </w:p>
    <w:p>
      <w:pPr>
        <w:ind w:firstLine="480"/>
      </w:pPr>
      <w:r>
        <w:rPr>
          <w:rFonts w:hint="eastAsia"/>
        </w:rPr>
        <w:t>V8引擎执行Javascript的速度非常快，性能非常好。Node.js是一个基于Chrome JavaScript运行时建立的平台，用于方便地搭建响应速度快、易于扩展的网络应用。Node.js 使用事件驱动，非阻塞I/O 模型而得以轻量和高效，非常适合在分布式设备上运行数据密集型的实时应用。</w:t>
      </w:r>
    </w:p>
    <w:p>
      <w:pPr>
        <w:pStyle w:val="37"/>
        <w:numPr>
          <w:ilvl w:val="0"/>
          <w:numId w:val="60"/>
        </w:numPr>
        <w:tabs>
          <w:tab w:val="clear" w:pos="4156"/>
          <w:tab w:val="clear" w:pos="8253"/>
        </w:tabs>
        <w:ind w:left="839" w:firstLineChars="0"/>
      </w:pPr>
      <w:r>
        <w:t>express</w:t>
      </w:r>
    </w:p>
    <w:p>
      <w:pPr>
        <w:ind w:firstLine="480"/>
      </w:pPr>
      <w:r>
        <w:rPr>
          <w:rFonts w:hint="eastAsia"/>
        </w:rPr>
        <w:t>express是一个简洁而灵活的node.js Web应用框架，提供一系列强大特性帮助你创建各种Web应用。express不对node.js已有的特性进行二次抽象，我们只是在它之上扩展了Web应用所需的功能。丰富的HTTP工具以及来自Connect框架的中间件随取随用，创建强健、友好的API变得快速又简单。</w:t>
      </w:r>
    </w:p>
    <w:p>
      <w:pPr>
        <w:pStyle w:val="37"/>
        <w:numPr>
          <w:ilvl w:val="0"/>
          <w:numId w:val="60"/>
        </w:numPr>
        <w:tabs>
          <w:tab w:val="clear" w:pos="4156"/>
          <w:tab w:val="clear" w:pos="8253"/>
        </w:tabs>
        <w:ind w:left="839" w:firstLineChars="0"/>
      </w:pPr>
      <w:r>
        <w:t>mongoDB</w:t>
      </w:r>
    </w:p>
    <w:p>
      <w:pPr>
        <w:ind w:firstLine="480"/>
      </w:pPr>
      <w:r>
        <w:rPr>
          <w:rFonts w:hint="eastAsia"/>
        </w:rPr>
        <w:t>mongoDB是一个基于分布式文件存储的介于关系数据库和非关系数据库之间的数据库。由C++语言编写。旨在为WEB应用提供可扩展的高性能数据存储解决方案。</w:t>
      </w:r>
    </w:p>
    <w:p>
      <w:pPr>
        <w:pStyle w:val="37"/>
        <w:numPr>
          <w:ilvl w:val="0"/>
          <w:numId w:val="60"/>
        </w:numPr>
        <w:tabs>
          <w:tab w:val="clear" w:pos="4156"/>
          <w:tab w:val="clear" w:pos="8253"/>
        </w:tabs>
        <w:ind w:left="839" w:firstLineChars="0"/>
      </w:pPr>
      <w:r>
        <w:t>mongoose</w:t>
      </w:r>
    </w:p>
    <w:p>
      <w:pPr>
        <w:ind w:firstLine="480"/>
      </w:pPr>
      <w:r>
        <w:rPr>
          <w:rFonts w:hint="eastAsia"/>
        </w:rPr>
        <w:t>mongoose是在node.js异步环境下对mongoDB进行便捷操作的对象模型工具。</w:t>
      </w:r>
    </w:p>
    <w:p>
      <w:pPr>
        <w:pStyle w:val="37"/>
        <w:numPr>
          <w:ilvl w:val="0"/>
          <w:numId w:val="60"/>
        </w:numPr>
        <w:tabs>
          <w:tab w:val="clear" w:pos="4156"/>
          <w:tab w:val="clear" w:pos="8253"/>
        </w:tabs>
        <w:ind w:left="839" w:firstLineChars="0"/>
      </w:pPr>
      <w:r>
        <w:t>Jade</w:t>
      </w:r>
    </w:p>
    <w:p>
      <w:pPr>
        <w:ind w:firstLine="480"/>
      </w:pPr>
      <w:r>
        <w:rPr>
          <w:rFonts w:hint="eastAsia"/>
        </w:rPr>
        <w:t>Jade是一个高性能的模板引擎，它深受Haml影响，它是用JavaScript实现的，并且可以供Node使用。</w:t>
      </w:r>
    </w:p>
    <w:p>
      <w:pPr>
        <w:pStyle w:val="37"/>
        <w:numPr>
          <w:ilvl w:val="0"/>
          <w:numId w:val="60"/>
        </w:numPr>
        <w:tabs>
          <w:tab w:val="clear" w:pos="4156"/>
          <w:tab w:val="clear" w:pos="8253"/>
        </w:tabs>
        <w:ind w:left="839" w:firstLineChars="0"/>
      </w:pPr>
      <w:r>
        <w:t>Moment.js</w:t>
      </w:r>
    </w:p>
    <w:p>
      <w:pPr>
        <w:ind w:firstLine="480"/>
      </w:pPr>
      <w:r>
        <w:rPr>
          <w:rFonts w:hint="eastAsia"/>
        </w:rPr>
        <w:t>Moment.js是一个JavaScript日期处理类库，用于解析、检验、操作、以及显示日期。</w:t>
      </w:r>
    </w:p>
    <w:p>
      <w:pPr>
        <w:pStyle w:val="37"/>
        <w:numPr>
          <w:ilvl w:val="0"/>
          <w:numId w:val="59"/>
        </w:numPr>
        <w:tabs>
          <w:tab w:val="clear" w:pos="4156"/>
          <w:tab w:val="clear" w:pos="8253"/>
        </w:tabs>
        <w:ind w:left="840" w:firstLineChars="0"/>
        <w:rPr>
          <w:bCs/>
        </w:rPr>
      </w:pPr>
      <w:r>
        <w:rPr>
          <w:rFonts w:hint="eastAsia"/>
          <w:bCs/>
        </w:rPr>
        <w:t>前端技术：</w:t>
      </w:r>
    </w:p>
    <w:p>
      <w:pPr>
        <w:ind w:firstLine="480"/>
      </w:pPr>
      <w:r>
        <w:rPr>
          <w:rFonts w:hint="eastAsia"/>
        </w:rPr>
        <w:t>我们将使用符合规范的HTML5页面作为基于区块链的脱贫攻坚应用管理平台的前端展示技术，选用jQuery类库，以及Bootstrap样式框架，它们都是网站前端的静态资源。</w:t>
      </w:r>
    </w:p>
    <w:p>
      <w:pPr>
        <w:pStyle w:val="37"/>
        <w:numPr>
          <w:ilvl w:val="0"/>
          <w:numId w:val="61"/>
        </w:numPr>
        <w:tabs>
          <w:tab w:val="clear" w:pos="4156"/>
          <w:tab w:val="clear" w:pos="8253"/>
        </w:tabs>
        <w:ind w:left="839" w:firstLineChars="0"/>
      </w:pPr>
      <w:r>
        <w:t>jQuery</w:t>
      </w:r>
    </w:p>
    <w:p>
      <w:pPr>
        <w:ind w:firstLine="480"/>
      </w:pPr>
      <w:r>
        <w:rPr>
          <w:rFonts w:hint="eastAsia"/>
        </w:rPr>
        <w:t>jQuery是一套跨浏览器的JavaScript函数库，用于简化HTML与JavaScript之间的操作。全球前一万个访问最高的网站中，有65%以上的网站使用了jQuery。</w:t>
      </w:r>
    </w:p>
    <w:p>
      <w:pPr>
        <w:ind w:firstLine="480"/>
      </w:pPr>
      <w:r>
        <w:rPr>
          <w:rFonts w:hint="eastAsia"/>
        </w:rPr>
        <w:t>使用jQuery，可以提升HTML DOM操作的性能，提高JavaScript代码的可扩展性，减少代码字节数并间接加速网页的加载时间。</w:t>
      </w:r>
    </w:p>
    <w:p>
      <w:pPr>
        <w:pStyle w:val="37"/>
        <w:numPr>
          <w:ilvl w:val="0"/>
          <w:numId w:val="61"/>
        </w:numPr>
        <w:tabs>
          <w:tab w:val="clear" w:pos="4156"/>
          <w:tab w:val="clear" w:pos="8253"/>
        </w:tabs>
        <w:ind w:left="839" w:firstLineChars="0"/>
      </w:pPr>
      <w:r>
        <w:t>HTML5</w:t>
      </w:r>
    </w:p>
    <w:p>
      <w:pPr>
        <w:ind w:firstLine="480"/>
      </w:pPr>
      <w:r>
        <w:rPr>
          <w:rFonts w:hint="eastAsia"/>
        </w:rPr>
        <w:t>HTML5是用于取代1999年所制定的HTML 4.01和XHTML 1.0标准的HTML [1]（标准通用标记语言下的一个应用）标准版本。HTML 5有两大特点：首先，强化了Web网页的表现性能。其次，追加了本地数据库等Web应用的功能。广义论及HTML5时，实际指的是包括HTML、CSS和JavaScript在内的一套技术组合。</w:t>
      </w:r>
    </w:p>
    <w:p>
      <w:pPr>
        <w:ind w:firstLine="480"/>
      </w:pPr>
      <w:r>
        <w:rPr>
          <w:rFonts w:hint="eastAsia"/>
        </w:rPr>
        <w:t>在不牺牲性能和语义结构的前提下，CSS3中提供了更多的风格和更强的效果。此外，较之以前的Web排版，Web的开放字体格式（WOFF）也提供了更高的灵活性和控制性。</w:t>
      </w:r>
    </w:p>
    <w:p>
      <w:pPr>
        <w:pStyle w:val="37"/>
        <w:numPr>
          <w:ilvl w:val="0"/>
          <w:numId w:val="61"/>
        </w:numPr>
        <w:tabs>
          <w:tab w:val="clear" w:pos="4156"/>
          <w:tab w:val="clear" w:pos="8253"/>
        </w:tabs>
        <w:ind w:left="839" w:firstLineChars="0"/>
      </w:pPr>
      <w:r>
        <w:t>Bootstrap</w:t>
      </w:r>
    </w:p>
    <w:p>
      <w:pPr>
        <w:ind w:firstLine="480"/>
      </w:pPr>
      <w:r>
        <w:rPr>
          <w:rFonts w:hint="eastAsia"/>
        </w:rPr>
        <w:t>Bootstrap是一款由Twitter推出的前端框架，它的优势在于页面响应式布局、Grid布局、高可用性CSS样式表及HTML/JavaScript组件。但由于其对于IE老版本浏览器兼容性较差，因此我们将其运用在管理后台页面中，以提升后台操作的便利性及友好性。</w:t>
      </w:r>
    </w:p>
    <w:p>
      <w:pPr>
        <w:pStyle w:val="37"/>
        <w:numPr>
          <w:ilvl w:val="0"/>
          <w:numId w:val="59"/>
        </w:numPr>
        <w:tabs>
          <w:tab w:val="clear" w:pos="4156"/>
          <w:tab w:val="clear" w:pos="8253"/>
        </w:tabs>
        <w:ind w:left="840" w:firstLineChars="0"/>
        <w:rPr>
          <w:bCs/>
        </w:rPr>
      </w:pPr>
      <w:r>
        <w:rPr>
          <w:rFonts w:hint="eastAsia"/>
          <w:bCs/>
        </w:rPr>
        <w:t>区块链技术：</w:t>
      </w:r>
    </w:p>
    <w:p>
      <w:pPr>
        <w:tabs>
          <w:tab w:val="clear" w:pos="4156"/>
          <w:tab w:val="clear" w:pos="8253"/>
        </w:tabs>
        <w:ind w:firstLine="480"/>
      </w:pPr>
      <w:r>
        <w:rPr>
          <w:rFonts w:hint="eastAsia"/>
        </w:rPr>
        <w:t>区块链底层基础平台采超级账本fabric的应用框架。</w:t>
      </w:r>
    </w:p>
    <w:p>
      <w:pPr>
        <w:tabs>
          <w:tab w:val="clear" w:pos="4156"/>
          <w:tab w:val="clear" w:pos="8253"/>
        </w:tabs>
        <w:ind w:firstLine="480"/>
      </w:pPr>
      <w:r>
        <w:rPr>
          <w:rFonts w:hint="eastAsia"/>
        </w:rPr>
        <w:t>超级账本是Linux基金会于2015年发起的首个面向企业应用场景的开源分布式账本平台。</w:t>
      </w:r>
    </w:p>
    <w:p>
      <w:pPr>
        <w:tabs>
          <w:tab w:val="clear" w:pos="4156"/>
          <w:tab w:val="clear" w:pos="8253"/>
        </w:tabs>
        <w:ind w:firstLine="480"/>
      </w:pPr>
      <w:r>
        <w:rPr>
          <w:rFonts w:hint="eastAsia"/>
        </w:rP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ind w:firstLine="480"/>
        <w:sectPr>
          <w:headerReference r:id="rId15" w:type="default"/>
          <w:headerReference r:id="rId16" w:type="even"/>
          <w:pgSz w:w="11906" w:h="16838"/>
          <w:pgMar w:top="1440" w:right="1800" w:bottom="1440" w:left="1800" w:header="1134" w:footer="1134" w:gutter="0"/>
          <w:cols w:space="425" w:num="1"/>
          <w:docGrid w:type="lines" w:linePitch="312" w:charSpace="0"/>
        </w:sectPr>
      </w:pPr>
    </w:p>
    <w:p>
      <w:pPr>
        <w:pStyle w:val="3"/>
        <w:keepNext/>
        <w:keepLines/>
        <w:numPr>
          <w:ilvl w:val="1"/>
          <w:numId w:val="2"/>
        </w:numPr>
      </w:pPr>
      <w:bookmarkStart w:id="97" w:name="_Toc14256"/>
      <w:r>
        <w:rPr>
          <w:rFonts w:hint="eastAsia"/>
        </w:rPr>
        <w:t>系统展示</w:t>
      </w:r>
      <w:bookmarkEnd w:id="97"/>
    </w:p>
    <w:p>
      <w:pPr>
        <w:ind w:firstLine="480"/>
      </w:pPr>
      <w:r>
        <w:rPr>
          <w:rFonts w:hint="eastAsia"/>
        </w:rPr>
        <w:t>基于区块链的扶贫资金管理平台的首页如下图所示，首页起到了一个全局总览的作用，所有重要信息一目了然。在首页最显眼的位置，呈现了系统最关键的信息——区块链运行情况和扶贫资金使用情况。区块链运行情况展示区域展示了当前区块高度和正在运行的智能合约的个数；扶贫资金使用情况展示区域展示了当前扶贫资金累积投放金额、帮扶乡镇个数和资金安全运行时间的信息。区块链的使用保障了资金的安全、多方高效地协同和有效的监管。</w:t>
      </w:r>
    </w:p>
    <w:p>
      <w:pPr>
        <w:ind w:firstLine="480"/>
      </w:pPr>
      <w:r>
        <w:rPr>
          <w:rFonts w:hint="eastAsia"/>
        </w:rPr>
        <w:t>联盟链相对于公有链最大的一个区别就在于联盟链具有严格的资格审查机制和用户权限划分，不同的用户具有不同的访问权限。平台根据扶贫业务严格划分用户权限。</w:t>
      </w:r>
    </w:p>
    <w:p>
      <w:pPr>
        <w:spacing w:line="240" w:lineRule="auto"/>
        <w:ind w:firstLine="0" w:firstLineChars="0"/>
      </w:pPr>
      <w:r>
        <w:rPr>
          <w:rFonts w:hint="eastAsia"/>
        </w:rPr>
        <w:drawing>
          <wp:inline distT="0" distB="0" distL="114300" distR="114300">
            <wp:extent cx="5267325" cy="2531110"/>
            <wp:effectExtent l="0" t="0" r="9525" b="2540"/>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230"/>
                    <a:stretch>
                      <a:fillRect/>
                    </a:stretch>
                  </pic:blipFill>
                  <pic:spPr>
                    <a:xfrm>
                      <a:off x="0" y="0"/>
                      <a:ext cx="5267325" cy="2531110"/>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平台首页</w:t>
      </w:r>
    </w:p>
    <w:p>
      <w:pPr>
        <w:spacing w:line="240" w:lineRule="auto"/>
        <w:ind w:firstLine="480"/>
      </w:pPr>
      <w:r>
        <w:rPr>
          <w:rFonts w:hint="eastAsia"/>
        </w:rPr>
        <w:t>下面按照业务流程对系统进行详细展示，首先是项目申请，项目的申请由当地县政府办公室登录平台进行项目的录入申请，如下图所示为雷山县政府办公室相关工作人员任鹏登录平台，进入项目申请页面，发起了项目名为“农村种植产业扶贫项目”的申请，在该页面需要录入诸如县责任部门、项目建设预算、项目承接单位等重要信息。项目信息登记完成之后点击申报，将触发项目申请智能合约，经过多方共识之后，将该项目信息成功上链。</w:t>
      </w:r>
    </w:p>
    <w:p>
      <w:pPr>
        <w:spacing w:line="240" w:lineRule="auto"/>
        <w:ind w:firstLine="0" w:firstLineChars="0"/>
      </w:pPr>
    </w:p>
    <w:p>
      <w:pPr>
        <w:spacing w:line="240" w:lineRule="auto"/>
        <w:ind w:firstLine="0" w:firstLineChars="0"/>
      </w:pPr>
      <w:r>
        <w:rPr>
          <w:rFonts w:hint="eastAsia"/>
        </w:rPr>
        <w:drawing>
          <wp:inline distT="0" distB="0" distL="114300" distR="114300">
            <wp:extent cx="5273040" cy="4295140"/>
            <wp:effectExtent l="0" t="0" r="3810" b="10160"/>
            <wp:docPr id="12" name="图片 12" descr="项目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申请"/>
                    <pic:cNvPicPr>
                      <a:picLocks noChangeAspect="1"/>
                    </pic:cNvPicPr>
                  </pic:nvPicPr>
                  <pic:blipFill>
                    <a:blip r:embed="rId231"/>
                    <a:stretch>
                      <a:fillRect/>
                    </a:stretch>
                  </pic:blipFill>
                  <pic:spPr>
                    <a:xfrm>
                      <a:off x="0" y="0"/>
                      <a:ext cx="5273040" cy="4295140"/>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9</w:t>
      </w:r>
      <w:r>
        <w:fldChar w:fldCharType="end"/>
      </w:r>
      <w:r>
        <w:rPr>
          <w:rFonts w:hint="eastAsia"/>
        </w:rPr>
        <w:t xml:space="preserve"> 平台项目申请页</w:t>
      </w:r>
    </w:p>
    <w:p>
      <w:pPr>
        <w:spacing w:line="240" w:lineRule="auto"/>
        <w:ind w:firstLine="480"/>
      </w:pPr>
      <w:r>
        <w:rPr>
          <w:rFonts w:hint="eastAsia"/>
        </w:rPr>
        <w:t>项目申请之后，项目将处于待审批状态。审批将由省脱贫攻坚指挥部完成，如下图所示，脱贫攻坚指挥部相关工作人员胥月登录平台，进入项目查询页面，在该页面列出了当前所有项目，项目的状态一目了然。选择将要审批的项目，点击进入后将会看到该项目的详细信息。进入项目审核页，根据项目资料对项目的合规性进行判断，完成项目的审批工作。这一步将触发项目审批智能合约和数字汇票智能合约，根据审批意见完成项目状态的变更，并生成数字汇票。</w:t>
      </w:r>
    </w:p>
    <w:p>
      <w:pPr>
        <w:pStyle w:val="8"/>
      </w:pPr>
      <w:r>
        <w:rPr>
          <w:rFonts w:hint="eastAsia"/>
        </w:rPr>
        <w:drawing>
          <wp:inline distT="0" distB="0" distL="114300" distR="114300">
            <wp:extent cx="5268595" cy="4304665"/>
            <wp:effectExtent l="0" t="0" r="8255" b="635"/>
            <wp:docPr id="11" name="图片 11" descr="项目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列表"/>
                    <pic:cNvPicPr>
                      <a:picLocks noChangeAspect="1"/>
                    </pic:cNvPicPr>
                  </pic:nvPicPr>
                  <pic:blipFill>
                    <a:blip r:embed="rId232"/>
                    <a:stretch>
                      <a:fillRect/>
                    </a:stretch>
                  </pic:blipFill>
                  <pic:spPr>
                    <a:xfrm>
                      <a:off x="0" y="0"/>
                      <a:ext cx="5268595" cy="4304665"/>
                    </a:xfrm>
                    <a:prstGeom prst="rect">
                      <a:avLst/>
                    </a:prstGeom>
                  </pic:spPr>
                </pic:pic>
              </a:graphicData>
            </a:graphic>
          </wp:inline>
        </w:drawing>
      </w:r>
      <w:r>
        <w:rPr>
          <w:rFonts w:hint="eastAsia"/>
        </w:rPr>
        <w:t xml:space="preserve"> </w:t>
      </w: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10</w:t>
      </w:r>
      <w:r>
        <w:fldChar w:fldCharType="end"/>
      </w:r>
      <w:r>
        <w:rPr>
          <w:rFonts w:hint="eastAsia"/>
        </w:rPr>
        <w:t xml:space="preserve"> 平台项目列表页</w:t>
      </w:r>
    </w:p>
    <w:p>
      <w:pPr>
        <w:pStyle w:val="8"/>
      </w:pPr>
      <w:r>
        <w:drawing>
          <wp:inline distT="0" distB="0" distL="114300" distR="114300">
            <wp:extent cx="5267325" cy="4317365"/>
            <wp:effectExtent l="0" t="0" r="9525" b="6985"/>
            <wp:docPr id="1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9"/>
                    <pic:cNvPicPr>
                      <a:picLocks noChangeAspect="1"/>
                    </pic:cNvPicPr>
                  </pic:nvPicPr>
                  <pic:blipFill>
                    <a:blip r:embed="rId233"/>
                    <a:stretch>
                      <a:fillRect/>
                    </a:stretch>
                  </pic:blipFill>
                  <pic:spPr>
                    <a:xfrm>
                      <a:off x="0" y="0"/>
                      <a:ext cx="5267325" cy="4317365"/>
                    </a:xfrm>
                    <a:prstGeom prst="rect">
                      <a:avLst/>
                    </a:prstGeom>
                    <a:noFill/>
                    <a:ln w="9525">
                      <a:noFill/>
                    </a:ln>
                  </pic:spPr>
                </pic:pic>
              </a:graphicData>
            </a:graphic>
          </wp:inline>
        </w:drawing>
      </w:r>
      <w:r>
        <w:rPr>
          <w:rFonts w:hint="eastAsia"/>
        </w:rPr>
        <w:t xml:space="preserve"> </w:t>
      </w: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11</w:t>
      </w:r>
      <w:r>
        <w:fldChar w:fldCharType="end"/>
      </w:r>
      <w:r>
        <w:rPr>
          <w:rFonts w:hint="eastAsia"/>
        </w:rPr>
        <w:t xml:space="preserve"> 平台项目详情页</w:t>
      </w:r>
    </w:p>
    <w:p>
      <w:pPr>
        <w:pStyle w:val="8"/>
      </w:pPr>
      <w:r>
        <w:rPr>
          <w:rFonts w:hint="eastAsia"/>
        </w:rPr>
        <w:drawing>
          <wp:inline distT="0" distB="0" distL="114300" distR="114300">
            <wp:extent cx="5265420" cy="4260215"/>
            <wp:effectExtent l="0" t="0" r="11430" b="6985"/>
            <wp:docPr id="13" name="图片 13" descr="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审批"/>
                    <pic:cNvPicPr>
                      <a:picLocks noChangeAspect="1"/>
                    </pic:cNvPicPr>
                  </pic:nvPicPr>
                  <pic:blipFill>
                    <a:blip r:embed="rId234"/>
                    <a:stretch>
                      <a:fillRect/>
                    </a:stretch>
                  </pic:blipFill>
                  <pic:spPr>
                    <a:xfrm>
                      <a:off x="0" y="0"/>
                      <a:ext cx="5265420" cy="4260215"/>
                    </a:xfrm>
                    <a:prstGeom prst="rect">
                      <a:avLst/>
                    </a:prstGeom>
                  </pic:spPr>
                </pic:pic>
              </a:graphicData>
            </a:graphic>
          </wp:inline>
        </w:drawing>
      </w:r>
      <w:r>
        <w:rPr>
          <w:rFonts w:hint="eastAsia"/>
        </w:rPr>
        <w:t xml:space="preserve"> </w:t>
      </w: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12</w:t>
      </w:r>
      <w:r>
        <w:fldChar w:fldCharType="end"/>
      </w:r>
      <w:r>
        <w:rPr>
          <w:rFonts w:hint="eastAsia"/>
        </w:rPr>
        <w:t xml:space="preserve"> 平台项目审批页</w:t>
      </w:r>
    </w:p>
    <w:p>
      <w:pPr>
        <w:spacing w:line="240" w:lineRule="auto"/>
        <w:ind w:firstLine="480"/>
      </w:pPr>
      <w:r>
        <w:rPr>
          <w:rFonts w:hint="eastAsia"/>
        </w:rPr>
        <w:t>数字汇票生成后将进入区块链网络中进行流转，相关方登录后将会在资金拨付页面看到与自己相关的数字汇票信息。微众银行相关工作人员李一鸣收到相关通知后登录平台，进入资金拨付页面，就可以看到与自己相关的拨款信息，按照信息完成拨款之后，登记银行转账流水号。此时，将会触发实时对账智能合约，将对资金、收付款账号等信息进行验证。验证通过之后数字汇票向预先设定的下一级流转。</w:t>
      </w:r>
    </w:p>
    <w:p>
      <w:pPr>
        <w:spacing w:line="240" w:lineRule="auto"/>
        <w:ind w:firstLine="0" w:firstLineChars="0"/>
      </w:pPr>
      <w:r>
        <w:rPr>
          <w:rFonts w:hint="eastAsia"/>
        </w:rPr>
        <w:drawing>
          <wp:inline distT="0" distB="0" distL="114300" distR="114300">
            <wp:extent cx="5271770" cy="4304665"/>
            <wp:effectExtent l="0" t="0" r="5080" b="635"/>
            <wp:docPr id="14" name="图片 14" descr="拨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拨款"/>
                    <pic:cNvPicPr>
                      <a:picLocks noChangeAspect="1"/>
                    </pic:cNvPicPr>
                  </pic:nvPicPr>
                  <pic:blipFill>
                    <a:blip r:embed="rId235"/>
                    <a:stretch>
                      <a:fillRect/>
                    </a:stretch>
                  </pic:blipFill>
                  <pic:spPr>
                    <a:xfrm>
                      <a:off x="0" y="0"/>
                      <a:ext cx="5271770" cy="4304665"/>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13</w:t>
      </w:r>
      <w:r>
        <w:fldChar w:fldCharType="end"/>
      </w:r>
      <w:r>
        <w:rPr>
          <w:rFonts w:hint="eastAsia"/>
        </w:rPr>
        <w:t xml:space="preserve"> 平台资金拨付页</w:t>
      </w:r>
    </w:p>
    <w:p>
      <w:pPr>
        <w:spacing w:line="240" w:lineRule="auto"/>
        <w:ind w:firstLine="0" w:firstLineChars="0"/>
      </w:pPr>
      <w:r>
        <w:rPr>
          <w:rFonts w:hint="eastAsia"/>
        </w:rPr>
        <w:t>当所有资金到位后，项目实施单位使用数字汇票进行承兑，进行项目实施。为了保障资金的高效实用，资金的拨付采用按需拨付的方式。项目实施单位按照预先商定的时间完成相关工作，并登记上链。如下图所示，农科所相关工作人员杜明晓登录平台后进入项目进度页面，将当前进度信息和进度证明登记上链。</w:t>
      </w:r>
    </w:p>
    <w:p>
      <w:pPr>
        <w:spacing w:line="240" w:lineRule="auto"/>
        <w:ind w:firstLine="0" w:firstLineChars="0"/>
      </w:pPr>
      <w:r>
        <w:rPr>
          <w:rFonts w:hint="eastAsia"/>
        </w:rPr>
        <w:drawing>
          <wp:inline distT="0" distB="0" distL="114300" distR="114300">
            <wp:extent cx="5273040" cy="4130040"/>
            <wp:effectExtent l="0" t="0" r="3810" b="3810"/>
            <wp:docPr id="15" name="图片 15" descr="进度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进度更新"/>
                    <pic:cNvPicPr>
                      <a:picLocks noChangeAspect="1"/>
                    </pic:cNvPicPr>
                  </pic:nvPicPr>
                  <pic:blipFill>
                    <a:blip r:embed="rId236"/>
                    <a:stretch>
                      <a:fillRect/>
                    </a:stretch>
                  </pic:blipFill>
                  <pic:spPr>
                    <a:xfrm>
                      <a:off x="0" y="0"/>
                      <a:ext cx="5273040" cy="4130040"/>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14</w:t>
      </w:r>
      <w:r>
        <w:fldChar w:fldCharType="end"/>
      </w:r>
      <w:r>
        <w:rPr>
          <w:rFonts w:hint="eastAsia"/>
        </w:rPr>
        <w:t xml:space="preserve"> 平台项目进度更新页</w:t>
      </w:r>
    </w:p>
    <w:p>
      <w:pPr>
        <w:pStyle w:val="3"/>
        <w:keepNext/>
        <w:keepLines/>
        <w:numPr>
          <w:ilvl w:val="1"/>
          <w:numId w:val="2"/>
        </w:numPr>
      </w:pPr>
      <w:bookmarkStart w:id="98" w:name="_Toc16638"/>
      <w:r>
        <w:rPr>
          <w:rFonts w:hint="eastAsia"/>
          <w:kern w:val="44"/>
          <w:szCs w:val="30"/>
        </w:rPr>
        <w:t>本章小结</w:t>
      </w:r>
      <w:bookmarkEnd w:id="98"/>
    </w:p>
    <w:p>
      <w:pPr>
        <w:ind w:firstLine="480"/>
      </w:pPr>
      <w:r>
        <w:rPr>
          <w:rFonts w:hint="eastAsia"/>
        </w:rPr>
        <w:t>通过使用区块链技术，将原来单方管理变为“可视化”公开管理，全程穿透，公开透明，实时监管，一定程度上解决了原来因为层层加码、层层沉淀所造成的信用可达性和管理有效性随着层级的增加而逐渐衰减的问题。通过“数字票据”的形式对资金进行数字化处理，两头见“钱”，中间采取“数字汇票”+智能合约的流通模式，即中间步骤“有数无钱”，开端使用省政府的强信用对“数字票据”背书，保证“数字票据”的真实性，中端使用商业银行的强信用对转账背书，保证转账上链信息的真实性，同时区块链为“数字票据”提供了安全、可信的运行流转环境。一定程度上解决了无法实时、全面的了解扶贫资金的使用情况和项目的开展情况的问题。在这样一个结合了完善规章制度和先进科学技术的闭环系统中，扶贫资金将得到更大的保障。</w:t>
      </w:r>
    </w:p>
    <w:p>
      <w:pPr>
        <w:pStyle w:val="2"/>
        <w:keepNext w:val="0"/>
        <w:keepLines w:val="0"/>
        <w:pageBreakBefore/>
        <w:numPr>
          <w:ilvl w:val="0"/>
          <w:numId w:val="2"/>
        </w:numPr>
        <w:rPr>
          <w:rFonts w:ascii="黑体" w:hAnsi="黑体"/>
          <w:szCs w:val="32"/>
        </w:rPr>
      </w:pPr>
      <w:bookmarkStart w:id="99" w:name="_Toc4022"/>
      <w:r>
        <w:rPr>
          <w:rFonts w:hint="eastAsia" w:ascii="黑体" w:hAnsi="黑体"/>
          <w:szCs w:val="32"/>
        </w:rPr>
        <w:t>总结与展望</w:t>
      </w:r>
      <w:bookmarkEnd w:id="99"/>
    </w:p>
    <w:p>
      <w:pPr>
        <w:pStyle w:val="3"/>
        <w:keepNext/>
        <w:keepLines/>
        <w:numPr>
          <w:ilvl w:val="1"/>
          <w:numId w:val="2"/>
        </w:numPr>
        <w:rPr>
          <w:kern w:val="44"/>
          <w:szCs w:val="30"/>
        </w:rPr>
      </w:pPr>
      <w:bookmarkStart w:id="100" w:name="_Toc24215"/>
      <w:r>
        <w:rPr>
          <w:rFonts w:hint="eastAsia"/>
          <w:kern w:val="44"/>
          <w:szCs w:val="30"/>
        </w:rPr>
        <w:t>总结</w:t>
      </w:r>
      <w:bookmarkEnd w:id="100"/>
    </w:p>
    <w:p>
      <w:pPr>
        <w:ind w:firstLine="480"/>
      </w:pPr>
      <w:r>
        <w:rPr>
          <w:rFonts w:hint="eastAsia"/>
        </w:rPr>
        <w:t>脱贫攻坚是“第一民生工程”，是普惠千万贫困农民的举措。新技术的发展为扶贫工作实现精准化提供了全新的解决方案，其中区块链技术的运用，为实时、全面的了解项目进展和资金流转信息，保障资料和数据的可追踪和不可篡改，实现精准的资金控制（专款专用）等穿透式管理的需求，提供了前所未有的实现手段。本文从真实项目出发创造性地将区块链技术应用到精准扶贫场景中，提出了“精准扶贫+区块链”的方案。设计并实现了基于区块链技术的精准扶贫应用管理平台，提出链上“数字汇票”这一创新概念以保障基金的权威性和信用可达性，设计基于区块链技术的实时对账系统，双管齐下，做到了对基金从发行、流转到最终使用的全流程闭环监控。</w:t>
      </w:r>
    </w:p>
    <w:p>
      <w:pPr>
        <w:tabs>
          <w:tab w:val="clear" w:pos="4156"/>
          <w:tab w:val="clear" w:pos="8253"/>
        </w:tabs>
        <w:ind w:firstLine="480"/>
        <w:rPr>
          <w:rFonts w:ascii="宋体" w:hAnsi="宋体"/>
        </w:rPr>
      </w:pPr>
      <w:r>
        <w:rPr>
          <w:rFonts w:hint="eastAsia" w:ascii="宋体" w:hAnsi="宋体"/>
        </w:rPr>
        <w:t>同时，为了进一步发掘区块链的潜在价值，本文对区块链技术现阶段存在的问题进行探索与研究，对共识机制和系统架构提出了新的改进。</w:t>
      </w:r>
      <w:r>
        <w:rPr>
          <w:rFonts w:hint="eastAsia"/>
        </w:rPr>
        <w:t>提出了基于信用评分的主节点切换协议的CBFT共识算法，保障了区块链系统的安全与高效。系统架构方面，本文采用多链架构，使用跨链技术，对请求进行并行处理，进一步提升了区块链的性能。</w:t>
      </w:r>
    </w:p>
    <w:p>
      <w:pPr>
        <w:ind w:firstLine="480"/>
      </w:pPr>
      <w:r>
        <w:rPr>
          <w:rFonts w:hint="eastAsia" w:ascii="宋体" w:hAnsi="宋体"/>
        </w:rPr>
        <w:t>本文一方面探索了区块链在精准扶贫场景的应用模式。另一方面，从技术角度进一步发掘了区块链的潜能。</w:t>
      </w:r>
      <w:r>
        <w:rPr>
          <w:rFonts w:hint="eastAsia"/>
        </w:rPr>
        <w:t>对于解决脱贫攻坚中存在的问题是一个非常积极的研究和探索，也为区块链技术在中国的落地实际应用提供了借鉴经验</w:t>
      </w:r>
      <w:r>
        <w:rPr>
          <w:rFonts w:hint="eastAsia" w:ascii="宋体" w:hAnsi="宋体"/>
        </w:rPr>
        <w:t>。</w:t>
      </w:r>
    </w:p>
    <w:p>
      <w:pPr>
        <w:pStyle w:val="3"/>
        <w:keepNext/>
        <w:keepLines/>
        <w:numPr>
          <w:ilvl w:val="1"/>
          <w:numId w:val="2"/>
        </w:numPr>
        <w:rPr>
          <w:kern w:val="44"/>
          <w:szCs w:val="30"/>
        </w:rPr>
      </w:pPr>
      <w:bookmarkStart w:id="101" w:name="_Toc4101"/>
      <w:r>
        <w:rPr>
          <w:rFonts w:hint="eastAsia"/>
          <w:kern w:val="44"/>
          <w:szCs w:val="30"/>
        </w:rPr>
        <w:t>展望</w:t>
      </w:r>
      <w:bookmarkEnd w:id="101"/>
    </w:p>
    <w:p>
      <w:pPr>
        <w:ind w:firstLine="480"/>
      </w:pPr>
      <w:r>
        <w:rPr>
          <w:rFonts w:hint="eastAsia"/>
        </w:rPr>
        <w:t>经过研究生近三年的学习与研究，对区块链这项新兴技术由陌生到熟悉再到像对自己孩子一样，对它拥有一份寄托和希望。但是，在它真正长大之前，仍然有许多问题亟待解决，区块链技术尚处于发展初期，还有许多技术需要突破，还有很多应用场景需要拓展。简述如下，望能够起到抛砖引玉之用。</w:t>
      </w:r>
    </w:p>
    <w:p>
      <w:pPr>
        <w:numPr>
          <w:ilvl w:val="0"/>
          <w:numId w:val="62"/>
        </w:numPr>
        <w:tabs>
          <w:tab w:val="clear" w:pos="312"/>
          <w:tab w:val="clear" w:pos="4156"/>
          <w:tab w:val="clear" w:pos="8253"/>
        </w:tabs>
        <w:ind w:firstLine="480"/>
      </w:pPr>
      <w:r>
        <w:rPr>
          <w:rFonts w:hint="eastAsia"/>
        </w:rPr>
        <w:t>技术的突破</w:t>
      </w:r>
    </w:p>
    <w:p>
      <w:pPr>
        <w:tabs>
          <w:tab w:val="clear" w:pos="4156"/>
          <w:tab w:val="clear" w:pos="8253"/>
        </w:tabs>
        <w:ind w:firstLine="480"/>
      </w:pPr>
      <w:r>
        <w:rPr>
          <w:rFonts w:hint="eastAsia"/>
        </w:rPr>
        <w:t>现阶段区块链技术有三大方面需要突破，分别是性能的提高，异构区块链的通信和存储空间的裁剪。当前区块链的性能只能应用在一些低频交易的场景，对于诸如证券交易、电子商务等场景只能望洋兴叹；异构区块链的通信是下一代区块链的一个方向，是区块链世界互联的一个必经之路；随着时间的推移，存储空间的限制必将显现，数据的爆炸也将是亟待解决的重要问题之一。</w:t>
      </w:r>
    </w:p>
    <w:p>
      <w:pPr>
        <w:numPr>
          <w:ilvl w:val="0"/>
          <w:numId w:val="62"/>
        </w:numPr>
        <w:tabs>
          <w:tab w:val="clear" w:pos="312"/>
          <w:tab w:val="clear" w:pos="4156"/>
          <w:tab w:val="clear" w:pos="8253"/>
        </w:tabs>
        <w:ind w:firstLine="480"/>
      </w:pPr>
      <w:r>
        <w:rPr>
          <w:rFonts w:hint="eastAsia"/>
        </w:rPr>
        <w:t>应用的拓展</w:t>
      </w:r>
    </w:p>
    <w:p>
      <w:pPr>
        <w:tabs>
          <w:tab w:val="clear" w:pos="4156"/>
          <w:tab w:val="clear" w:pos="8253"/>
        </w:tabs>
        <w:ind w:firstLine="480"/>
      </w:pPr>
      <w:r>
        <w:rPr>
          <w:rFonts w:hint="eastAsia"/>
        </w:rPr>
        <w:t>现阶段，除了比特币以外，尚未有第二个杀手级应用出现，一方面是技术的不完善限制了杀手级应用的出现，另一面，尚有许多场景有待开发。本文认为，区块链之核心基于两点，安全与协同，于此相关，本文相信，区块链在监管领域并将有所作为。</w:t>
      </w:r>
    </w:p>
    <w:p>
      <w:pPr>
        <w:pStyle w:val="37"/>
        <w:autoSpaceDE w:val="0"/>
        <w:autoSpaceDN w:val="0"/>
        <w:adjustRightInd w:val="0"/>
        <w:spacing w:line="240" w:lineRule="auto"/>
        <w:ind w:firstLine="480"/>
        <w:rPr>
          <w:b/>
        </w:rPr>
      </w:pPr>
      <w:r>
        <w:rPr>
          <w:rFonts w:hint="eastAsia"/>
        </w:rPr>
        <w:t>展望未来，区块链技术必将大有所为！</w:t>
      </w:r>
      <w:bookmarkStart w:id="102" w:name="_Toc478334993"/>
      <w:r>
        <w:rPr>
          <w:rFonts w:hint="eastAsia"/>
          <w:b/>
        </w:rPr>
        <w:br w:type="page"/>
      </w:r>
    </w:p>
    <w:p>
      <w:pPr>
        <w:pStyle w:val="2"/>
      </w:pPr>
      <w:bookmarkStart w:id="103" w:name="_Toc29686"/>
      <w:r>
        <w:rPr>
          <w:rFonts w:hint="eastAsia"/>
        </w:rPr>
        <w:t>参考文献</w:t>
      </w:r>
      <w:bookmarkEnd w:id="102"/>
      <w:bookmarkEnd w:id="103"/>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伍佳昱,汪小政.浅论全国统一的票据市场建设——以全国票据交易所建设的视角, 票据市场,2016(05)</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张胜.关于电子票据风险的思考[J].中国经贸,2015, (20):261.DOI:10.3969/j.issn.1009-9972.2015.20.184.</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姚前. 中国法定数字货币原型构想[J]. 中国金融,2016,17:13-15.</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徐忠,姚前. 数字票据交易平台初步方案[J]. 中国金融,2016,17:31-33.</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袁勇,王飞跃.区块链技术发展现状与展望[J].自动化学报,2016,42(4):481-494.DOI:10.16383/j.aas.2016.c160158.</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杨晓晨,张明.比特币：运行原理、典型特征与前景展望[J].金融评论,2014,(1):38-53.</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陈道富,王刚.比特币的发展现状、风险特征和监管建议[J].学习与探索,2014,(4):88-92.DOI:10.3969/j.issn.1002-462X.2014.04.018.</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丁未.基于区块链技术的仪器数据管理创新系统[J].中国仪器仪表,2015,(10):15-17.DOI:10.3969/j.issn.1005-2852.2015.10.001.</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荣希.区块链技术在资产证券化中的应用设想[J].经营者,2016,30(3):153-154.DOI:10.3969/j.issn.1672-2507.2016.03.122.</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黄永刚.基于区块链技术的电子健康档案安全建设[J].中华医学图书情报杂志,2016,25(10):38-40,46.DOI:10.3969/j.issn.1671-3982.2016.10.008.</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梁斌.从“比特币挖矿”看区块链技术的共识机制[J].中国金融电脑,2016,(9):42-43.DOI:10.3969/j.issn.1001-0734.2016.09.008.</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张立钧.未来区块链应用更多向智能合约发展[J].金卡工程,2016,(8):20-21.</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刘德林.区块链智能合约技术在金融领域的研发应用现状、问题及建议[J].海南金融,2016,(10):27-31.DOI:10.3969/j.issn.1003-9031.2016.10.05.</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范一飞. 中国法定数字货币的理论依据和架构选择[J]. 中国金融,2016,17:10-12.</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姚前. 中国法定数字货币原型构想[J]. 中国金融,2016,17:13-15.</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徐忠,姚前. 数字票据交易平台初步方案[J]. 中国金融,2016,17:31-33.</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聂舒,张一锋. 从SDDS看区块链技术的应用[J]. 中国金融,2016,17:35-36.</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任安军. 运用区块链改造我国票据市场的思考[J]. 南方金融,2016,03:39-42.</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中国区块链技术和应用发展白皮书（2016）</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Lamport L, Shostak R, Pease M. The Byzantine generals problem. ACM Trans. on Programming Languages and Systems,1982,4(3):382</w:t>
      </w:r>
      <w:r>
        <w:rPr>
          <w:rFonts w:hint="eastAsia" w:ascii="MS Mincho" w:hAnsi="MS Mincho" w:eastAsia="MS Mincho" w:cs="MS Mincho"/>
          <w:sz w:val="21"/>
          <w:szCs w:val="21"/>
        </w:rPr>
        <w:t>−</w:t>
      </w:r>
      <w:r>
        <w:rPr>
          <w:rFonts w:hint="eastAsia" w:ascii="宋体" w:hAnsi="宋体" w:cs="Arial"/>
          <w:sz w:val="21"/>
          <w:szCs w:val="21"/>
        </w:rPr>
        <w:t>401.[doi:10.1145/357172. 357176]</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Castro M, Liskov B. Practical Byzantine fault tolerance and proactive recovery. ACM Trans. on Computer Systems,2002,20(4):398</w:t>
      </w:r>
      <w:r>
        <w:rPr>
          <w:rFonts w:hint="eastAsia" w:ascii="MS Mincho" w:hAnsi="MS Mincho" w:eastAsia="MS Mincho" w:cs="MS Mincho"/>
          <w:sz w:val="21"/>
          <w:szCs w:val="21"/>
        </w:rPr>
        <w:t>−</w:t>
      </w:r>
      <w:r>
        <w:rPr>
          <w:rFonts w:hint="eastAsia" w:ascii="宋体" w:hAnsi="宋体" w:cs="Arial"/>
          <w:sz w:val="21"/>
          <w:szCs w:val="21"/>
        </w:rPr>
        <w:t>461.[doi:10. 1145/571637. 571640]</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基于区块链构建数字票据[J].上海国资,2016,(3):80-81.decimal</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Zyskind, Guy,Nathan, Oz,Pentland, Alex et al.Decentralizing Privacy: Using Blockchain to Protect Personal Data[C].//2015 IEEE Security and Privacy Workshops: 2015 IEEE Security and Privacy Workshops (SPW 2015), 21 May, 2015, San Jose, CA, USA.2015:180-184.</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Kraft D. Difficulty control for blockchain-based consensus systems[J]. Peer-to-Peer Networking and Applications, 2016, 9(2):397-413.</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King S, Nadal S. PPCoin: Peer-to-Peer Crypto-Currency with Proof-of-Stake[J]. 2012.</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范捷</w:t>
      </w:r>
      <w:r>
        <w:rPr>
          <w:rFonts w:ascii="宋体" w:hAnsi="宋体" w:cs="Arial"/>
          <w:sz w:val="21"/>
          <w:szCs w:val="21"/>
        </w:rPr>
        <w:t>,</w:t>
      </w:r>
      <w:r>
        <w:rPr>
          <w:rFonts w:hint="eastAsia" w:ascii="宋体" w:hAnsi="宋体" w:cs="Arial"/>
          <w:sz w:val="21"/>
          <w:szCs w:val="21"/>
        </w:rPr>
        <w:t>易乐天</w:t>
      </w:r>
      <w:r>
        <w:rPr>
          <w:rFonts w:ascii="宋体" w:hAnsi="宋体" w:cs="Arial"/>
          <w:sz w:val="21"/>
          <w:szCs w:val="21"/>
        </w:rPr>
        <w:t>,</w:t>
      </w:r>
      <w:r>
        <w:rPr>
          <w:rFonts w:hint="eastAsia" w:ascii="宋体" w:hAnsi="宋体" w:cs="Arial"/>
          <w:sz w:val="21"/>
          <w:szCs w:val="21"/>
        </w:rPr>
        <w:t>舒继武等</w:t>
      </w:r>
      <w:r>
        <w:rPr>
          <w:rFonts w:ascii="宋体" w:hAnsi="宋体" w:cs="Arial"/>
          <w:sz w:val="21"/>
          <w:szCs w:val="21"/>
        </w:rPr>
        <w:t>.</w:t>
      </w:r>
      <w:r>
        <w:rPr>
          <w:rFonts w:hint="eastAsia" w:ascii="宋体" w:hAnsi="宋体" w:cs="Arial"/>
          <w:sz w:val="21"/>
          <w:szCs w:val="21"/>
        </w:rPr>
        <w:t>拜占庭系统技术研究综述</w:t>
      </w:r>
      <w:r>
        <w:rPr>
          <w:rFonts w:ascii="宋体" w:hAnsi="宋体" w:cs="Arial"/>
          <w:sz w:val="21"/>
          <w:szCs w:val="21"/>
        </w:rPr>
        <w:t>?[J].</w:t>
      </w:r>
      <w:r>
        <w:rPr>
          <w:rFonts w:hint="eastAsia" w:ascii="宋体" w:hAnsi="宋体" w:cs="Arial"/>
          <w:sz w:val="21"/>
          <w:szCs w:val="21"/>
        </w:rPr>
        <w:t>软件学报</w:t>
      </w:r>
      <w:r>
        <w:rPr>
          <w:rFonts w:ascii="宋体" w:hAnsi="宋体" w:cs="Arial"/>
          <w:sz w:val="21"/>
          <w:szCs w:val="21"/>
        </w:rPr>
        <w:t>,2013,(6):1346-1360.</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杨磊</w:t>
      </w:r>
      <w:r>
        <w:rPr>
          <w:rFonts w:ascii="宋体" w:hAnsi="宋体" w:cs="Arial"/>
          <w:sz w:val="21"/>
          <w:szCs w:val="21"/>
        </w:rPr>
        <w:t>,</w:t>
      </w:r>
      <w:r>
        <w:rPr>
          <w:rFonts w:hint="eastAsia" w:ascii="宋体" w:hAnsi="宋体" w:cs="Arial"/>
          <w:sz w:val="21"/>
          <w:szCs w:val="21"/>
        </w:rPr>
        <w:t>黄浩</w:t>
      </w:r>
      <w:r>
        <w:rPr>
          <w:rFonts w:ascii="宋体" w:hAnsi="宋体" w:cs="Arial"/>
          <w:sz w:val="21"/>
          <w:szCs w:val="21"/>
        </w:rPr>
        <w:t>,</w:t>
      </w:r>
      <w:r>
        <w:rPr>
          <w:rFonts w:hint="eastAsia" w:ascii="宋体" w:hAnsi="宋体" w:cs="Arial"/>
          <w:sz w:val="21"/>
          <w:szCs w:val="21"/>
        </w:rPr>
        <w:t>李仁发等</w:t>
      </w:r>
      <w:r>
        <w:rPr>
          <w:rFonts w:ascii="宋体" w:hAnsi="宋体" w:cs="Arial"/>
          <w:sz w:val="21"/>
          <w:szCs w:val="21"/>
        </w:rPr>
        <w:t>.P2P</w:t>
      </w:r>
      <w:r>
        <w:rPr>
          <w:rFonts w:hint="eastAsia" w:ascii="宋体" w:hAnsi="宋体" w:cs="Arial"/>
          <w:sz w:val="21"/>
          <w:szCs w:val="21"/>
        </w:rPr>
        <w:t>存储系统拜占庭容错机制研究</w:t>
      </w:r>
      <w:r>
        <w:rPr>
          <w:rFonts w:ascii="宋体" w:hAnsi="宋体" w:cs="Arial"/>
          <w:sz w:val="21"/>
          <w:szCs w:val="21"/>
        </w:rPr>
        <w:t>[J].</w:t>
      </w:r>
      <w:r>
        <w:rPr>
          <w:rFonts w:hint="eastAsia" w:ascii="宋体" w:hAnsi="宋体" w:cs="Arial"/>
          <w:sz w:val="21"/>
          <w:szCs w:val="21"/>
        </w:rPr>
        <w:t>计算机应用研究</w:t>
      </w:r>
      <w:r>
        <w:rPr>
          <w:rFonts w:ascii="宋体" w:hAnsi="宋体" w:cs="Arial"/>
          <w:sz w:val="21"/>
          <w:szCs w:val="21"/>
        </w:rPr>
        <w:t>,2009,26(1):4-8,40.DOI:10.3969/j.issn.1001-3695.2009.01.002.</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宫婧</w:t>
      </w:r>
      <w:r>
        <w:rPr>
          <w:rFonts w:ascii="宋体" w:hAnsi="宋体" w:cs="Arial"/>
          <w:sz w:val="21"/>
          <w:szCs w:val="21"/>
        </w:rPr>
        <w:t>,</w:t>
      </w:r>
      <w:r>
        <w:rPr>
          <w:rFonts w:hint="eastAsia" w:ascii="宋体" w:hAnsi="宋体" w:cs="Arial"/>
          <w:sz w:val="21"/>
          <w:szCs w:val="21"/>
        </w:rPr>
        <w:t>王文君</w:t>
      </w:r>
      <w:r>
        <w:rPr>
          <w:rFonts w:ascii="宋体" w:hAnsi="宋体" w:cs="Arial"/>
          <w:sz w:val="21"/>
          <w:szCs w:val="21"/>
        </w:rPr>
        <w:t>.</w:t>
      </w:r>
      <w:r>
        <w:rPr>
          <w:rFonts w:hint="eastAsia" w:ascii="宋体" w:hAnsi="宋体" w:cs="Arial"/>
          <w:sz w:val="21"/>
          <w:szCs w:val="21"/>
        </w:rPr>
        <w:t>大数据存储中的容错关键技术综述</w:t>
      </w:r>
      <w:r>
        <w:rPr>
          <w:rFonts w:ascii="宋体" w:hAnsi="宋体" w:cs="Arial"/>
          <w:sz w:val="21"/>
          <w:szCs w:val="21"/>
        </w:rPr>
        <w:t>[J].</w:t>
      </w:r>
      <w:r>
        <w:rPr>
          <w:rFonts w:hint="eastAsia" w:ascii="宋体" w:hAnsi="宋体" w:cs="Arial"/>
          <w:sz w:val="21"/>
          <w:szCs w:val="21"/>
        </w:rPr>
        <w:t>南京邮电大学学报（自然科学版）</w:t>
      </w:r>
      <w:r>
        <w:rPr>
          <w:rFonts w:ascii="宋体" w:hAnsi="宋体" w:cs="Arial"/>
          <w:sz w:val="21"/>
          <w:szCs w:val="21"/>
        </w:rPr>
        <w:t>,2014,34(4):20-25.DOI:10.3969/j.issn.1673-5439.2014.04.004.</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李晓辉</w:t>
      </w:r>
      <w:r>
        <w:rPr>
          <w:rFonts w:ascii="宋体" w:hAnsi="宋体" w:cs="Arial"/>
          <w:sz w:val="21"/>
          <w:szCs w:val="21"/>
        </w:rPr>
        <w:t>.</w:t>
      </w:r>
      <w:r>
        <w:rPr>
          <w:rFonts w:hint="eastAsia" w:ascii="宋体" w:hAnsi="宋体" w:cs="Arial"/>
          <w:sz w:val="21"/>
          <w:szCs w:val="21"/>
        </w:rPr>
        <w:t>云计算技术研究与应用综述</w:t>
      </w:r>
      <w:r>
        <w:rPr>
          <w:rFonts w:ascii="宋体" w:hAnsi="宋体" w:cs="Arial"/>
          <w:sz w:val="21"/>
          <w:szCs w:val="21"/>
        </w:rPr>
        <w:t>[J].</w:t>
      </w:r>
      <w:r>
        <w:rPr>
          <w:rFonts w:hint="eastAsia" w:ascii="宋体" w:hAnsi="宋体" w:cs="Arial"/>
          <w:sz w:val="21"/>
          <w:szCs w:val="21"/>
        </w:rPr>
        <w:t>电子测量技术</w:t>
      </w:r>
      <w:r>
        <w:rPr>
          <w:rFonts w:ascii="宋体" w:hAnsi="宋体" w:cs="Arial"/>
          <w:sz w:val="21"/>
          <w:szCs w:val="21"/>
        </w:rPr>
        <w:t>,2011,</w:t>
      </w:r>
      <w:r>
        <w:rPr>
          <w:rFonts w:hint="eastAsia" w:ascii="宋体" w:hAnsi="宋体" w:cs="Arial"/>
          <w:sz w:val="21"/>
          <w:szCs w:val="21"/>
        </w:rPr>
        <w:t xml:space="preserve"> </w:t>
      </w:r>
      <w:r>
        <w:rPr>
          <w:rFonts w:ascii="宋体" w:hAnsi="宋体" w:cs="Arial"/>
          <w:sz w:val="21"/>
          <w:szCs w:val="21"/>
        </w:rPr>
        <w:t>34(7):1-4.DOI:10.3969/j.issn.1002-7300.2011.07.001.</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Kurt Fanning,David P. Centers. Blockchain and Its Coming Impact on Financial Services[J]. J. Corp. Acct. Fin,2016,27(5):.</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Nine out of 10 Major Banks in North America and Europe are Exploring the use of Blockchain Technology for Payments, Accenture Survey Finds[J]. M2 Presswire,2016</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 xml:space="preserve">H, e, g, et al. Analysis of Present Day Election Processes vis-à-vis Elections Through Blockchain Technology[J]. Social Science Electronic Publishing, 2017.  </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中国人民银行上海总部金融服务一部课题组</w:t>
      </w:r>
      <w:r>
        <w:rPr>
          <w:rFonts w:ascii="宋体" w:hAnsi="宋体" w:cs="Arial"/>
          <w:sz w:val="21"/>
          <w:szCs w:val="21"/>
        </w:rPr>
        <w:t>,</w:t>
      </w:r>
      <w:r>
        <w:rPr>
          <w:rFonts w:hint="eastAsia" w:ascii="宋体" w:hAnsi="宋体" w:cs="Arial"/>
          <w:sz w:val="21"/>
          <w:szCs w:val="21"/>
        </w:rPr>
        <w:t>季家友</w:t>
      </w:r>
      <w:r>
        <w:rPr>
          <w:rFonts w:ascii="宋体" w:hAnsi="宋体" w:cs="Arial"/>
          <w:sz w:val="21"/>
          <w:szCs w:val="21"/>
        </w:rPr>
        <w:t xml:space="preserve">. </w:t>
      </w:r>
      <w:r>
        <w:rPr>
          <w:rFonts w:hint="eastAsia" w:ascii="宋体" w:hAnsi="宋体" w:cs="Arial"/>
          <w:sz w:val="21"/>
          <w:szCs w:val="21"/>
        </w:rPr>
        <w:t>关于建设全国电子票据交易平台的研究</w:t>
      </w:r>
      <w:r>
        <w:rPr>
          <w:rFonts w:ascii="宋体" w:hAnsi="宋体" w:cs="Arial"/>
          <w:sz w:val="21"/>
          <w:szCs w:val="21"/>
        </w:rPr>
        <w:t xml:space="preserve">[J]. </w:t>
      </w:r>
      <w:r>
        <w:rPr>
          <w:rFonts w:hint="eastAsia" w:ascii="宋体" w:hAnsi="宋体" w:cs="Arial"/>
          <w:sz w:val="21"/>
          <w:szCs w:val="21"/>
        </w:rPr>
        <w:t>金融电子化</w:t>
      </w:r>
      <w:r>
        <w:rPr>
          <w:rFonts w:ascii="宋体" w:hAnsi="宋体" w:cs="Arial"/>
          <w:sz w:val="21"/>
          <w:szCs w:val="21"/>
        </w:rPr>
        <w:t>,2015,(03):67-69.</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王宏,孔劼,王魁生等.可追溯实名防伪票据系统的设计与实现[J].现代电子技术,2016,39(6):127-131.DOI:10.16652/j.issn.1004-373x.2016.06.034.</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王艳梅.论票据关系对原因关系之影响[J].当代法学,2015,29(4):79-85.DOI:10.3969/j.issn.1003-4781.2015.04.008.</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李遐桢.电子票据设质方式探析[J].烟台大学学报（哲学社会科学版）,2014,27(1):56-61.</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向宇,王宇宁.央行票据与银行间债券市场的互动关系研究——基于VEC模型的实证分析[J].内蒙古社会科学,2015,36(2):96-100.DOI:10.3969/j.issn.1003-5281. 2015.02.018.</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汪办兴.银行借鉴互联网票据模式加快电子票据业务发展的思考[J].上海金融学院学报,2015,(3):54-64.DOI:10.3969/j.issn.1673-680X.2015.03.006.</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David Wigan.Microsoft clicks on blockchain[J].International financing review: IFR,2015,(Nov.14 TN.2109):66-67.</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Michele Spagnuolo,Federico Maggi,Stefano Zanero et al.BitIodine: Extracting Intelligence from the Bitcoin Network[C].//Financial cryptography and data security: 18th International conference on financial cryptography and data security (FC 2014), March 3-7, 2014, Christ Church, Barbados.2014:457-468.</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Chris Rose.The Evolution Of Digital Currencies: Bitcoin, A Cryptocurrency Causing A Monetary Revolution[J].International business &amp;amp;amp; economics research journal,2015,14(4):617-621.</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Dev, Jega Anish.Bitcoin mining acceleration and performance quantification[C].//2014 IEEE 27th Canadian Conference on Electrical and Computer Engineering: 2014 IEEE 27th Canadian Conference on Electrical and Computer Engineering (CCECE), 4-7 May 2014, Toronto, ON, Canada.2014:1-6.</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Moser, Malte,Bohme, Rainer,Breuker, Dominic et al.An inquiry into money laundering tools in the Bitcoin ecosystem[C].//2013 eCrime Researchers Summit: 2013 eCrime Researchers Summit (eCRS), 17-18 Sept. 2013, San Francisco, CA, USA.2013:1-14.</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Beikverdi, Alireza,Song, JooSeok.Trend of centralization in Bitcoin's distributed network[C].//Software engineering, artificial intelligence, networking and parallel/distributed computing: 2015 IEEE/ACIS 16th international conference on software engineering, artificial intelligence, networking and parallel/distributed computing (SNPD 2015), June 1-3, 2015, Takamatsu, Japan.2015:1-6.</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Chain, K.,Kuo, W.-C..A new digital signature scheme based on chaotic maps[J].Nonlinear dynamics,2013,74(4):1003-1012.</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Hwang, M.-S.,Lee, C.-C.,Tzeng, S.-F. et al.A new proxy signature scheme for a specified group of verifiers[J].Information Sciences: An International Journal,2013,227:102-115.</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Cheng-Fu Chou,William C. Cheng,Leana Golubchik et al.Performance study of online batch-based digital signature schemes[J].Journal of network and computer applications,2010,33(2):98-.</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LILIAN BOSSUET,MICHAEL GRAND,LUBOS GASPAR et al.Architectures of Flexible Symmetric Key Crypto Engines-A Survey: From Hardware Coprocessor to Multi-Crypto-Processor System on Chip[J].ACM computing surveys,2013,45(4):41.1-41.32.</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ascii="宋体" w:hAnsi="宋体" w:cs="Arial"/>
          <w:sz w:val="21"/>
          <w:szCs w:val="21"/>
        </w:rPr>
        <w:t>Phil Shane,Maria Gehrels,Aleksandra Zawalna-Geer et al.Longevity of a small shield volcano revealed by crypto-tephra studies (Rangitoto volcano, New Zealand): Change in eruptive behavior of a basaltic field[J].Journal of volcanology and geothermal research,2013,257(May 1):174-183.</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刘玉凤.实行购房票据数字化的实践与思考——以燕山石化购房票据数字化为例[J].北京档案,2012,(12):23-25.DOI:10.3969/j.issn.1002-1051.2012.12.010.</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张重阳.票据自动处理系统中的预处理技术研究[D].南京理工大学,2004.DOI:10.7666/d.y625499.</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俞佳佳.数字货币支付功能探索及思考[J].海南金融, 2016,(3):79-83.DOI:10.3969/j.issn.1003-9031.2016.03.17.</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李根.论数字货币的现状影响因素及发展趋势[J].商,2016,(10):173-173,163.</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郑宏韬.数字货币的产生、发展与问题[J].时代经贸,2012,(17):112-113.</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朱阁.数字货币的概念辨析与问题争议[J].价值工程,2015,34(31):163-167.</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柳欣,徐秋亮,秦然等.两个改进的基于数字货币的匿名指纹方案[J].计算机工程与设计,2009,30(10):2407-2410.</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黄锐.金融区块链技术的监管研究[J].学术论坛, 2016,39(10):53-59.DOI:10.3969/j.issn.1004-4434.2016.10.012.</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何明星,李鹏程,李虓等.高效的可证明安全的无证书数字签名方案[J].电子科技大学学报,2015,(6):887-891.DOI:10.3969/j.issn.1001-0548.2015.06.016.</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王尚平,王育民,张亚玲等.基于DSA及RSA的证实数字签名方案[J].软件学报,2003,14(3):588-593.</w:t>
      </w:r>
    </w:p>
    <w:p>
      <w:pPr>
        <w:pStyle w:val="37"/>
        <w:numPr>
          <w:ilvl w:val="0"/>
          <w:numId w:val="63"/>
        </w:numPr>
        <w:tabs>
          <w:tab w:val="clear" w:pos="4156"/>
          <w:tab w:val="clear" w:pos="8253"/>
        </w:tabs>
        <w:spacing w:line="320" w:lineRule="exact"/>
        <w:ind w:firstLineChars="0"/>
        <w:rPr>
          <w:rFonts w:ascii="宋体" w:hAnsi="宋体" w:cs="Arial"/>
          <w:sz w:val="21"/>
          <w:szCs w:val="21"/>
        </w:rPr>
      </w:pPr>
      <w:r>
        <w:rPr>
          <w:rFonts w:hint="eastAsia" w:ascii="宋体" w:hAnsi="宋体" w:cs="Arial"/>
          <w:sz w:val="21"/>
          <w:szCs w:val="21"/>
        </w:rPr>
        <w:t>孙依薇,杨武剑.信息隐藏在数字签名中的研究[J].电子科技大学学报,2009,38(z1):49-52.DOI:10.3969/j.issn.1001-0548.2009.z1.007.</w:t>
      </w:r>
    </w:p>
    <w:p>
      <w:pPr>
        <w:tabs>
          <w:tab w:val="clear" w:pos="4156"/>
          <w:tab w:val="clear" w:pos="8253"/>
        </w:tabs>
        <w:spacing w:line="320" w:lineRule="exact"/>
        <w:ind w:firstLine="420"/>
        <w:rPr>
          <w:rFonts w:ascii="宋体" w:hAnsi="宋体" w:cs="Arial"/>
          <w:sz w:val="21"/>
          <w:szCs w:val="21"/>
        </w:rPr>
      </w:pPr>
    </w:p>
    <w:p>
      <w:pPr>
        <w:tabs>
          <w:tab w:val="clear" w:pos="4156"/>
          <w:tab w:val="clear" w:pos="8253"/>
        </w:tabs>
        <w:spacing w:line="320" w:lineRule="exact"/>
        <w:ind w:firstLine="420"/>
        <w:rPr>
          <w:rFonts w:ascii="宋体" w:hAnsi="宋体" w:cs="Arial"/>
          <w:sz w:val="21"/>
          <w:szCs w:val="21"/>
        </w:rPr>
      </w:pPr>
    </w:p>
    <w:p>
      <w:pPr>
        <w:pStyle w:val="37"/>
        <w:autoSpaceDE w:val="0"/>
        <w:autoSpaceDN w:val="0"/>
        <w:adjustRightInd w:val="0"/>
        <w:spacing w:line="240" w:lineRule="auto"/>
        <w:ind w:firstLine="480"/>
      </w:pPr>
    </w:p>
    <w:sectPr>
      <w:headerReference r:id="rId17" w:type="default"/>
      <w:headerReference r:id="rId18" w:type="even"/>
      <w:pgSz w:w="11906" w:h="16838"/>
      <w:pgMar w:top="1440" w:right="1800" w:bottom="1440" w:left="1800" w:header="1134" w:footer="113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43" w:usb2="00000009" w:usb3="00000000" w:csb0="400001FF" w:csb1="FFFF0000"/>
  </w:font>
  <w:font w:name="MS Mincho">
    <w:altName w:val="Yu Gothic UI"/>
    <w:panose1 w:val="02020609040205080304"/>
    <w:charset w:val="80"/>
    <w:family w:val="auto"/>
    <w:pitch w:val="default"/>
    <w:sig w:usb0="00000000" w:usb1="00000000" w:usb2="08000012" w:usb3="00000000" w:csb0="0002009F" w:csb1="00000000"/>
  </w:font>
  <w:font w:name="仿宋">
    <w:panose1 w:val="02010609060101010101"/>
    <w:charset w:val="86"/>
    <w:family w:val="auto"/>
    <w:pitch w:val="default"/>
    <w:sig w:usb0="800002BF" w:usb1="38CF7CFA" w:usb2="00000016" w:usb3="00000000" w:csb0="00040001" w:csb1="00000000"/>
  </w:font>
  <w:font w:name="Yu Gothic UI">
    <w:panose1 w:val="020B05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4"/>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69</w:t>
    </w:r>
    <w:r>
      <w:rPr>
        <w:rStyle w:val="20"/>
        <w:rFonts w:ascii="宋体" w:hAnsi="宋体"/>
        <w:sz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70</w:t>
    </w:r>
    <w:r>
      <w:rPr>
        <w:rStyle w:val="20"/>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sz w:val="21"/>
      </w:rPr>
      <w:fldChar w:fldCharType="begin"/>
    </w:r>
    <w:r>
      <w:rPr>
        <w:sz w:val="21"/>
      </w:rPr>
      <w:instrText xml:space="preserve"> STYLEREF  "标题 1" \n  \* MERGEFORMAT </w:instrText>
    </w:r>
    <w:r>
      <w:rPr>
        <w:sz w:val="21"/>
      </w:rPr>
      <w:fldChar w:fldCharType="separate"/>
    </w:r>
    <w:r>
      <w:rPr>
        <w:rFonts w:hint="eastAsia"/>
        <w:sz w:val="21"/>
      </w:rPr>
      <w:t>第6章</w:t>
    </w:r>
    <w:r>
      <w:rPr>
        <w:sz w:val="21"/>
      </w:rPr>
      <w:fldChar w:fldCharType="end"/>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平台的设计与实现</w:t>
    </w:r>
    <w:r>
      <w:rPr>
        <w:rFonts w:hint="eastAsia"/>
        <w:sz w:val="21"/>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0" w:firstLineChars="0"/>
      <w:jc w:val="both"/>
      <w:rPr>
        <w:sz w:val="21"/>
        <w:szCs w:val="21"/>
      </w:rPr>
    </w:pPr>
    <w:r>
      <w:rPr>
        <w:rFonts w:hint="eastAsia"/>
        <w:sz w:val="21"/>
        <w:szCs w:val="21"/>
      </w:rPr>
      <w:t>同济大学 硕士学位论文 基于区块链的精准扶贫应用管理平台的设计实现与关键技术研究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jc w:val="left"/>
      <w:rPr>
        <w:sz w:val="21"/>
        <w:szCs w:val="21"/>
      </w:rPr>
    </w:pPr>
    <w:r>
      <w:rPr>
        <w:rFonts w:hint="eastAsia"/>
        <w:sz w:val="21"/>
        <w:szCs w:val="21"/>
      </w:rPr>
      <w:t>同济大学 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sz w:val="21"/>
      </w:rPr>
      <w:fldChar w:fldCharType="begin"/>
    </w:r>
    <w:r>
      <w:rPr>
        <w:sz w:val="21"/>
      </w:rPr>
      <w:instrText xml:space="preserve"> STYLEREF  "标题 1" \n  \* MERGEFORMAT </w:instrText>
    </w:r>
    <w:r>
      <w:rPr>
        <w:sz w:val="21"/>
      </w:rPr>
      <w:fldChar w:fldCharType="separate"/>
    </w:r>
    <w:r>
      <w:rPr>
        <w:rFonts w:hint="eastAsia"/>
        <w:sz w:val="21"/>
      </w:rPr>
      <w:t>第6章</w:t>
    </w:r>
    <w:r>
      <w:rPr>
        <w:sz w:val="21"/>
      </w:rPr>
      <w:fldChar w:fldCharType="end"/>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平台的设计与实现</w:t>
    </w:r>
    <w:r>
      <w:rPr>
        <w:rFonts w:hint="eastAsia"/>
        <w:sz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 w:val="clear" w:pos="8253"/>
        <w:tab w:val="clear" w:pos="8306"/>
      </w:tabs>
      <w:spacing w:after="168" w:afterLines="70" w:line="240" w:lineRule="auto"/>
      <w:ind w:firstLine="0" w:firstLineChars="0"/>
      <w:jc w:val="left"/>
      <w:rPr>
        <w:sz w:val="21"/>
        <w:szCs w:val="21"/>
      </w:rPr>
    </w:pPr>
    <w:r>
      <w:rPr>
        <w:rFonts w:hint="eastAsia"/>
        <w:sz w:val="21"/>
        <w:szCs w:val="21"/>
      </w:rPr>
      <w:t>同济大学 硕士学位论文 基于区块链的扶贫资金管理平台关键技术的研究与设计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41BD"/>
    <w:multiLevelType w:val="multilevel"/>
    <w:tmpl w:val="022041B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3B55EDD"/>
    <w:multiLevelType w:val="multilevel"/>
    <w:tmpl w:val="03B55ED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A170CC"/>
    <w:multiLevelType w:val="multilevel"/>
    <w:tmpl w:val="0AA170C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BC1280D"/>
    <w:multiLevelType w:val="multilevel"/>
    <w:tmpl w:val="0BC1280D"/>
    <w:lvl w:ilvl="0" w:tentative="0">
      <w:start w:val="1"/>
      <w:numFmt w:val="decimal"/>
      <w:lvlText w:val="第%1章"/>
      <w:lvlJc w:val="center"/>
      <w:pPr>
        <w:ind w:left="0" w:firstLine="289"/>
      </w:pPr>
      <w:rPr>
        <w:rFonts w:hint="eastAsia" w:eastAsia="黑体"/>
        <w:color w:val="auto"/>
        <w:sz w:val="32"/>
      </w:rPr>
    </w:lvl>
    <w:lvl w:ilvl="1" w:tentative="0">
      <w:start w:val="1"/>
      <w:numFmt w:val="decimal"/>
      <w:lvlText w:val="%1.%2"/>
      <w:lvlJc w:val="left"/>
      <w:pPr>
        <w:ind w:left="992" w:hanging="567"/>
      </w:pPr>
      <w:rPr>
        <w:rFonts w:hint="eastAsia"/>
      </w:rPr>
    </w:lvl>
    <w:lvl w:ilvl="2" w:tentative="0">
      <w:start w:val="1"/>
      <w:numFmt w:val="decimal"/>
      <w:pStyle w:val="29"/>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0C6F3D44"/>
    <w:multiLevelType w:val="multilevel"/>
    <w:tmpl w:val="0C6F3D4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1465CD7"/>
    <w:multiLevelType w:val="multilevel"/>
    <w:tmpl w:val="11465CD7"/>
    <w:lvl w:ilvl="0" w:tentative="0">
      <w:start w:val="1"/>
      <w:numFmt w:val="decimal"/>
      <w:suff w:val="space"/>
      <w:lvlText w:val="第%1章"/>
      <w:lvlJc w:val="left"/>
      <w:pPr>
        <w:ind w:left="0" w:firstLine="0"/>
      </w:pPr>
      <w:rPr>
        <w:rFonts w:hint="eastAsia"/>
      </w:rPr>
    </w:lvl>
    <w:lvl w:ilvl="1" w:tentative="0">
      <w:start w:val="1"/>
      <w:numFmt w:val="decimal"/>
      <w:suff w:val="space"/>
      <w:lvlText w:val="%1.%2 "/>
      <w:lvlJc w:val="left"/>
      <w:pPr>
        <w:ind w:left="0" w:firstLine="0"/>
      </w:pPr>
      <w:rPr>
        <w:rFonts w:hint="default" w:ascii="Times New Roman" w:hAnsi="Times New Roman" w:eastAsia="黑体" w:cs="Times New Roman"/>
      </w:rPr>
    </w:lvl>
    <w:lvl w:ilvl="2" w:tentative="0">
      <w:start w:val="1"/>
      <w:numFmt w:val="decima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6">
    <w:nsid w:val="16864D62"/>
    <w:multiLevelType w:val="multilevel"/>
    <w:tmpl w:val="16864D6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16DD515E"/>
    <w:multiLevelType w:val="multilevel"/>
    <w:tmpl w:val="16DD515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
    <w:nsid w:val="19296A37"/>
    <w:multiLevelType w:val="multilevel"/>
    <w:tmpl w:val="19296A3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EE73019"/>
    <w:multiLevelType w:val="multilevel"/>
    <w:tmpl w:val="1EE7301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1EF840C7"/>
    <w:multiLevelType w:val="multilevel"/>
    <w:tmpl w:val="1EF840C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23594D74"/>
    <w:multiLevelType w:val="multilevel"/>
    <w:tmpl w:val="23594D7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24F17106"/>
    <w:multiLevelType w:val="multilevel"/>
    <w:tmpl w:val="24F1710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29B366DA"/>
    <w:multiLevelType w:val="multilevel"/>
    <w:tmpl w:val="29B366D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31710135"/>
    <w:multiLevelType w:val="multilevel"/>
    <w:tmpl w:val="317101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26A5156"/>
    <w:multiLevelType w:val="multilevel"/>
    <w:tmpl w:val="326A515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32DC65C2"/>
    <w:multiLevelType w:val="multilevel"/>
    <w:tmpl w:val="32DC65C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7">
    <w:nsid w:val="330D36CF"/>
    <w:multiLevelType w:val="multilevel"/>
    <w:tmpl w:val="330D36CF"/>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18">
    <w:nsid w:val="3390618E"/>
    <w:multiLevelType w:val="multilevel"/>
    <w:tmpl w:val="3390618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362912B6"/>
    <w:multiLevelType w:val="multilevel"/>
    <w:tmpl w:val="362912B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376F6C22"/>
    <w:multiLevelType w:val="multilevel"/>
    <w:tmpl w:val="376F6C2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39CB62DF"/>
    <w:multiLevelType w:val="multilevel"/>
    <w:tmpl w:val="39CB62D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2">
    <w:nsid w:val="3A4951C1"/>
    <w:multiLevelType w:val="multilevel"/>
    <w:tmpl w:val="3A4951C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3">
    <w:nsid w:val="3E7F5F50"/>
    <w:multiLevelType w:val="multilevel"/>
    <w:tmpl w:val="3E7F5F5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418258E7"/>
    <w:multiLevelType w:val="multilevel"/>
    <w:tmpl w:val="418258E7"/>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43C93BD9"/>
    <w:multiLevelType w:val="multilevel"/>
    <w:tmpl w:val="43C93BD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6">
    <w:nsid w:val="4B2473CC"/>
    <w:multiLevelType w:val="multilevel"/>
    <w:tmpl w:val="4B2473CC"/>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7">
    <w:nsid w:val="4BEF6723"/>
    <w:multiLevelType w:val="multilevel"/>
    <w:tmpl w:val="4BEF672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4D0749D8"/>
    <w:multiLevelType w:val="multilevel"/>
    <w:tmpl w:val="4D0749D8"/>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4EF2511C"/>
    <w:multiLevelType w:val="multilevel"/>
    <w:tmpl w:val="4EF2511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53732814"/>
    <w:multiLevelType w:val="multilevel"/>
    <w:tmpl w:val="53732814"/>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549E0263"/>
    <w:multiLevelType w:val="multilevel"/>
    <w:tmpl w:val="549E026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52E7B40"/>
    <w:multiLevelType w:val="multilevel"/>
    <w:tmpl w:val="552E7B4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554161E0"/>
    <w:multiLevelType w:val="multilevel"/>
    <w:tmpl w:val="554161E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4">
    <w:nsid w:val="57E07A84"/>
    <w:multiLevelType w:val="multilevel"/>
    <w:tmpl w:val="57E07A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5A5C5A39"/>
    <w:multiLevelType w:val="multilevel"/>
    <w:tmpl w:val="5A5C5A3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6">
    <w:nsid w:val="5A5C5BEB"/>
    <w:multiLevelType w:val="singleLevel"/>
    <w:tmpl w:val="5A5C5BEB"/>
    <w:lvl w:ilvl="0" w:tentative="0">
      <w:start w:val="1"/>
      <w:numFmt w:val="decimal"/>
      <w:lvlText w:val="(%1)"/>
      <w:lvlJc w:val="left"/>
      <w:pPr>
        <w:ind w:left="425" w:hanging="425"/>
      </w:pPr>
      <w:rPr>
        <w:rFonts w:hint="default"/>
      </w:rPr>
    </w:lvl>
  </w:abstractNum>
  <w:abstractNum w:abstractNumId="37">
    <w:nsid w:val="5A5C5E02"/>
    <w:multiLevelType w:val="singleLevel"/>
    <w:tmpl w:val="5A5C5E02"/>
    <w:lvl w:ilvl="0" w:tentative="0">
      <w:start w:val="1"/>
      <w:numFmt w:val="decimal"/>
      <w:lvlText w:val="(%1)"/>
      <w:lvlJc w:val="left"/>
      <w:pPr>
        <w:ind w:left="425" w:hanging="425"/>
      </w:pPr>
      <w:rPr>
        <w:rFonts w:hint="default"/>
      </w:rPr>
    </w:lvl>
  </w:abstractNum>
  <w:abstractNum w:abstractNumId="38">
    <w:nsid w:val="5A659DCF"/>
    <w:multiLevelType w:val="singleLevel"/>
    <w:tmpl w:val="5A659DCF"/>
    <w:lvl w:ilvl="0" w:tentative="0">
      <w:start w:val="1"/>
      <w:numFmt w:val="decimal"/>
      <w:lvlText w:val="(%1)"/>
      <w:lvlJc w:val="left"/>
      <w:pPr>
        <w:ind w:left="425" w:hanging="425"/>
      </w:pPr>
      <w:rPr>
        <w:rFonts w:hint="default"/>
      </w:rPr>
    </w:lvl>
  </w:abstractNum>
  <w:abstractNum w:abstractNumId="39">
    <w:nsid w:val="5A65A0D3"/>
    <w:multiLevelType w:val="multilevel"/>
    <w:tmpl w:val="5A65A0D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0">
    <w:nsid w:val="5A66B3DB"/>
    <w:multiLevelType w:val="singleLevel"/>
    <w:tmpl w:val="5A66B3DB"/>
    <w:lvl w:ilvl="0" w:tentative="0">
      <w:start w:val="1"/>
      <w:numFmt w:val="decimal"/>
      <w:suff w:val="space"/>
      <w:lvlText w:val="(%1)"/>
      <w:lvlJc w:val="left"/>
    </w:lvl>
  </w:abstractNum>
  <w:abstractNum w:abstractNumId="41">
    <w:nsid w:val="5A6724EF"/>
    <w:multiLevelType w:val="singleLevel"/>
    <w:tmpl w:val="5A6724EF"/>
    <w:lvl w:ilvl="0" w:tentative="0">
      <w:start w:val="1"/>
      <w:numFmt w:val="decimal"/>
      <w:suff w:val="space"/>
      <w:lvlText w:val="(%1)"/>
      <w:lvlJc w:val="left"/>
    </w:lvl>
  </w:abstractNum>
  <w:abstractNum w:abstractNumId="42">
    <w:nsid w:val="5A6814C2"/>
    <w:multiLevelType w:val="singleLevel"/>
    <w:tmpl w:val="5A6814C2"/>
    <w:lvl w:ilvl="0" w:tentative="0">
      <w:start w:val="1"/>
      <w:numFmt w:val="decimal"/>
      <w:suff w:val="space"/>
      <w:lvlText w:val="(%1)"/>
      <w:lvlJc w:val="left"/>
    </w:lvl>
  </w:abstractNum>
  <w:abstractNum w:abstractNumId="43">
    <w:nsid w:val="5A698C40"/>
    <w:multiLevelType w:val="singleLevel"/>
    <w:tmpl w:val="5A698C40"/>
    <w:lvl w:ilvl="0" w:tentative="0">
      <w:start w:val="1"/>
      <w:numFmt w:val="decimal"/>
      <w:lvlText w:val="(%1)"/>
      <w:lvlJc w:val="left"/>
      <w:pPr>
        <w:tabs>
          <w:tab w:val="left" w:pos="312"/>
        </w:tabs>
      </w:pPr>
    </w:lvl>
  </w:abstractNum>
  <w:abstractNum w:abstractNumId="44">
    <w:nsid w:val="5A69E605"/>
    <w:multiLevelType w:val="multilevel"/>
    <w:tmpl w:val="5A69E60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5A69ECE2"/>
    <w:multiLevelType w:val="multilevel"/>
    <w:tmpl w:val="5A69ECE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6">
    <w:nsid w:val="5A69ECFD"/>
    <w:multiLevelType w:val="singleLevel"/>
    <w:tmpl w:val="5A69ECFD"/>
    <w:lvl w:ilvl="0" w:tentative="0">
      <w:start w:val="1"/>
      <w:numFmt w:val="decimal"/>
      <w:lvlText w:val="(%1)"/>
      <w:lvlJc w:val="left"/>
      <w:pPr>
        <w:ind w:left="425" w:hanging="425"/>
      </w:pPr>
      <w:rPr>
        <w:rFonts w:hint="default"/>
      </w:rPr>
    </w:lvl>
  </w:abstractNum>
  <w:abstractNum w:abstractNumId="47">
    <w:nsid w:val="5A69ED0C"/>
    <w:multiLevelType w:val="singleLevel"/>
    <w:tmpl w:val="5A69ED0C"/>
    <w:lvl w:ilvl="0" w:tentative="0">
      <w:start w:val="1"/>
      <w:numFmt w:val="decimal"/>
      <w:lvlText w:val="(%1)"/>
      <w:lvlJc w:val="left"/>
      <w:pPr>
        <w:ind w:left="425" w:hanging="425"/>
      </w:pPr>
      <w:rPr>
        <w:rFonts w:hint="default"/>
      </w:rPr>
    </w:lvl>
  </w:abstractNum>
  <w:abstractNum w:abstractNumId="48">
    <w:nsid w:val="5A69ED1B"/>
    <w:multiLevelType w:val="singleLevel"/>
    <w:tmpl w:val="5A69ED1B"/>
    <w:lvl w:ilvl="0" w:tentative="0">
      <w:start w:val="1"/>
      <w:numFmt w:val="decimal"/>
      <w:lvlText w:val="(%1)"/>
      <w:lvlJc w:val="left"/>
      <w:pPr>
        <w:ind w:left="425" w:hanging="425"/>
      </w:pPr>
      <w:rPr>
        <w:rFonts w:hint="default"/>
      </w:rPr>
    </w:lvl>
  </w:abstractNum>
  <w:abstractNum w:abstractNumId="49">
    <w:nsid w:val="5A69ED2A"/>
    <w:multiLevelType w:val="singleLevel"/>
    <w:tmpl w:val="5A69ED2A"/>
    <w:lvl w:ilvl="0" w:tentative="0">
      <w:start w:val="1"/>
      <w:numFmt w:val="decimal"/>
      <w:lvlText w:val="(%1)"/>
      <w:lvlJc w:val="left"/>
      <w:pPr>
        <w:ind w:left="425" w:hanging="425"/>
      </w:pPr>
      <w:rPr>
        <w:rFonts w:hint="default"/>
      </w:rPr>
    </w:lvl>
  </w:abstractNum>
  <w:abstractNum w:abstractNumId="50">
    <w:nsid w:val="5A9BA7A6"/>
    <w:multiLevelType w:val="multilevel"/>
    <w:tmpl w:val="5A9BA7A6"/>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1">
    <w:nsid w:val="5A9FE85E"/>
    <w:multiLevelType w:val="multilevel"/>
    <w:tmpl w:val="5A9FE85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2">
    <w:nsid w:val="5AA3F1A1"/>
    <w:multiLevelType w:val="singleLevel"/>
    <w:tmpl w:val="5AA3F1A1"/>
    <w:lvl w:ilvl="0" w:tentative="0">
      <w:start w:val="1"/>
      <w:numFmt w:val="bullet"/>
      <w:lvlText w:val=""/>
      <w:lvlJc w:val="left"/>
      <w:pPr>
        <w:ind w:left="420" w:leftChars="0" w:hanging="420" w:firstLineChars="0"/>
      </w:pPr>
      <w:rPr>
        <w:rFonts w:hint="default" w:ascii="Wingdings" w:hAnsi="Wingdings"/>
        <w:sz w:val="8"/>
      </w:rPr>
    </w:lvl>
  </w:abstractNum>
  <w:abstractNum w:abstractNumId="53">
    <w:nsid w:val="5AA3F203"/>
    <w:multiLevelType w:val="singleLevel"/>
    <w:tmpl w:val="5AA3F203"/>
    <w:lvl w:ilvl="0" w:tentative="0">
      <w:start w:val="1"/>
      <w:numFmt w:val="decimal"/>
      <w:lvlText w:val="(%1)"/>
      <w:lvlJc w:val="left"/>
      <w:pPr>
        <w:ind w:left="425" w:hanging="425"/>
      </w:pPr>
      <w:rPr>
        <w:rFonts w:hint="default"/>
      </w:rPr>
    </w:lvl>
  </w:abstractNum>
  <w:abstractNum w:abstractNumId="54">
    <w:nsid w:val="5AA4A1BF"/>
    <w:multiLevelType w:val="singleLevel"/>
    <w:tmpl w:val="5AA4A1BF"/>
    <w:lvl w:ilvl="0" w:tentative="0">
      <w:start w:val="1"/>
      <w:numFmt w:val="decimal"/>
      <w:lvlText w:val="(%1)"/>
      <w:lvlJc w:val="left"/>
      <w:pPr>
        <w:ind w:left="425" w:hanging="425"/>
      </w:pPr>
      <w:rPr>
        <w:rFonts w:hint="default"/>
      </w:rPr>
    </w:lvl>
  </w:abstractNum>
  <w:abstractNum w:abstractNumId="55">
    <w:nsid w:val="5F1E46A5"/>
    <w:multiLevelType w:val="multilevel"/>
    <w:tmpl w:val="5F1E46A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65A4158E"/>
    <w:multiLevelType w:val="multilevel"/>
    <w:tmpl w:val="65A415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6E707BFC"/>
    <w:multiLevelType w:val="multilevel"/>
    <w:tmpl w:val="6E707BF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6F485E69"/>
    <w:multiLevelType w:val="multilevel"/>
    <w:tmpl w:val="6F485E69"/>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9">
    <w:nsid w:val="6FAF6143"/>
    <w:multiLevelType w:val="multilevel"/>
    <w:tmpl w:val="6FAF61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0">
    <w:nsid w:val="7BE4370E"/>
    <w:multiLevelType w:val="multilevel"/>
    <w:tmpl w:val="7BE4370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1">
    <w:nsid w:val="7FD8539E"/>
    <w:multiLevelType w:val="multilevel"/>
    <w:tmpl w:val="7FD8539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35"/>
  </w:num>
  <w:num w:numId="4">
    <w:abstractNumId w:val="15"/>
  </w:num>
  <w:num w:numId="5">
    <w:abstractNumId w:val="36"/>
  </w:num>
  <w:num w:numId="6">
    <w:abstractNumId w:val="37"/>
  </w:num>
  <w:num w:numId="7">
    <w:abstractNumId w:val="40"/>
  </w:num>
  <w:num w:numId="8">
    <w:abstractNumId w:val="5"/>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tentative="1">
        <w:start w:val="1"/>
        <w:numFmt w:val="decimal"/>
        <w:suff w:val="space"/>
        <w:lvlText w:val="%1.%2.%3 "/>
        <w:lvlJc w:val="left"/>
        <w:pPr>
          <w:ind w:left="0" w:firstLine="0"/>
        </w:pPr>
        <w:rPr>
          <w:rFonts w:hint="default" w:ascii="Times New Roman" w:hAnsi="Times New Roman" w:cs="Times New Roman"/>
          <w:b w:val="0"/>
        </w:rPr>
      </w:lvl>
    </w:lvlOverride>
    <w:lvlOverride w:ilvl="3">
      <w:lvl w:ilvl="3" w:tentative="1">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2"/>
  </w:num>
  <w:num w:numId="10">
    <w:abstractNumId w:val="27"/>
  </w:num>
  <w:num w:numId="11">
    <w:abstractNumId w:val="25"/>
  </w:num>
  <w:num w:numId="12">
    <w:abstractNumId w:val="0"/>
  </w:num>
  <w:num w:numId="13">
    <w:abstractNumId w:val="14"/>
  </w:num>
  <w:num w:numId="14">
    <w:abstractNumId w:val="7"/>
  </w:num>
  <w:num w:numId="15">
    <w:abstractNumId w:val="55"/>
  </w:num>
  <w:num w:numId="16">
    <w:abstractNumId w:val="59"/>
  </w:num>
  <w:num w:numId="17">
    <w:abstractNumId w:val="34"/>
  </w:num>
  <w:num w:numId="18">
    <w:abstractNumId w:val="6"/>
  </w:num>
  <w:num w:numId="19">
    <w:abstractNumId w:val="11"/>
  </w:num>
  <w:num w:numId="20">
    <w:abstractNumId w:val="56"/>
  </w:num>
  <w:num w:numId="21">
    <w:abstractNumId w:val="4"/>
  </w:num>
  <w:num w:numId="22">
    <w:abstractNumId w:val="21"/>
  </w:num>
  <w:num w:numId="23">
    <w:abstractNumId w:val="29"/>
  </w:num>
  <w:num w:numId="24">
    <w:abstractNumId w:val="12"/>
  </w:num>
  <w:num w:numId="25">
    <w:abstractNumId w:val="31"/>
  </w:num>
  <w:num w:numId="26">
    <w:abstractNumId w:val="33"/>
  </w:num>
  <w:num w:numId="27">
    <w:abstractNumId w:val="51"/>
  </w:num>
  <w:num w:numId="28">
    <w:abstractNumId w:val="45"/>
  </w:num>
  <w:num w:numId="29">
    <w:abstractNumId w:val="17"/>
  </w:num>
  <w:num w:numId="30">
    <w:abstractNumId w:val="38"/>
  </w:num>
  <w:num w:numId="31">
    <w:abstractNumId w:val="46"/>
  </w:num>
  <w:num w:numId="32">
    <w:abstractNumId w:val="47"/>
  </w:num>
  <w:num w:numId="33">
    <w:abstractNumId w:val="48"/>
  </w:num>
  <w:num w:numId="34">
    <w:abstractNumId w:val="49"/>
  </w:num>
  <w:num w:numId="35">
    <w:abstractNumId w:val="22"/>
  </w:num>
  <w:num w:numId="36">
    <w:abstractNumId w:val="39"/>
  </w:num>
  <w:num w:numId="37">
    <w:abstractNumId w:val="57"/>
  </w:num>
  <w:num w:numId="38">
    <w:abstractNumId w:val="19"/>
  </w:num>
  <w:num w:numId="39">
    <w:abstractNumId w:val="43"/>
  </w:num>
  <w:num w:numId="40">
    <w:abstractNumId w:val="42"/>
  </w:num>
  <w:num w:numId="41">
    <w:abstractNumId w:val="23"/>
  </w:num>
  <w:num w:numId="42">
    <w:abstractNumId w:val="53"/>
  </w:num>
  <w:num w:numId="43">
    <w:abstractNumId w:val="52"/>
  </w:num>
  <w:num w:numId="44">
    <w:abstractNumId w:val="54"/>
  </w:num>
  <w:num w:numId="45">
    <w:abstractNumId w:val="13"/>
  </w:num>
  <w:num w:numId="46">
    <w:abstractNumId w:val="9"/>
  </w:num>
  <w:num w:numId="47">
    <w:abstractNumId w:val="61"/>
  </w:num>
  <w:num w:numId="48">
    <w:abstractNumId w:val="18"/>
  </w:num>
  <w:num w:numId="49">
    <w:abstractNumId w:val="24"/>
  </w:num>
  <w:num w:numId="50">
    <w:abstractNumId w:val="20"/>
  </w:num>
  <w:num w:numId="51">
    <w:abstractNumId w:val="10"/>
  </w:num>
  <w:num w:numId="52">
    <w:abstractNumId w:val="16"/>
  </w:num>
  <w:num w:numId="53">
    <w:abstractNumId w:val="26"/>
  </w:num>
  <w:num w:numId="54">
    <w:abstractNumId w:val="28"/>
  </w:num>
  <w:num w:numId="55">
    <w:abstractNumId w:val="58"/>
  </w:num>
  <w:num w:numId="56">
    <w:abstractNumId w:val="1"/>
  </w:num>
  <w:num w:numId="57">
    <w:abstractNumId w:val="41"/>
  </w:num>
  <w:num w:numId="58">
    <w:abstractNumId w:val="44"/>
  </w:num>
  <w:num w:numId="59">
    <w:abstractNumId w:val="60"/>
  </w:num>
  <w:num w:numId="60">
    <w:abstractNumId w:val="30"/>
  </w:num>
  <w:num w:numId="61">
    <w:abstractNumId w:val="32"/>
  </w:num>
  <w:num w:numId="62">
    <w:abstractNumId w:val="50"/>
  </w:num>
  <w:num w:numId="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8E"/>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8C5"/>
    <w:rsid w:val="00024ADE"/>
    <w:rsid w:val="00024B4D"/>
    <w:rsid w:val="00024B5A"/>
    <w:rsid w:val="00024C75"/>
    <w:rsid w:val="00025165"/>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433"/>
    <w:rsid w:val="00050634"/>
    <w:rsid w:val="000513E3"/>
    <w:rsid w:val="00051987"/>
    <w:rsid w:val="00051E75"/>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7DD"/>
    <w:rsid w:val="00077E22"/>
    <w:rsid w:val="000803E5"/>
    <w:rsid w:val="000804D9"/>
    <w:rsid w:val="00080756"/>
    <w:rsid w:val="00080B8B"/>
    <w:rsid w:val="00080BED"/>
    <w:rsid w:val="0008176C"/>
    <w:rsid w:val="000818A7"/>
    <w:rsid w:val="00081B0E"/>
    <w:rsid w:val="000826D7"/>
    <w:rsid w:val="00083073"/>
    <w:rsid w:val="000833CA"/>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37DE"/>
    <w:rsid w:val="00093928"/>
    <w:rsid w:val="00094288"/>
    <w:rsid w:val="000946E2"/>
    <w:rsid w:val="0009481E"/>
    <w:rsid w:val="00094882"/>
    <w:rsid w:val="00094942"/>
    <w:rsid w:val="00094CA2"/>
    <w:rsid w:val="000953CC"/>
    <w:rsid w:val="000959AE"/>
    <w:rsid w:val="0009723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B49"/>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59F"/>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16"/>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478B"/>
    <w:rsid w:val="001247B7"/>
    <w:rsid w:val="0012483C"/>
    <w:rsid w:val="00125000"/>
    <w:rsid w:val="001255CE"/>
    <w:rsid w:val="00125C06"/>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C58"/>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C66"/>
    <w:rsid w:val="00167E49"/>
    <w:rsid w:val="00167E89"/>
    <w:rsid w:val="00170091"/>
    <w:rsid w:val="00170792"/>
    <w:rsid w:val="00170B1E"/>
    <w:rsid w:val="00170BFB"/>
    <w:rsid w:val="00170C51"/>
    <w:rsid w:val="00170D8B"/>
    <w:rsid w:val="0017105A"/>
    <w:rsid w:val="00171442"/>
    <w:rsid w:val="0017185B"/>
    <w:rsid w:val="001718A4"/>
    <w:rsid w:val="00172E53"/>
    <w:rsid w:val="001738AB"/>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2F6A"/>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ABF"/>
    <w:rsid w:val="001B2FDA"/>
    <w:rsid w:val="001B3010"/>
    <w:rsid w:val="001B4596"/>
    <w:rsid w:val="001B4A04"/>
    <w:rsid w:val="001B5085"/>
    <w:rsid w:val="001B595C"/>
    <w:rsid w:val="001B6058"/>
    <w:rsid w:val="001B616B"/>
    <w:rsid w:val="001B69A7"/>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1A0"/>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B15"/>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1BC"/>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861"/>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722"/>
    <w:rsid w:val="00226841"/>
    <w:rsid w:val="00226AB0"/>
    <w:rsid w:val="0022714F"/>
    <w:rsid w:val="00227206"/>
    <w:rsid w:val="00227339"/>
    <w:rsid w:val="00227C81"/>
    <w:rsid w:val="002302A8"/>
    <w:rsid w:val="0023071B"/>
    <w:rsid w:val="002308AC"/>
    <w:rsid w:val="0023129F"/>
    <w:rsid w:val="002315EB"/>
    <w:rsid w:val="00231D19"/>
    <w:rsid w:val="00232173"/>
    <w:rsid w:val="0023257E"/>
    <w:rsid w:val="002325F2"/>
    <w:rsid w:val="00232E3A"/>
    <w:rsid w:val="002335F0"/>
    <w:rsid w:val="00233E07"/>
    <w:rsid w:val="00234A8E"/>
    <w:rsid w:val="0023520B"/>
    <w:rsid w:val="00236719"/>
    <w:rsid w:val="002375A6"/>
    <w:rsid w:val="00237A3B"/>
    <w:rsid w:val="00237EF0"/>
    <w:rsid w:val="0024027E"/>
    <w:rsid w:val="002404B6"/>
    <w:rsid w:val="002405D5"/>
    <w:rsid w:val="00240944"/>
    <w:rsid w:val="002409D6"/>
    <w:rsid w:val="00240FC5"/>
    <w:rsid w:val="002413ED"/>
    <w:rsid w:val="002416B4"/>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2E6"/>
    <w:rsid w:val="0025278D"/>
    <w:rsid w:val="0025286F"/>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223"/>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EF2"/>
    <w:rsid w:val="00274F2B"/>
    <w:rsid w:val="00274F80"/>
    <w:rsid w:val="00275327"/>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420"/>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B64"/>
    <w:rsid w:val="002B3C14"/>
    <w:rsid w:val="002B40ED"/>
    <w:rsid w:val="002B4253"/>
    <w:rsid w:val="002B505A"/>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90F"/>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6A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1A1F"/>
    <w:rsid w:val="002F1F75"/>
    <w:rsid w:val="002F21B1"/>
    <w:rsid w:val="002F3F3E"/>
    <w:rsid w:val="002F4873"/>
    <w:rsid w:val="002F4D6A"/>
    <w:rsid w:val="002F52A6"/>
    <w:rsid w:val="002F67EE"/>
    <w:rsid w:val="002F6A89"/>
    <w:rsid w:val="003003A9"/>
    <w:rsid w:val="00300417"/>
    <w:rsid w:val="00300570"/>
    <w:rsid w:val="003008F8"/>
    <w:rsid w:val="00300C3A"/>
    <w:rsid w:val="00301415"/>
    <w:rsid w:val="00301558"/>
    <w:rsid w:val="00301577"/>
    <w:rsid w:val="003018AB"/>
    <w:rsid w:val="00301D4F"/>
    <w:rsid w:val="00301FDF"/>
    <w:rsid w:val="00302056"/>
    <w:rsid w:val="00302438"/>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AA8"/>
    <w:rsid w:val="00313CFB"/>
    <w:rsid w:val="003140BE"/>
    <w:rsid w:val="00314EF7"/>
    <w:rsid w:val="00315C6F"/>
    <w:rsid w:val="00315DDA"/>
    <w:rsid w:val="00316906"/>
    <w:rsid w:val="00316A22"/>
    <w:rsid w:val="003171D9"/>
    <w:rsid w:val="00317410"/>
    <w:rsid w:val="00317621"/>
    <w:rsid w:val="003205A1"/>
    <w:rsid w:val="003219D9"/>
    <w:rsid w:val="00321AC7"/>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6F7"/>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8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B52"/>
    <w:rsid w:val="00363EFC"/>
    <w:rsid w:val="0036427D"/>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87EC1"/>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6E1"/>
    <w:rsid w:val="003B2AC0"/>
    <w:rsid w:val="003B33BC"/>
    <w:rsid w:val="003B39DB"/>
    <w:rsid w:val="003B3A0F"/>
    <w:rsid w:val="003B3ECF"/>
    <w:rsid w:val="003B3F98"/>
    <w:rsid w:val="003B4338"/>
    <w:rsid w:val="003B43E9"/>
    <w:rsid w:val="003B486E"/>
    <w:rsid w:val="003B4ED0"/>
    <w:rsid w:val="003B4F47"/>
    <w:rsid w:val="003B5392"/>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BF9"/>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375"/>
    <w:rsid w:val="003E5932"/>
    <w:rsid w:val="003E6312"/>
    <w:rsid w:val="003E6AE2"/>
    <w:rsid w:val="003E6B02"/>
    <w:rsid w:val="003E71AB"/>
    <w:rsid w:val="003E7537"/>
    <w:rsid w:val="003E7BF2"/>
    <w:rsid w:val="003E7CE7"/>
    <w:rsid w:val="003F07A9"/>
    <w:rsid w:val="003F0B90"/>
    <w:rsid w:val="003F0BB8"/>
    <w:rsid w:val="003F0DA4"/>
    <w:rsid w:val="003F1337"/>
    <w:rsid w:val="003F16BA"/>
    <w:rsid w:val="003F2611"/>
    <w:rsid w:val="003F2959"/>
    <w:rsid w:val="003F29D3"/>
    <w:rsid w:val="003F2CD9"/>
    <w:rsid w:val="003F2D56"/>
    <w:rsid w:val="003F2FE1"/>
    <w:rsid w:val="003F33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7B1"/>
    <w:rsid w:val="00405F83"/>
    <w:rsid w:val="004064F5"/>
    <w:rsid w:val="00406956"/>
    <w:rsid w:val="00406B4A"/>
    <w:rsid w:val="00407925"/>
    <w:rsid w:val="00407C35"/>
    <w:rsid w:val="00410DA1"/>
    <w:rsid w:val="00410EEA"/>
    <w:rsid w:val="0041189A"/>
    <w:rsid w:val="00411E2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5B7"/>
    <w:rsid w:val="004206ED"/>
    <w:rsid w:val="00420B8C"/>
    <w:rsid w:val="00420D75"/>
    <w:rsid w:val="00420DBB"/>
    <w:rsid w:val="004213E1"/>
    <w:rsid w:val="004217E9"/>
    <w:rsid w:val="00421AE0"/>
    <w:rsid w:val="0042292D"/>
    <w:rsid w:val="00422C2A"/>
    <w:rsid w:val="00422D7D"/>
    <w:rsid w:val="00423B5E"/>
    <w:rsid w:val="00423BF2"/>
    <w:rsid w:val="00423E65"/>
    <w:rsid w:val="004243A1"/>
    <w:rsid w:val="0042441C"/>
    <w:rsid w:val="00424479"/>
    <w:rsid w:val="004252CB"/>
    <w:rsid w:val="004255C3"/>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7076"/>
    <w:rsid w:val="004375E8"/>
    <w:rsid w:val="0043782C"/>
    <w:rsid w:val="00437919"/>
    <w:rsid w:val="00437BB7"/>
    <w:rsid w:val="0044185E"/>
    <w:rsid w:val="00441B9D"/>
    <w:rsid w:val="00442542"/>
    <w:rsid w:val="00442881"/>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4BD"/>
    <w:rsid w:val="004605BC"/>
    <w:rsid w:val="00460971"/>
    <w:rsid w:val="00461206"/>
    <w:rsid w:val="0046140E"/>
    <w:rsid w:val="004615EB"/>
    <w:rsid w:val="00461C81"/>
    <w:rsid w:val="00461CC8"/>
    <w:rsid w:val="00461E20"/>
    <w:rsid w:val="00461FE6"/>
    <w:rsid w:val="0046225F"/>
    <w:rsid w:val="004622BA"/>
    <w:rsid w:val="00463027"/>
    <w:rsid w:val="004633AD"/>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B57"/>
    <w:rsid w:val="00475D1F"/>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2594"/>
    <w:rsid w:val="00493613"/>
    <w:rsid w:val="00493A08"/>
    <w:rsid w:val="00493D2A"/>
    <w:rsid w:val="00493E87"/>
    <w:rsid w:val="00493FAD"/>
    <w:rsid w:val="00494662"/>
    <w:rsid w:val="0049469F"/>
    <w:rsid w:val="004946F3"/>
    <w:rsid w:val="0049538D"/>
    <w:rsid w:val="004958AF"/>
    <w:rsid w:val="004958BB"/>
    <w:rsid w:val="00495B54"/>
    <w:rsid w:val="00495C33"/>
    <w:rsid w:val="00495DDB"/>
    <w:rsid w:val="00496196"/>
    <w:rsid w:val="004964D8"/>
    <w:rsid w:val="004969AB"/>
    <w:rsid w:val="00496EA4"/>
    <w:rsid w:val="004971DF"/>
    <w:rsid w:val="00497E2A"/>
    <w:rsid w:val="00497FD9"/>
    <w:rsid w:val="004A0284"/>
    <w:rsid w:val="004A0D31"/>
    <w:rsid w:val="004A17B2"/>
    <w:rsid w:val="004A19EC"/>
    <w:rsid w:val="004A1B20"/>
    <w:rsid w:val="004A1BEB"/>
    <w:rsid w:val="004A1CB1"/>
    <w:rsid w:val="004A209F"/>
    <w:rsid w:val="004A2566"/>
    <w:rsid w:val="004A25AD"/>
    <w:rsid w:val="004A2C3E"/>
    <w:rsid w:val="004A2D4B"/>
    <w:rsid w:val="004A2D6F"/>
    <w:rsid w:val="004A3A45"/>
    <w:rsid w:val="004A3A5D"/>
    <w:rsid w:val="004A4A02"/>
    <w:rsid w:val="004A4B88"/>
    <w:rsid w:val="004A4BE5"/>
    <w:rsid w:val="004A4DBD"/>
    <w:rsid w:val="004A52F2"/>
    <w:rsid w:val="004A55A3"/>
    <w:rsid w:val="004A57FE"/>
    <w:rsid w:val="004A59C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E35"/>
    <w:rsid w:val="004C248D"/>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C78DD"/>
    <w:rsid w:val="004C7AD3"/>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5757"/>
    <w:rsid w:val="004E614F"/>
    <w:rsid w:val="004E6254"/>
    <w:rsid w:val="004E62DD"/>
    <w:rsid w:val="004E71E9"/>
    <w:rsid w:val="004E73E4"/>
    <w:rsid w:val="004E7592"/>
    <w:rsid w:val="004E77A1"/>
    <w:rsid w:val="004E7B39"/>
    <w:rsid w:val="004E7EB5"/>
    <w:rsid w:val="004F0285"/>
    <w:rsid w:val="004F042E"/>
    <w:rsid w:val="004F05D8"/>
    <w:rsid w:val="004F1408"/>
    <w:rsid w:val="004F15B3"/>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5BC"/>
    <w:rsid w:val="004F7867"/>
    <w:rsid w:val="004F7880"/>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AD2"/>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1767C"/>
    <w:rsid w:val="00520191"/>
    <w:rsid w:val="00520837"/>
    <w:rsid w:val="005209D7"/>
    <w:rsid w:val="005209E5"/>
    <w:rsid w:val="00520F11"/>
    <w:rsid w:val="005210F5"/>
    <w:rsid w:val="00521778"/>
    <w:rsid w:val="005224B6"/>
    <w:rsid w:val="005227CA"/>
    <w:rsid w:val="00522C99"/>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52B2"/>
    <w:rsid w:val="00545376"/>
    <w:rsid w:val="0054537F"/>
    <w:rsid w:val="005454C4"/>
    <w:rsid w:val="00545617"/>
    <w:rsid w:val="0054606B"/>
    <w:rsid w:val="005470F7"/>
    <w:rsid w:val="00547445"/>
    <w:rsid w:val="005478CC"/>
    <w:rsid w:val="005502BF"/>
    <w:rsid w:val="005506E4"/>
    <w:rsid w:val="00550BFD"/>
    <w:rsid w:val="00550C3F"/>
    <w:rsid w:val="00550E2F"/>
    <w:rsid w:val="00551645"/>
    <w:rsid w:val="0055175D"/>
    <w:rsid w:val="00551961"/>
    <w:rsid w:val="0055200B"/>
    <w:rsid w:val="005522A8"/>
    <w:rsid w:val="005525C2"/>
    <w:rsid w:val="0055263B"/>
    <w:rsid w:val="00552AEF"/>
    <w:rsid w:val="00552D74"/>
    <w:rsid w:val="00552D83"/>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DB0"/>
    <w:rsid w:val="00573F53"/>
    <w:rsid w:val="00574188"/>
    <w:rsid w:val="00574628"/>
    <w:rsid w:val="00574726"/>
    <w:rsid w:val="00574E4F"/>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6F"/>
    <w:rsid w:val="005A1A10"/>
    <w:rsid w:val="005A202C"/>
    <w:rsid w:val="005A21BF"/>
    <w:rsid w:val="005A285C"/>
    <w:rsid w:val="005A31DA"/>
    <w:rsid w:val="005A35FE"/>
    <w:rsid w:val="005A392D"/>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04A"/>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1B9C"/>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5F7E46"/>
    <w:rsid w:val="006001EB"/>
    <w:rsid w:val="00601120"/>
    <w:rsid w:val="0060156F"/>
    <w:rsid w:val="00601638"/>
    <w:rsid w:val="00601708"/>
    <w:rsid w:val="0060193B"/>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BAF"/>
    <w:rsid w:val="00610E94"/>
    <w:rsid w:val="0061123B"/>
    <w:rsid w:val="006114C9"/>
    <w:rsid w:val="00611690"/>
    <w:rsid w:val="006116D9"/>
    <w:rsid w:val="00611906"/>
    <w:rsid w:val="00611D3F"/>
    <w:rsid w:val="00611E13"/>
    <w:rsid w:val="006123DB"/>
    <w:rsid w:val="00612B52"/>
    <w:rsid w:val="00612C71"/>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5F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590"/>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66"/>
    <w:rsid w:val="00641A11"/>
    <w:rsid w:val="0064214B"/>
    <w:rsid w:val="00642335"/>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23F"/>
    <w:rsid w:val="006526F2"/>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0948"/>
    <w:rsid w:val="00671357"/>
    <w:rsid w:val="0067146B"/>
    <w:rsid w:val="00671548"/>
    <w:rsid w:val="00671898"/>
    <w:rsid w:val="0067227B"/>
    <w:rsid w:val="0067295F"/>
    <w:rsid w:val="00672DD0"/>
    <w:rsid w:val="00673210"/>
    <w:rsid w:val="006736D4"/>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23"/>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E93"/>
    <w:rsid w:val="00683FFC"/>
    <w:rsid w:val="006840D3"/>
    <w:rsid w:val="006844E6"/>
    <w:rsid w:val="006845C5"/>
    <w:rsid w:val="006847BE"/>
    <w:rsid w:val="00684A66"/>
    <w:rsid w:val="00684C3B"/>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240"/>
    <w:rsid w:val="006923F0"/>
    <w:rsid w:val="00692437"/>
    <w:rsid w:val="006926D3"/>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3825"/>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A73"/>
    <w:rsid w:val="006D1B20"/>
    <w:rsid w:val="006D3451"/>
    <w:rsid w:val="006D3467"/>
    <w:rsid w:val="006D34D6"/>
    <w:rsid w:val="006D385D"/>
    <w:rsid w:val="006D3A73"/>
    <w:rsid w:val="006D3F6E"/>
    <w:rsid w:val="006D451D"/>
    <w:rsid w:val="006D49B9"/>
    <w:rsid w:val="006D4B0B"/>
    <w:rsid w:val="006D5809"/>
    <w:rsid w:val="006D5A74"/>
    <w:rsid w:val="006D5EB5"/>
    <w:rsid w:val="006D617A"/>
    <w:rsid w:val="006D6574"/>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7FF"/>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5BAB"/>
    <w:rsid w:val="0071604A"/>
    <w:rsid w:val="0071608C"/>
    <w:rsid w:val="00716501"/>
    <w:rsid w:val="00716717"/>
    <w:rsid w:val="00716842"/>
    <w:rsid w:val="007172D6"/>
    <w:rsid w:val="00717D31"/>
    <w:rsid w:val="00717E29"/>
    <w:rsid w:val="00720226"/>
    <w:rsid w:val="007203B5"/>
    <w:rsid w:val="007205AC"/>
    <w:rsid w:val="00720F46"/>
    <w:rsid w:val="007211B8"/>
    <w:rsid w:val="007219BC"/>
    <w:rsid w:val="00721ADE"/>
    <w:rsid w:val="00722546"/>
    <w:rsid w:val="00722A3E"/>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6E5"/>
    <w:rsid w:val="007336E9"/>
    <w:rsid w:val="007344B0"/>
    <w:rsid w:val="0073452F"/>
    <w:rsid w:val="007346ED"/>
    <w:rsid w:val="0073495E"/>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B99"/>
    <w:rsid w:val="00750EB0"/>
    <w:rsid w:val="00750F45"/>
    <w:rsid w:val="00750FC9"/>
    <w:rsid w:val="007515F6"/>
    <w:rsid w:val="00751FC5"/>
    <w:rsid w:val="007522B0"/>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43D"/>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AFF"/>
    <w:rsid w:val="00795D56"/>
    <w:rsid w:val="0079651E"/>
    <w:rsid w:val="00796581"/>
    <w:rsid w:val="00796A12"/>
    <w:rsid w:val="00796C43"/>
    <w:rsid w:val="007970CB"/>
    <w:rsid w:val="0079777E"/>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4DF6"/>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680F"/>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60F0"/>
    <w:rsid w:val="007E61C6"/>
    <w:rsid w:val="007E6518"/>
    <w:rsid w:val="007E6CF5"/>
    <w:rsid w:val="007E715E"/>
    <w:rsid w:val="007E7179"/>
    <w:rsid w:val="007F0A8E"/>
    <w:rsid w:val="007F0B2F"/>
    <w:rsid w:val="007F0E02"/>
    <w:rsid w:val="007F12FB"/>
    <w:rsid w:val="007F153E"/>
    <w:rsid w:val="007F1D76"/>
    <w:rsid w:val="007F1DA5"/>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2A6"/>
    <w:rsid w:val="008133D7"/>
    <w:rsid w:val="008138FF"/>
    <w:rsid w:val="00813978"/>
    <w:rsid w:val="008139AE"/>
    <w:rsid w:val="00813C19"/>
    <w:rsid w:val="00814208"/>
    <w:rsid w:val="00814695"/>
    <w:rsid w:val="00814721"/>
    <w:rsid w:val="008148AB"/>
    <w:rsid w:val="00815C48"/>
    <w:rsid w:val="00815D57"/>
    <w:rsid w:val="00816328"/>
    <w:rsid w:val="008164F0"/>
    <w:rsid w:val="008165CF"/>
    <w:rsid w:val="0081697C"/>
    <w:rsid w:val="00816F88"/>
    <w:rsid w:val="00817AFD"/>
    <w:rsid w:val="00817E38"/>
    <w:rsid w:val="008202C7"/>
    <w:rsid w:val="008203ED"/>
    <w:rsid w:val="00820916"/>
    <w:rsid w:val="00820C4D"/>
    <w:rsid w:val="0082101D"/>
    <w:rsid w:val="008210E9"/>
    <w:rsid w:val="0082120F"/>
    <w:rsid w:val="00821A3F"/>
    <w:rsid w:val="008222D4"/>
    <w:rsid w:val="00822905"/>
    <w:rsid w:val="008234A8"/>
    <w:rsid w:val="008234EF"/>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33F"/>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CE2"/>
    <w:rsid w:val="00856F89"/>
    <w:rsid w:val="0085708E"/>
    <w:rsid w:val="008573B6"/>
    <w:rsid w:val="00857590"/>
    <w:rsid w:val="00857635"/>
    <w:rsid w:val="00857DA0"/>
    <w:rsid w:val="00860765"/>
    <w:rsid w:val="008607E1"/>
    <w:rsid w:val="008608BD"/>
    <w:rsid w:val="00860B4B"/>
    <w:rsid w:val="00860D3E"/>
    <w:rsid w:val="0086106F"/>
    <w:rsid w:val="008612EF"/>
    <w:rsid w:val="0086139E"/>
    <w:rsid w:val="0086154C"/>
    <w:rsid w:val="0086171F"/>
    <w:rsid w:val="008621DF"/>
    <w:rsid w:val="0086240F"/>
    <w:rsid w:val="0086283E"/>
    <w:rsid w:val="008628A7"/>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02A"/>
    <w:rsid w:val="008919AA"/>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691"/>
    <w:rsid w:val="008A2498"/>
    <w:rsid w:val="008A2EE5"/>
    <w:rsid w:val="008A2F24"/>
    <w:rsid w:val="008A3129"/>
    <w:rsid w:val="008A3B86"/>
    <w:rsid w:val="008A4814"/>
    <w:rsid w:val="008A4A34"/>
    <w:rsid w:val="008A515F"/>
    <w:rsid w:val="008A56D1"/>
    <w:rsid w:val="008A5878"/>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5EE4"/>
    <w:rsid w:val="008B63D7"/>
    <w:rsid w:val="008B650B"/>
    <w:rsid w:val="008B6D81"/>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ADE"/>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5399"/>
    <w:rsid w:val="008F55EA"/>
    <w:rsid w:val="008F5651"/>
    <w:rsid w:val="008F5674"/>
    <w:rsid w:val="008F581C"/>
    <w:rsid w:val="008F5C42"/>
    <w:rsid w:val="008F5CCD"/>
    <w:rsid w:val="008F5D19"/>
    <w:rsid w:val="008F6FA9"/>
    <w:rsid w:val="008F7024"/>
    <w:rsid w:val="008F736A"/>
    <w:rsid w:val="008F7581"/>
    <w:rsid w:val="008F761B"/>
    <w:rsid w:val="008F7E23"/>
    <w:rsid w:val="008F7EEF"/>
    <w:rsid w:val="0090025F"/>
    <w:rsid w:val="00900649"/>
    <w:rsid w:val="00900F55"/>
    <w:rsid w:val="00901AAF"/>
    <w:rsid w:val="00901ACC"/>
    <w:rsid w:val="00901E3B"/>
    <w:rsid w:val="00902212"/>
    <w:rsid w:val="009023C7"/>
    <w:rsid w:val="0090264D"/>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886"/>
    <w:rsid w:val="00925BC1"/>
    <w:rsid w:val="00925D47"/>
    <w:rsid w:val="00926C97"/>
    <w:rsid w:val="00927ABE"/>
    <w:rsid w:val="00927B42"/>
    <w:rsid w:val="00927D07"/>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36BE"/>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DB6"/>
    <w:rsid w:val="00974EEF"/>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6FC"/>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D05"/>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CAE"/>
    <w:rsid w:val="009B6E56"/>
    <w:rsid w:val="009B6F2A"/>
    <w:rsid w:val="009B737B"/>
    <w:rsid w:val="009B7414"/>
    <w:rsid w:val="009B74A9"/>
    <w:rsid w:val="009B791A"/>
    <w:rsid w:val="009B7B73"/>
    <w:rsid w:val="009C1380"/>
    <w:rsid w:val="009C1A01"/>
    <w:rsid w:val="009C206E"/>
    <w:rsid w:val="009C21F5"/>
    <w:rsid w:val="009C2435"/>
    <w:rsid w:val="009C29FF"/>
    <w:rsid w:val="009C2A9B"/>
    <w:rsid w:val="009C2FD3"/>
    <w:rsid w:val="009C3B67"/>
    <w:rsid w:val="009C3D3D"/>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B21"/>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85"/>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5DAA"/>
    <w:rsid w:val="009F6166"/>
    <w:rsid w:val="009F7C6E"/>
    <w:rsid w:val="00A00154"/>
    <w:rsid w:val="00A00158"/>
    <w:rsid w:val="00A00452"/>
    <w:rsid w:val="00A00952"/>
    <w:rsid w:val="00A00CBB"/>
    <w:rsid w:val="00A0129F"/>
    <w:rsid w:val="00A01337"/>
    <w:rsid w:val="00A01559"/>
    <w:rsid w:val="00A0191E"/>
    <w:rsid w:val="00A01A7A"/>
    <w:rsid w:val="00A02154"/>
    <w:rsid w:val="00A021E2"/>
    <w:rsid w:val="00A02317"/>
    <w:rsid w:val="00A02452"/>
    <w:rsid w:val="00A03624"/>
    <w:rsid w:val="00A03715"/>
    <w:rsid w:val="00A03789"/>
    <w:rsid w:val="00A0379D"/>
    <w:rsid w:val="00A03E71"/>
    <w:rsid w:val="00A043B7"/>
    <w:rsid w:val="00A04B3E"/>
    <w:rsid w:val="00A04D19"/>
    <w:rsid w:val="00A05112"/>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62F"/>
    <w:rsid w:val="00A149E3"/>
    <w:rsid w:val="00A14BE2"/>
    <w:rsid w:val="00A154AD"/>
    <w:rsid w:val="00A1550A"/>
    <w:rsid w:val="00A16A80"/>
    <w:rsid w:val="00A16EF6"/>
    <w:rsid w:val="00A171FA"/>
    <w:rsid w:val="00A17929"/>
    <w:rsid w:val="00A17BB0"/>
    <w:rsid w:val="00A17F49"/>
    <w:rsid w:val="00A2008D"/>
    <w:rsid w:val="00A20565"/>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97D"/>
    <w:rsid w:val="00A32C50"/>
    <w:rsid w:val="00A32E92"/>
    <w:rsid w:val="00A32EBD"/>
    <w:rsid w:val="00A32F5B"/>
    <w:rsid w:val="00A33107"/>
    <w:rsid w:val="00A33529"/>
    <w:rsid w:val="00A3371E"/>
    <w:rsid w:val="00A33876"/>
    <w:rsid w:val="00A3401C"/>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2D3"/>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4784D"/>
    <w:rsid w:val="00A51575"/>
    <w:rsid w:val="00A5159E"/>
    <w:rsid w:val="00A5175A"/>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B36"/>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237"/>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3E62"/>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77"/>
    <w:rsid w:val="00A94FDD"/>
    <w:rsid w:val="00A952CE"/>
    <w:rsid w:val="00A964C8"/>
    <w:rsid w:val="00A96965"/>
    <w:rsid w:val="00A96A47"/>
    <w:rsid w:val="00A96E89"/>
    <w:rsid w:val="00A9702B"/>
    <w:rsid w:val="00A976BA"/>
    <w:rsid w:val="00A97717"/>
    <w:rsid w:val="00A979BB"/>
    <w:rsid w:val="00A97A44"/>
    <w:rsid w:val="00A97FBC"/>
    <w:rsid w:val="00AA00C8"/>
    <w:rsid w:val="00AA0370"/>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E22"/>
    <w:rsid w:val="00AE6EFE"/>
    <w:rsid w:val="00AE74D1"/>
    <w:rsid w:val="00AE7B4D"/>
    <w:rsid w:val="00AF03CD"/>
    <w:rsid w:val="00AF08FB"/>
    <w:rsid w:val="00AF0A51"/>
    <w:rsid w:val="00AF0D7F"/>
    <w:rsid w:val="00AF1A82"/>
    <w:rsid w:val="00AF1AF4"/>
    <w:rsid w:val="00AF21DE"/>
    <w:rsid w:val="00AF2341"/>
    <w:rsid w:val="00AF23C9"/>
    <w:rsid w:val="00AF2AFE"/>
    <w:rsid w:val="00AF2C33"/>
    <w:rsid w:val="00AF3475"/>
    <w:rsid w:val="00AF35C6"/>
    <w:rsid w:val="00AF3B11"/>
    <w:rsid w:val="00AF3B61"/>
    <w:rsid w:val="00AF3D04"/>
    <w:rsid w:val="00AF3F64"/>
    <w:rsid w:val="00AF4688"/>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B00309"/>
    <w:rsid w:val="00B003C9"/>
    <w:rsid w:val="00B01452"/>
    <w:rsid w:val="00B015CE"/>
    <w:rsid w:val="00B01EF5"/>
    <w:rsid w:val="00B02880"/>
    <w:rsid w:val="00B02CC9"/>
    <w:rsid w:val="00B02DA5"/>
    <w:rsid w:val="00B02E7B"/>
    <w:rsid w:val="00B0360D"/>
    <w:rsid w:val="00B037E4"/>
    <w:rsid w:val="00B03DDE"/>
    <w:rsid w:val="00B03DFB"/>
    <w:rsid w:val="00B04443"/>
    <w:rsid w:val="00B045EE"/>
    <w:rsid w:val="00B04D4D"/>
    <w:rsid w:val="00B04E7D"/>
    <w:rsid w:val="00B05187"/>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01C"/>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23B"/>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B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4EAC"/>
    <w:rsid w:val="00B65731"/>
    <w:rsid w:val="00B6575F"/>
    <w:rsid w:val="00B65CD4"/>
    <w:rsid w:val="00B65D79"/>
    <w:rsid w:val="00B66DA5"/>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3A2"/>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BE"/>
    <w:rsid w:val="00BA7DED"/>
    <w:rsid w:val="00BA7E09"/>
    <w:rsid w:val="00BB02FE"/>
    <w:rsid w:val="00BB0474"/>
    <w:rsid w:val="00BB06F4"/>
    <w:rsid w:val="00BB136E"/>
    <w:rsid w:val="00BB1921"/>
    <w:rsid w:val="00BB251F"/>
    <w:rsid w:val="00BB27F8"/>
    <w:rsid w:val="00BB2D84"/>
    <w:rsid w:val="00BB2FD0"/>
    <w:rsid w:val="00BB37BC"/>
    <w:rsid w:val="00BB3EB2"/>
    <w:rsid w:val="00BB401E"/>
    <w:rsid w:val="00BB4559"/>
    <w:rsid w:val="00BB47F7"/>
    <w:rsid w:val="00BB48FA"/>
    <w:rsid w:val="00BB4D9E"/>
    <w:rsid w:val="00BB4EDD"/>
    <w:rsid w:val="00BB4F1C"/>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79"/>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AFE"/>
    <w:rsid w:val="00BC7B6D"/>
    <w:rsid w:val="00BD0644"/>
    <w:rsid w:val="00BD0FB2"/>
    <w:rsid w:val="00BD10DA"/>
    <w:rsid w:val="00BD1133"/>
    <w:rsid w:val="00BD124E"/>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3DB"/>
    <w:rsid w:val="00BF44D1"/>
    <w:rsid w:val="00BF472B"/>
    <w:rsid w:val="00BF4BCD"/>
    <w:rsid w:val="00BF532C"/>
    <w:rsid w:val="00BF5711"/>
    <w:rsid w:val="00BF598E"/>
    <w:rsid w:val="00BF5B4C"/>
    <w:rsid w:val="00BF5C3D"/>
    <w:rsid w:val="00BF5C45"/>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3EB"/>
    <w:rsid w:val="00C05B0C"/>
    <w:rsid w:val="00C05D53"/>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8DC"/>
    <w:rsid w:val="00C12DCC"/>
    <w:rsid w:val="00C130F3"/>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5BDB"/>
    <w:rsid w:val="00C36116"/>
    <w:rsid w:val="00C369CA"/>
    <w:rsid w:val="00C36B36"/>
    <w:rsid w:val="00C36D2D"/>
    <w:rsid w:val="00C373A7"/>
    <w:rsid w:val="00C377D2"/>
    <w:rsid w:val="00C37B96"/>
    <w:rsid w:val="00C37BE2"/>
    <w:rsid w:val="00C37DD8"/>
    <w:rsid w:val="00C4001E"/>
    <w:rsid w:val="00C40383"/>
    <w:rsid w:val="00C40836"/>
    <w:rsid w:val="00C40AEA"/>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6D8"/>
    <w:rsid w:val="00C45704"/>
    <w:rsid w:val="00C458C5"/>
    <w:rsid w:val="00C45BCC"/>
    <w:rsid w:val="00C45CF6"/>
    <w:rsid w:val="00C45D2A"/>
    <w:rsid w:val="00C45EBF"/>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1BF"/>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EFC"/>
    <w:rsid w:val="00C84FF2"/>
    <w:rsid w:val="00C8514D"/>
    <w:rsid w:val="00C860FB"/>
    <w:rsid w:val="00C8630D"/>
    <w:rsid w:val="00C8642C"/>
    <w:rsid w:val="00C867F7"/>
    <w:rsid w:val="00C87650"/>
    <w:rsid w:val="00C87A0E"/>
    <w:rsid w:val="00C87D93"/>
    <w:rsid w:val="00C87F9B"/>
    <w:rsid w:val="00C90124"/>
    <w:rsid w:val="00C9018C"/>
    <w:rsid w:val="00C903E2"/>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128D"/>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770"/>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2D33"/>
    <w:rsid w:val="00D13141"/>
    <w:rsid w:val="00D1338F"/>
    <w:rsid w:val="00D13AC0"/>
    <w:rsid w:val="00D14700"/>
    <w:rsid w:val="00D148CA"/>
    <w:rsid w:val="00D159AE"/>
    <w:rsid w:val="00D15AC5"/>
    <w:rsid w:val="00D15AD9"/>
    <w:rsid w:val="00D15EF0"/>
    <w:rsid w:val="00D162C5"/>
    <w:rsid w:val="00D16374"/>
    <w:rsid w:val="00D16391"/>
    <w:rsid w:val="00D163EA"/>
    <w:rsid w:val="00D166A1"/>
    <w:rsid w:val="00D16A59"/>
    <w:rsid w:val="00D16E2C"/>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DC3"/>
    <w:rsid w:val="00D40F62"/>
    <w:rsid w:val="00D4110D"/>
    <w:rsid w:val="00D41245"/>
    <w:rsid w:val="00D41272"/>
    <w:rsid w:val="00D4171B"/>
    <w:rsid w:val="00D41B68"/>
    <w:rsid w:val="00D41CF3"/>
    <w:rsid w:val="00D41E7A"/>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1D09"/>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991"/>
    <w:rsid w:val="00D83D4F"/>
    <w:rsid w:val="00D83FA3"/>
    <w:rsid w:val="00D841AD"/>
    <w:rsid w:val="00D853ED"/>
    <w:rsid w:val="00D85637"/>
    <w:rsid w:val="00D85C86"/>
    <w:rsid w:val="00D85CD3"/>
    <w:rsid w:val="00D85D03"/>
    <w:rsid w:val="00D85DCF"/>
    <w:rsid w:val="00D85E48"/>
    <w:rsid w:val="00D85F75"/>
    <w:rsid w:val="00D86125"/>
    <w:rsid w:val="00D861EA"/>
    <w:rsid w:val="00D862E1"/>
    <w:rsid w:val="00D86724"/>
    <w:rsid w:val="00D86F2F"/>
    <w:rsid w:val="00D87140"/>
    <w:rsid w:val="00D8751A"/>
    <w:rsid w:val="00D877E3"/>
    <w:rsid w:val="00D87D23"/>
    <w:rsid w:val="00D9051D"/>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652"/>
    <w:rsid w:val="00DA0AE7"/>
    <w:rsid w:val="00DA0C97"/>
    <w:rsid w:val="00DA11BE"/>
    <w:rsid w:val="00DA157A"/>
    <w:rsid w:val="00DA17F3"/>
    <w:rsid w:val="00DA1B1F"/>
    <w:rsid w:val="00DA1E55"/>
    <w:rsid w:val="00DA22F7"/>
    <w:rsid w:val="00DA28C7"/>
    <w:rsid w:val="00DA2B1C"/>
    <w:rsid w:val="00DA2C31"/>
    <w:rsid w:val="00DA2CFF"/>
    <w:rsid w:val="00DA2F9F"/>
    <w:rsid w:val="00DA3C03"/>
    <w:rsid w:val="00DA4120"/>
    <w:rsid w:val="00DA414E"/>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6B9"/>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D6"/>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D61"/>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28"/>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CF"/>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68A"/>
    <w:rsid w:val="00E45A36"/>
    <w:rsid w:val="00E45BA7"/>
    <w:rsid w:val="00E45C23"/>
    <w:rsid w:val="00E46444"/>
    <w:rsid w:val="00E4646E"/>
    <w:rsid w:val="00E469E1"/>
    <w:rsid w:val="00E46A9E"/>
    <w:rsid w:val="00E46AC8"/>
    <w:rsid w:val="00E46B2A"/>
    <w:rsid w:val="00E473AA"/>
    <w:rsid w:val="00E475CC"/>
    <w:rsid w:val="00E47B56"/>
    <w:rsid w:val="00E47D49"/>
    <w:rsid w:val="00E47DF8"/>
    <w:rsid w:val="00E511E8"/>
    <w:rsid w:val="00E516CA"/>
    <w:rsid w:val="00E516F5"/>
    <w:rsid w:val="00E52B94"/>
    <w:rsid w:val="00E52F51"/>
    <w:rsid w:val="00E5321B"/>
    <w:rsid w:val="00E532CD"/>
    <w:rsid w:val="00E533B8"/>
    <w:rsid w:val="00E5344A"/>
    <w:rsid w:val="00E53610"/>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CB0"/>
    <w:rsid w:val="00E64D08"/>
    <w:rsid w:val="00E6508F"/>
    <w:rsid w:val="00E656F8"/>
    <w:rsid w:val="00E6573F"/>
    <w:rsid w:val="00E65A87"/>
    <w:rsid w:val="00E661FA"/>
    <w:rsid w:val="00E66235"/>
    <w:rsid w:val="00E66350"/>
    <w:rsid w:val="00E66BAB"/>
    <w:rsid w:val="00E66C6B"/>
    <w:rsid w:val="00E675F2"/>
    <w:rsid w:val="00E70541"/>
    <w:rsid w:val="00E70735"/>
    <w:rsid w:val="00E71447"/>
    <w:rsid w:val="00E715D7"/>
    <w:rsid w:val="00E71862"/>
    <w:rsid w:val="00E71A14"/>
    <w:rsid w:val="00E72BC5"/>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1DC"/>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118"/>
    <w:rsid w:val="00E863D1"/>
    <w:rsid w:val="00E86508"/>
    <w:rsid w:val="00E86F10"/>
    <w:rsid w:val="00E87BBF"/>
    <w:rsid w:val="00E87C55"/>
    <w:rsid w:val="00E9016E"/>
    <w:rsid w:val="00E90328"/>
    <w:rsid w:val="00E9041D"/>
    <w:rsid w:val="00E90563"/>
    <w:rsid w:val="00E90868"/>
    <w:rsid w:val="00E91325"/>
    <w:rsid w:val="00E924EC"/>
    <w:rsid w:val="00E92FF1"/>
    <w:rsid w:val="00E9321A"/>
    <w:rsid w:val="00E935BB"/>
    <w:rsid w:val="00E93816"/>
    <w:rsid w:val="00E93FC2"/>
    <w:rsid w:val="00E94125"/>
    <w:rsid w:val="00E94DD9"/>
    <w:rsid w:val="00E951B2"/>
    <w:rsid w:val="00E95D5F"/>
    <w:rsid w:val="00E95F83"/>
    <w:rsid w:val="00E9604B"/>
    <w:rsid w:val="00E96055"/>
    <w:rsid w:val="00E960E2"/>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A95"/>
    <w:rsid w:val="00EA590D"/>
    <w:rsid w:val="00EA5E84"/>
    <w:rsid w:val="00EA611A"/>
    <w:rsid w:val="00EA63C4"/>
    <w:rsid w:val="00EA666E"/>
    <w:rsid w:val="00EA6A73"/>
    <w:rsid w:val="00EA6AC0"/>
    <w:rsid w:val="00EA6E36"/>
    <w:rsid w:val="00EA6F25"/>
    <w:rsid w:val="00EA71D6"/>
    <w:rsid w:val="00EA73D6"/>
    <w:rsid w:val="00EA7711"/>
    <w:rsid w:val="00EA77BD"/>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017"/>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BC"/>
    <w:rsid w:val="00EE0EB1"/>
    <w:rsid w:val="00EE13E4"/>
    <w:rsid w:val="00EE1590"/>
    <w:rsid w:val="00EE1850"/>
    <w:rsid w:val="00EE212F"/>
    <w:rsid w:val="00EE292C"/>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E78F5"/>
    <w:rsid w:val="00EF012E"/>
    <w:rsid w:val="00EF033E"/>
    <w:rsid w:val="00EF03E4"/>
    <w:rsid w:val="00EF0F3E"/>
    <w:rsid w:val="00EF1F55"/>
    <w:rsid w:val="00EF2139"/>
    <w:rsid w:val="00EF2D46"/>
    <w:rsid w:val="00EF33B2"/>
    <w:rsid w:val="00EF35C9"/>
    <w:rsid w:val="00EF3999"/>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79"/>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6F7"/>
    <w:rsid w:val="00F26741"/>
    <w:rsid w:val="00F26872"/>
    <w:rsid w:val="00F26F1B"/>
    <w:rsid w:val="00F27C84"/>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2A7"/>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7"/>
    <w:rsid w:val="00F9619C"/>
    <w:rsid w:val="00F967EC"/>
    <w:rsid w:val="00F968C8"/>
    <w:rsid w:val="00F96A22"/>
    <w:rsid w:val="00F97708"/>
    <w:rsid w:val="00F97BC7"/>
    <w:rsid w:val="00FA0072"/>
    <w:rsid w:val="00FA0091"/>
    <w:rsid w:val="00FA00E9"/>
    <w:rsid w:val="00FA05D5"/>
    <w:rsid w:val="00FA06C1"/>
    <w:rsid w:val="00FA07A8"/>
    <w:rsid w:val="00FA0AF3"/>
    <w:rsid w:val="00FA0CB2"/>
    <w:rsid w:val="00FA0F7C"/>
    <w:rsid w:val="00FA1606"/>
    <w:rsid w:val="00FA1AB1"/>
    <w:rsid w:val="00FA1BF9"/>
    <w:rsid w:val="00FA2347"/>
    <w:rsid w:val="00FA2460"/>
    <w:rsid w:val="00FA27E4"/>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A43"/>
    <w:rsid w:val="00FB7D32"/>
    <w:rsid w:val="00FB7D72"/>
    <w:rsid w:val="00FC0272"/>
    <w:rsid w:val="00FC0606"/>
    <w:rsid w:val="00FC17B7"/>
    <w:rsid w:val="00FC1F43"/>
    <w:rsid w:val="00FC2007"/>
    <w:rsid w:val="00FC2549"/>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4110"/>
    <w:rsid w:val="00FD41BE"/>
    <w:rsid w:val="00FD47F3"/>
    <w:rsid w:val="00FD4881"/>
    <w:rsid w:val="00FD4AF8"/>
    <w:rsid w:val="00FD4E00"/>
    <w:rsid w:val="00FD577A"/>
    <w:rsid w:val="00FD5878"/>
    <w:rsid w:val="00FD6222"/>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041257"/>
    <w:rsid w:val="01093259"/>
    <w:rsid w:val="01305B0B"/>
    <w:rsid w:val="014B47E1"/>
    <w:rsid w:val="014C6720"/>
    <w:rsid w:val="014E3488"/>
    <w:rsid w:val="015344B0"/>
    <w:rsid w:val="01554F2D"/>
    <w:rsid w:val="015C69DB"/>
    <w:rsid w:val="01735BD6"/>
    <w:rsid w:val="01776031"/>
    <w:rsid w:val="0188154B"/>
    <w:rsid w:val="018C7A3E"/>
    <w:rsid w:val="018D6510"/>
    <w:rsid w:val="0194101A"/>
    <w:rsid w:val="01955824"/>
    <w:rsid w:val="01A5597E"/>
    <w:rsid w:val="01A66748"/>
    <w:rsid w:val="01CA1326"/>
    <w:rsid w:val="01D962CE"/>
    <w:rsid w:val="01E52881"/>
    <w:rsid w:val="01E63AF0"/>
    <w:rsid w:val="01E97AAA"/>
    <w:rsid w:val="01EC112C"/>
    <w:rsid w:val="01F60982"/>
    <w:rsid w:val="02087E80"/>
    <w:rsid w:val="021A10F9"/>
    <w:rsid w:val="021D1C82"/>
    <w:rsid w:val="02206CD3"/>
    <w:rsid w:val="02213622"/>
    <w:rsid w:val="02261B1E"/>
    <w:rsid w:val="022B783B"/>
    <w:rsid w:val="0232317C"/>
    <w:rsid w:val="02383FCD"/>
    <w:rsid w:val="023A485E"/>
    <w:rsid w:val="02401761"/>
    <w:rsid w:val="024A6D16"/>
    <w:rsid w:val="024D2048"/>
    <w:rsid w:val="026B425E"/>
    <w:rsid w:val="02703705"/>
    <w:rsid w:val="02881D21"/>
    <w:rsid w:val="029857E5"/>
    <w:rsid w:val="02996174"/>
    <w:rsid w:val="02B051FF"/>
    <w:rsid w:val="02B81564"/>
    <w:rsid w:val="02C54DE1"/>
    <w:rsid w:val="02C83F1B"/>
    <w:rsid w:val="02D0065F"/>
    <w:rsid w:val="02E5243C"/>
    <w:rsid w:val="02E56F6F"/>
    <w:rsid w:val="02F03886"/>
    <w:rsid w:val="03276F3D"/>
    <w:rsid w:val="03332824"/>
    <w:rsid w:val="033D3D11"/>
    <w:rsid w:val="034F749C"/>
    <w:rsid w:val="03513F48"/>
    <w:rsid w:val="03550654"/>
    <w:rsid w:val="035D3A01"/>
    <w:rsid w:val="035D4888"/>
    <w:rsid w:val="038816D6"/>
    <w:rsid w:val="03AF49DD"/>
    <w:rsid w:val="03C04C64"/>
    <w:rsid w:val="03DB09D2"/>
    <w:rsid w:val="03E443C1"/>
    <w:rsid w:val="03EC1410"/>
    <w:rsid w:val="03F050C8"/>
    <w:rsid w:val="04067938"/>
    <w:rsid w:val="040C056B"/>
    <w:rsid w:val="04261FC4"/>
    <w:rsid w:val="0440169D"/>
    <w:rsid w:val="044338B3"/>
    <w:rsid w:val="04457777"/>
    <w:rsid w:val="0465017E"/>
    <w:rsid w:val="046F0B58"/>
    <w:rsid w:val="047055A0"/>
    <w:rsid w:val="047B0243"/>
    <w:rsid w:val="04881085"/>
    <w:rsid w:val="04B33255"/>
    <w:rsid w:val="04C72956"/>
    <w:rsid w:val="04D05186"/>
    <w:rsid w:val="04E02775"/>
    <w:rsid w:val="04E776A4"/>
    <w:rsid w:val="04F80AD9"/>
    <w:rsid w:val="04FB4143"/>
    <w:rsid w:val="051F30B4"/>
    <w:rsid w:val="05233ACA"/>
    <w:rsid w:val="05262559"/>
    <w:rsid w:val="052A0E9B"/>
    <w:rsid w:val="0534382F"/>
    <w:rsid w:val="05372AB6"/>
    <w:rsid w:val="053C3D49"/>
    <w:rsid w:val="054E7DAB"/>
    <w:rsid w:val="056174D2"/>
    <w:rsid w:val="05846108"/>
    <w:rsid w:val="05A7047C"/>
    <w:rsid w:val="05B73D95"/>
    <w:rsid w:val="05B76216"/>
    <w:rsid w:val="05C41BF1"/>
    <w:rsid w:val="05E00AAD"/>
    <w:rsid w:val="05E0169A"/>
    <w:rsid w:val="05E2142A"/>
    <w:rsid w:val="05EC36D3"/>
    <w:rsid w:val="06021CD3"/>
    <w:rsid w:val="06055D1F"/>
    <w:rsid w:val="061C6F1B"/>
    <w:rsid w:val="062D3E93"/>
    <w:rsid w:val="064C7D01"/>
    <w:rsid w:val="065159B5"/>
    <w:rsid w:val="06537CD2"/>
    <w:rsid w:val="066510C5"/>
    <w:rsid w:val="066A37C1"/>
    <w:rsid w:val="06782047"/>
    <w:rsid w:val="06810EC5"/>
    <w:rsid w:val="0694773E"/>
    <w:rsid w:val="06BB008F"/>
    <w:rsid w:val="06BB6EFC"/>
    <w:rsid w:val="06C72EED"/>
    <w:rsid w:val="06CA16C7"/>
    <w:rsid w:val="06D05C99"/>
    <w:rsid w:val="06EC1418"/>
    <w:rsid w:val="06ED69BB"/>
    <w:rsid w:val="06FE482C"/>
    <w:rsid w:val="07095D03"/>
    <w:rsid w:val="071F6B73"/>
    <w:rsid w:val="07204283"/>
    <w:rsid w:val="07223AEF"/>
    <w:rsid w:val="072265BA"/>
    <w:rsid w:val="073B61A6"/>
    <w:rsid w:val="075C6135"/>
    <w:rsid w:val="07607151"/>
    <w:rsid w:val="07672A8E"/>
    <w:rsid w:val="077B3DA6"/>
    <w:rsid w:val="079111F5"/>
    <w:rsid w:val="079256E2"/>
    <w:rsid w:val="079C2509"/>
    <w:rsid w:val="07AE0118"/>
    <w:rsid w:val="07C51B7F"/>
    <w:rsid w:val="07CB606F"/>
    <w:rsid w:val="07DA6D72"/>
    <w:rsid w:val="07F27C47"/>
    <w:rsid w:val="07F77D1B"/>
    <w:rsid w:val="07FB213F"/>
    <w:rsid w:val="08053672"/>
    <w:rsid w:val="080D286E"/>
    <w:rsid w:val="081A3CBD"/>
    <w:rsid w:val="08222C8E"/>
    <w:rsid w:val="0823328F"/>
    <w:rsid w:val="08260DC0"/>
    <w:rsid w:val="08312919"/>
    <w:rsid w:val="083B32FD"/>
    <w:rsid w:val="083E620A"/>
    <w:rsid w:val="08543466"/>
    <w:rsid w:val="0854362D"/>
    <w:rsid w:val="08723A55"/>
    <w:rsid w:val="08772746"/>
    <w:rsid w:val="08951FB0"/>
    <w:rsid w:val="089914DA"/>
    <w:rsid w:val="08AE7E80"/>
    <w:rsid w:val="08B135B7"/>
    <w:rsid w:val="08D43071"/>
    <w:rsid w:val="08E46E09"/>
    <w:rsid w:val="08E65DB8"/>
    <w:rsid w:val="08E80107"/>
    <w:rsid w:val="09045863"/>
    <w:rsid w:val="09060FF5"/>
    <w:rsid w:val="09071F61"/>
    <w:rsid w:val="09091114"/>
    <w:rsid w:val="09244159"/>
    <w:rsid w:val="09310C04"/>
    <w:rsid w:val="09363AF5"/>
    <w:rsid w:val="093C46E3"/>
    <w:rsid w:val="094C4721"/>
    <w:rsid w:val="095360E0"/>
    <w:rsid w:val="095925B9"/>
    <w:rsid w:val="095968B6"/>
    <w:rsid w:val="095C1D97"/>
    <w:rsid w:val="095C4FD3"/>
    <w:rsid w:val="09641EFB"/>
    <w:rsid w:val="09812E0E"/>
    <w:rsid w:val="09884D30"/>
    <w:rsid w:val="0988621C"/>
    <w:rsid w:val="09974F5A"/>
    <w:rsid w:val="09A6189F"/>
    <w:rsid w:val="09AB19F5"/>
    <w:rsid w:val="09BF6ABA"/>
    <w:rsid w:val="09C60107"/>
    <w:rsid w:val="09D53C5D"/>
    <w:rsid w:val="09E21CE1"/>
    <w:rsid w:val="0A041DE7"/>
    <w:rsid w:val="0A0B3250"/>
    <w:rsid w:val="0A1F7B5B"/>
    <w:rsid w:val="0A2E114F"/>
    <w:rsid w:val="0A2F4616"/>
    <w:rsid w:val="0A317255"/>
    <w:rsid w:val="0A3C270B"/>
    <w:rsid w:val="0A472187"/>
    <w:rsid w:val="0A4D1AF3"/>
    <w:rsid w:val="0A533321"/>
    <w:rsid w:val="0A6806EA"/>
    <w:rsid w:val="0A6B150D"/>
    <w:rsid w:val="0A7554B2"/>
    <w:rsid w:val="0A783706"/>
    <w:rsid w:val="0A8D72EE"/>
    <w:rsid w:val="0A8E69DD"/>
    <w:rsid w:val="0A9D4884"/>
    <w:rsid w:val="0AB06406"/>
    <w:rsid w:val="0AB529ED"/>
    <w:rsid w:val="0ABB72F0"/>
    <w:rsid w:val="0ADD36C0"/>
    <w:rsid w:val="0AE148C4"/>
    <w:rsid w:val="0AE842F7"/>
    <w:rsid w:val="0AF1798A"/>
    <w:rsid w:val="0AF871A8"/>
    <w:rsid w:val="0B0B0557"/>
    <w:rsid w:val="0B2039F1"/>
    <w:rsid w:val="0B3D3936"/>
    <w:rsid w:val="0B3F2E42"/>
    <w:rsid w:val="0B3F6F13"/>
    <w:rsid w:val="0B517B25"/>
    <w:rsid w:val="0B54558D"/>
    <w:rsid w:val="0B5C17D3"/>
    <w:rsid w:val="0B692C01"/>
    <w:rsid w:val="0B6B0739"/>
    <w:rsid w:val="0B6B3E81"/>
    <w:rsid w:val="0B736014"/>
    <w:rsid w:val="0B794732"/>
    <w:rsid w:val="0B82019A"/>
    <w:rsid w:val="0B8563E2"/>
    <w:rsid w:val="0B8D4F1E"/>
    <w:rsid w:val="0BA3407A"/>
    <w:rsid w:val="0BA87517"/>
    <w:rsid w:val="0BBA5F08"/>
    <w:rsid w:val="0BC14E32"/>
    <w:rsid w:val="0BCD6C80"/>
    <w:rsid w:val="0BD55969"/>
    <w:rsid w:val="0BDA112F"/>
    <w:rsid w:val="0C042289"/>
    <w:rsid w:val="0C0A73CE"/>
    <w:rsid w:val="0C134750"/>
    <w:rsid w:val="0C305D94"/>
    <w:rsid w:val="0C550744"/>
    <w:rsid w:val="0C617DBF"/>
    <w:rsid w:val="0C7226B2"/>
    <w:rsid w:val="0C875A7C"/>
    <w:rsid w:val="0C8B321C"/>
    <w:rsid w:val="0C917984"/>
    <w:rsid w:val="0C9F1452"/>
    <w:rsid w:val="0CB40E25"/>
    <w:rsid w:val="0CB84647"/>
    <w:rsid w:val="0CD34C94"/>
    <w:rsid w:val="0CD46C2B"/>
    <w:rsid w:val="0CD81502"/>
    <w:rsid w:val="0CD96CAB"/>
    <w:rsid w:val="0CE5795F"/>
    <w:rsid w:val="0CFE10A0"/>
    <w:rsid w:val="0D1D4678"/>
    <w:rsid w:val="0D220C68"/>
    <w:rsid w:val="0D397343"/>
    <w:rsid w:val="0D4056D3"/>
    <w:rsid w:val="0D412FDA"/>
    <w:rsid w:val="0D510085"/>
    <w:rsid w:val="0D54647B"/>
    <w:rsid w:val="0D571773"/>
    <w:rsid w:val="0D5B4B12"/>
    <w:rsid w:val="0D624297"/>
    <w:rsid w:val="0D6D180D"/>
    <w:rsid w:val="0D860EDD"/>
    <w:rsid w:val="0D9B00F0"/>
    <w:rsid w:val="0D9D2680"/>
    <w:rsid w:val="0DBB231A"/>
    <w:rsid w:val="0DC316BF"/>
    <w:rsid w:val="0DCC63BF"/>
    <w:rsid w:val="0DD21003"/>
    <w:rsid w:val="0DE71E1E"/>
    <w:rsid w:val="0DF63210"/>
    <w:rsid w:val="0E13108C"/>
    <w:rsid w:val="0E173F21"/>
    <w:rsid w:val="0E1B3C86"/>
    <w:rsid w:val="0E274140"/>
    <w:rsid w:val="0E2A1B41"/>
    <w:rsid w:val="0E2B266E"/>
    <w:rsid w:val="0E6B3D8D"/>
    <w:rsid w:val="0E6C1F69"/>
    <w:rsid w:val="0E6F2148"/>
    <w:rsid w:val="0E7D502E"/>
    <w:rsid w:val="0E996DEA"/>
    <w:rsid w:val="0EA55FD5"/>
    <w:rsid w:val="0EA658DB"/>
    <w:rsid w:val="0EB54AFE"/>
    <w:rsid w:val="0EB92E6F"/>
    <w:rsid w:val="0ED44301"/>
    <w:rsid w:val="0ED52BD4"/>
    <w:rsid w:val="0EEF10B9"/>
    <w:rsid w:val="0EF53A33"/>
    <w:rsid w:val="0EFE365B"/>
    <w:rsid w:val="0F17009C"/>
    <w:rsid w:val="0F1730DA"/>
    <w:rsid w:val="0F1B03E4"/>
    <w:rsid w:val="0F246B28"/>
    <w:rsid w:val="0F2B2834"/>
    <w:rsid w:val="0F3743AB"/>
    <w:rsid w:val="0F48316A"/>
    <w:rsid w:val="0F743B81"/>
    <w:rsid w:val="0F76090F"/>
    <w:rsid w:val="0F7E03C1"/>
    <w:rsid w:val="0F997ACB"/>
    <w:rsid w:val="0F9F20EC"/>
    <w:rsid w:val="0FC368C4"/>
    <w:rsid w:val="0FC85A95"/>
    <w:rsid w:val="0FE25B7D"/>
    <w:rsid w:val="0FE31298"/>
    <w:rsid w:val="0FE8436C"/>
    <w:rsid w:val="0FF366E1"/>
    <w:rsid w:val="0FF9541C"/>
    <w:rsid w:val="1003371E"/>
    <w:rsid w:val="101410E0"/>
    <w:rsid w:val="101504F3"/>
    <w:rsid w:val="102158F6"/>
    <w:rsid w:val="102E3719"/>
    <w:rsid w:val="10361493"/>
    <w:rsid w:val="104621E5"/>
    <w:rsid w:val="10486ACE"/>
    <w:rsid w:val="10607199"/>
    <w:rsid w:val="1069045F"/>
    <w:rsid w:val="10715A11"/>
    <w:rsid w:val="10875D1B"/>
    <w:rsid w:val="108E7A6D"/>
    <w:rsid w:val="10982F67"/>
    <w:rsid w:val="10AD45B7"/>
    <w:rsid w:val="10BA1C31"/>
    <w:rsid w:val="10C17DDD"/>
    <w:rsid w:val="10C63B95"/>
    <w:rsid w:val="10CA3764"/>
    <w:rsid w:val="10D3489B"/>
    <w:rsid w:val="10E74CF8"/>
    <w:rsid w:val="10EA0B31"/>
    <w:rsid w:val="10F664FC"/>
    <w:rsid w:val="10F70FDE"/>
    <w:rsid w:val="10FC3016"/>
    <w:rsid w:val="11041554"/>
    <w:rsid w:val="11136114"/>
    <w:rsid w:val="11230733"/>
    <w:rsid w:val="11270DB6"/>
    <w:rsid w:val="112E7250"/>
    <w:rsid w:val="11394693"/>
    <w:rsid w:val="113F1145"/>
    <w:rsid w:val="11430DF9"/>
    <w:rsid w:val="1154338D"/>
    <w:rsid w:val="115B124C"/>
    <w:rsid w:val="11614199"/>
    <w:rsid w:val="116367B3"/>
    <w:rsid w:val="11697AED"/>
    <w:rsid w:val="116B7A89"/>
    <w:rsid w:val="11767727"/>
    <w:rsid w:val="118531AE"/>
    <w:rsid w:val="11873668"/>
    <w:rsid w:val="11926D1F"/>
    <w:rsid w:val="119601FA"/>
    <w:rsid w:val="119B787A"/>
    <w:rsid w:val="11A32279"/>
    <w:rsid w:val="11A779BD"/>
    <w:rsid w:val="11AD195C"/>
    <w:rsid w:val="11B31A22"/>
    <w:rsid w:val="11C6764F"/>
    <w:rsid w:val="11CD5C64"/>
    <w:rsid w:val="11CE4A84"/>
    <w:rsid w:val="11D20539"/>
    <w:rsid w:val="11EB6540"/>
    <w:rsid w:val="11FD0BDE"/>
    <w:rsid w:val="1200616A"/>
    <w:rsid w:val="12073190"/>
    <w:rsid w:val="1214189C"/>
    <w:rsid w:val="121A6FEA"/>
    <w:rsid w:val="1224165A"/>
    <w:rsid w:val="122B05EF"/>
    <w:rsid w:val="122D7198"/>
    <w:rsid w:val="123B58E4"/>
    <w:rsid w:val="12416256"/>
    <w:rsid w:val="12420910"/>
    <w:rsid w:val="124D099E"/>
    <w:rsid w:val="126336C0"/>
    <w:rsid w:val="126E7E7C"/>
    <w:rsid w:val="12816E23"/>
    <w:rsid w:val="129C5CB6"/>
    <w:rsid w:val="12C03FBC"/>
    <w:rsid w:val="12C45D55"/>
    <w:rsid w:val="12C679C0"/>
    <w:rsid w:val="12C767D3"/>
    <w:rsid w:val="12CB2268"/>
    <w:rsid w:val="12F6041B"/>
    <w:rsid w:val="13104E94"/>
    <w:rsid w:val="131902D9"/>
    <w:rsid w:val="13242742"/>
    <w:rsid w:val="1331756C"/>
    <w:rsid w:val="134A0A5C"/>
    <w:rsid w:val="1356162F"/>
    <w:rsid w:val="137773A8"/>
    <w:rsid w:val="138F412D"/>
    <w:rsid w:val="13A07FA1"/>
    <w:rsid w:val="13A54DEE"/>
    <w:rsid w:val="13A925D8"/>
    <w:rsid w:val="13AC37D8"/>
    <w:rsid w:val="13B63B73"/>
    <w:rsid w:val="13B96935"/>
    <w:rsid w:val="13CC5D7C"/>
    <w:rsid w:val="1405703C"/>
    <w:rsid w:val="142672B2"/>
    <w:rsid w:val="142C5402"/>
    <w:rsid w:val="142D5916"/>
    <w:rsid w:val="14365B1E"/>
    <w:rsid w:val="143F0038"/>
    <w:rsid w:val="1455175C"/>
    <w:rsid w:val="145B6927"/>
    <w:rsid w:val="1462145B"/>
    <w:rsid w:val="14976419"/>
    <w:rsid w:val="14A635A8"/>
    <w:rsid w:val="14AE50CC"/>
    <w:rsid w:val="14CA0DD6"/>
    <w:rsid w:val="14E3342D"/>
    <w:rsid w:val="14E7309F"/>
    <w:rsid w:val="14E731F0"/>
    <w:rsid w:val="14EA50D8"/>
    <w:rsid w:val="14F0688A"/>
    <w:rsid w:val="1504530F"/>
    <w:rsid w:val="150C5E0C"/>
    <w:rsid w:val="15283B68"/>
    <w:rsid w:val="153B3B8A"/>
    <w:rsid w:val="154111F5"/>
    <w:rsid w:val="15472633"/>
    <w:rsid w:val="15496C48"/>
    <w:rsid w:val="154D4EA9"/>
    <w:rsid w:val="15574AE3"/>
    <w:rsid w:val="156505F6"/>
    <w:rsid w:val="15745EDD"/>
    <w:rsid w:val="15850D74"/>
    <w:rsid w:val="158A1B4D"/>
    <w:rsid w:val="158A2F03"/>
    <w:rsid w:val="15984109"/>
    <w:rsid w:val="15AB1C04"/>
    <w:rsid w:val="15B30296"/>
    <w:rsid w:val="15F14424"/>
    <w:rsid w:val="15F174D6"/>
    <w:rsid w:val="15F66B1C"/>
    <w:rsid w:val="162A5B3D"/>
    <w:rsid w:val="162D6371"/>
    <w:rsid w:val="1634122B"/>
    <w:rsid w:val="163733AF"/>
    <w:rsid w:val="163E1781"/>
    <w:rsid w:val="16437794"/>
    <w:rsid w:val="1656246C"/>
    <w:rsid w:val="1667653C"/>
    <w:rsid w:val="166E7673"/>
    <w:rsid w:val="167605FA"/>
    <w:rsid w:val="168741F9"/>
    <w:rsid w:val="16877E9B"/>
    <w:rsid w:val="168C0E7B"/>
    <w:rsid w:val="169035AB"/>
    <w:rsid w:val="169865B9"/>
    <w:rsid w:val="169F5C31"/>
    <w:rsid w:val="16C05AB6"/>
    <w:rsid w:val="16C730BE"/>
    <w:rsid w:val="16D278FC"/>
    <w:rsid w:val="17044546"/>
    <w:rsid w:val="172C1E8C"/>
    <w:rsid w:val="17484D38"/>
    <w:rsid w:val="174920B2"/>
    <w:rsid w:val="17566682"/>
    <w:rsid w:val="17650551"/>
    <w:rsid w:val="176F50DA"/>
    <w:rsid w:val="177447B5"/>
    <w:rsid w:val="17796637"/>
    <w:rsid w:val="17867ABB"/>
    <w:rsid w:val="179F619E"/>
    <w:rsid w:val="17A87267"/>
    <w:rsid w:val="17B16F31"/>
    <w:rsid w:val="17B83559"/>
    <w:rsid w:val="17BF7278"/>
    <w:rsid w:val="17E83C13"/>
    <w:rsid w:val="17F9265B"/>
    <w:rsid w:val="1804553E"/>
    <w:rsid w:val="180B5187"/>
    <w:rsid w:val="182910BC"/>
    <w:rsid w:val="182B556A"/>
    <w:rsid w:val="183017F4"/>
    <w:rsid w:val="184A0E17"/>
    <w:rsid w:val="184E2778"/>
    <w:rsid w:val="18706321"/>
    <w:rsid w:val="18783E99"/>
    <w:rsid w:val="18A97B06"/>
    <w:rsid w:val="18AA379D"/>
    <w:rsid w:val="18AE43BD"/>
    <w:rsid w:val="18AE5B26"/>
    <w:rsid w:val="18BE12E9"/>
    <w:rsid w:val="18C02438"/>
    <w:rsid w:val="18C07C28"/>
    <w:rsid w:val="18C10C23"/>
    <w:rsid w:val="18C862F6"/>
    <w:rsid w:val="18C92BCB"/>
    <w:rsid w:val="18CF1B71"/>
    <w:rsid w:val="18D56195"/>
    <w:rsid w:val="18E00141"/>
    <w:rsid w:val="18F57664"/>
    <w:rsid w:val="18F6725E"/>
    <w:rsid w:val="191A22E5"/>
    <w:rsid w:val="191B569A"/>
    <w:rsid w:val="19230E6A"/>
    <w:rsid w:val="194231E0"/>
    <w:rsid w:val="19476231"/>
    <w:rsid w:val="19570792"/>
    <w:rsid w:val="196F3F0D"/>
    <w:rsid w:val="196F4954"/>
    <w:rsid w:val="1978514F"/>
    <w:rsid w:val="197F1832"/>
    <w:rsid w:val="19801152"/>
    <w:rsid w:val="19A07280"/>
    <w:rsid w:val="19A82A33"/>
    <w:rsid w:val="19A837FD"/>
    <w:rsid w:val="19C43F2A"/>
    <w:rsid w:val="19C450EB"/>
    <w:rsid w:val="19C70247"/>
    <w:rsid w:val="19D02D71"/>
    <w:rsid w:val="19D262C9"/>
    <w:rsid w:val="19E51DDC"/>
    <w:rsid w:val="19E65EA6"/>
    <w:rsid w:val="19EB3D2E"/>
    <w:rsid w:val="1A01683E"/>
    <w:rsid w:val="1A020384"/>
    <w:rsid w:val="1A185076"/>
    <w:rsid w:val="1A362687"/>
    <w:rsid w:val="1A3A3DFE"/>
    <w:rsid w:val="1A3A783F"/>
    <w:rsid w:val="1A3C3853"/>
    <w:rsid w:val="1A3D37DB"/>
    <w:rsid w:val="1A3E11DF"/>
    <w:rsid w:val="1A564AD0"/>
    <w:rsid w:val="1A5E3938"/>
    <w:rsid w:val="1A5F57E9"/>
    <w:rsid w:val="1A687C09"/>
    <w:rsid w:val="1A690B55"/>
    <w:rsid w:val="1A904E00"/>
    <w:rsid w:val="1A966A47"/>
    <w:rsid w:val="1A9F6FAA"/>
    <w:rsid w:val="1AAD134C"/>
    <w:rsid w:val="1AB94898"/>
    <w:rsid w:val="1ABF06C1"/>
    <w:rsid w:val="1AC05A6D"/>
    <w:rsid w:val="1ACD378D"/>
    <w:rsid w:val="1AE328C5"/>
    <w:rsid w:val="1AE4560F"/>
    <w:rsid w:val="1AE476B2"/>
    <w:rsid w:val="1AFC00EA"/>
    <w:rsid w:val="1AFC65F2"/>
    <w:rsid w:val="1B0B0BD1"/>
    <w:rsid w:val="1B0C3118"/>
    <w:rsid w:val="1B0D3DF4"/>
    <w:rsid w:val="1B1C57A7"/>
    <w:rsid w:val="1B2F542A"/>
    <w:rsid w:val="1B324089"/>
    <w:rsid w:val="1B32510C"/>
    <w:rsid w:val="1B453B78"/>
    <w:rsid w:val="1B4A51EC"/>
    <w:rsid w:val="1B4F6443"/>
    <w:rsid w:val="1B60069C"/>
    <w:rsid w:val="1B66056A"/>
    <w:rsid w:val="1B6877A2"/>
    <w:rsid w:val="1B697375"/>
    <w:rsid w:val="1B982850"/>
    <w:rsid w:val="1B9C7F04"/>
    <w:rsid w:val="1BA473A5"/>
    <w:rsid w:val="1BA74016"/>
    <w:rsid w:val="1BB446E9"/>
    <w:rsid w:val="1BC05A3F"/>
    <w:rsid w:val="1BDF4F19"/>
    <w:rsid w:val="1BEB74CA"/>
    <w:rsid w:val="1C043E7F"/>
    <w:rsid w:val="1C1829C2"/>
    <w:rsid w:val="1C1E3B0B"/>
    <w:rsid w:val="1C257B61"/>
    <w:rsid w:val="1C274580"/>
    <w:rsid w:val="1C6B3379"/>
    <w:rsid w:val="1C747251"/>
    <w:rsid w:val="1C78699E"/>
    <w:rsid w:val="1C8C733C"/>
    <w:rsid w:val="1C9B367E"/>
    <w:rsid w:val="1CAB0015"/>
    <w:rsid w:val="1CC17FF7"/>
    <w:rsid w:val="1CE1094E"/>
    <w:rsid w:val="1CE644E7"/>
    <w:rsid w:val="1CED327D"/>
    <w:rsid w:val="1CF2774B"/>
    <w:rsid w:val="1D007CF4"/>
    <w:rsid w:val="1D171860"/>
    <w:rsid w:val="1D19152C"/>
    <w:rsid w:val="1D2955A0"/>
    <w:rsid w:val="1D3D19CE"/>
    <w:rsid w:val="1D414ABA"/>
    <w:rsid w:val="1D587E2B"/>
    <w:rsid w:val="1D591F43"/>
    <w:rsid w:val="1D5E6668"/>
    <w:rsid w:val="1D724AD6"/>
    <w:rsid w:val="1D7814B2"/>
    <w:rsid w:val="1D7B0A04"/>
    <w:rsid w:val="1D7B6E6A"/>
    <w:rsid w:val="1D7E508A"/>
    <w:rsid w:val="1D80587B"/>
    <w:rsid w:val="1D8A60DC"/>
    <w:rsid w:val="1D8E7469"/>
    <w:rsid w:val="1D9321EB"/>
    <w:rsid w:val="1D9A174F"/>
    <w:rsid w:val="1DA51006"/>
    <w:rsid w:val="1DB5153B"/>
    <w:rsid w:val="1DBE193D"/>
    <w:rsid w:val="1DBE7B03"/>
    <w:rsid w:val="1DC14138"/>
    <w:rsid w:val="1DC75DE7"/>
    <w:rsid w:val="1E0A39E6"/>
    <w:rsid w:val="1E1221F6"/>
    <w:rsid w:val="1E18442F"/>
    <w:rsid w:val="1E1A22CF"/>
    <w:rsid w:val="1E2409BB"/>
    <w:rsid w:val="1E273241"/>
    <w:rsid w:val="1E371920"/>
    <w:rsid w:val="1E4915EF"/>
    <w:rsid w:val="1E50268B"/>
    <w:rsid w:val="1E5A3EED"/>
    <w:rsid w:val="1E677455"/>
    <w:rsid w:val="1E6A2E4F"/>
    <w:rsid w:val="1E736A02"/>
    <w:rsid w:val="1EAC7990"/>
    <w:rsid w:val="1EB27250"/>
    <w:rsid w:val="1ED53E13"/>
    <w:rsid w:val="1EE07191"/>
    <w:rsid w:val="1EE7735B"/>
    <w:rsid w:val="1EF57AFC"/>
    <w:rsid w:val="1EFA5224"/>
    <w:rsid w:val="1EFE59E2"/>
    <w:rsid w:val="1EFF772C"/>
    <w:rsid w:val="1F0D7F27"/>
    <w:rsid w:val="1F214A30"/>
    <w:rsid w:val="1F262212"/>
    <w:rsid w:val="1F281E5C"/>
    <w:rsid w:val="1F354A83"/>
    <w:rsid w:val="1F3869D0"/>
    <w:rsid w:val="1F3C567E"/>
    <w:rsid w:val="1F470140"/>
    <w:rsid w:val="1F5C0D79"/>
    <w:rsid w:val="1F5D5F98"/>
    <w:rsid w:val="1F630BAE"/>
    <w:rsid w:val="1F646BCD"/>
    <w:rsid w:val="1F6C0113"/>
    <w:rsid w:val="1F6F46FB"/>
    <w:rsid w:val="1F7144F4"/>
    <w:rsid w:val="1F7E5645"/>
    <w:rsid w:val="1F842FB4"/>
    <w:rsid w:val="1F860D26"/>
    <w:rsid w:val="1F93034B"/>
    <w:rsid w:val="1FA419A6"/>
    <w:rsid w:val="1FA773AA"/>
    <w:rsid w:val="1FB438E4"/>
    <w:rsid w:val="1FBB5F82"/>
    <w:rsid w:val="1FCC2E24"/>
    <w:rsid w:val="1FCE2453"/>
    <w:rsid w:val="1FCF7C8E"/>
    <w:rsid w:val="1FD0359D"/>
    <w:rsid w:val="1FD94A78"/>
    <w:rsid w:val="1FDD3A1B"/>
    <w:rsid w:val="1FE02F05"/>
    <w:rsid w:val="1FEA3D31"/>
    <w:rsid w:val="1FF72DFB"/>
    <w:rsid w:val="1FF848D3"/>
    <w:rsid w:val="200D637F"/>
    <w:rsid w:val="200D6AEE"/>
    <w:rsid w:val="20215643"/>
    <w:rsid w:val="202C2708"/>
    <w:rsid w:val="20430EF6"/>
    <w:rsid w:val="20433E75"/>
    <w:rsid w:val="20444646"/>
    <w:rsid w:val="204E4EA9"/>
    <w:rsid w:val="205B1C66"/>
    <w:rsid w:val="20611EF4"/>
    <w:rsid w:val="206877ED"/>
    <w:rsid w:val="207B2782"/>
    <w:rsid w:val="2087482C"/>
    <w:rsid w:val="20B81B42"/>
    <w:rsid w:val="20BF0725"/>
    <w:rsid w:val="20C13DB8"/>
    <w:rsid w:val="20CB109E"/>
    <w:rsid w:val="20D338D3"/>
    <w:rsid w:val="20D4233F"/>
    <w:rsid w:val="20D43F04"/>
    <w:rsid w:val="210328D0"/>
    <w:rsid w:val="210E2EBD"/>
    <w:rsid w:val="210F28BA"/>
    <w:rsid w:val="211B2D8B"/>
    <w:rsid w:val="211B4D48"/>
    <w:rsid w:val="211C7462"/>
    <w:rsid w:val="211D78FA"/>
    <w:rsid w:val="212C1357"/>
    <w:rsid w:val="21365A61"/>
    <w:rsid w:val="21373E19"/>
    <w:rsid w:val="214237FA"/>
    <w:rsid w:val="214A222B"/>
    <w:rsid w:val="214A2D3A"/>
    <w:rsid w:val="214A451F"/>
    <w:rsid w:val="215A2EC2"/>
    <w:rsid w:val="215A6724"/>
    <w:rsid w:val="21840416"/>
    <w:rsid w:val="21857AEF"/>
    <w:rsid w:val="219A0B1F"/>
    <w:rsid w:val="219C6B20"/>
    <w:rsid w:val="219E2353"/>
    <w:rsid w:val="21A32A28"/>
    <w:rsid w:val="21B14C39"/>
    <w:rsid w:val="21B52378"/>
    <w:rsid w:val="21B96D34"/>
    <w:rsid w:val="21C63140"/>
    <w:rsid w:val="21C63AD9"/>
    <w:rsid w:val="21D6058A"/>
    <w:rsid w:val="21E35963"/>
    <w:rsid w:val="21F01DBF"/>
    <w:rsid w:val="21F83E7B"/>
    <w:rsid w:val="21FE6D6F"/>
    <w:rsid w:val="22176898"/>
    <w:rsid w:val="222C6120"/>
    <w:rsid w:val="224E5C89"/>
    <w:rsid w:val="226B68DD"/>
    <w:rsid w:val="22781C7D"/>
    <w:rsid w:val="228D1CBD"/>
    <w:rsid w:val="228E1BFD"/>
    <w:rsid w:val="229A76EE"/>
    <w:rsid w:val="22A265CF"/>
    <w:rsid w:val="22A92A10"/>
    <w:rsid w:val="22AC2E89"/>
    <w:rsid w:val="22AE3572"/>
    <w:rsid w:val="22AE45FD"/>
    <w:rsid w:val="22BE47F9"/>
    <w:rsid w:val="22D205C8"/>
    <w:rsid w:val="22D45509"/>
    <w:rsid w:val="22D77043"/>
    <w:rsid w:val="22E43E04"/>
    <w:rsid w:val="22F57215"/>
    <w:rsid w:val="23043DBA"/>
    <w:rsid w:val="231B494B"/>
    <w:rsid w:val="231C14A3"/>
    <w:rsid w:val="23243298"/>
    <w:rsid w:val="232715C3"/>
    <w:rsid w:val="232B45E7"/>
    <w:rsid w:val="232E2FDE"/>
    <w:rsid w:val="23453443"/>
    <w:rsid w:val="23501EE0"/>
    <w:rsid w:val="236F3E07"/>
    <w:rsid w:val="2377120F"/>
    <w:rsid w:val="238A3BB4"/>
    <w:rsid w:val="23902945"/>
    <w:rsid w:val="23B9621D"/>
    <w:rsid w:val="23BB351C"/>
    <w:rsid w:val="23BE57EC"/>
    <w:rsid w:val="23C4220F"/>
    <w:rsid w:val="23CA2545"/>
    <w:rsid w:val="23CE36F3"/>
    <w:rsid w:val="23D260BC"/>
    <w:rsid w:val="23D911E5"/>
    <w:rsid w:val="23E031A6"/>
    <w:rsid w:val="23E354C8"/>
    <w:rsid w:val="23EB5D7C"/>
    <w:rsid w:val="23FE399D"/>
    <w:rsid w:val="24140D29"/>
    <w:rsid w:val="24176E96"/>
    <w:rsid w:val="241F3841"/>
    <w:rsid w:val="242251CA"/>
    <w:rsid w:val="244C6A40"/>
    <w:rsid w:val="245150AD"/>
    <w:rsid w:val="24524FA3"/>
    <w:rsid w:val="24537F77"/>
    <w:rsid w:val="24543E9D"/>
    <w:rsid w:val="245A2739"/>
    <w:rsid w:val="245E4216"/>
    <w:rsid w:val="245F4CC7"/>
    <w:rsid w:val="246428B4"/>
    <w:rsid w:val="246A115B"/>
    <w:rsid w:val="246D42AE"/>
    <w:rsid w:val="246E092E"/>
    <w:rsid w:val="2480156B"/>
    <w:rsid w:val="24834B14"/>
    <w:rsid w:val="24852A5E"/>
    <w:rsid w:val="249262EC"/>
    <w:rsid w:val="24992346"/>
    <w:rsid w:val="24A85B4C"/>
    <w:rsid w:val="24B57ED1"/>
    <w:rsid w:val="24B73B0F"/>
    <w:rsid w:val="24CF47B8"/>
    <w:rsid w:val="24D9194E"/>
    <w:rsid w:val="24DB1C77"/>
    <w:rsid w:val="24E35505"/>
    <w:rsid w:val="24E90041"/>
    <w:rsid w:val="24ED5E71"/>
    <w:rsid w:val="24EF62E7"/>
    <w:rsid w:val="24FD4DB6"/>
    <w:rsid w:val="251351B8"/>
    <w:rsid w:val="252136B5"/>
    <w:rsid w:val="25232B93"/>
    <w:rsid w:val="25283F7D"/>
    <w:rsid w:val="25452299"/>
    <w:rsid w:val="254C14A3"/>
    <w:rsid w:val="254E5C90"/>
    <w:rsid w:val="25505F2B"/>
    <w:rsid w:val="256940F9"/>
    <w:rsid w:val="256E222F"/>
    <w:rsid w:val="25730A3C"/>
    <w:rsid w:val="257F38F7"/>
    <w:rsid w:val="25831DCD"/>
    <w:rsid w:val="259365FE"/>
    <w:rsid w:val="259C11B1"/>
    <w:rsid w:val="259D1D50"/>
    <w:rsid w:val="259F1E2E"/>
    <w:rsid w:val="25A26B63"/>
    <w:rsid w:val="25A7416D"/>
    <w:rsid w:val="25B455AB"/>
    <w:rsid w:val="25CD73C3"/>
    <w:rsid w:val="25D04D30"/>
    <w:rsid w:val="25ED1EAD"/>
    <w:rsid w:val="25ED3697"/>
    <w:rsid w:val="25EE5CD3"/>
    <w:rsid w:val="25F267EF"/>
    <w:rsid w:val="25FC6B72"/>
    <w:rsid w:val="25FD2384"/>
    <w:rsid w:val="26064FBB"/>
    <w:rsid w:val="260D386F"/>
    <w:rsid w:val="26125107"/>
    <w:rsid w:val="2625242F"/>
    <w:rsid w:val="262C175B"/>
    <w:rsid w:val="2641185E"/>
    <w:rsid w:val="264E0305"/>
    <w:rsid w:val="26652348"/>
    <w:rsid w:val="26660561"/>
    <w:rsid w:val="26677A36"/>
    <w:rsid w:val="26886F31"/>
    <w:rsid w:val="26891396"/>
    <w:rsid w:val="268A70E3"/>
    <w:rsid w:val="268B1704"/>
    <w:rsid w:val="268D7CE9"/>
    <w:rsid w:val="269E58E8"/>
    <w:rsid w:val="26A62BCB"/>
    <w:rsid w:val="26AA0AF7"/>
    <w:rsid w:val="26AA7611"/>
    <w:rsid w:val="26AC4B39"/>
    <w:rsid w:val="26BC5688"/>
    <w:rsid w:val="26C26134"/>
    <w:rsid w:val="26D72FFB"/>
    <w:rsid w:val="26E632BD"/>
    <w:rsid w:val="26EA0165"/>
    <w:rsid w:val="26FC2113"/>
    <w:rsid w:val="26FE084E"/>
    <w:rsid w:val="27072255"/>
    <w:rsid w:val="271D2727"/>
    <w:rsid w:val="271E09A8"/>
    <w:rsid w:val="271E3226"/>
    <w:rsid w:val="27210345"/>
    <w:rsid w:val="273C6A22"/>
    <w:rsid w:val="27402239"/>
    <w:rsid w:val="27421826"/>
    <w:rsid w:val="274D7A73"/>
    <w:rsid w:val="276851E9"/>
    <w:rsid w:val="276C3705"/>
    <w:rsid w:val="278A7075"/>
    <w:rsid w:val="27A15EA2"/>
    <w:rsid w:val="27B4536D"/>
    <w:rsid w:val="27BF7FE2"/>
    <w:rsid w:val="27DF3462"/>
    <w:rsid w:val="27F61C3F"/>
    <w:rsid w:val="27F657DD"/>
    <w:rsid w:val="27FB25A0"/>
    <w:rsid w:val="280403A2"/>
    <w:rsid w:val="281342B8"/>
    <w:rsid w:val="2816037B"/>
    <w:rsid w:val="281B3C36"/>
    <w:rsid w:val="281F2452"/>
    <w:rsid w:val="282F7FF0"/>
    <w:rsid w:val="283E0288"/>
    <w:rsid w:val="284230F0"/>
    <w:rsid w:val="284D4A1A"/>
    <w:rsid w:val="285257F3"/>
    <w:rsid w:val="285327D8"/>
    <w:rsid w:val="286347C9"/>
    <w:rsid w:val="287506DE"/>
    <w:rsid w:val="28822405"/>
    <w:rsid w:val="288B370C"/>
    <w:rsid w:val="289020ED"/>
    <w:rsid w:val="289607F1"/>
    <w:rsid w:val="289B24A6"/>
    <w:rsid w:val="28A53220"/>
    <w:rsid w:val="28B94810"/>
    <w:rsid w:val="28D92F83"/>
    <w:rsid w:val="28E42A06"/>
    <w:rsid w:val="28F8014D"/>
    <w:rsid w:val="28F84F29"/>
    <w:rsid w:val="29187678"/>
    <w:rsid w:val="292A33FF"/>
    <w:rsid w:val="29330828"/>
    <w:rsid w:val="293C2DFD"/>
    <w:rsid w:val="29584679"/>
    <w:rsid w:val="295F2DDA"/>
    <w:rsid w:val="297D318E"/>
    <w:rsid w:val="29837BDA"/>
    <w:rsid w:val="29864482"/>
    <w:rsid w:val="298646B8"/>
    <w:rsid w:val="298F522B"/>
    <w:rsid w:val="299F11D2"/>
    <w:rsid w:val="29AB09EE"/>
    <w:rsid w:val="29BD7370"/>
    <w:rsid w:val="29C720B1"/>
    <w:rsid w:val="29E34512"/>
    <w:rsid w:val="29FA3CC0"/>
    <w:rsid w:val="29FC507D"/>
    <w:rsid w:val="2A032FC5"/>
    <w:rsid w:val="2A102271"/>
    <w:rsid w:val="2A170A0F"/>
    <w:rsid w:val="2A2C6009"/>
    <w:rsid w:val="2A4A2602"/>
    <w:rsid w:val="2A7D6155"/>
    <w:rsid w:val="2A7E1BCF"/>
    <w:rsid w:val="2A7F7B34"/>
    <w:rsid w:val="2A845F65"/>
    <w:rsid w:val="2A915982"/>
    <w:rsid w:val="2AAD0C21"/>
    <w:rsid w:val="2AC47C1C"/>
    <w:rsid w:val="2AC73ABA"/>
    <w:rsid w:val="2AD3470F"/>
    <w:rsid w:val="2AE775D1"/>
    <w:rsid w:val="2AEF6982"/>
    <w:rsid w:val="2B0D7472"/>
    <w:rsid w:val="2B163ECC"/>
    <w:rsid w:val="2B1966A6"/>
    <w:rsid w:val="2B29303D"/>
    <w:rsid w:val="2B4C649D"/>
    <w:rsid w:val="2B5A451D"/>
    <w:rsid w:val="2B6347D9"/>
    <w:rsid w:val="2B863FEE"/>
    <w:rsid w:val="2B981EC1"/>
    <w:rsid w:val="2BA47654"/>
    <w:rsid w:val="2BBA4EDD"/>
    <w:rsid w:val="2BC72935"/>
    <w:rsid w:val="2BCA7DD7"/>
    <w:rsid w:val="2BCE6CD7"/>
    <w:rsid w:val="2BD61B50"/>
    <w:rsid w:val="2BE23D38"/>
    <w:rsid w:val="2BE443D0"/>
    <w:rsid w:val="2BEE5991"/>
    <w:rsid w:val="2BF075B8"/>
    <w:rsid w:val="2BF16D2B"/>
    <w:rsid w:val="2C1842CB"/>
    <w:rsid w:val="2C1E38F9"/>
    <w:rsid w:val="2C2769B2"/>
    <w:rsid w:val="2C2921B8"/>
    <w:rsid w:val="2C29263B"/>
    <w:rsid w:val="2C2E1B24"/>
    <w:rsid w:val="2C312EAB"/>
    <w:rsid w:val="2C3B0AD1"/>
    <w:rsid w:val="2C3E3A5B"/>
    <w:rsid w:val="2C52209B"/>
    <w:rsid w:val="2C665FD7"/>
    <w:rsid w:val="2C7A480D"/>
    <w:rsid w:val="2C7F4CB2"/>
    <w:rsid w:val="2C9B7FC9"/>
    <w:rsid w:val="2C9D603E"/>
    <w:rsid w:val="2CA315B9"/>
    <w:rsid w:val="2CA74688"/>
    <w:rsid w:val="2CB402EE"/>
    <w:rsid w:val="2CC82390"/>
    <w:rsid w:val="2CCF56D9"/>
    <w:rsid w:val="2CD53B88"/>
    <w:rsid w:val="2CFD0470"/>
    <w:rsid w:val="2D05049D"/>
    <w:rsid w:val="2D0779FA"/>
    <w:rsid w:val="2D160E94"/>
    <w:rsid w:val="2D1D36E1"/>
    <w:rsid w:val="2D30621D"/>
    <w:rsid w:val="2D310029"/>
    <w:rsid w:val="2D4400EA"/>
    <w:rsid w:val="2D65124E"/>
    <w:rsid w:val="2D693497"/>
    <w:rsid w:val="2D963468"/>
    <w:rsid w:val="2DAC1AA8"/>
    <w:rsid w:val="2DB3181F"/>
    <w:rsid w:val="2DB50F4D"/>
    <w:rsid w:val="2DB877C0"/>
    <w:rsid w:val="2DC97CC5"/>
    <w:rsid w:val="2DD00A98"/>
    <w:rsid w:val="2DF77BCF"/>
    <w:rsid w:val="2E1E367C"/>
    <w:rsid w:val="2E1F3750"/>
    <w:rsid w:val="2E1F3C10"/>
    <w:rsid w:val="2E285989"/>
    <w:rsid w:val="2E3A7919"/>
    <w:rsid w:val="2E4876FA"/>
    <w:rsid w:val="2E5D6448"/>
    <w:rsid w:val="2E6C182C"/>
    <w:rsid w:val="2E6F2642"/>
    <w:rsid w:val="2E70267D"/>
    <w:rsid w:val="2E717586"/>
    <w:rsid w:val="2E80294D"/>
    <w:rsid w:val="2E956C81"/>
    <w:rsid w:val="2E9634BD"/>
    <w:rsid w:val="2EA9072C"/>
    <w:rsid w:val="2EAD1C86"/>
    <w:rsid w:val="2EB64655"/>
    <w:rsid w:val="2ECE3E21"/>
    <w:rsid w:val="2EE52348"/>
    <w:rsid w:val="2EE83669"/>
    <w:rsid w:val="2EFC49C3"/>
    <w:rsid w:val="2EFE6C9D"/>
    <w:rsid w:val="2F091BFF"/>
    <w:rsid w:val="2F0C0ED0"/>
    <w:rsid w:val="2F141B3F"/>
    <w:rsid w:val="2F1B1561"/>
    <w:rsid w:val="2F1B722E"/>
    <w:rsid w:val="2F205753"/>
    <w:rsid w:val="2F231311"/>
    <w:rsid w:val="2F2771DD"/>
    <w:rsid w:val="2F2F5E5D"/>
    <w:rsid w:val="2F330B79"/>
    <w:rsid w:val="2F354F68"/>
    <w:rsid w:val="2F3D447B"/>
    <w:rsid w:val="2F3F18CC"/>
    <w:rsid w:val="2F3F7001"/>
    <w:rsid w:val="2F4F71FE"/>
    <w:rsid w:val="2F53415F"/>
    <w:rsid w:val="2F585703"/>
    <w:rsid w:val="2F7224C7"/>
    <w:rsid w:val="2F826F76"/>
    <w:rsid w:val="2F865580"/>
    <w:rsid w:val="2FAD77A7"/>
    <w:rsid w:val="2FAE6D8F"/>
    <w:rsid w:val="2FB562C1"/>
    <w:rsid w:val="2FB57170"/>
    <w:rsid w:val="2FBF698E"/>
    <w:rsid w:val="2FC841E5"/>
    <w:rsid w:val="2FDB63C5"/>
    <w:rsid w:val="2FDC5719"/>
    <w:rsid w:val="2FDD34E5"/>
    <w:rsid w:val="2FE02C4F"/>
    <w:rsid w:val="2FFA6C70"/>
    <w:rsid w:val="2FFF36AC"/>
    <w:rsid w:val="300C603A"/>
    <w:rsid w:val="300D2605"/>
    <w:rsid w:val="301E063F"/>
    <w:rsid w:val="301E1814"/>
    <w:rsid w:val="30374C10"/>
    <w:rsid w:val="304330AD"/>
    <w:rsid w:val="306C04EE"/>
    <w:rsid w:val="30720355"/>
    <w:rsid w:val="307E744E"/>
    <w:rsid w:val="30A37C04"/>
    <w:rsid w:val="30A618EB"/>
    <w:rsid w:val="30B96A97"/>
    <w:rsid w:val="30C15F19"/>
    <w:rsid w:val="30CF2A4F"/>
    <w:rsid w:val="30DC7C4D"/>
    <w:rsid w:val="30EB6A03"/>
    <w:rsid w:val="30EC010A"/>
    <w:rsid w:val="30F264C2"/>
    <w:rsid w:val="30FB2FE5"/>
    <w:rsid w:val="31014CEF"/>
    <w:rsid w:val="31041EAA"/>
    <w:rsid w:val="3107681F"/>
    <w:rsid w:val="31234EC5"/>
    <w:rsid w:val="312B5E25"/>
    <w:rsid w:val="31300FF5"/>
    <w:rsid w:val="315C2A3D"/>
    <w:rsid w:val="315F56F4"/>
    <w:rsid w:val="316948B9"/>
    <w:rsid w:val="31710FEE"/>
    <w:rsid w:val="31766A26"/>
    <w:rsid w:val="31833242"/>
    <w:rsid w:val="31870256"/>
    <w:rsid w:val="318C7ADB"/>
    <w:rsid w:val="319D377F"/>
    <w:rsid w:val="319E198E"/>
    <w:rsid w:val="31AD3483"/>
    <w:rsid w:val="31B13F7D"/>
    <w:rsid w:val="31BA361A"/>
    <w:rsid w:val="31C0187E"/>
    <w:rsid w:val="31D54E0D"/>
    <w:rsid w:val="31D727D9"/>
    <w:rsid w:val="31D95E0E"/>
    <w:rsid w:val="31E51F05"/>
    <w:rsid w:val="31F32F02"/>
    <w:rsid w:val="31F47779"/>
    <w:rsid w:val="31F956FD"/>
    <w:rsid w:val="320007D5"/>
    <w:rsid w:val="3204112E"/>
    <w:rsid w:val="320E2DDC"/>
    <w:rsid w:val="32280544"/>
    <w:rsid w:val="323650D3"/>
    <w:rsid w:val="3243019C"/>
    <w:rsid w:val="32441EDA"/>
    <w:rsid w:val="32497382"/>
    <w:rsid w:val="324A2AA9"/>
    <w:rsid w:val="32526E03"/>
    <w:rsid w:val="325D6D20"/>
    <w:rsid w:val="32600CEA"/>
    <w:rsid w:val="32620AB6"/>
    <w:rsid w:val="328961F0"/>
    <w:rsid w:val="328D2948"/>
    <w:rsid w:val="32980066"/>
    <w:rsid w:val="32A2679D"/>
    <w:rsid w:val="32AB69EB"/>
    <w:rsid w:val="32AD5A64"/>
    <w:rsid w:val="32B93821"/>
    <w:rsid w:val="32C77C8D"/>
    <w:rsid w:val="32F52AF7"/>
    <w:rsid w:val="32F84090"/>
    <w:rsid w:val="32FE7F6B"/>
    <w:rsid w:val="32FF0BAA"/>
    <w:rsid w:val="32FF1926"/>
    <w:rsid w:val="33186F99"/>
    <w:rsid w:val="331F7C71"/>
    <w:rsid w:val="332F7BA8"/>
    <w:rsid w:val="33495E2C"/>
    <w:rsid w:val="335866B4"/>
    <w:rsid w:val="33611CFD"/>
    <w:rsid w:val="336B4DCF"/>
    <w:rsid w:val="33770E96"/>
    <w:rsid w:val="33860397"/>
    <w:rsid w:val="33933F9F"/>
    <w:rsid w:val="33BE4DBF"/>
    <w:rsid w:val="33C015C9"/>
    <w:rsid w:val="33C90311"/>
    <w:rsid w:val="33D219EC"/>
    <w:rsid w:val="33DE3122"/>
    <w:rsid w:val="33E27F52"/>
    <w:rsid w:val="33E93062"/>
    <w:rsid w:val="33ED05C4"/>
    <w:rsid w:val="33EF4B31"/>
    <w:rsid w:val="33F57FE1"/>
    <w:rsid w:val="33FC0D64"/>
    <w:rsid w:val="340A52D3"/>
    <w:rsid w:val="341008CA"/>
    <w:rsid w:val="34207F2C"/>
    <w:rsid w:val="344F222D"/>
    <w:rsid w:val="34613D99"/>
    <w:rsid w:val="347F7BD2"/>
    <w:rsid w:val="34825798"/>
    <w:rsid w:val="34840D56"/>
    <w:rsid w:val="34867D29"/>
    <w:rsid w:val="34940704"/>
    <w:rsid w:val="34A05AC1"/>
    <w:rsid w:val="34A56D42"/>
    <w:rsid w:val="34B66ABF"/>
    <w:rsid w:val="34B70BA4"/>
    <w:rsid w:val="34BB2E3F"/>
    <w:rsid w:val="34BC4909"/>
    <w:rsid w:val="34C2751F"/>
    <w:rsid w:val="34D349A7"/>
    <w:rsid w:val="34DB6504"/>
    <w:rsid w:val="34E25B39"/>
    <w:rsid w:val="34E738B2"/>
    <w:rsid w:val="34F119FE"/>
    <w:rsid w:val="34FD2679"/>
    <w:rsid w:val="35106F52"/>
    <w:rsid w:val="351576F7"/>
    <w:rsid w:val="35167539"/>
    <w:rsid w:val="35186345"/>
    <w:rsid w:val="351F6A12"/>
    <w:rsid w:val="35285EBE"/>
    <w:rsid w:val="352D2431"/>
    <w:rsid w:val="352F5C65"/>
    <w:rsid w:val="352F64C5"/>
    <w:rsid w:val="35323319"/>
    <w:rsid w:val="353234E6"/>
    <w:rsid w:val="353F2705"/>
    <w:rsid w:val="35635380"/>
    <w:rsid w:val="356E0790"/>
    <w:rsid w:val="3589750A"/>
    <w:rsid w:val="35A60A52"/>
    <w:rsid w:val="35AD118B"/>
    <w:rsid w:val="35B30FC3"/>
    <w:rsid w:val="35DE1853"/>
    <w:rsid w:val="35DF75EB"/>
    <w:rsid w:val="35ED5D32"/>
    <w:rsid w:val="35FB5810"/>
    <w:rsid w:val="360472AA"/>
    <w:rsid w:val="361475AC"/>
    <w:rsid w:val="362B1E94"/>
    <w:rsid w:val="36325FFD"/>
    <w:rsid w:val="36430B79"/>
    <w:rsid w:val="364840E9"/>
    <w:rsid w:val="364D2E6A"/>
    <w:rsid w:val="36523C7D"/>
    <w:rsid w:val="365907AB"/>
    <w:rsid w:val="365B2920"/>
    <w:rsid w:val="365B3CD2"/>
    <w:rsid w:val="36687DD1"/>
    <w:rsid w:val="366A1E49"/>
    <w:rsid w:val="36807FC7"/>
    <w:rsid w:val="368F1763"/>
    <w:rsid w:val="368F6F6A"/>
    <w:rsid w:val="36913DD8"/>
    <w:rsid w:val="369B3F23"/>
    <w:rsid w:val="36A42B72"/>
    <w:rsid w:val="36A670CA"/>
    <w:rsid w:val="36BF12C4"/>
    <w:rsid w:val="36C1186F"/>
    <w:rsid w:val="36D57ED0"/>
    <w:rsid w:val="36D732A1"/>
    <w:rsid w:val="36DD38EC"/>
    <w:rsid w:val="36DE70F0"/>
    <w:rsid w:val="36EE69B7"/>
    <w:rsid w:val="36F153FE"/>
    <w:rsid w:val="370272A4"/>
    <w:rsid w:val="370858B5"/>
    <w:rsid w:val="370E302F"/>
    <w:rsid w:val="370F00EF"/>
    <w:rsid w:val="37102086"/>
    <w:rsid w:val="37116DFA"/>
    <w:rsid w:val="37295838"/>
    <w:rsid w:val="37322B80"/>
    <w:rsid w:val="3734169A"/>
    <w:rsid w:val="373961FC"/>
    <w:rsid w:val="373A2E65"/>
    <w:rsid w:val="37417149"/>
    <w:rsid w:val="374D7E52"/>
    <w:rsid w:val="375926A7"/>
    <w:rsid w:val="376362C0"/>
    <w:rsid w:val="37743DB5"/>
    <w:rsid w:val="377A6453"/>
    <w:rsid w:val="37AA139D"/>
    <w:rsid w:val="37AB2F08"/>
    <w:rsid w:val="37AD68C5"/>
    <w:rsid w:val="37B95C43"/>
    <w:rsid w:val="37C70536"/>
    <w:rsid w:val="37C87693"/>
    <w:rsid w:val="37D0098B"/>
    <w:rsid w:val="37D765DE"/>
    <w:rsid w:val="37E905B1"/>
    <w:rsid w:val="37F60909"/>
    <w:rsid w:val="37F9098A"/>
    <w:rsid w:val="38142B02"/>
    <w:rsid w:val="38193548"/>
    <w:rsid w:val="382058FA"/>
    <w:rsid w:val="38231F56"/>
    <w:rsid w:val="382B1886"/>
    <w:rsid w:val="382E0026"/>
    <w:rsid w:val="382E2F7D"/>
    <w:rsid w:val="38415313"/>
    <w:rsid w:val="38485DF7"/>
    <w:rsid w:val="3849094C"/>
    <w:rsid w:val="384B3ECE"/>
    <w:rsid w:val="384C5071"/>
    <w:rsid w:val="38590F4D"/>
    <w:rsid w:val="38622B9D"/>
    <w:rsid w:val="38627EC7"/>
    <w:rsid w:val="389D3A43"/>
    <w:rsid w:val="38B52F84"/>
    <w:rsid w:val="38B868C4"/>
    <w:rsid w:val="38BB0FC9"/>
    <w:rsid w:val="38CC1751"/>
    <w:rsid w:val="38CE5899"/>
    <w:rsid w:val="38DC09C3"/>
    <w:rsid w:val="38DC39B5"/>
    <w:rsid w:val="38E77DBD"/>
    <w:rsid w:val="38F14B64"/>
    <w:rsid w:val="38F560E3"/>
    <w:rsid w:val="38FC7A55"/>
    <w:rsid w:val="39042079"/>
    <w:rsid w:val="39052D13"/>
    <w:rsid w:val="390D36A2"/>
    <w:rsid w:val="391A49A1"/>
    <w:rsid w:val="394220F1"/>
    <w:rsid w:val="39494C59"/>
    <w:rsid w:val="394A36F9"/>
    <w:rsid w:val="394D1BF2"/>
    <w:rsid w:val="39691C71"/>
    <w:rsid w:val="397D1E01"/>
    <w:rsid w:val="397E5F9B"/>
    <w:rsid w:val="39832809"/>
    <w:rsid w:val="398D3935"/>
    <w:rsid w:val="398F64D5"/>
    <w:rsid w:val="39925713"/>
    <w:rsid w:val="39A81A99"/>
    <w:rsid w:val="39B1488B"/>
    <w:rsid w:val="39C54159"/>
    <w:rsid w:val="39D76238"/>
    <w:rsid w:val="39DE3BB1"/>
    <w:rsid w:val="39F74522"/>
    <w:rsid w:val="39FC037B"/>
    <w:rsid w:val="39FC1161"/>
    <w:rsid w:val="3A164C1C"/>
    <w:rsid w:val="3A241D1C"/>
    <w:rsid w:val="3A272153"/>
    <w:rsid w:val="3A6E07FF"/>
    <w:rsid w:val="3A7B3003"/>
    <w:rsid w:val="3A802F72"/>
    <w:rsid w:val="3A9244C2"/>
    <w:rsid w:val="3AB012FF"/>
    <w:rsid w:val="3ACF70EE"/>
    <w:rsid w:val="3AD81F75"/>
    <w:rsid w:val="3ADF47E1"/>
    <w:rsid w:val="3AE0606A"/>
    <w:rsid w:val="3AF816DA"/>
    <w:rsid w:val="3AFA3D56"/>
    <w:rsid w:val="3AFB104A"/>
    <w:rsid w:val="3B0B2D37"/>
    <w:rsid w:val="3B2073B6"/>
    <w:rsid w:val="3B250EDD"/>
    <w:rsid w:val="3B3C0B3E"/>
    <w:rsid w:val="3B513D0A"/>
    <w:rsid w:val="3B5F2179"/>
    <w:rsid w:val="3B655B09"/>
    <w:rsid w:val="3B8579E4"/>
    <w:rsid w:val="3B8E08ED"/>
    <w:rsid w:val="3B8F766A"/>
    <w:rsid w:val="3BAE4E7E"/>
    <w:rsid w:val="3BAF2A5D"/>
    <w:rsid w:val="3BB0619D"/>
    <w:rsid w:val="3BB163C0"/>
    <w:rsid w:val="3BBA4D6D"/>
    <w:rsid w:val="3BBF7969"/>
    <w:rsid w:val="3BCA62A2"/>
    <w:rsid w:val="3BD14C8B"/>
    <w:rsid w:val="3BD67907"/>
    <w:rsid w:val="3BDE6933"/>
    <w:rsid w:val="3BEE7715"/>
    <w:rsid w:val="3BF41179"/>
    <w:rsid w:val="3BF53F3D"/>
    <w:rsid w:val="3C016A4C"/>
    <w:rsid w:val="3C163523"/>
    <w:rsid w:val="3C1D1107"/>
    <w:rsid w:val="3C2A64E6"/>
    <w:rsid w:val="3C2B0C2D"/>
    <w:rsid w:val="3C337C62"/>
    <w:rsid w:val="3C377FD3"/>
    <w:rsid w:val="3C3F2C1D"/>
    <w:rsid w:val="3C4717EF"/>
    <w:rsid w:val="3C74352B"/>
    <w:rsid w:val="3C8539C2"/>
    <w:rsid w:val="3C8B4C69"/>
    <w:rsid w:val="3C907CF3"/>
    <w:rsid w:val="3CA115B4"/>
    <w:rsid w:val="3CA16616"/>
    <w:rsid w:val="3CC04193"/>
    <w:rsid w:val="3CC40BD7"/>
    <w:rsid w:val="3CD3482D"/>
    <w:rsid w:val="3CE04661"/>
    <w:rsid w:val="3CEA3F9B"/>
    <w:rsid w:val="3CEB3A0D"/>
    <w:rsid w:val="3CEF7C71"/>
    <w:rsid w:val="3CFB4246"/>
    <w:rsid w:val="3D1E610B"/>
    <w:rsid w:val="3D3E6074"/>
    <w:rsid w:val="3D5A6937"/>
    <w:rsid w:val="3D6C0D5F"/>
    <w:rsid w:val="3D7668D9"/>
    <w:rsid w:val="3D794E5C"/>
    <w:rsid w:val="3D7C54FE"/>
    <w:rsid w:val="3D80505A"/>
    <w:rsid w:val="3D9103F2"/>
    <w:rsid w:val="3DA3143F"/>
    <w:rsid w:val="3DB649F3"/>
    <w:rsid w:val="3DBE0C7E"/>
    <w:rsid w:val="3DC277B9"/>
    <w:rsid w:val="3DC3557E"/>
    <w:rsid w:val="3DCB3552"/>
    <w:rsid w:val="3DE969FC"/>
    <w:rsid w:val="3E173086"/>
    <w:rsid w:val="3E202CC1"/>
    <w:rsid w:val="3E253C70"/>
    <w:rsid w:val="3E2D612B"/>
    <w:rsid w:val="3E364DCD"/>
    <w:rsid w:val="3E3929BE"/>
    <w:rsid w:val="3E543227"/>
    <w:rsid w:val="3E660D2A"/>
    <w:rsid w:val="3E672E74"/>
    <w:rsid w:val="3E6C13BC"/>
    <w:rsid w:val="3E7D2491"/>
    <w:rsid w:val="3E81318F"/>
    <w:rsid w:val="3E8F505A"/>
    <w:rsid w:val="3E922CE4"/>
    <w:rsid w:val="3E9565D9"/>
    <w:rsid w:val="3EA43669"/>
    <w:rsid w:val="3EC42C96"/>
    <w:rsid w:val="3ED558EA"/>
    <w:rsid w:val="3EE7545B"/>
    <w:rsid w:val="3EE951E0"/>
    <w:rsid w:val="3EFB7A80"/>
    <w:rsid w:val="3F072895"/>
    <w:rsid w:val="3F1730CD"/>
    <w:rsid w:val="3F1D6D13"/>
    <w:rsid w:val="3F233B02"/>
    <w:rsid w:val="3F265052"/>
    <w:rsid w:val="3F4C6436"/>
    <w:rsid w:val="3F673E97"/>
    <w:rsid w:val="3F6F36C3"/>
    <w:rsid w:val="3F836289"/>
    <w:rsid w:val="3F972557"/>
    <w:rsid w:val="3F9976F9"/>
    <w:rsid w:val="3F9B51C8"/>
    <w:rsid w:val="3FB6452E"/>
    <w:rsid w:val="3FBE54BD"/>
    <w:rsid w:val="3FCF0E95"/>
    <w:rsid w:val="3FCF4247"/>
    <w:rsid w:val="3FD47B28"/>
    <w:rsid w:val="3FDC15F6"/>
    <w:rsid w:val="400F5200"/>
    <w:rsid w:val="40203144"/>
    <w:rsid w:val="40231DBA"/>
    <w:rsid w:val="403C1EB4"/>
    <w:rsid w:val="403E3990"/>
    <w:rsid w:val="4047026A"/>
    <w:rsid w:val="40523840"/>
    <w:rsid w:val="409277F2"/>
    <w:rsid w:val="40AF5517"/>
    <w:rsid w:val="40BA4ECC"/>
    <w:rsid w:val="40D912D7"/>
    <w:rsid w:val="40E629CF"/>
    <w:rsid w:val="40FE1B3A"/>
    <w:rsid w:val="41090032"/>
    <w:rsid w:val="411F00D7"/>
    <w:rsid w:val="411F6235"/>
    <w:rsid w:val="41215D26"/>
    <w:rsid w:val="41296275"/>
    <w:rsid w:val="413F3490"/>
    <w:rsid w:val="414E2FE2"/>
    <w:rsid w:val="41523C4C"/>
    <w:rsid w:val="41546732"/>
    <w:rsid w:val="416C577C"/>
    <w:rsid w:val="41925D7F"/>
    <w:rsid w:val="419301D3"/>
    <w:rsid w:val="41986986"/>
    <w:rsid w:val="419D5CD7"/>
    <w:rsid w:val="41AA2A1D"/>
    <w:rsid w:val="41DC094A"/>
    <w:rsid w:val="41DC41C6"/>
    <w:rsid w:val="41E511C5"/>
    <w:rsid w:val="41E67D9E"/>
    <w:rsid w:val="41ED391C"/>
    <w:rsid w:val="41F52115"/>
    <w:rsid w:val="420657AC"/>
    <w:rsid w:val="42115DA1"/>
    <w:rsid w:val="4217530A"/>
    <w:rsid w:val="421F4038"/>
    <w:rsid w:val="42203D24"/>
    <w:rsid w:val="42314447"/>
    <w:rsid w:val="4235441D"/>
    <w:rsid w:val="42493F56"/>
    <w:rsid w:val="425124BA"/>
    <w:rsid w:val="425203D4"/>
    <w:rsid w:val="42526D50"/>
    <w:rsid w:val="425836AC"/>
    <w:rsid w:val="4264587B"/>
    <w:rsid w:val="426A45D8"/>
    <w:rsid w:val="42794A7D"/>
    <w:rsid w:val="42971CA7"/>
    <w:rsid w:val="42B3705B"/>
    <w:rsid w:val="42CC5C90"/>
    <w:rsid w:val="42CE2AA7"/>
    <w:rsid w:val="42F378B4"/>
    <w:rsid w:val="430B60DD"/>
    <w:rsid w:val="430D0DEC"/>
    <w:rsid w:val="431173C6"/>
    <w:rsid w:val="431B724D"/>
    <w:rsid w:val="43222F0C"/>
    <w:rsid w:val="43483B75"/>
    <w:rsid w:val="436C13AB"/>
    <w:rsid w:val="436E57B2"/>
    <w:rsid w:val="4376730B"/>
    <w:rsid w:val="438D01F0"/>
    <w:rsid w:val="439D6ED1"/>
    <w:rsid w:val="439E32B8"/>
    <w:rsid w:val="43A6126A"/>
    <w:rsid w:val="43A80858"/>
    <w:rsid w:val="43B831C8"/>
    <w:rsid w:val="43C377D2"/>
    <w:rsid w:val="43C406A4"/>
    <w:rsid w:val="43C93030"/>
    <w:rsid w:val="43E146DA"/>
    <w:rsid w:val="43F2247C"/>
    <w:rsid w:val="43FE3688"/>
    <w:rsid w:val="440435D5"/>
    <w:rsid w:val="44174AD1"/>
    <w:rsid w:val="44257BFC"/>
    <w:rsid w:val="44325A9E"/>
    <w:rsid w:val="444210DC"/>
    <w:rsid w:val="4451670E"/>
    <w:rsid w:val="44570234"/>
    <w:rsid w:val="445F0E71"/>
    <w:rsid w:val="446404E3"/>
    <w:rsid w:val="44660C06"/>
    <w:rsid w:val="446B783C"/>
    <w:rsid w:val="44790028"/>
    <w:rsid w:val="447A3445"/>
    <w:rsid w:val="44820CEE"/>
    <w:rsid w:val="448C3BA5"/>
    <w:rsid w:val="448E2F87"/>
    <w:rsid w:val="44900919"/>
    <w:rsid w:val="449B74D2"/>
    <w:rsid w:val="449C3743"/>
    <w:rsid w:val="449E2D3B"/>
    <w:rsid w:val="44A36C2B"/>
    <w:rsid w:val="44AB4BC7"/>
    <w:rsid w:val="44AE1AAF"/>
    <w:rsid w:val="44BA0F69"/>
    <w:rsid w:val="44C01928"/>
    <w:rsid w:val="44D8381A"/>
    <w:rsid w:val="44DD5913"/>
    <w:rsid w:val="44E643F4"/>
    <w:rsid w:val="44E7710C"/>
    <w:rsid w:val="44E8692A"/>
    <w:rsid w:val="44FF18CE"/>
    <w:rsid w:val="45050161"/>
    <w:rsid w:val="450E7856"/>
    <w:rsid w:val="451359F7"/>
    <w:rsid w:val="453140C9"/>
    <w:rsid w:val="45440498"/>
    <w:rsid w:val="45605984"/>
    <w:rsid w:val="45606523"/>
    <w:rsid w:val="457B0258"/>
    <w:rsid w:val="457F75D4"/>
    <w:rsid w:val="45856CE6"/>
    <w:rsid w:val="45B12F85"/>
    <w:rsid w:val="45D456F3"/>
    <w:rsid w:val="45E24340"/>
    <w:rsid w:val="45E80295"/>
    <w:rsid w:val="45F53F7D"/>
    <w:rsid w:val="45F84119"/>
    <w:rsid w:val="45F870D9"/>
    <w:rsid w:val="45FF097B"/>
    <w:rsid w:val="460453F3"/>
    <w:rsid w:val="46207CAC"/>
    <w:rsid w:val="4645500B"/>
    <w:rsid w:val="46521E67"/>
    <w:rsid w:val="4657738B"/>
    <w:rsid w:val="466467A3"/>
    <w:rsid w:val="467007B8"/>
    <w:rsid w:val="467C3FB3"/>
    <w:rsid w:val="4688445A"/>
    <w:rsid w:val="4690719E"/>
    <w:rsid w:val="46A472E7"/>
    <w:rsid w:val="46BB18C2"/>
    <w:rsid w:val="46C728B1"/>
    <w:rsid w:val="46D0325B"/>
    <w:rsid w:val="46DE34C3"/>
    <w:rsid w:val="46DF6665"/>
    <w:rsid w:val="47023760"/>
    <w:rsid w:val="470B1699"/>
    <w:rsid w:val="471F4E85"/>
    <w:rsid w:val="472C73B3"/>
    <w:rsid w:val="47337FBA"/>
    <w:rsid w:val="473447AF"/>
    <w:rsid w:val="473A4558"/>
    <w:rsid w:val="473D3A53"/>
    <w:rsid w:val="47494918"/>
    <w:rsid w:val="474F3F6F"/>
    <w:rsid w:val="4756030A"/>
    <w:rsid w:val="475A1F3D"/>
    <w:rsid w:val="475F4032"/>
    <w:rsid w:val="475F6EAE"/>
    <w:rsid w:val="47623242"/>
    <w:rsid w:val="47645BE5"/>
    <w:rsid w:val="477750BF"/>
    <w:rsid w:val="4788474D"/>
    <w:rsid w:val="478C6A1E"/>
    <w:rsid w:val="47A52935"/>
    <w:rsid w:val="47A735EC"/>
    <w:rsid w:val="47C7170C"/>
    <w:rsid w:val="47E1313D"/>
    <w:rsid w:val="47E92E90"/>
    <w:rsid w:val="47ED565D"/>
    <w:rsid w:val="47F8772B"/>
    <w:rsid w:val="47F9687D"/>
    <w:rsid w:val="480828F4"/>
    <w:rsid w:val="480F4A9B"/>
    <w:rsid w:val="48185C3B"/>
    <w:rsid w:val="48203972"/>
    <w:rsid w:val="482659EB"/>
    <w:rsid w:val="482B2CA2"/>
    <w:rsid w:val="48332842"/>
    <w:rsid w:val="48367BCD"/>
    <w:rsid w:val="484C728E"/>
    <w:rsid w:val="48546284"/>
    <w:rsid w:val="48673985"/>
    <w:rsid w:val="486D1128"/>
    <w:rsid w:val="487A1366"/>
    <w:rsid w:val="48911624"/>
    <w:rsid w:val="48A35BF5"/>
    <w:rsid w:val="48A53080"/>
    <w:rsid w:val="48A7274B"/>
    <w:rsid w:val="48BB27A2"/>
    <w:rsid w:val="48CF762E"/>
    <w:rsid w:val="48D14DC1"/>
    <w:rsid w:val="48D33B15"/>
    <w:rsid w:val="48D65B9F"/>
    <w:rsid w:val="48E0760E"/>
    <w:rsid w:val="48E6032B"/>
    <w:rsid w:val="48FF540C"/>
    <w:rsid w:val="49037802"/>
    <w:rsid w:val="4907289B"/>
    <w:rsid w:val="490736B7"/>
    <w:rsid w:val="49233767"/>
    <w:rsid w:val="492368B2"/>
    <w:rsid w:val="49330677"/>
    <w:rsid w:val="49400AC8"/>
    <w:rsid w:val="49470E82"/>
    <w:rsid w:val="49547A99"/>
    <w:rsid w:val="495901D5"/>
    <w:rsid w:val="497A2B89"/>
    <w:rsid w:val="49833877"/>
    <w:rsid w:val="49A23A55"/>
    <w:rsid w:val="49A82698"/>
    <w:rsid w:val="49AB642D"/>
    <w:rsid w:val="49B471FC"/>
    <w:rsid w:val="49CC1831"/>
    <w:rsid w:val="49D5308A"/>
    <w:rsid w:val="49D53511"/>
    <w:rsid w:val="49EA431E"/>
    <w:rsid w:val="49FF73CE"/>
    <w:rsid w:val="4A0A35D1"/>
    <w:rsid w:val="4A147B66"/>
    <w:rsid w:val="4A1732DC"/>
    <w:rsid w:val="4A2D0A20"/>
    <w:rsid w:val="4A2E2544"/>
    <w:rsid w:val="4A3C47B4"/>
    <w:rsid w:val="4A405510"/>
    <w:rsid w:val="4A465A34"/>
    <w:rsid w:val="4A6E6200"/>
    <w:rsid w:val="4A7D60B0"/>
    <w:rsid w:val="4A997445"/>
    <w:rsid w:val="4AA16BA6"/>
    <w:rsid w:val="4AB8011F"/>
    <w:rsid w:val="4ABD46F1"/>
    <w:rsid w:val="4ABE650E"/>
    <w:rsid w:val="4AC155BE"/>
    <w:rsid w:val="4AD12F7F"/>
    <w:rsid w:val="4AD352E6"/>
    <w:rsid w:val="4AE15C0F"/>
    <w:rsid w:val="4AE6752C"/>
    <w:rsid w:val="4AE9231E"/>
    <w:rsid w:val="4AE949FF"/>
    <w:rsid w:val="4AEE6D92"/>
    <w:rsid w:val="4AF13446"/>
    <w:rsid w:val="4AF54730"/>
    <w:rsid w:val="4AF927B5"/>
    <w:rsid w:val="4B013590"/>
    <w:rsid w:val="4B12310D"/>
    <w:rsid w:val="4B186475"/>
    <w:rsid w:val="4B3D17C2"/>
    <w:rsid w:val="4B440245"/>
    <w:rsid w:val="4B514E92"/>
    <w:rsid w:val="4B592819"/>
    <w:rsid w:val="4B660914"/>
    <w:rsid w:val="4B6763DF"/>
    <w:rsid w:val="4B6C6DC0"/>
    <w:rsid w:val="4B752EA2"/>
    <w:rsid w:val="4B822E0C"/>
    <w:rsid w:val="4B9A3129"/>
    <w:rsid w:val="4B9A50D4"/>
    <w:rsid w:val="4BAF4094"/>
    <w:rsid w:val="4BB01C4B"/>
    <w:rsid w:val="4BB04038"/>
    <w:rsid w:val="4BBB2604"/>
    <w:rsid w:val="4BD21D75"/>
    <w:rsid w:val="4BD540FA"/>
    <w:rsid w:val="4BE96E4B"/>
    <w:rsid w:val="4BFA6CDB"/>
    <w:rsid w:val="4C015095"/>
    <w:rsid w:val="4C11297B"/>
    <w:rsid w:val="4C1462C2"/>
    <w:rsid w:val="4C1710A2"/>
    <w:rsid w:val="4C1D07B0"/>
    <w:rsid w:val="4C1F0EFC"/>
    <w:rsid w:val="4C3F33DA"/>
    <w:rsid w:val="4C522BF4"/>
    <w:rsid w:val="4C5C7035"/>
    <w:rsid w:val="4C6016AD"/>
    <w:rsid w:val="4C6658A9"/>
    <w:rsid w:val="4C6769DF"/>
    <w:rsid w:val="4C764211"/>
    <w:rsid w:val="4C7C4859"/>
    <w:rsid w:val="4C931131"/>
    <w:rsid w:val="4C942A48"/>
    <w:rsid w:val="4CA4097E"/>
    <w:rsid w:val="4CC20207"/>
    <w:rsid w:val="4CD66426"/>
    <w:rsid w:val="4CDF6E3F"/>
    <w:rsid w:val="4CFE0750"/>
    <w:rsid w:val="4CFF3C56"/>
    <w:rsid w:val="4D190950"/>
    <w:rsid w:val="4D334D99"/>
    <w:rsid w:val="4D3D2FED"/>
    <w:rsid w:val="4D617312"/>
    <w:rsid w:val="4DCE041F"/>
    <w:rsid w:val="4DE71B13"/>
    <w:rsid w:val="4DEA7B48"/>
    <w:rsid w:val="4E080529"/>
    <w:rsid w:val="4E1647CA"/>
    <w:rsid w:val="4E420EBE"/>
    <w:rsid w:val="4E4235F6"/>
    <w:rsid w:val="4E4C4AB1"/>
    <w:rsid w:val="4E596E28"/>
    <w:rsid w:val="4E5C3B05"/>
    <w:rsid w:val="4E6322D3"/>
    <w:rsid w:val="4E975FCD"/>
    <w:rsid w:val="4E992FA1"/>
    <w:rsid w:val="4E996036"/>
    <w:rsid w:val="4E9D724E"/>
    <w:rsid w:val="4EA84AA1"/>
    <w:rsid w:val="4EAF3200"/>
    <w:rsid w:val="4EBB4997"/>
    <w:rsid w:val="4EC527C5"/>
    <w:rsid w:val="4ECF330E"/>
    <w:rsid w:val="4ED153B6"/>
    <w:rsid w:val="4EE07ADA"/>
    <w:rsid w:val="4EE5680B"/>
    <w:rsid w:val="4EE67EDE"/>
    <w:rsid w:val="4EE74FA1"/>
    <w:rsid w:val="4EE84719"/>
    <w:rsid w:val="4EED6366"/>
    <w:rsid w:val="4EEF551A"/>
    <w:rsid w:val="4F000094"/>
    <w:rsid w:val="4F02688D"/>
    <w:rsid w:val="4F15024A"/>
    <w:rsid w:val="4F290ADD"/>
    <w:rsid w:val="4F37739E"/>
    <w:rsid w:val="4F412F91"/>
    <w:rsid w:val="4F4A3FC8"/>
    <w:rsid w:val="4F4B6866"/>
    <w:rsid w:val="4F4C702D"/>
    <w:rsid w:val="4F631D2D"/>
    <w:rsid w:val="4F7D5F4D"/>
    <w:rsid w:val="4F903153"/>
    <w:rsid w:val="4F935C54"/>
    <w:rsid w:val="4F974004"/>
    <w:rsid w:val="4F9853F6"/>
    <w:rsid w:val="4F9C1919"/>
    <w:rsid w:val="4FA56253"/>
    <w:rsid w:val="4FB97270"/>
    <w:rsid w:val="4FC367E9"/>
    <w:rsid w:val="4FC5708F"/>
    <w:rsid w:val="4FC65B45"/>
    <w:rsid w:val="4FCB1CE0"/>
    <w:rsid w:val="4FE559FD"/>
    <w:rsid w:val="4FE73EBD"/>
    <w:rsid w:val="4FEA581A"/>
    <w:rsid w:val="4FEB1861"/>
    <w:rsid w:val="4FF352AB"/>
    <w:rsid w:val="4FF54EE8"/>
    <w:rsid w:val="4FFB27FD"/>
    <w:rsid w:val="50050901"/>
    <w:rsid w:val="500C4409"/>
    <w:rsid w:val="50150ECF"/>
    <w:rsid w:val="5018290C"/>
    <w:rsid w:val="50204BA7"/>
    <w:rsid w:val="503465DD"/>
    <w:rsid w:val="5038390F"/>
    <w:rsid w:val="50392AB0"/>
    <w:rsid w:val="503C5E1B"/>
    <w:rsid w:val="50402089"/>
    <w:rsid w:val="50445452"/>
    <w:rsid w:val="50482A63"/>
    <w:rsid w:val="50531E59"/>
    <w:rsid w:val="5063588E"/>
    <w:rsid w:val="5072049D"/>
    <w:rsid w:val="507244C7"/>
    <w:rsid w:val="507733AC"/>
    <w:rsid w:val="5078172A"/>
    <w:rsid w:val="507B426C"/>
    <w:rsid w:val="50854955"/>
    <w:rsid w:val="508670E0"/>
    <w:rsid w:val="50956A16"/>
    <w:rsid w:val="509B1C89"/>
    <w:rsid w:val="50AF3789"/>
    <w:rsid w:val="50BA5D63"/>
    <w:rsid w:val="50C26226"/>
    <w:rsid w:val="50D779BD"/>
    <w:rsid w:val="50DB4856"/>
    <w:rsid w:val="50DD0027"/>
    <w:rsid w:val="50DF2A13"/>
    <w:rsid w:val="50E93398"/>
    <w:rsid w:val="50EA0FBA"/>
    <w:rsid w:val="50EE0238"/>
    <w:rsid w:val="50F6203D"/>
    <w:rsid w:val="51093F9B"/>
    <w:rsid w:val="51124583"/>
    <w:rsid w:val="512A22F7"/>
    <w:rsid w:val="512F6E43"/>
    <w:rsid w:val="513E0929"/>
    <w:rsid w:val="514247E8"/>
    <w:rsid w:val="514375CA"/>
    <w:rsid w:val="515C16A7"/>
    <w:rsid w:val="516044E2"/>
    <w:rsid w:val="5163086D"/>
    <w:rsid w:val="51635D67"/>
    <w:rsid w:val="51706CDE"/>
    <w:rsid w:val="51794DCF"/>
    <w:rsid w:val="517E5E6B"/>
    <w:rsid w:val="51841A64"/>
    <w:rsid w:val="51AE6BF3"/>
    <w:rsid w:val="51C966C5"/>
    <w:rsid w:val="51DF04E6"/>
    <w:rsid w:val="51E54B38"/>
    <w:rsid w:val="51E86E06"/>
    <w:rsid w:val="51EA45AC"/>
    <w:rsid w:val="51ED4109"/>
    <w:rsid w:val="51F83E00"/>
    <w:rsid w:val="51F96A84"/>
    <w:rsid w:val="5205754F"/>
    <w:rsid w:val="52065B4E"/>
    <w:rsid w:val="5223089D"/>
    <w:rsid w:val="524F0366"/>
    <w:rsid w:val="52673269"/>
    <w:rsid w:val="52692E6E"/>
    <w:rsid w:val="52722892"/>
    <w:rsid w:val="52732939"/>
    <w:rsid w:val="527B1E93"/>
    <w:rsid w:val="527F3E1B"/>
    <w:rsid w:val="52862C7B"/>
    <w:rsid w:val="528B65A1"/>
    <w:rsid w:val="5297014A"/>
    <w:rsid w:val="52A517F2"/>
    <w:rsid w:val="52A77CA2"/>
    <w:rsid w:val="52B87DB5"/>
    <w:rsid w:val="52B91C6A"/>
    <w:rsid w:val="52BB2E66"/>
    <w:rsid w:val="52C0005D"/>
    <w:rsid w:val="52C201A9"/>
    <w:rsid w:val="52CD1BFF"/>
    <w:rsid w:val="52D60B7D"/>
    <w:rsid w:val="52E30B5A"/>
    <w:rsid w:val="52ED02D0"/>
    <w:rsid w:val="53097FAB"/>
    <w:rsid w:val="53214BC0"/>
    <w:rsid w:val="53252381"/>
    <w:rsid w:val="532D487C"/>
    <w:rsid w:val="53384DFC"/>
    <w:rsid w:val="534068E6"/>
    <w:rsid w:val="534E16BE"/>
    <w:rsid w:val="53595EDE"/>
    <w:rsid w:val="538540CF"/>
    <w:rsid w:val="53862D09"/>
    <w:rsid w:val="538848AF"/>
    <w:rsid w:val="538D28DB"/>
    <w:rsid w:val="5391130B"/>
    <w:rsid w:val="53AE5B91"/>
    <w:rsid w:val="53B34A37"/>
    <w:rsid w:val="53E20B52"/>
    <w:rsid w:val="53E71576"/>
    <w:rsid w:val="53E766AC"/>
    <w:rsid w:val="53F17633"/>
    <w:rsid w:val="541D47BD"/>
    <w:rsid w:val="54600816"/>
    <w:rsid w:val="548D54B2"/>
    <w:rsid w:val="54A36A93"/>
    <w:rsid w:val="54A878CA"/>
    <w:rsid w:val="54AA5DC3"/>
    <w:rsid w:val="54AF2C11"/>
    <w:rsid w:val="54B560E4"/>
    <w:rsid w:val="54C45D59"/>
    <w:rsid w:val="54D6723E"/>
    <w:rsid w:val="54D758B9"/>
    <w:rsid w:val="54E65371"/>
    <w:rsid w:val="54E749FB"/>
    <w:rsid w:val="54F3643B"/>
    <w:rsid w:val="54F526C7"/>
    <w:rsid w:val="54F60015"/>
    <w:rsid w:val="54FA3491"/>
    <w:rsid w:val="54FB186A"/>
    <w:rsid w:val="55246197"/>
    <w:rsid w:val="5527132B"/>
    <w:rsid w:val="552B70A9"/>
    <w:rsid w:val="55337E66"/>
    <w:rsid w:val="55460281"/>
    <w:rsid w:val="554A0405"/>
    <w:rsid w:val="554A0C81"/>
    <w:rsid w:val="554F3284"/>
    <w:rsid w:val="55544A34"/>
    <w:rsid w:val="555D2211"/>
    <w:rsid w:val="555E4C9C"/>
    <w:rsid w:val="5565028D"/>
    <w:rsid w:val="556972F7"/>
    <w:rsid w:val="55727DB2"/>
    <w:rsid w:val="55740DAA"/>
    <w:rsid w:val="55762478"/>
    <w:rsid w:val="55771666"/>
    <w:rsid w:val="558B7E52"/>
    <w:rsid w:val="55963C8F"/>
    <w:rsid w:val="55B3187F"/>
    <w:rsid w:val="55EA4096"/>
    <w:rsid w:val="55F11D3C"/>
    <w:rsid w:val="55F32E87"/>
    <w:rsid w:val="55F61F17"/>
    <w:rsid w:val="56044C8D"/>
    <w:rsid w:val="56054043"/>
    <w:rsid w:val="5605678B"/>
    <w:rsid w:val="560750FD"/>
    <w:rsid w:val="561A3A40"/>
    <w:rsid w:val="56214F02"/>
    <w:rsid w:val="562A4665"/>
    <w:rsid w:val="562B1C51"/>
    <w:rsid w:val="56357D71"/>
    <w:rsid w:val="564D09CD"/>
    <w:rsid w:val="565167B1"/>
    <w:rsid w:val="565D628C"/>
    <w:rsid w:val="5666085B"/>
    <w:rsid w:val="56676869"/>
    <w:rsid w:val="5671707E"/>
    <w:rsid w:val="567312BE"/>
    <w:rsid w:val="567625EA"/>
    <w:rsid w:val="568A0204"/>
    <w:rsid w:val="568B106B"/>
    <w:rsid w:val="5693133F"/>
    <w:rsid w:val="56986138"/>
    <w:rsid w:val="56AB4F13"/>
    <w:rsid w:val="56AC7453"/>
    <w:rsid w:val="56C07998"/>
    <w:rsid w:val="56C91669"/>
    <w:rsid w:val="56DC35FF"/>
    <w:rsid w:val="56EB2FFF"/>
    <w:rsid w:val="56EE511D"/>
    <w:rsid w:val="56EF27C3"/>
    <w:rsid w:val="56FB3474"/>
    <w:rsid w:val="571A37D1"/>
    <w:rsid w:val="572F08A7"/>
    <w:rsid w:val="573526D1"/>
    <w:rsid w:val="574219CF"/>
    <w:rsid w:val="5745396D"/>
    <w:rsid w:val="57526CE5"/>
    <w:rsid w:val="575643D3"/>
    <w:rsid w:val="575E50EC"/>
    <w:rsid w:val="57632532"/>
    <w:rsid w:val="57753246"/>
    <w:rsid w:val="57892AB4"/>
    <w:rsid w:val="578C1A62"/>
    <w:rsid w:val="57902AFF"/>
    <w:rsid w:val="5795074B"/>
    <w:rsid w:val="57B72011"/>
    <w:rsid w:val="57DD46C7"/>
    <w:rsid w:val="57E46DA2"/>
    <w:rsid w:val="57EA7AFA"/>
    <w:rsid w:val="582915F5"/>
    <w:rsid w:val="582B563B"/>
    <w:rsid w:val="583173F0"/>
    <w:rsid w:val="583A7207"/>
    <w:rsid w:val="58520708"/>
    <w:rsid w:val="58522A4B"/>
    <w:rsid w:val="585C6682"/>
    <w:rsid w:val="58654322"/>
    <w:rsid w:val="587D718A"/>
    <w:rsid w:val="58A7236F"/>
    <w:rsid w:val="58AE6F14"/>
    <w:rsid w:val="58B717A2"/>
    <w:rsid w:val="58BF5197"/>
    <w:rsid w:val="58D62886"/>
    <w:rsid w:val="58EC2248"/>
    <w:rsid w:val="58FE7341"/>
    <w:rsid w:val="58FF0AF4"/>
    <w:rsid w:val="59050287"/>
    <w:rsid w:val="59092133"/>
    <w:rsid w:val="59102B1B"/>
    <w:rsid w:val="591220B1"/>
    <w:rsid w:val="591222F7"/>
    <w:rsid w:val="591333EC"/>
    <w:rsid w:val="59151502"/>
    <w:rsid w:val="5927663E"/>
    <w:rsid w:val="59456F85"/>
    <w:rsid w:val="595922D7"/>
    <w:rsid w:val="59646D44"/>
    <w:rsid w:val="596A5457"/>
    <w:rsid w:val="59833B4B"/>
    <w:rsid w:val="59844909"/>
    <w:rsid w:val="599F694A"/>
    <w:rsid w:val="59A61279"/>
    <w:rsid w:val="59B03CFA"/>
    <w:rsid w:val="59CD21A3"/>
    <w:rsid w:val="59CE4987"/>
    <w:rsid w:val="59DD0D25"/>
    <w:rsid w:val="59E2651C"/>
    <w:rsid w:val="59E82896"/>
    <w:rsid w:val="59F84433"/>
    <w:rsid w:val="59FC323C"/>
    <w:rsid w:val="5A00297F"/>
    <w:rsid w:val="5A013001"/>
    <w:rsid w:val="5A0A3CB3"/>
    <w:rsid w:val="5A10704D"/>
    <w:rsid w:val="5A127885"/>
    <w:rsid w:val="5A2069C5"/>
    <w:rsid w:val="5A207707"/>
    <w:rsid w:val="5A2820AE"/>
    <w:rsid w:val="5A303BD9"/>
    <w:rsid w:val="5A3564B6"/>
    <w:rsid w:val="5A431580"/>
    <w:rsid w:val="5A543CE9"/>
    <w:rsid w:val="5A6E5299"/>
    <w:rsid w:val="5A707122"/>
    <w:rsid w:val="5A75270B"/>
    <w:rsid w:val="5A830221"/>
    <w:rsid w:val="5A831D5B"/>
    <w:rsid w:val="5A8E6365"/>
    <w:rsid w:val="5AAA6325"/>
    <w:rsid w:val="5AAE2366"/>
    <w:rsid w:val="5ABF2085"/>
    <w:rsid w:val="5AC90508"/>
    <w:rsid w:val="5AD141EC"/>
    <w:rsid w:val="5AF84484"/>
    <w:rsid w:val="5AFD36D3"/>
    <w:rsid w:val="5AFD6456"/>
    <w:rsid w:val="5B144472"/>
    <w:rsid w:val="5B194C90"/>
    <w:rsid w:val="5B214CA0"/>
    <w:rsid w:val="5B22552B"/>
    <w:rsid w:val="5B276F54"/>
    <w:rsid w:val="5B2A595C"/>
    <w:rsid w:val="5B3110FB"/>
    <w:rsid w:val="5B345E93"/>
    <w:rsid w:val="5B3B387F"/>
    <w:rsid w:val="5B3E32B4"/>
    <w:rsid w:val="5B62611E"/>
    <w:rsid w:val="5B67165C"/>
    <w:rsid w:val="5B6A2BC7"/>
    <w:rsid w:val="5B6A3225"/>
    <w:rsid w:val="5B6D1EBF"/>
    <w:rsid w:val="5B7816FC"/>
    <w:rsid w:val="5B8F60CE"/>
    <w:rsid w:val="5B95253E"/>
    <w:rsid w:val="5B98104D"/>
    <w:rsid w:val="5BAE1106"/>
    <w:rsid w:val="5BAF2C43"/>
    <w:rsid w:val="5BB62CA4"/>
    <w:rsid w:val="5BC84525"/>
    <w:rsid w:val="5BCD4B00"/>
    <w:rsid w:val="5BE92E30"/>
    <w:rsid w:val="5BF5014A"/>
    <w:rsid w:val="5BF76EF6"/>
    <w:rsid w:val="5C030CE3"/>
    <w:rsid w:val="5C036C01"/>
    <w:rsid w:val="5C1827A0"/>
    <w:rsid w:val="5C1E11D0"/>
    <w:rsid w:val="5C2F0765"/>
    <w:rsid w:val="5C335216"/>
    <w:rsid w:val="5C36522A"/>
    <w:rsid w:val="5C3E7905"/>
    <w:rsid w:val="5C606F0B"/>
    <w:rsid w:val="5C64634F"/>
    <w:rsid w:val="5C667823"/>
    <w:rsid w:val="5C79720C"/>
    <w:rsid w:val="5C8312A1"/>
    <w:rsid w:val="5C895C2B"/>
    <w:rsid w:val="5C953562"/>
    <w:rsid w:val="5C9D346E"/>
    <w:rsid w:val="5CAF0CB5"/>
    <w:rsid w:val="5CB2088E"/>
    <w:rsid w:val="5CB70D33"/>
    <w:rsid w:val="5CB82492"/>
    <w:rsid w:val="5CC4539A"/>
    <w:rsid w:val="5CCA3CAF"/>
    <w:rsid w:val="5CDD57C6"/>
    <w:rsid w:val="5CE133E5"/>
    <w:rsid w:val="5CEA37F3"/>
    <w:rsid w:val="5CEE0E88"/>
    <w:rsid w:val="5CF35C82"/>
    <w:rsid w:val="5CF8245D"/>
    <w:rsid w:val="5CFD202F"/>
    <w:rsid w:val="5D0453EE"/>
    <w:rsid w:val="5D0710BD"/>
    <w:rsid w:val="5D0B4511"/>
    <w:rsid w:val="5D235852"/>
    <w:rsid w:val="5D27370F"/>
    <w:rsid w:val="5D2C478A"/>
    <w:rsid w:val="5D444CB6"/>
    <w:rsid w:val="5D4466B9"/>
    <w:rsid w:val="5D4950EC"/>
    <w:rsid w:val="5D6155CB"/>
    <w:rsid w:val="5D6F682B"/>
    <w:rsid w:val="5D727BAA"/>
    <w:rsid w:val="5D7D73F5"/>
    <w:rsid w:val="5DC31855"/>
    <w:rsid w:val="5DC615FD"/>
    <w:rsid w:val="5DC6423D"/>
    <w:rsid w:val="5DCA2C88"/>
    <w:rsid w:val="5DCE3039"/>
    <w:rsid w:val="5DD26CA1"/>
    <w:rsid w:val="5DFA16AA"/>
    <w:rsid w:val="5DFB11BC"/>
    <w:rsid w:val="5DFF6A02"/>
    <w:rsid w:val="5E0044FB"/>
    <w:rsid w:val="5E016CEC"/>
    <w:rsid w:val="5E14073A"/>
    <w:rsid w:val="5E1E0EB2"/>
    <w:rsid w:val="5E1F509E"/>
    <w:rsid w:val="5E4545C4"/>
    <w:rsid w:val="5E475945"/>
    <w:rsid w:val="5E5C0C58"/>
    <w:rsid w:val="5E5D564C"/>
    <w:rsid w:val="5E5E7A04"/>
    <w:rsid w:val="5E601E7A"/>
    <w:rsid w:val="5E793B4F"/>
    <w:rsid w:val="5E794764"/>
    <w:rsid w:val="5E8B73B0"/>
    <w:rsid w:val="5E9D2025"/>
    <w:rsid w:val="5EA555F3"/>
    <w:rsid w:val="5EA77507"/>
    <w:rsid w:val="5EA97D99"/>
    <w:rsid w:val="5EAA3128"/>
    <w:rsid w:val="5EB928B7"/>
    <w:rsid w:val="5EBB3A02"/>
    <w:rsid w:val="5EC57FB0"/>
    <w:rsid w:val="5ED67A1D"/>
    <w:rsid w:val="5ED8495A"/>
    <w:rsid w:val="5EDE0B98"/>
    <w:rsid w:val="5EF61E1E"/>
    <w:rsid w:val="5EF955C5"/>
    <w:rsid w:val="5EFB34FA"/>
    <w:rsid w:val="5F062F5D"/>
    <w:rsid w:val="5F152E43"/>
    <w:rsid w:val="5F1720A5"/>
    <w:rsid w:val="5F1B5149"/>
    <w:rsid w:val="5F1E073E"/>
    <w:rsid w:val="5F2F6D77"/>
    <w:rsid w:val="5F390843"/>
    <w:rsid w:val="5F3912FB"/>
    <w:rsid w:val="5F433204"/>
    <w:rsid w:val="5F650DB3"/>
    <w:rsid w:val="5F672703"/>
    <w:rsid w:val="5F73720A"/>
    <w:rsid w:val="5F825B02"/>
    <w:rsid w:val="5F8C1A65"/>
    <w:rsid w:val="5F98085E"/>
    <w:rsid w:val="5FAB65E6"/>
    <w:rsid w:val="5FB5585D"/>
    <w:rsid w:val="5FB9727B"/>
    <w:rsid w:val="5FBE2B15"/>
    <w:rsid w:val="5FC73EB2"/>
    <w:rsid w:val="5FCB683B"/>
    <w:rsid w:val="5FCD631A"/>
    <w:rsid w:val="5FDA5E3A"/>
    <w:rsid w:val="5FE2695C"/>
    <w:rsid w:val="5FF733DB"/>
    <w:rsid w:val="5FFA304E"/>
    <w:rsid w:val="5FFB2298"/>
    <w:rsid w:val="5FFE7ABD"/>
    <w:rsid w:val="601321C7"/>
    <w:rsid w:val="602D089B"/>
    <w:rsid w:val="60354B79"/>
    <w:rsid w:val="603A1448"/>
    <w:rsid w:val="603C6515"/>
    <w:rsid w:val="60470229"/>
    <w:rsid w:val="6078356A"/>
    <w:rsid w:val="60816A7C"/>
    <w:rsid w:val="608A1387"/>
    <w:rsid w:val="608B73CC"/>
    <w:rsid w:val="6098721D"/>
    <w:rsid w:val="60BE61F3"/>
    <w:rsid w:val="60CC2763"/>
    <w:rsid w:val="60D47481"/>
    <w:rsid w:val="60E05DC6"/>
    <w:rsid w:val="60EA4AF1"/>
    <w:rsid w:val="60EF149F"/>
    <w:rsid w:val="60FB0DC9"/>
    <w:rsid w:val="60FC796F"/>
    <w:rsid w:val="6109767E"/>
    <w:rsid w:val="610E3B92"/>
    <w:rsid w:val="61161407"/>
    <w:rsid w:val="611D2073"/>
    <w:rsid w:val="6129562F"/>
    <w:rsid w:val="61471303"/>
    <w:rsid w:val="61490811"/>
    <w:rsid w:val="615E7AB6"/>
    <w:rsid w:val="6161293D"/>
    <w:rsid w:val="61766A47"/>
    <w:rsid w:val="61794AE0"/>
    <w:rsid w:val="617B06A5"/>
    <w:rsid w:val="61811EEB"/>
    <w:rsid w:val="6184392B"/>
    <w:rsid w:val="61883291"/>
    <w:rsid w:val="618A1102"/>
    <w:rsid w:val="61A01B26"/>
    <w:rsid w:val="61AE2292"/>
    <w:rsid w:val="61B12AFA"/>
    <w:rsid w:val="61D12F67"/>
    <w:rsid w:val="61DB0EE6"/>
    <w:rsid w:val="61F320FA"/>
    <w:rsid w:val="61F761C9"/>
    <w:rsid w:val="620204BD"/>
    <w:rsid w:val="62160F9C"/>
    <w:rsid w:val="621C5D7E"/>
    <w:rsid w:val="621D4C3E"/>
    <w:rsid w:val="6220183C"/>
    <w:rsid w:val="62206567"/>
    <w:rsid w:val="62215D78"/>
    <w:rsid w:val="62274CE4"/>
    <w:rsid w:val="62296666"/>
    <w:rsid w:val="622A3BBB"/>
    <w:rsid w:val="623D1724"/>
    <w:rsid w:val="625D1F32"/>
    <w:rsid w:val="62763FA2"/>
    <w:rsid w:val="62914D3C"/>
    <w:rsid w:val="629C05E8"/>
    <w:rsid w:val="62B35936"/>
    <w:rsid w:val="62B82D3F"/>
    <w:rsid w:val="63041B76"/>
    <w:rsid w:val="63125424"/>
    <w:rsid w:val="63132208"/>
    <w:rsid w:val="632C44CC"/>
    <w:rsid w:val="63362824"/>
    <w:rsid w:val="633B674B"/>
    <w:rsid w:val="635F530B"/>
    <w:rsid w:val="6365082C"/>
    <w:rsid w:val="63776DF2"/>
    <w:rsid w:val="638778B1"/>
    <w:rsid w:val="6393358D"/>
    <w:rsid w:val="63A10C2C"/>
    <w:rsid w:val="63BC5A0B"/>
    <w:rsid w:val="63C301D6"/>
    <w:rsid w:val="63C3021F"/>
    <w:rsid w:val="63ED4BA3"/>
    <w:rsid w:val="641222F4"/>
    <w:rsid w:val="64140379"/>
    <w:rsid w:val="641F144B"/>
    <w:rsid w:val="642F3067"/>
    <w:rsid w:val="64353916"/>
    <w:rsid w:val="6436291D"/>
    <w:rsid w:val="643C0689"/>
    <w:rsid w:val="644554E1"/>
    <w:rsid w:val="64465089"/>
    <w:rsid w:val="645971F5"/>
    <w:rsid w:val="6461699C"/>
    <w:rsid w:val="64727E4C"/>
    <w:rsid w:val="64935A45"/>
    <w:rsid w:val="64937E05"/>
    <w:rsid w:val="64980F77"/>
    <w:rsid w:val="64983005"/>
    <w:rsid w:val="64A76639"/>
    <w:rsid w:val="64C23B45"/>
    <w:rsid w:val="64DC4A9D"/>
    <w:rsid w:val="64DE56B3"/>
    <w:rsid w:val="64DF040D"/>
    <w:rsid w:val="64F60568"/>
    <w:rsid w:val="65033C3A"/>
    <w:rsid w:val="650757A5"/>
    <w:rsid w:val="650B5E50"/>
    <w:rsid w:val="650F030D"/>
    <w:rsid w:val="65245911"/>
    <w:rsid w:val="653E6C01"/>
    <w:rsid w:val="654351CF"/>
    <w:rsid w:val="65442BC7"/>
    <w:rsid w:val="655B2A58"/>
    <w:rsid w:val="656523A2"/>
    <w:rsid w:val="659543F8"/>
    <w:rsid w:val="659566B4"/>
    <w:rsid w:val="6595698F"/>
    <w:rsid w:val="65C944B7"/>
    <w:rsid w:val="65C96AB1"/>
    <w:rsid w:val="65DC6ED8"/>
    <w:rsid w:val="65F45F6C"/>
    <w:rsid w:val="65F57486"/>
    <w:rsid w:val="6607409A"/>
    <w:rsid w:val="661E164E"/>
    <w:rsid w:val="66252DF1"/>
    <w:rsid w:val="66527BAC"/>
    <w:rsid w:val="6655068E"/>
    <w:rsid w:val="66576EE7"/>
    <w:rsid w:val="6660782E"/>
    <w:rsid w:val="66630584"/>
    <w:rsid w:val="66726B4C"/>
    <w:rsid w:val="6677178A"/>
    <w:rsid w:val="66786A3D"/>
    <w:rsid w:val="667B06C9"/>
    <w:rsid w:val="667E614D"/>
    <w:rsid w:val="667F0967"/>
    <w:rsid w:val="66842E72"/>
    <w:rsid w:val="668A47AC"/>
    <w:rsid w:val="66997C43"/>
    <w:rsid w:val="669B12F9"/>
    <w:rsid w:val="669C41FC"/>
    <w:rsid w:val="669D617E"/>
    <w:rsid w:val="66A955AA"/>
    <w:rsid w:val="66AF2D04"/>
    <w:rsid w:val="66BE028A"/>
    <w:rsid w:val="66C72F78"/>
    <w:rsid w:val="66CF2814"/>
    <w:rsid w:val="66D544A3"/>
    <w:rsid w:val="66FE3983"/>
    <w:rsid w:val="6702289D"/>
    <w:rsid w:val="67025087"/>
    <w:rsid w:val="67043684"/>
    <w:rsid w:val="670B70FC"/>
    <w:rsid w:val="671D60B2"/>
    <w:rsid w:val="672C7D82"/>
    <w:rsid w:val="672D6464"/>
    <w:rsid w:val="67447FBA"/>
    <w:rsid w:val="674A4369"/>
    <w:rsid w:val="674C7858"/>
    <w:rsid w:val="67581098"/>
    <w:rsid w:val="6759089C"/>
    <w:rsid w:val="675A571C"/>
    <w:rsid w:val="675D7884"/>
    <w:rsid w:val="675F398D"/>
    <w:rsid w:val="675F7FF1"/>
    <w:rsid w:val="676B0E91"/>
    <w:rsid w:val="676E591F"/>
    <w:rsid w:val="6776728B"/>
    <w:rsid w:val="678C5746"/>
    <w:rsid w:val="6799182C"/>
    <w:rsid w:val="679E1D1C"/>
    <w:rsid w:val="679F6DF6"/>
    <w:rsid w:val="67B3035A"/>
    <w:rsid w:val="67C45155"/>
    <w:rsid w:val="67CE1AD2"/>
    <w:rsid w:val="67DF0F52"/>
    <w:rsid w:val="67E809E4"/>
    <w:rsid w:val="67EC3B86"/>
    <w:rsid w:val="67F13482"/>
    <w:rsid w:val="680635C3"/>
    <w:rsid w:val="680820A2"/>
    <w:rsid w:val="68285CE9"/>
    <w:rsid w:val="68325DB0"/>
    <w:rsid w:val="683B3020"/>
    <w:rsid w:val="68692652"/>
    <w:rsid w:val="686C007D"/>
    <w:rsid w:val="686C753B"/>
    <w:rsid w:val="688F485C"/>
    <w:rsid w:val="68944FC6"/>
    <w:rsid w:val="68AA019D"/>
    <w:rsid w:val="68B406CA"/>
    <w:rsid w:val="68B7213E"/>
    <w:rsid w:val="68CD2610"/>
    <w:rsid w:val="68D35276"/>
    <w:rsid w:val="68D931E2"/>
    <w:rsid w:val="68DB2D65"/>
    <w:rsid w:val="68E11D7F"/>
    <w:rsid w:val="68E76C76"/>
    <w:rsid w:val="68F54B33"/>
    <w:rsid w:val="68F7039F"/>
    <w:rsid w:val="69060946"/>
    <w:rsid w:val="69101364"/>
    <w:rsid w:val="69113F94"/>
    <w:rsid w:val="69220F42"/>
    <w:rsid w:val="6925338C"/>
    <w:rsid w:val="69313503"/>
    <w:rsid w:val="694C08C8"/>
    <w:rsid w:val="694D05C6"/>
    <w:rsid w:val="69554D29"/>
    <w:rsid w:val="695C6670"/>
    <w:rsid w:val="696231FF"/>
    <w:rsid w:val="69682501"/>
    <w:rsid w:val="696F3546"/>
    <w:rsid w:val="69791EF5"/>
    <w:rsid w:val="697F6F6D"/>
    <w:rsid w:val="69800903"/>
    <w:rsid w:val="69876427"/>
    <w:rsid w:val="69891769"/>
    <w:rsid w:val="698B47AC"/>
    <w:rsid w:val="69932BD9"/>
    <w:rsid w:val="69B9762F"/>
    <w:rsid w:val="69BB3BB3"/>
    <w:rsid w:val="69C83DE6"/>
    <w:rsid w:val="69CD1408"/>
    <w:rsid w:val="69CD5AD7"/>
    <w:rsid w:val="69CF71F2"/>
    <w:rsid w:val="69D70FD0"/>
    <w:rsid w:val="69FE7761"/>
    <w:rsid w:val="6A073E8A"/>
    <w:rsid w:val="6A0E2D4C"/>
    <w:rsid w:val="6A433BFB"/>
    <w:rsid w:val="6A441817"/>
    <w:rsid w:val="6A481D51"/>
    <w:rsid w:val="6A4D068D"/>
    <w:rsid w:val="6A6625F1"/>
    <w:rsid w:val="6A6A4642"/>
    <w:rsid w:val="6A6E56C1"/>
    <w:rsid w:val="6A704348"/>
    <w:rsid w:val="6A9B7977"/>
    <w:rsid w:val="6A9D51D6"/>
    <w:rsid w:val="6AB811BE"/>
    <w:rsid w:val="6AC44F1E"/>
    <w:rsid w:val="6AC57382"/>
    <w:rsid w:val="6ACA4DFB"/>
    <w:rsid w:val="6AD45B58"/>
    <w:rsid w:val="6ADA6721"/>
    <w:rsid w:val="6AEC7031"/>
    <w:rsid w:val="6AF71C89"/>
    <w:rsid w:val="6AFA0330"/>
    <w:rsid w:val="6AFF7B0A"/>
    <w:rsid w:val="6B075B2D"/>
    <w:rsid w:val="6B13775D"/>
    <w:rsid w:val="6B394698"/>
    <w:rsid w:val="6B397634"/>
    <w:rsid w:val="6B4B2107"/>
    <w:rsid w:val="6B5A0FDE"/>
    <w:rsid w:val="6B5D32C1"/>
    <w:rsid w:val="6B603A5D"/>
    <w:rsid w:val="6B6E29FE"/>
    <w:rsid w:val="6B716025"/>
    <w:rsid w:val="6B7223BF"/>
    <w:rsid w:val="6B736F82"/>
    <w:rsid w:val="6B860488"/>
    <w:rsid w:val="6B8D5AB1"/>
    <w:rsid w:val="6B8D5ABB"/>
    <w:rsid w:val="6B967189"/>
    <w:rsid w:val="6B991D1F"/>
    <w:rsid w:val="6B9F3C2C"/>
    <w:rsid w:val="6BA8759B"/>
    <w:rsid w:val="6BB06CB4"/>
    <w:rsid w:val="6BBE0CBF"/>
    <w:rsid w:val="6BC16701"/>
    <w:rsid w:val="6BCE5BD2"/>
    <w:rsid w:val="6BDF3F4C"/>
    <w:rsid w:val="6BF344EE"/>
    <w:rsid w:val="6BF548F1"/>
    <w:rsid w:val="6C2925A7"/>
    <w:rsid w:val="6C362735"/>
    <w:rsid w:val="6C395A61"/>
    <w:rsid w:val="6C4B3EE2"/>
    <w:rsid w:val="6C5572F2"/>
    <w:rsid w:val="6C604A5A"/>
    <w:rsid w:val="6C740BB5"/>
    <w:rsid w:val="6C7E03B4"/>
    <w:rsid w:val="6C8149C6"/>
    <w:rsid w:val="6C923D79"/>
    <w:rsid w:val="6CA974BF"/>
    <w:rsid w:val="6CAB6F9A"/>
    <w:rsid w:val="6CAE7CB8"/>
    <w:rsid w:val="6CB448EC"/>
    <w:rsid w:val="6CB56FCE"/>
    <w:rsid w:val="6CB72BB3"/>
    <w:rsid w:val="6CBE12ED"/>
    <w:rsid w:val="6CBF2744"/>
    <w:rsid w:val="6CCA194F"/>
    <w:rsid w:val="6CCE4512"/>
    <w:rsid w:val="6CE048CA"/>
    <w:rsid w:val="6CE45665"/>
    <w:rsid w:val="6CEC2726"/>
    <w:rsid w:val="6CF5007C"/>
    <w:rsid w:val="6CF5093F"/>
    <w:rsid w:val="6D155483"/>
    <w:rsid w:val="6D2111EF"/>
    <w:rsid w:val="6D312A2E"/>
    <w:rsid w:val="6D315290"/>
    <w:rsid w:val="6D4B29D6"/>
    <w:rsid w:val="6D5B5AF3"/>
    <w:rsid w:val="6D5D2934"/>
    <w:rsid w:val="6D620036"/>
    <w:rsid w:val="6D696328"/>
    <w:rsid w:val="6D773D17"/>
    <w:rsid w:val="6D7C42C8"/>
    <w:rsid w:val="6D8C1558"/>
    <w:rsid w:val="6D975C4E"/>
    <w:rsid w:val="6D9D2286"/>
    <w:rsid w:val="6DAC4648"/>
    <w:rsid w:val="6DB04906"/>
    <w:rsid w:val="6DD71F49"/>
    <w:rsid w:val="6E13096E"/>
    <w:rsid w:val="6E2D7199"/>
    <w:rsid w:val="6E332C58"/>
    <w:rsid w:val="6E376F8F"/>
    <w:rsid w:val="6E3A4B33"/>
    <w:rsid w:val="6E412680"/>
    <w:rsid w:val="6E462A1F"/>
    <w:rsid w:val="6E5673C2"/>
    <w:rsid w:val="6E5B3AD2"/>
    <w:rsid w:val="6E74107B"/>
    <w:rsid w:val="6E7B57E1"/>
    <w:rsid w:val="6E8B79FA"/>
    <w:rsid w:val="6E937924"/>
    <w:rsid w:val="6E9529D2"/>
    <w:rsid w:val="6EA0435D"/>
    <w:rsid w:val="6EC84F00"/>
    <w:rsid w:val="6ECC22CD"/>
    <w:rsid w:val="6ED145C6"/>
    <w:rsid w:val="6ED94D79"/>
    <w:rsid w:val="6EE2140E"/>
    <w:rsid w:val="6EFE600C"/>
    <w:rsid w:val="6F007D40"/>
    <w:rsid w:val="6F022D8E"/>
    <w:rsid w:val="6F156EA3"/>
    <w:rsid w:val="6F394CD2"/>
    <w:rsid w:val="6F3E59B7"/>
    <w:rsid w:val="6F44365C"/>
    <w:rsid w:val="6F60300C"/>
    <w:rsid w:val="6F6B3C40"/>
    <w:rsid w:val="6F6E472C"/>
    <w:rsid w:val="6F7C6062"/>
    <w:rsid w:val="6F8748D6"/>
    <w:rsid w:val="6F8B7D7D"/>
    <w:rsid w:val="6F8F3793"/>
    <w:rsid w:val="6F987607"/>
    <w:rsid w:val="6FAE4461"/>
    <w:rsid w:val="6FB02BCE"/>
    <w:rsid w:val="6FBB33CD"/>
    <w:rsid w:val="6FC03D31"/>
    <w:rsid w:val="6FC82AE2"/>
    <w:rsid w:val="6FC903A5"/>
    <w:rsid w:val="6FDD0EAC"/>
    <w:rsid w:val="6FE80908"/>
    <w:rsid w:val="6FE87E4D"/>
    <w:rsid w:val="6FEC496B"/>
    <w:rsid w:val="6FF32C47"/>
    <w:rsid w:val="6FFA4DA6"/>
    <w:rsid w:val="70041D0B"/>
    <w:rsid w:val="700974AC"/>
    <w:rsid w:val="700B7E13"/>
    <w:rsid w:val="700D7283"/>
    <w:rsid w:val="70426BAC"/>
    <w:rsid w:val="704E254F"/>
    <w:rsid w:val="70556515"/>
    <w:rsid w:val="70625B89"/>
    <w:rsid w:val="706625A6"/>
    <w:rsid w:val="706B479B"/>
    <w:rsid w:val="7078039D"/>
    <w:rsid w:val="707D627E"/>
    <w:rsid w:val="708171D8"/>
    <w:rsid w:val="70850D9F"/>
    <w:rsid w:val="70C02C8B"/>
    <w:rsid w:val="70C23858"/>
    <w:rsid w:val="70C752DA"/>
    <w:rsid w:val="70D30C0E"/>
    <w:rsid w:val="70F6179D"/>
    <w:rsid w:val="70F63293"/>
    <w:rsid w:val="70F76DE1"/>
    <w:rsid w:val="710C7EBF"/>
    <w:rsid w:val="71106073"/>
    <w:rsid w:val="7112085E"/>
    <w:rsid w:val="71344586"/>
    <w:rsid w:val="715018C1"/>
    <w:rsid w:val="715020C0"/>
    <w:rsid w:val="71595321"/>
    <w:rsid w:val="71597AF0"/>
    <w:rsid w:val="715D7FF2"/>
    <w:rsid w:val="717A3136"/>
    <w:rsid w:val="71800287"/>
    <w:rsid w:val="71854D7E"/>
    <w:rsid w:val="7187684B"/>
    <w:rsid w:val="7189386F"/>
    <w:rsid w:val="71954E94"/>
    <w:rsid w:val="71974DDC"/>
    <w:rsid w:val="71AA1F1B"/>
    <w:rsid w:val="71B74732"/>
    <w:rsid w:val="71B85B95"/>
    <w:rsid w:val="71C25A2F"/>
    <w:rsid w:val="71C31388"/>
    <w:rsid w:val="71DD29E2"/>
    <w:rsid w:val="71DD3EB3"/>
    <w:rsid w:val="71E36425"/>
    <w:rsid w:val="71EE0C70"/>
    <w:rsid w:val="71F447DA"/>
    <w:rsid w:val="71FE6B74"/>
    <w:rsid w:val="72053CDA"/>
    <w:rsid w:val="720C20BB"/>
    <w:rsid w:val="72145A18"/>
    <w:rsid w:val="723B3F2D"/>
    <w:rsid w:val="724779AC"/>
    <w:rsid w:val="72570313"/>
    <w:rsid w:val="72600A79"/>
    <w:rsid w:val="72691DFD"/>
    <w:rsid w:val="72710EE1"/>
    <w:rsid w:val="72846431"/>
    <w:rsid w:val="72893B05"/>
    <w:rsid w:val="728B1C54"/>
    <w:rsid w:val="728C170F"/>
    <w:rsid w:val="72A107D7"/>
    <w:rsid w:val="72A539B9"/>
    <w:rsid w:val="72AB76A6"/>
    <w:rsid w:val="72B33EAB"/>
    <w:rsid w:val="72BE2121"/>
    <w:rsid w:val="72D16840"/>
    <w:rsid w:val="72E1718F"/>
    <w:rsid w:val="72E5391A"/>
    <w:rsid w:val="72F44374"/>
    <w:rsid w:val="72FA3961"/>
    <w:rsid w:val="72FC538E"/>
    <w:rsid w:val="73036D92"/>
    <w:rsid w:val="73131C29"/>
    <w:rsid w:val="731E0133"/>
    <w:rsid w:val="731F341C"/>
    <w:rsid w:val="7336695C"/>
    <w:rsid w:val="7340348A"/>
    <w:rsid w:val="73435AFC"/>
    <w:rsid w:val="7347334F"/>
    <w:rsid w:val="734D4BE5"/>
    <w:rsid w:val="734F3299"/>
    <w:rsid w:val="73514CF0"/>
    <w:rsid w:val="735617BE"/>
    <w:rsid w:val="7356545A"/>
    <w:rsid w:val="736F1B27"/>
    <w:rsid w:val="737F45A6"/>
    <w:rsid w:val="73841632"/>
    <w:rsid w:val="73AD1AA9"/>
    <w:rsid w:val="73AD3482"/>
    <w:rsid w:val="73B82098"/>
    <w:rsid w:val="73C21B69"/>
    <w:rsid w:val="73CB7632"/>
    <w:rsid w:val="73DE544F"/>
    <w:rsid w:val="73E37E93"/>
    <w:rsid w:val="73E43347"/>
    <w:rsid w:val="73E50923"/>
    <w:rsid w:val="73FC4999"/>
    <w:rsid w:val="73FD6A1E"/>
    <w:rsid w:val="74111D67"/>
    <w:rsid w:val="741507D6"/>
    <w:rsid w:val="74171A17"/>
    <w:rsid w:val="74202EEF"/>
    <w:rsid w:val="74256844"/>
    <w:rsid w:val="7436694A"/>
    <w:rsid w:val="74377894"/>
    <w:rsid w:val="7442608D"/>
    <w:rsid w:val="74494FC1"/>
    <w:rsid w:val="744D071F"/>
    <w:rsid w:val="744F2855"/>
    <w:rsid w:val="74522B43"/>
    <w:rsid w:val="74737A58"/>
    <w:rsid w:val="747E177C"/>
    <w:rsid w:val="74921095"/>
    <w:rsid w:val="749D4C52"/>
    <w:rsid w:val="74C16A5F"/>
    <w:rsid w:val="74D71DC7"/>
    <w:rsid w:val="74D9101A"/>
    <w:rsid w:val="74E77E05"/>
    <w:rsid w:val="751465F0"/>
    <w:rsid w:val="752066A3"/>
    <w:rsid w:val="75252E37"/>
    <w:rsid w:val="75352639"/>
    <w:rsid w:val="753A157E"/>
    <w:rsid w:val="754C79FF"/>
    <w:rsid w:val="755665D2"/>
    <w:rsid w:val="75976F5D"/>
    <w:rsid w:val="759E175B"/>
    <w:rsid w:val="75A14C61"/>
    <w:rsid w:val="75B2450B"/>
    <w:rsid w:val="75B86EAE"/>
    <w:rsid w:val="75D02CDF"/>
    <w:rsid w:val="76187C39"/>
    <w:rsid w:val="761B7702"/>
    <w:rsid w:val="76200B9B"/>
    <w:rsid w:val="76256273"/>
    <w:rsid w:val="762662EC"/>
    <w:rsid w:val="76415333"/>
    <w:rsid w:val="767A61E7"/>
    <w:rsid w:val="768C1B20"/>
    <w:rsid w:val="76A05A6B"/>
    <w:rsid w:val="76A24987"/>
    <w:rsid w:val="76A37ACE"/>
    <w:rsid w:val="76AF51B2"/>
    <w:rsid w:val="76B51F71"/>
    <w:rsid w:val="76D51566"/>
    <w:rsid w:val="76DE51DC"/>
    <w:rsid w:val="770C5FBE"/>
    <w:rsid w:val="770D5B1F"/>
    <w:rsid w:val="771717AC"/>
    <w:rsid w:val="773453FD"/>
    <w:rsid w:val="77480A25"/>
    <w:rsid w:val="775E0506"/>
    <w:rsid w:val="77610877"/>
    <w:rsid w:val="77612D43"/>
    <w:rsid w:val="776A6F7E"/>
    <w:rsid w:val="776D09AA"/>
    <w:rsid w:val="776E7054"/>
    <w:rsid w:val="77770139"/>
    <w:rsid w:val="778C03B6"/>
    <w:rsid w:val="77982695"/>
    <w:rsid w:val="77AB412F"/>
    <w:rsid w:val="77BF5461"/>
    <w:rsid w:val="77CC313E"/>
    <w:rsid w:val="77CD54BA"/>
    <w:rsid w:val="77CF6141"/>
    <w:rsid w:val="77D23F78"/>
    <w:rsid w:val="77E45691"/>
    <w:rsid w:val="77E7299D"/>
    <w:rsid w:val="77F34594"/>
    <w:rsid w:val="7801136A"/>
    <w:rsid w:val="7803364A"/>
    <w:rsid w:val="780922DC"/>
    <w:rsid w:val="780B4DF3"/>
    <w:rsid w:val="780E0FEE"/>
    <w:rsid w:val="78326C98"/>
    <w:rsid w:val="78335CBA"/>
    <w:rsid w:val="78342081"/>
    <w:rsid w:val="78345E3E"/>
    <w:rsid w:val="783A0C64"/>
    <w:rsid w:val="78486237"/>
    <w:rsid w:val="78825A8A"/>
    <w:rsid w:val="78835CAA"/>
    <w:rsid w:val="7887168E"/>
    <w:rsid w:val="7889078A"/>
    <w:rsid w:val="788C18D7"/>
    <w:rsid w:val="78907FD2"/>
    <w:rsid w:val="78914834"/>
    <w:rsid w:val="7894675D"/>
    <w:rsid w:val="78973E6E"/>
    <w:rsid w:val="78A167E5"/>
    <w:rsid w:val="78A61F6B"/>
    <w:rsid w:val="78BD6EE2"/>
    <w:rsid w:val="78D2094F"/>
    <w:rsid w:val="78D71B3D"/>
    <w:rsid w:val="78FE554E"/>
    <w:rsid w:val="790C5788"/>
    <w:rsid w:val="792030B7"/>
    <w:rsid w:val="79356311"/>
    <w:rsid w:val="79423E85"/>
    <w:rsid w:val="794526AA"/>
    <w:rsid w:val="796D603D"/>
    <w:rsid w:val="7988332B"/>
    <w:rsid w:val="799A64A9"/>
    <w:rsid w:val="799F12C7"/>
    <w:rsid w:val="799F79AF"/>
    <w:rsid w:val="79A80A8D"/>
    <w:rsid w:val="79AC46B6"/>
    <w:rsid w:val="79B377B9"/>
    <w:rsid w:val="79CF29CC"/>
    <w:rsid w:val="79D62666"/>
    <w:rsid w:val="79DE7B8D"/>
    <w:rsid w:val="7A0A066A"/>
    <w:rsid w:val="7A0F6131"/>
    <w:rsid w:val="7A1C6A44"/>
    <w:rsid w:val="7A2A122D"/>
    <w:rsid w:val="7A2A66BF"/>
    <w:rsid w:val="7A2E0D9E"/>
    <w:rsid w:val="7A3703C2"/>
    <w:rsid w:val="7A3F4955"/>
    <w:rsid w:val="7A44372A"/>
    <w:rsid w:val="7A4A36CC"/>
    <w:rsid w:val="7A5A01EE"/>
    <w:rsid w:val="7A7376CD"/>
    <w:rsid w:val="7A9840EA"/>
    <w:rsid w:val="7AA44199"/>
    <w:rsid w:val="7AAF6B1A"/>
    <w:rsid w:val="7ABF6CBB"/>
    <w:rsid w:val="7AC11AD8"/>
    <w:rsid w:val="7AC25428"/>
    <w:rsid w:val="7AC7211A"/>
    <w:rsid w:val="7AC74FC5"/>
    <w:rsid w:val="7AF6221F"/>
    <w:rsid w:val="7AF93332"/>
    <w:rsid w:val="7B017B09"/>
    <w:rsid w:val="7B0508AF"/>
    <w:rsid w:val="7B146C2D"/>
    <w:rsid w:val="7B1E36CE"/>
    <w:rsid w:val="7B3D652C"/>
    <w:rsid w:val="7B453C01"/>
    <w:rsid w:val="7B4624D7"/>
    <w:rsid w:val="7B4B6F15"/>
    <w:rsid w:val="7B52588B"/>
    <w:rsid w:val="7B5931F6"/>
    <w:rsid w:val="7B595A22"/>
    <w:rsid w:val="7B816720"/>
    <w:rsid w:val="7B8D7AD5"/>
    <w:rsid w:val="7B927318"/>
    <w:rsid w:val="7BAC67AF"/>
    <w:rsid w:val="7BAF0394"/>
    <w:rsid w:val="7BB557E8"/>
    <w:rsid w:val="7BBA6AD2"/>
    <w:rsid w:val="7BBC7E2E"/>
    <w:rsid w:val="7BC163B1"/>
    <w:rsid w:val="7BC84F4B"/>
    <w:rsid w:val="7BCA2E24"/>
    <w:rsid w:val="7BDD4011"/>
    <w:rsid w:val="7BE54A02"/>
    <w:rsid w:val="7BE62DFF"/>
    <w:rsid w:val="7BE83307"/>
    <w:rsid w:val="7BEA4562"/>
    <w:rsid w:val="7BEB7E8C"/>
    <w:rsid w:val="7BEE481D"/>
    <w:rsid w:val="7C0E4CCC"/>
    <w:rsid w:val="7C0F173C"/>
    <w:rsid w:val="7C310065"/>
    <w:rsid w:val="7C3436FB"/>
    <w:rsid w:val="7C384FDA"/>
    <w:rsid w:val="7C403FE8"/>
    <w:rsid w:val="7C447FA3"/>
    <w:rsid w:val="7C6116A6"/>
    <w:rsid w:val="7CA051FD"/>
    <w:rsid w:val="7CA6649A"/>
    <w:rsid w:val="7CBA1582"/>
    <w:rsid w:val="7CC031EB"/>
    <w:rsid w:val="7CC117FD"/>
    <w:rsid w:val="7CD23AA6"/>
    <w:rsid w:val="7CDA4761"/>
    <w:rsid w:val="7CE2496D"/>
    <w:rsid w:val="7CEB07D1"/>
    <w:rsid w:val="7D073453"/>
    <w:rsid w:val="7D0A17D9"/>
    <w:rsid w:val="7D185179"/>
    <w:rsid w:val="7D1C47AB"/>
    <w:rsid w:val="7D1D6248"/>
    <w:rsid w:val="7D2D4C4E"/>
    <w:rsid w:val="7D3C3921"/>
    <w:rsid w:val="7D470BEE"/>
    <w:rsid w:val="7D4C41A6"/>
    <w:rsid w:val="7D536D3D"/>
    <w:rsid w:val="7D565791"/>
    <w:rsid w:val="7D576214"/>
    <w:rsid w:val="7D587C57"/>
    <w:rsid w:val="7D6574F4"/>
    <w:rsid w:val="7D68728E"/>
    <w:rsid w:val="7D832556"/>
    <w:rsid w:val="7D872B2C"/>
    <w:rsid w:val="7D9F6237"/>
    <w:rsid w:val="7DB329E8"/>
    <w:rsid w:val="7DB35D54"/>
    <w:rsid w:val="7DB47AA7"/>
    <w:rsid w:val="7DBB6116"/>
    <w:rsid w:val="7DD64012"/>
    <w:rsid w:val="7DE950A7"/>
    <w:rsid w:val="7DEA607F"/>
    <w:rsid w:val="7E0E1294"/>
    <w:rsid w:val="7E102EE7"/>
    <w:rsid w:val="7E2771EB"/>
    <w:rsid w:val="7E4B0063"/>
    <w:rsid w:val="7E4D335C"/>
    <w:rsid w:val="7E51338A"/>
    <w:rsid w:val="7E5214FB"/>
    <w:rsid w:val="7E650EA3"/>
    <w:rsid w:val="7E794021"/>
    <w:rsid w:val="7E85148A"/>
    <w:rsid w:val="7E88376F"/>
    <w:rsid w:val="7E95610C"/>
    <w:rsid w:val="7E961A19"/>
    <w:rsid w:val="7EAF631D"/>
    <w:rsid w:val="7EBB1D23"/>
    <w:rsid w:val="7ECA2216"/>
    <w:rsid w:val="7ED21A3C"/>
    <w:rsid w:val="7ED551EF"/>
    <w:rsid w:val="7EE32C79"/>
    <w:rsid w:val="7EF7016C"/>
    <w:rsid w:val="7F0F5EC0"/>
    <w:rsid w:val="7F271C99"/>
    <w:rsid w:val="7F313F91"/>
    <w:rsid w:val="7F493080"/>
    <w:rsid w:val="7F6E2E8C"/>
    <w:rsid w:val="7F7312D0"/>
    <w:rsid w:val="7F790C91"/>
    <w:rsid w:val="7F7D7235"/>
    <w:rsid w:val="7F863E00"/>
    <w:rsid w:val="7F8B27E8"/>
    <w:rsid w:val="7F99432C"/>
    <w:rsid w:val="7FAD0718"/>
    <w:rsid w:val="7FCA08E2"/>
    <w:rsid w:val="7FCB7E9E"/>
    <w:rsid w:val="7FD40173"/>
    <w:rsid w:val="7FE54EC4"/>
    <w:rsid w:val="7FEF3D44"/>
    <w:rsid w:val="7FF6170B"/>
    <w:rsid w:val="7FFA19E2"/>
    <w:rsid w:val="7FFC4890"/>
    <w:rsid w:val="7F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156"/>
        <w:tab w:val="right" w:pos="8253"/>
      </w:tabs>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uiPriority w:val="9"/>
    <w:pPr>
      <w:spacing w:before="480" w:after="120" w:line="240" w:lineRule="auto"/>
      <w:ind w:firstLine="0" w:firstLineChars="0"/>
      <w:jc w:val="left"/>
      <w:outlineLvl w:val="1"/>
    </w:pPr>
    <w:rPr>
      <w:rFonts w:eastAsia="黑体" w:cs="黑体"/>
      <w:bCs/>
      <w:sz w:val="30"/>
      <w:szCs w:val="32"/>
    </w:rPr>
  </w:style>
  <w:style w:type="paragraph" w:styleId="4">
    <w:name w:val="heading 3"/>
    <w:basedOn w:val="1"/>
    <w:next w:val="1"/>
    <w:link w:val="48"/>
    <w:unhideWhenUsed/>
    <w:qFormat/>
    <w:uiPriority w:val="9"/>
    <w:pPr>
      <w:keepNext/>
      <w:keepLines/>
      <w:spacing w:before="240" w:after="120" w:line="240" w:lineRule="auto"/>
      <w:ind w:firstLine="0" w:firstLineChars="0"/>
      <w:jc w:val="left"/>
      <w:outlineLvl w:val="2"/>
    </w:pPr>
    <w:rPr>
      <w:rFonts w:eastAsia="黑体"/>
      <w:bCs/>
      <w:sz w:val="28"/>
      <w:szCs w:val="32"/>
    </w:rPr>
  </w:style>
  <w:style w:type="paragraph" w:styleId="5">
    <w:name w:val="heading 4"/>
    <w:basedOn w:val="1"/>
    <w:next w:val="1"/>
    <w:link w:val="6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9">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58"/>
    <w:unhideWhenUsed/>
    <w:qFormat/>
    <w:uiPriority w:val="99"/>
    <w:pPr>
      <w:tabs>
        <w:tab w:val="center" w:pos="4156"/>
        <w:tab w:val="right" w:pos="8253"/>
      </w:tabs>
    </w:pPr>
    <w:rPr>
      <w:b/>
      <w:bCs/>
    </w:rPr>
  </w:style>
  <w:style w:type="paragraph" w:styleId="7">
    <w:name w:val="annotation text"/>
    <w:basedOn w:val="1"/>
    <w:link w:val="57"/>
    <w:unhideWhenUsed/>
    <w:qFormat/>
    <w:uiPriority w:val="99"/>
    <w:pPr>
      <w:jc w:val="left"/>
    </w:pPr>
  </w:style>
  <w:style w:type="paragraph" w:styleId="8">
    <w:name w:val="caption"/>
    <w:basedOn w:val="1"/>
    <w:next w:val="1"/>
    <w:link w:val="55"/>
    <w:unhideWhenUsed/>
    <w:qFormat/>
    <w:uiPriority w:val="35"/>
    <w:pPr>
      <w:keepNext/>
      <w:spacing w:before="120" w:after="120" w:line="240" w:lineRule="auto"/>
      <w:ind w:firstLine="0" w:firstLineChars="0"/>
      <w:jc w:val="center"/>
    </w:pPr>
    <w:rPr>
      <w:rFonts w:eastAsiaTheme="minorEastAsia" w:cstheme="majorBidi"/>
      <w:sz w:val="21"/>
      <w:szCs w:val="20"/>
    </w:rPr>
  </w:style>
  <w:style w:type="paragraph" w:styleId="9">
    <w:name w:val="Body Text Indent"/>
    <w:basedOn w:val="1"/>
    <w:link w:val="25"/>
    <w:qFormat/>
    <w:uiPriority w:val="0"/>
    <w:pPr>
      <w:spacing w:line="300" w:lineRule="auto"/>
      <w:ind w:firstLine="560"/>
    </w:pPr>
    <w:rPr>
      <w:sz w:val="28"/>
      <w:szCs w:val="28"/>
    </w:rPr>
  </w:style>
  <w:style w:type="paragraph" w:styleId="10">
    <w:name w:val="toc 3"/>
    <w:basedOn w:val="1"/>
    <w:next w:val="1"/>
    <w:qFormat/>
    <w:uiPriority w:val="39"/>
    <w:pPr>
      <w:tabs>
        <w:tab w:val="clear" w:pos="4156"/>
        <w:tab w:val="clear" w:pos="8253"/>
      </w:tabs>
      <w:spacing w:line="360" w:lineRule="exact"/>
      <w:ind w:left="960" w:leftChars="400" w:firstLine="0" w:firstLineChars="0"/>
    </w:pPr>
    <w:rPr>
      <w:rFonts w:ascii="宋体" w:hAnsi="宋体"/>
      <w:bCs/>
    </w:rPr>
  </w:style>
  <w:style w:type="paragraph" w:styleId="11">
    <w:name w:val="Date"/>
    <w:basedOn w:val="1"/>
    <w:next w:val="1"/>
    <w:link w:val="41"/>
    <w:unhideWhenUsed/>
    <w:qFormat/>
    <w:uiPriority w:val="99"/>
    <w:pPr>
      <w:ind w:left="100" w:leftChars="2500"/>
    </w:pPr>
  </w:style>
  <w:style w:type="paragraph" w:styleId="12">
    <w:name w:val="Balloon Text"/>
    <w:basedOn w:val="1"/>
    <w:link w:val="49"/>
    <w:unhideWhenUsed/>
    <w:qFormat/>
    <w:uiPriority w:val="99"/>
    <w:rPr>
      <w:sz w:val="18"/>
      <w:szCs w:val="18"/>
    </w:rPr>
  </w:style>
  <w:style w:type="paragraph" w:styleId="13">
    <w:name w:val="footer"/>
    <w:basedOn w:val="1"/>
    <w:link w:val="26"/>
    <w:qFormat/>
    <w:uiPriority w:val="99"/>
    <w:pPr>
      <w:tabs>
        <w:tab w:val="center" w:pos="4153"/>
        <w:tab w:val="right" w:pos="8306"/>
        <w:tab w:val="clear" w:pos="4156"/>
      </w:tabs>
      <w:snapToGrid w:val="0"/>
      <w:jc w:val="left"/>
    </w:pPr>
    <w:rPr>
      <w:sz w:val="18"/>
      <w:szCs w:val="18"/>
    </w:rPr>
  </w:style>
  <w:style w:type="paragraph" w:styleId="14">
    <w:name w:val="header"/>
    <w:basedOn w:val="1"/>
    <w:link w:val="27"/>
    <w:qFormat/>
    <w:uiPriority w:val="99"/>
    <w:pPr>
      <w:pBdr>
        <w:bottom w:val="single" w:color="auto" w:sz="6" w:space="1"/>
      </w:pBdr>
      <w:tabs>
        <w:tab w:val="center" w:pos="4153"/>
        <w:tab w:val="right" w:pos="8306"/>
        <w:tab w:val="clear" w:pos="4156"/>
      </w:tabs>
      <w:snapToGrid w:val="0"/>
      <w:jc w:val="center"/>
    </w:pPr>
    <w:rPr>
      <w:sz w:val="18"/>
      <w:szCs w:val="18"/>
    </w:rPr>
  </w:style>
  <w:style w:type="paragraph" w:styleId="15">
    <w:name w:val="toc 1"/>
    <w:basedOn w:val="1"/>
    <w:next w:val="1"/>
    <w:link w:val="30"/>
    <w:qFormat/>
    <w:uiPriority w:val="39"/>
    <w:pPr>
      <w:tabs>
        <w:tab w:val="clear" w:pos="4156"/>
        <w:tab w:val="clear" w:pos="8253"/>
      </w:tabs>
      <w:spacing w:line="360" w:lineRule="exact"/>
      <w:ind w:firstLine="0" w:firstLineChars="0"/>
    </w:pPr>
    <w:rPr>
      <w:rFonts w:ascii="宋体"/>
    </w:rPr>
  </w:style>
  <w:style w:type="paragraph" w:styleId="16">
    <w:name w:val="toc 2"/>
    <w:basedOn w:val="1"/>
    <w:next w:val="1"/>
    <w:qFormat/>
    <w:uiPriority w:val="39"/>
    <w:pPr>
      <w:tabs>
        <w:tab w:val="clear" w:pos="4156"/>
        <w:tab w:val="clear" w:pos="8253"/>
      </w:tabs>
      <w:spacing w:line="360" w:lineRule="exact"/>
      <w:ind w:left="480" w:leftChars="200" w:firstLine="0" w:firstLineChars="0"/>
    </w:pPr>
    <w:rPr>
      <w:rFonts w:ascii="宋体"/>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Title"/>
    <w:basedOn w:val="1"/>
    <w:next w:val="1"/>
    <w:link w:val="38"/>
    <w:qFormat/>
    <w:uiPriority w:val="10"/>
    <w:pPr>
      <w:spacing w:before="480" w:after="360"/>
      <w:jc w:val="center"/>
      <w:outlineLvl w:val="0"/>
    </w:pPr>
    <w:rPr>
      <w:rFonts w:eastAsia="黑体" w:asciiTheme="majorHAnsi" w:hAnsiTheme="majorHAnsi" w:cstheme="majorBidi"/>
      <w:b/>
      <w:bCs/>
      <w:sz w:val="32"/>
      <w:szCs w:val="32"/>
    </w:rPr>
  </w:style>
  <w:style w:type="character" w:styleId="20">
    <w:name w:val="page number"/>
    <w:basedOn w:val="19"/>
    <w:qFormat/>
    <w:uiPriority w:val="0"/>
  </w:style>
  <w:style w:type="character" w:styleId="21">
    <w:name w:val="Hyperlink"/>
    <w:qFormat/>
    <w:uiPriority w:val="99"/>
    <w:rPr>
      <w:color w:val="0000FF"/>
      <w:u w:val="single"/>
    </w:rPr>
  </w:style>
  <w:style w:type="character" w:styleId="22">
    <w:name w:val="annotation reference"/>
    <w:basedOn w:val="19"/>
    <w:unhideWhenUsed/>
    <w:qFormat/>
    <w:uiPriority w:val="99"/>
    <w:rPr>
      <w:sz w:val="21"/>
      <w:szCs w:val="21"/>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正文文本缩进 字符"/>
    <w:basedOn w:val="19"/>
    <w:link w:val="9"/>
    <w:qFormat/>
    <w:uiPriority w:val="0"/>
    <w:rPr>
      <w:rFonts w:ascii="Times New Roman" w:hAnsi="Times New Roman" w:eastAsia="宋体" w:cs="Times New Roman"/>
      <w:sz w:val="28"/>
      <w:szCs w:val="28"/>
    </w:rPr>
  </w:style>
  <w:style w:type="character" w:customStyle="1" w:styleId="26">
    <w:name w:val="页脚 字符"/>
    <w:basedOn w:val="19"/>
    <w:link w:val="13"/>
    <w:qFormat/>
    <w:uiPriority w:val="99"/>
    <w:rPr>
      <w:rFonts w:ascii="Times New Roman" w:hAnsi="Times New Roman" w:eastAsia="宋体" w:cs="Times New Roman"/>
      <w:sz w:val="18"/>
      <w:szCs w:val="18"/>
    </w:rPr>
  </w:style>
  <w:style w:type="character" w:customStyle="1" w:styleId="27">
    <w:name w:val="页眉 字符"/>
    <w:basedOn w:val="19"/>
    <w:link w:val="14"/>
    <w:qFormat/>
    <w:uiPriority w:val="99"/>
    <w:rPr>
      <w:rFonts w:ascii="Times New Roman" w:hAnsi="Times New Roman" w:eastAsia="宋体" w:cs="Times New Roman"/>
      <w:sz w:val="18"/>
      <w:szCs w:val="18"/>
    </w:rPr>
  </w:style>
  <w:style w:type="paragraph" w:customStyle="1" w:styleId="28">
    <w:name w:val="标题1"/>
    <w:basedOn w:val="15"/>
    <w:link w:val="31"/>
    <w:qFormat/>
    <w:uiPriority w:val="0"/>
    <w:pPr>
      <w:spacing w:before="480" w:after="360"/>
      <w:jc w:val="center"/>
    </w:pPr>
    <w:rPr>
      <w:rFonts w:ascii="黑体" w:eastAsia="黑体"/>
      <w:b/>
      <w:sz w:val="32"/>
      <w:szCs w:val="32"/>
    </w:rPr>
  </w:style>
  <w:style w:type="paragraph" w:customStyle="1" w:styleId="29">
    <w:name w:val="标题2"/>
    <w:basedOn w:val="1"/>
    <w:link w:val="33"/>
    <w:qFormat/>
    <w:uiPriority w:val="0"/>
    <w:pPr>
      <w:numPr>
        <w:ilvl w:val="2"/>
        <w:numId w:val="1"/>
      </w:numPr>
      <w:spacing w:before="480" w:after="120"/>
      <w:outlineLvl w:val="1"/>
    </w:pPr>
    <w:rPr>
      <w:rFonts w:ascii="黑体" w:eastAsia="黑体"/>
      <w:bCs/>
      <w:sz w:val="30"/>
      <w:szCs w:val="30"/>
    </w:rPr>
  </w:style>
  <w:style w:type="character" w:customStyle="1" w:styleId="30">
    <w:name w:val="目录 1 字符"/>
    <w:link w:val="15"/>
    <w:qFormat/>
    <w:uiPriority w:val="39"/>
    <w:rPr>
      <w:rFonts w:ascii="宋体" w:hAnsi="Times New Roman" w:eastAsia="宋体" w:cs="Times New Roman"/>
      <w:sz w:val="24"/>
      <w:szCs w:val="24"/>
    </w:rPr>
  </w:style>
  <w:style w:type="character" w:customStyle="1" w:styleId="31">
    <w:name w:val="标题1 Char"/>
    <w:link w:val="28"/>
    <w:qFormat/>
    <w:uiPriority w:val="0"/>
    <w:rPr>
      <w:rFonts w:ascii="黑体" w:hAnsi="Times New Roman" w:eastAsia="黑体" w:cs="Times New Roman"/>
      <w:b/>
      <w:sz w:val="32"/>
      <w:szCs w:val="32"/>
    </w:rPr>
  </w:style>
  <w:style w:type="paragraph" w:customStyle="1" w:styleId="32">
    <w:name w:val="标题3"/>
    <w:basedOn w:val="1"/>
    <w:link w:val="34"/>
    <w:qFormat/>
    <w:uiPriority w:val="0"/>
    <w:pPr>
      <w:spacing w:before="240" w:after="120"/>
      <w:outlineLvl w:val="2"/>
    </w:pPr>
    <w:rPr>
      <w:rFonts w:ascii="黑体" w:eastAsia="黑体"/>
      <w:bCs/>
      <w:sz w:val="28"/>
      <w:szCs w:val="28"/>
    </w:rPr>
  </w:style>
  <w:style w:type="character" w:customStyle="1" w:styleId="33">
    <w:name w:val="标题2 Char"/>
    <w:link w:val="29"/>
    <w:qFormat/>
    <w:uiPriority w:val="0"/>
    <w:rPr>
      <w:rFonts w:ascii="黑体" w:hAnsi="Times New Roman" w:eastAsia="黑体" w:cs="Times New Roman"/>
      <w:bCs/>
      <w:kern w:val="2"/>
      <w:sz w:val="30"/>
      <w:szCs w:val="30"/>
    </w:rPr>
  </w:style>
  <w:style w:type="character" w:customStyle="1" w:styleId="34">
    <w:name w:val="标题3 Char"/>
    <w:link w:val="32"/>
    <w:qFormat/>
    <w:uiPriority w:val="0"/>
    <w:rPr>
      <w:rFonts w:ascii="黑体" w:hAnsi="Times New Roman" w:eastAsia="黑体" w:cs="Times New Roman"/>
      <w:bCs/>
      <w:sz w:val="28"/>
      <w:szCs w:val="28"/>
    </w:rPr>
  </w:style>
  <w:style w:type="character" w:customStyle="1" w:styleId="35">
    <w:name w:val="标题 1 字符"/>
    <w:basedOn w:val="19"/>
    <w:link w:val="2"/>
    <w:qFormat/>
    <w:uiPriority w:val="0"/>
    <w:rPr>
      <w:rFonts w:ascii="Times New Roman" w:hAnsi="Times New Roman" w:eastAsia="黑体" w:cs="Times New Roman"/>
      <w:b/>
      <w:bCs/>
      <w:kern w:val="44"/>
      <w:sz w:val="32"/>
      <w:szCs w:val="44"/>
    </w:rPr>
  </w:style>
  <w:style w:type="character" w:styleId="36">
    <w:name w:val="Placeholder Text"/>
    <w:basedOn w:val="19"/>
    <w:semiHidden/>
    <w:qFormat/>
    <w:uiPriority w:val="99"/>
    <w:rPr>
      <w:color w:val="808080"/>
    </w:rPr>
  </w:style>
  <w:style w:type="paragraph" w:styleId="37">
    <w:name w:val="List Paragraph"/>
    <w:basedOn w:val="1"/>
    <w:qFormat/>
    <w:uiPriority w:val="34"/>
    <w:pPr>
      <w:ind w:firstLine="420"/>
    </w:pPr>
  </w:style>
  <w:style w:type="character" w:customStyle="1" w:styleId="38">
    <w:name w:val="标题 字符"/>
    <w:basedOn w:val="19"/>
    <w:link w:val="18"/>
    <w:qFormat/>
    <w:uiPriority w:val="10"/>
    <w:rPr>
      <w:rFonts w:eastAsia="黑体" w:asciiTheme="majorHAnsi" w:hAnsiTheme="majorHAnsi" w:cstheme="majorBidi"/>
      <w:b/>
      <w:bCs/>
      <w:sz w:val="32"/>
      <w:szCs w:val="32"/>
    </w:rPr>
  </w:style>
  <w:style w:type="character" w:customStyle="1" w:styleId="39">
    <w:name w:val="标题 2 字符"/>
    <w:basedOn w:val="19"/>
    <w:link w:val="3"/>
    <w:qFormat/>
    <w:uiPriority w:val="9"/>
    <w:rPr>
      <w:rFonts w:ascii="Times New Roman" w:hAnsi="Times New Roman" w:eastAsia="黑体" w:cs="黑体"/>
      <w:bCs/>
      <w:sz w:val="30"/>
      <w:szCs w:val="32"/>
    </w:rPr>
  </w:style>
  <w:style w:type="character" w:customStyle="1" w:styleId="40">
    <w:name w:val="apple-converted-space"/>
    <w:basedOn w:val="19"/>
    <w:qFormat/>
    <w:uiPriority w:val="0"/>
  </w:style>
  <w:style w:type="character" w:customStyle="1" w:styleId="41">
    <w:name w:val="日期 字符"/>
    <w:basedOn w:val="19"/>
    <w:link w:val="11"/>
    <w:semiHidden/>
    <w:qFormat/>
    <w:uiPriority w:val="99"/>
    <w:rPr>
      <w:rFonts w:ascii="Times New Roman" w:hAnsi="Times New Roman" w:eastAsia="宋体" w:cs="Times New Roman"/>
      <w:szCs w:val="24"/>
    </w:rPr>
  </w:style>
  <w:style w:type="table" w:customStyle="1" w:styleId="42">
    <w:name w:val="网格表 31"/>
    <w:basedOn w:val="23"/>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3">
    <w:name w:val="清单表 1 浅色 - 着色 31"/>
    <w:basedOn w:val="23"/>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4">
    <w:name w:val="清单表 31"/>
    <w:basedOn w:val="23"/>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45">
    <w:name w:val="网格表 1 浅色1"/>
    <w:basedOn w:val="2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46">
    <w:name w:val="表头"/>
    <w:basedOn w:val="1"/>
    <w:link w:val="47"/>
    <w:qFormat/>
    <w:uiPriority w:val="0"/>
    <w:pPr>
      <w:jc w:val="center"/>
    </w:pPr>
    <w:rPr>
      <w:szCs w:val="20"/>
    </w:rPr>
  </w:style>
  <w:style w:type="character" w:customStyle="1" w:styleId="47">
    <w:name w:val="表头 Char Char"/>
    <w:link w:val="46"/>
    <w:qFormat/>
    <w:uiPriority w:val="0"/>
    <w:rPr>
      <w:rFonts w:ascii="Times New Roman" w:hAnsi="Times New Roman" w:eastAsia="宋体" w:cs="Times New Roman"/>
      <w:szCs w:val="20"/>
    </w:rPr>
  </w:style>
  <w:style w:type="character" w:customStyle="1" w:styleId="48">
    <w:name w:val="标题 3 字符"/>
    <w:basedOn w:val="19"/>
    <w:link w:val="4"/>
    <w:qFormat/>
    <w:uiPriority w:val="9"/>
    <w:rPr>
      <w:rFonts w:ascii="Times New Roman" w:hAnsi="Times New Roman" w:eastAsia="黑体" w:cs="Times New Roman"/>
      <w:bCs/>
      <w:sz w:val="28"/>
      <w:szCs w:val="32"/>
    </w:rPr>
  </w:style>
  <w:style w:type="character" w:customStyle="1" w:styleId="49">
    <w:name w:val="批注框文本 字符"/>
    <w:basedOn w:val="19"/>
    <w:link w:val="12"/>
    <w:semiHidden/>
    <w:qFormat/>
    <w:uiPriority w:val="99"/>
    <w:rPr>
      <w:rFonts w:ascii="Times New Roman" w:hAnsi="Times New Roman" w:eastAsia="宋体" w:cs="Times New Roman"/>
      <w:sz w:val="18"/>
      <w:szCs w:val="18"/>
    </w:rPr>
  </w:style>
  <w:style w:type="paragraph" w:customStyle="1" w:styleId="5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51">
    <w:name w:val="No Spacing"/>
    <w:qFormat/>
    <w:uiPriority w:val="1"/>
    <w:pPr>
      <w:widowControl w:val="0"/>
      <w:spacing w:before="24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52">
    <w:name w:val="公式"/>
    <w:basedOn w:val="1"/>
    <w:link w:val="53"/>
    <w:qFormat/>
    <w:uiPriority w:val="0"/>
    <w:pPr>
      <w:tabs>
        <w:tab w:val="center" w:pos="4620"/>
        <w:tab w:val="right" w:pos="8400"/>
      </w:tabs>
      <w:textAlignment w:val="center"/>
    </w:pPr>
  </w:style>
  <w:style w:type="character" w:customStyle="1" w:styleId="53">
    <w:name w:val="公式 Char"/>
    <w:basedOn w:val="19"/>
    <w:link w:val="52"/>
    <w:qFormat/>
    <w:uiPriority w:val="0"/>
    <w:rPr>
      <w:rFonts w:ascii="Times New Roman" w:hAnsi="Times New Roman" w:eastAsia="宋体" w:cs="Times New Roman"/>
      <w:szCs w:val="24"/>
    </w:rPr>
  </w:style>
  <w:style w:type="paragraph" w:customStyle="1" w:styleId="54">
    <w:name w:val="图注"/>
    <w:basedOn w:val="8"/>
    <w:link w:val="56"/>
    <w:qFormat/>
    <w:uiPriority w:val="0"/>
    <w:pPr>
      <w:spacing w:after="240"/>
    </w:pPr>
  </w:style>
  <w:style w:type="character" w:customStyle="1" w:styleId="55">
    <w:name w:val="题注 字符"/>
    <w:basedOn w:val="19"/>
    <w:link w:val="8"/>
    <w:qFormat/>
    <w:uiPriority w:val="35"/>
    <w:rPr>
      <w:rFonts w:ascii="Times New Roman" w:hAnsi="Times New Roman" w:cstheme="majorBidi"/>
      <w:szCs w:val="20"/>
    </w:rPr>
  </w:style>
  <w:style w:type="character" w:customStyle="1" w:styleId="56">
    <w:name w:val="图注 Char"/>
    <w:basedOn w:val="55"/>
    <w:link w:val="54"/>
    <w:qFormat/>
    <w:uiPriority w:val="0"/>
    <w:rPr>
      <w:rFonts w:ascii="Times New Roman" w:hAnsi="Times New Roman" w:cstheme="majorBidi"/>
      <w:szCs w:val="20"/>
    </w:rPr>
  </w:style>
  <w:style w:type="character" w:customStyle="1" w:styleId="57">
    <w:name w:val="批注文字 字符"/>
    <w:basedOn w:val="19"/>
    <w:link w:val="7"/>
    <w:semiHidden/>
    <w:qFormat/>
    <w:uiPriority w:val="99"/>
    <w:rPr>
      <w:rFonts w:ascii="Times New Roman" w:hAnsi="Times New Roman" w:eastAsia="宋体" w:cs="Times New Roman"/>
      <w:sz w:val="24"/>
      <w:szCs w:val="24"/>
    </w:rPr>
  </w:style>
  <w:style w:type="character" w:customStyle="1" w:styleId="58">
    <w:name w:val="批注主题 字符"/>
    <w:basedOn w:val="57"/>
    <w:link w:val="6"/>
    <w:semiHidden/>
    <w:qFormat/>
    <w:uiPriority w:val="99"/>
    <w:rPr>
      <w:rFonts w:ascii="Times New Roman" w:hAnsi="Times New Roman" w:eastAsia="宋体" w:cs="Times New Roman"/>
      <w:b/>
      <w:bCs/>
      <w:sz w:val="24"/>
      <w:szCs w:val="24"/>
    </w:rPr>
  </w:style>
  <w:style w:type="paragraph" w:customStyle="1" w:styleId="59">
    <w:name w:val="列出段落1"/>
    <w:basedOn w:val="1"/>
    <w:qFormat/>
    <w:uiPriority w:val="34"/>
    <w:pPr>
      <w:ind w:firstLine="420"/>
    </w:pPr>
  </w:style>
  <w:style w:type="character" w:customStyle="1" w:styleId="60">
    <w:name w:val="标题 4 字符"/>
    <w:basedOn w:val="19"/>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5.bin"/><Relationship Id="rId98" Type="http://schemas.openxmlformats.org/officeDocument/2006/relationships/image" Target="media/image35.wmf"/><Relationship Id="rId97" Type="http://schemas.openxmlformats.org/officeDocument/2006/relationships/oleObject" Target="embeddings/oleObject44.bin"/><Relationship Id="rId96" Type="http://schemas.openxmlformats.org/officeDocument/2006/relationships/oleObject" Target="embeddings/oleObject43.bin"/><Relationship Id="rId95" Type="http://schemas.openxmlformats.org/officeDocument/2006/relationships/image" Target="media/image34.wmf"/><Relationship Id="rId94" Type="http://schemas.openxmlformats.org/officeDocument/2006/relationships/oleObject" Target="embeddings/oleObject42.bin"/><Relationship Id="rId93" Type="http://schemas.openxmlformats.org/officeDocument/2006/relationships/image" Target="media/image33.wmf"/><Relationship Id="rId92" Type="http://schemas.openxmlformats.org/officeDocument/2006/relationships/oleObject" Target="embeddings/oleObject41.bin"/><Relationship Id="rId91" Type="http://schemas.openxmlformats.org/officeDocument/2006/relationships/image" Target="media/image32.wmf"/><Relationship Id="rId90" Type="http://schemas.openxmlformats.org/officeDocument/2006/relationships/oleObject" Target="embeddings/oleObject40.bin"/><Relationship Id="rId9" Type="http://schemas.openxmlformats.org/officeDocument/2006/relationships/header" Target="header4.xml"/><Relationship Id="rId89" Type="http://schemas.openxmlformats.org/officeDocument/2006/relationships/image" Target="media/image31.wmf"/><Relationship Id="rId88" Type="http://schemas.openxmlformats.org/officeDocument/2006/relationships/oleObject" Target="embeddings/oleObject39.bin"/><Relationship Id="rId87" Type="http://schemas.openxmlformats.org/officeDocument/2006/relationships/image" Target="media/image30.wmf"/><Relationship Id="rId86" Type="http://schemas.openxmlformats.org/officeDocument/2006/relationships/oleObject" Target="embeddings/oleObject38.bin"/><Relationship Id="rId85" Type="http://schemas.openxmlformats.org/officeDocument/2006/relationships/image" Target="media/image29.wmf"/><Relationship Id="rId84" Type="http://schemas.openxmlformats.org/officeDocument/2006/relationships/oleObject" Target="embeddings/oleObject37.bin"/><Relationship Id="rId83" Type="http://schemas.openxmlformats.org/officeDocument/2006/relationships/image" Target="media/image28.wmf"/><Relationship Id="rId82" Type="http://schemas.openxmlformats.org/officeDocument/2006/relationships/oleObject" Target="embeddings/oleObject36.bin"/><Relationship Id="rId81" Type="http://schemas.openxmlformats.org/officeDocument/2006/relationships/image" Target="media/image27.wmf"/><Relationship Id="rId80" Type="http://schemas.openxmlformats.org/officeDocument/2006/relationships/oleObject" Target="embeddings/oleObject35.bin"/><Relationship Id="rId8" Type="http://schemas.openxmlformats.org/officeDocument/2006/relationships/footer" Target="footer3.xml"/><Relationship Id="rId79" Type="http://schemas.openxmlformats.org/officeDocument/2006/relationships/image" Target="media/image26.wmf"/><Relationship Id="rId78" Type="http://schemas.openxmlformats.org/officeDocument/2006/relationships/oleObject" Target="embeddings/oleObject34.bin"/><Relationship Id="rId77" Type="http://schemas.openxmlformats.org/officeDocument/2006/relationships/image" Target="media/image25.wmf"/><Relationship Id="rId76" Type="http://schemas.openxmlformats.org/officeDocument/2006/relationships/oleObject" Target="embeddings/oleObject33.bin"/><Relationship Id="rId75" Type="http://schemas.openxmlformats.org/officeDocument/2006/relationships/image" Target="media/image24.wmf"/><Relationship Id="rId74" Type="http://schemas.openxmlformats.org/officeDocument/2006/relationships/oleObject" Target="embeddings/oleObject32.bin"/><Relationship Id="rId73" Type="http://schemas.openxmlformats.org/officeDocument/2006/relationships/image" Target="media/image23.wmf"/><Relationship Id="rId72" Type="http://schemas.openxmlformats.org/officeDocument/2006/relationships/oleObject" Target="embeddings/oleObject31.bin"/><Relationship Id="rId71" Type="http://schemas.openxmlformats.org/officeDocument/2006/relationships/image" Target="media/image22.wmf"/><Relationship Id="rId70" Type="http://schemas.openxmlformats.org/officeDocument/2006/relationships/oleObject" Target="embeddings/oleObject30.bin"/><Relationship Id="rId7" Type="http://schemas.openxmlformats.org/officeDocument/2006/relationships/footer" Target="footer2.xml"/><Relationship Id="rId69" Type="http://schemas.openxmlformats.org/officeDocument/2006/relationships/image" Target="media/image21.wmf"/><Relationship Id="rId68" Type="http://schemas.openxmlformats.org/officeDocument/2006/relationships/oleObject" Target="embeddings/oleObject29.bin"/><Relationship Id="rId67" Type="http://schemas.openxmlformats.org/officeDocument/2006/relationships/image" Target="media/image20.wmf"/><Relationship Id="rId66" Type="http://schemas.openxmlformats.org/officeDocument/2006/relationships/oleObject" Target="embeddings/oleObject28.bin"/><Relationship Id="rId65" Type="http://schemas.openxmlformats.org/officeDocument/2006/relationships/image" Target="media/image19.wmf"/><Relationship Id="rId64" Type="http://schemas.openxmlformats.org/officeDocument/2006/relationships/oleObject" Target="embeddings/oleObject27.bin"/><Relationship Id="rId63" Type="http://schemas.openxmlformats.org/officeDocument/2006/relationships/image" Target="media/image18.wmf"/><Relationship Id="rId62" Type="http://schemas.openxmlformats.org/officeDocument/2006/relationships/oleObject" Target="embeddings/oleObject26.bin"/><Relationship Id="rId61" Type="http://schemas.openxmlformats.org/officeDocument/2006/relationships/oleObject" Target="embeddings/oleObject25.bin"/><Relationship Id="rId60" Type="http://schemas.openxmlformats.org/officeDocument/2006/relationships/image" Target="media/image17.wmf"/><Relationship Id="rId6" Type="http://schemas.openxmlformats.org/officeDocument/2006/relationships/footer" Target="footer1.xml"/><Relationship Id="rId59" Type="http://schemas.openxmlformats.org/officeDocument/2006/relationships/oleObject" Target="embeddings/oleObject24.bin"/><Relationship Id="rId58" Type="http://schemas.openxmlformats.org/officeDocument/2006/relationships/image" Target="media/image16.wmf"/><Relationship Id="rId57" Type="http://schemas.openxmlformats.org/officeDocument/2006/relationships/oleObject" Target="embeddings/oleObject23.bin"/><Relationship Id="rId56" Type="http://schemas.openxmlformats.org/officeDocument/2006/relationships/image" Target="media/image15.wmf"/><Relationship Id="rId55" Type="http://schemas.openxmlformats.org/officeDocument/2006/relationships/oleObject" Target="embeddings/oleObject22.bin"/><Relationship Id="rId54" Type="http://schemas.openxmlformats.org/officeDocument/2006/relationships/image" Target="media/image14.wmf"/><Relationship Id="rId53" Type="http://schemas.openxmlformats.org/officeDocument/2006/relationships/oleObject" Target="embeddings/oleObject21.bin"/><Relationship Id="rId52" Type="http://schemas.openxmlformats.org/officeDocument/2006/relationships/image" Target="media/image13.wmf"/><Relationship Id="rId51" Type="http://schemas.openxmlformats.org/officeDocument/2006/relationships/oleObject" Target="embeddings/oleObject20.bin"/><Relationship Id="rId50" Type="http://schemas.openxmlformats.org/officeDocument/2006/relationships/image" Target="media/image12.wmf"/><Relationship Id="rId5" Type="http://schemas.openxmlformats.org/officeDocument/2006/relationships/header" Target="header3.xml"/><Relationship Id="rId49" Type="http://schemas.openxmlformats.org/officeDocument/2006/relationships/oleObject" Target="embeddings/oleObject19.bin"/><Relationship Id="rId48" Type="http://schemas.openxmlformats.org/officeDocument/2006/relationships/oleObject" Target="embeddings/oleObject18.bin"/><Relationship Id="rId47" Type="http://schemas.openxmlformats.org/officeDocument/2006/relationships/image" Target="media/image11.wmf"/><Relationship Id="rId46" Type="http://schemas.openxmlformats.org/officeDocument/2006/relationships/oleObject" Target="embeddings/oleObject17.bin"/><Relationship Id="rId45" Type="http://schemas.openxmlformats.org/officeDocument/2006/relationships/oleObject" Target="embeddings/oleObject16.bin"/><Relationship Id="rId44" Type="http://schemas.openxmlformats.org/officeDocument/2006/relationships/oleObject" Target="embeddings/oleObject15.bin"/><Relationship Id="rId43" Type="http://schemas.openxmlformats.org/officeDocument/2006/relationships/oleObject" Target="embeddings/oleObject14.bin"/><Relationship Id="rId42" Type="http://schemas.openxmlformats.org/officeDocument/2006/relationships/image" Target="media/image10.wmf"/><Relationship Id="rId41" Type="http://schemas.openxmlformats.org/officeDocument/2006/relationships/oleObject" Target="embeddings/oleObject13.bin"/><Relationship Id="rId40" Type="http://schemas.openxmlformats.org/officeDocument/2006/relationships/oleObject" Target="embeddings/oleObject12.bin"/><Relationship Id="rId4" Type="http://schemas.openxmlformats.org/officeDocument/2006/relationships/header" Target="header2.xml"/><Relationship Id="rId39" Type="http://schemas.openxmlformats.org/officeDocument/2006/relationships/image" Target="media/image9.wmf"/><Relationship Id="rId38" Type="http://schemas.openxmlformats.org/officeDocument/2006/relationships/oleObject" Target="embeddings/oleObject11.bin"/><Relationship Id="rId37" Type="http://schemas.openxmlformats.org/officeDocument/2006/relationships/oleObject" Target="embeddings/oleObject10.bin"/><Relationship Id="rId36" Type="http://schemas.openxmlformats.org/officeDocument/2006/relationships/oleObject" Target="embeddings/oleObject9.bin"/><Relationship Id="rId35" Type="http://schemas.openxmlformats.org/officeDocument/2006/relationships/oleObject" Target="embeddings/oleObject8.bin"/><Relationship Id="rId34" Type="http://schemas.openxmlformats.org/officeDocument/2006/relationships/image" Target="media/image8.wmf"/><Relationship Id="rId33" Type="http://schemas.openxmlformats.org/officeDocument/2006/relationships/oleObject" Target="embeddings/oleObject7.bin"/><Relationship Id="rId32" Type="http://schemas.openxmlformats.org/officeDocument/2006/relationships/image" Target="media/image7.wmf"/><Relationship Id="rId31" Type="http://schemas.openxmlformats.org/officeDocument/2006/relationships/oleObject" Target="embeddings/oleObject6.bin"/><Relationship Id="rId30" Type="http://schemas.openxmlformats.org/officeDocument/2006/relationships/image" Target="media/image6.w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5.emf"/><Relationship Id="rId27" Type="http://schemas.openxmlformats.org/officeDocument/2006/relationships/oleObject" Target="embeddings/oleObject4.bin"/><Relationship Id="rId26" Type="http://schemas.openxmlformats.org/officeDocument/2006/relationships/image" Target="media/image4.emf"/><Relationship Id="rId25" Type="http://schemas.openxmlformats.org/officeDocument/2006/relationships/oleObject" Target="embeddings/oleObject3.bin"/><Relationship Id="rId240" Type="http://schemas.openxmlformats.org/officeDocument/2006/relationships/fontTable" Target="fontTable.xml"/><Relationship Id="rId24" Type="http://schemas.openxmlformats.org/officeDocument/2006/relationships/image" Target="media/image3.emf"/><Relationship Id="rId239" Type="http://schemas.openxmlformats.org/officeDocument/2006/relationships/customXml" Target="../customXml/item2.xml"/><Relationship Id="rId238" Type="http://schemas.openxmlformats.org/officeDocument/2006/relationships/numbering" Target="numbering.xml"/><Relationship Id="rId237" Type="http://schemas.openxmlformats.org/officeDocument/2006/relationships/customXml" Target="../customXml/item1.xml"/><Relationship Id="rId236" Type="http://schemas.openxmlformats.org/officeDocument/2006/relationships/image" Target="media/image96.png"/><Relationship Id="rId235" Type="http://schemas.openxmlformats.org/officeDocument/2006/relationships/image" Target="media/image95.png"/><Relationship Id="rId234" Type="http://schemas.openxmlformats.org/officeDocument/2006/relationships/image" Target="media/image94.png"/><Relationship Id="rId233" Type="http://schemas.openxmlformats.org/officeDocument/2006/relationships/image" Target="media/image93.png"/><Relationship Id="rId232" Type="http://schemas.openxmlformats.org/officeDocument/2006/relationships/image" Target="media/image92.png"/><Relationship Id="rId231" Type="http://schemas.openxmlformats.org/officeDocument/2006/relationships/image" Target="media/image91.png"/><Relationship Id="rId230" Type="http://schemas.openxmlformats.org/officeDocument/2006/relationships/image" Target="media/image90.png"/><Relationship Id="rId23" Type="http://schemas.openxmlformats.org/officeDocument/2006/relationships/oleObject" Target="embeddings/oleObject2.bin"/><Relationship Id="rId229" Type="http://schemas.openxmlformats.org/officeDocument/2006/relationships/image" Target="media/image89.png"/><Relationship Id="rId228" Type="http://schemas.openxmlformats.org/officeDocument/2006/relationships/image" Target="media/image88.png"/><Relationship Id="rId227" Type="http://schemas.openxmlformats.org/officeDocument/2006/relationships/image" Target="media/image87.png"/><Relationship Id="rId226" Type="http://schemas.openxmlformats.org/officeDocument/2006/relationships/image" Target="media/image86.png"/><Relationship Id="rId225" Type="http://schemas.openxmlformats.org/officeDocument/2006/relationships/image" Target="media/image85.png"/><Relationship Id="rId224" Type="http://schemas.openxmlformats.org/officeDocument/2006/relationships/image" Target="media/image84.png"/><Relationship Id="rId223" Type="http://schemas.openxmlformats.org/officeDocument/2006/relationships/image" Target="media/image83.emf"/><Relationship Id="rId222" Type="http://schemas.openxmlformats.org/officeDocument/2006/relationships/oleObject" Target="embeddings/oleObject118.bin"/><Relationship Id="rId221" Type="http://schemas.openxmlformats.org/officeDocument/2006/relationships/image" Target="media/image82.png"/><Relationship Id="rId220" Type="http://schemas.openxmlformats.org/officeDocument/2006/relationships/chart" Target="charts/chart3.xml"/><Relationship Id="rId22" Type="http://schemas.openxmlformats.org/officeDocument/2006/relationships/image" Target="media/image2.emf"/><Relationship Id="rId219" Type="http://schemas.openxmlformats.org/officeDocument/2006/relationships/image" Target="media/image81.png"/><Relationship Id="rId218" Type="http://schemas.openxmlformats.org/officeDocument/2006/relationships/chart" Target="charts/chart2.xml"/><Relationship Id="rId217" Type="http://schemas.openxmlformats.org/officeDocument/2006/relationships/chart" Target="charts/chart1.xml"/><Relationship Id="rId216" Type="http://schemas.openxmlformats.org/officeDocument/2006/relationships/oleObject" Target="embeddings/oleObject117.bin"/><Relationship Id="rId215" Type="http://schemas.openxmlformats.org/officeDocument/2006/relationships/image" Target="media/image80.wmf"/><Relationship Id="rId214" Type="http://schemas.openxmlformats.org/officeDocument/2006/relationships/oleObject" Target="embeddings/oleObject116.bin"/><Relationship Id="rId213" Type="http://schemas.openxmlformats.org/officeDocument/2006/relationships/image" Target="media/image79.wmf"/><Relationship Id="rId212" Type="http://schemas.openxmlformats.org/officeDocument/2006/relationships/oleObject" Target="embeddings/oleObject115.bin"/><Relationship Id="rId211" Type="http://schemas.openxmlformats.org/officeDocument/2006/relationships/image" Target="media/image78.wmf"/><Relationship Id="rId210" Type="http://schemas.openxmlformats.org/officeDocument/2006/relationships/oleObject" Target="embeddings/oleObject114.bin"/><Relationship Id="rId21" Type="http://schemas.openxmlformats.org/officeDocument/2006/relationships/oleObject" Target="embeddings/oleObject1.bin"/><Relationship Id="rId209" Type="http://schemas.openxmlformats.org/officeDocument/2006/relationships/image" Target="media/image77.wmf"/><Relationship Id="rId208" Type="http://schemas.openxmlformats.org/officeDocument/2006/relationships/oleObject" Target="embeddings/oleObject113.bin"/><Relationship Id="rId207" Type="http://schemas.openxmlformats.org/officeDocument/2006/relationships/image" Target="media/image76.wmf"/><Relationship Id="rId206" Type="http://schemas.openxmlformats.org/officeDocument/2006/relationships/oleObject" Target="embeddings/oleObject112.bin"/><Relationship Id="rId205" Type="http://schemas.openxmlformats.org/officeDocument/2006/relationships/image" Target="media/image75.wmf"/><Relationship Id="rId204" Type="http://schemas.openxmlformats.org/officeDocument/2006/relationships/oleObject" Target="embeddings/oleObject111.bin"/><Relationship Id="rId203" Type="http://schemas.openxmlformats.org/officeDocument/2006/relationships/image" Target="media/image74.wmf"/><Relationship Id="rId202" Type="http://schemas.openxmlformats.org/officeDocument/2006/relationships/oleObject" Target="embeddings/oleObject110.bin"/><Relationship Id="rId201" Type="http://schemas.openxmlformats.org/officeDocument/2006/relationships/image" Target="media/image73.emf"/><Relationship Id="rId200" Type="http://schemas.openxmlformats.org/officeDocument/2006/relationships/oleObject" Target="embeddings/oleObject109.bin"/><Relationship Id="rId20" Type="http://schemas.openxmlformats.org/officeDocument/2006/relationships/image" Target="media/image1.jpeg"/><Relationship Id="rId2" Type="http://schemas.openxmlformats.org/officeDocument/2006/relationships/settings" Target="settings.xml"/><Relationship Id="rId199" Type="http://schemas.openxmlformats.org/officeDocument/2006/relationships/image" Target="media/image72.emf"/><Relationship Id="rId198" Type="http://schemas.openxmlformats.org/officeDocument/2006/relationships/image" Target="media/image71.emf"/><Relationship Id="rId197" Type="http://schemas.openxmlformats.org/officeDocument/2006/relationships/oleObject" Target="embeddings/oleObject108.bin"/><Relationship Id="rId196" Type="http://schemas.openxmlformats.org/officeDocument/2006/relationships/image" Target="media/image70.emf"/><Relationship Id="rId195" Type="http://schemas.openxmlformats.org/officeDocument/2006/relationships/oleObject" Target="embeddings/oleObject107.bin"/><Relationship Id="rId194" Type="http://schemas.openxmlformats.org/officeDocument/2006/relationships/image" Target="media/image69.emf"/><Relationship Id="rId193" Type="http://schemas.openxmlformats.org/officeDocument/2006/relationships/oleObject" Target="embeddings/oleObject106.bin"/><Relationship Id="rId192" Type="http://schemas.openxmlformats.org/officeDocument/2006/relationships/image" Target="media/image68.wmf"/><Relationship Id="rId191" Type="http://schemas.openxmlformats.org/officeDocument/2006/relationships/oleObject" Target="embeddings/oleObject105.bin"/><Relationship Id="rId190" Type="http://schemas.openxmlformats.org/officeDocument/2006/relationships/image" Target="media/image67.wmf"/><Relationship Id="rId19" Type="http://schemas.openxmlformats.org/officeDocument/2006/relationships/theme" Target="theme/theme1.xml"/><Relationship Id="rId189" Type="http://schemas.openxmlformats.org/officeDocument/2006/relationships/oleObject" Target="embeddings/oleObject104.bin"/><Relationship Id="rId188" Type="http://schemas.openxmlformats.org/officeDocument/2006/relationships/image" Target="media/image66.wmf"/><Relationship Id="rId187" Type="http://schemas.openxmlformats.org/officeDocument/2006/relationships/oleObject" Target="embeddings/oleObject103.bin"/><Relationship Id="rId186" Type="http://schemas.openxmlformats.org/officeDocument/2006/relationships/image" Target="media/image65.wmf"/><Relationship Id="rId185" Type="http://schemas.openxmlformats.org/officeDocument/2006/relationships/oleObject" Target="embeddings/oleObject102.bin"/><Relationship Id="rId184" Type="http://schemas.openxmlformats.org/officeDocument/2006/relationships/image" Target="media/image64.wmf"/><Relationship Id="rId183" Type="http://schemas.openxmlformats.org/officeDocument/2006/relationships/oleObject" Target="embeddings/oleObject101.bin"/><Relationship Id="rId182" Type="http://schemas.openxmlformats.org/officeDocument/2006/relationships/image" Target="media/image63.wmf"/><Relationship Id="rId181" Type="http://schemas.openxmlformats.org/officeDocument/2006/relationships/oleObject" Target="embeddings/oleObject100.bin"/><Relationship Id="rId180" Type="http://schemas.openxmlformats.org/officeDocument/2006/relationships/image" Target="media/image62.wmf"/><Relationship Id="rId18" Type="http://schemas.openxmlformats.org/officeDocument/2006/relationships/header" Target="header11.xml"/><Relationship Id="rId179" Type="http://schemas.openxmlformats.org/officeDocument/2006/relationships/oleObject" Target="embeddings/oleObject99.bin"/><Relationship Id="rId178" Type="http://schemas.openxmlformats.org/officeDocument/2006/relationships/image" Target="media/image61.wmf"/><Relationship Id="rId177" Type="http://schemas.openxmlformats.org/officeDocument/2006/relationships/oleObject" Target="embeddings/oleObject98.bin"/><Relationship Id="rId176" Type="http://schemas.openxmlformats.org/officeDocument/2006/relationships/oleObject" Target="embeddings/oleObject97.bin"/><Relationship Id="rId175" Type="http://schemas.openxmlformats.org/officeDocument/2006/relationships/image" Target="media/image60.wmf"/><Relationship Id="rId174" Type="http://schemas.openxmlformats.org/officeDocument/2006/relationships/oleObject" Target="embeddings/oleObject96.bin"/><Relationship Id="rId173" Type="http://schemas.openxmlformats.org/officeDocument/2006/relationships/image" Target="media/image59.wmf"/><Relationship Id="rId172" Type="http://schemas.openxmlformats.org/officeDocument/2006/relationships/oleObject" Target="embeddings/oleObject95.bin"/><Relationship Id="rId171" Type="http://schemas.openxmlformats.org/officeDocument/2006/relationships/image" Target="media/image58.wmf"/><Relationship Id="rId170" Type="http://schemas.openxmlformats.org/officeDocument/2006/relationships/oleObject" Target="embeddings/oleObject94.bin"/><Relationship Id="rId17" Type="http://schemas.openxmlformats.org/officeDocument/2006/relationships/header" Target="header10.xml"/><Relationship Id="rId169" Type="http://schemas.openxmlformats.org/officeDocument/2006/relationships/image" Target="media/image57.wmf"/><Relationship Id="rId168" Type="http://schemas.openxmlformats.org/officeDocument/2006/relationships/oleObject" Target="embeddings/oleObject93.bin"/><Relationship Id="rId167" Type="http://schemas.openxmlformats.org/officeDocument/2006/relationships/image" Target="media/image56.wmf"/><Relationship Id="rId166" Type="http://schemas.openxmlformats.org/officeDocument/2006/relationships/oleObject" Target="embeddings/oleObject92.bin"/><Relationship Id="rId165" Type="http://schemas.openxmlformats.org/officeDocument/2006/relationships/image" Target="media/image55.wmf"/><Relationship Id="rId164" Type="http://schemas.openxmlformats.org/officeDocument/2006/relationships/oleObject" Target="embeddings/oleObject91.bin"/><Relationship Id="rId163" Type="http://schemas.openxmlformats.org/officeDocument/2006/relationships/image" Target="media/image54.wmf"/><Relationship Id="rId162" Type="http://schemas.openxmlformats.org/officeDocument/2006/relationships/oleObject" Target="embeddings/oleObject90.bin"/><Relationship Id="rId161" Type="http://schemas.openxmlformats.org/officeDocument/2006/relationships/image" Target="media/image53.wmf"/><Relationship Id="rId160" Type="http://schemas.openxmlformats.org/officeDocument/2006/relationships/oleObject" Target="embeddings/oleObject89.bin"/><Relationship Id="rId16" Type="http://schemas.openxmlformats.org/officeDocument/2006/relationships/header" Target="header9.xml"/><Relationship Id="rId159" Type="http://schemas.openxmlformats.org/officeDocument/2006/relationships/image" Target="media/image52.wmf"/><Relationship Id="rId158" Type="http://schemas.openxmlformats.org/officeDocument/2006/relationships/oleObject" Target="embeddings/oleObject88.bin"/><Relationship Id="rId157" Type="http://schemas.openxmlformats.org/officeDocument/2006/relationships/image" Target="media/image51.wmf"/><Relationship Id="rId156" Type="http://schemas.openxmlformats.org/officeDocument/2006/relationships/oleObject" Target="embeddings/oleObject87.bin"/><Relationship Id="rId155" Type="http://schemas.openxmlformats.org/officeDocument/2006/relationships/oleObject" Target="embeddings/oleObject86.bin"/><Relationship Id="rId154" Type="http://schemas.openxmlformats.org/officeDocument/2006/relationships/oleObject" Target="embeddings/oleObject85.bin"/><Relationship Id="rId153" Type="http://schemas.openxmlformats.org/officeDocument/2006/relationships/oleObject" Target="embeddings/oleObject84.bin"/><Relationship Id="rId152" Type="http://schemas.openxmlformats.org/officeDocument/2006/relationships/oleObject" Target="embeddings/oleObject83.bin"/><Relationship Id="rId151" Type="http://schemas.openxmlformats.org/officeDocument/2006/relationships/image" Target="media/image50.wmf"/><Relationship Id="rId150" Type="http://schemas.openxmlformats.org/officeDocument/2006/relationships/oleObject" Target="embeddings/oleObject82.bin"/><Relationship Id="rId15" Type="http://schemas.openxmlformats.org/officeDocument/2006/relationships/header" Target="header8.xml"/><Relationship Id="rId149" Type="http://schemas.openxmlformats.org/officeDocument/2006/relationships/oleObject" Target="embeddings/oleObject81.bin"/><Relationship Id="rId148" Type="http://schemas.openxmlformats.org/officeDocument/2006/relationships/oleObject" Target="embeddings/oleObject80.bin"/><Relationship Id="rId147" Type="http://schemas.openxmlformats.org/officeDocument/2006/relationships/image" Target="media/image49.wmf"/><Relationship Id="rId146" Type="http://schemas.openxmlformats.org/officeDocument/2006/relationships/oleObject" Target="embeddings/oleObject79.bin"/><Relationship Id="rId145" Type="http://schemas.openxmlformats.org/officeDocument/2006/relationships/image" Target="media/image48.wmf"/><Relationship Id="rId144" Type="http://schemas.openxmlformats.org/officeDocument/2006/relationships/oleObject" Target="embeddings/oleObject78.bin"/><Relationship Id="rId143" Type="http://schemas.openxmlformats.org/officeDocument/2006/relationships/image" Target="media/image47.wmf"/><Relationship Id="rId142" Type="http://schemas.openxmlformats.org/officeDocument/2006/relationships/oleObject" Target="embeddings/oleObject77.bin"/><Relationship Id="rId141" Type="http://schemas.openxmlformats.org/officeDocument/2006/relationships/oleObject" Target="embeddings/oleObject76.bin"/><Relationship Id="rId140" Type="http://schemas.openxmlformats.org/officeDocument/2006/relationships/oleObject" Target="embeddings/oleObject75.bin"/><Relationship Id="rId14" Type="http://schemas.openxmlformats.org/officeDocument/2006/relationships/footer" Target="footer5.xml"/><Relationship Id="rId139" Type="http://schemas.openxmlformats.org/officeDocument/2006/relationships/oleObject" Target="embeddings/oleObject74.bin"/><Relationship Id="rId138" Type="http://schemas.openxmlformats.org/officeDocument/2006/relationships/oleObject" Target="embeddings/oleObject73.bin"/><Relationship Id="rId137" Type="http://schemas.openxmlformats.org/officeDocument/2006/relationships/oleObject" Target="embeddings/oleObject72.bin"/><Relationship Id="rId136" Type="http://schemas.openxmlformats.org/officeDocument/2006/relationships/oleObject" Target="embeddings/oleObject71.bin"/><Relationship Id="rId135" Type="http://schemas.openxmlformats.org/officeDocument/2006/relationships/oleObject" Target="embeddings/oleObject70.bin"/><Relationship Id="rId134" Type="http://schemas.openxmlformats.org/officeDocument/2006/relationships/oleObject" Target="embeddings/oleObject69.bin"/><Relationship Id="rId133" Type="http://schemas.openxmlformats.org/officeDocument/2006/relationships/oleObject" Target="embeddings/oleObject68.bin"/><Relationship Id="rId132" Type="http://schemas.openxmlformats.org/officeDocument/2006/relationships/oleObject" Target="embeddings/oleObject67.bin"/><Relationship Id="rId131" Type="http://schemas.openxmlformats.org/officeDocument/2006/relationships/oleObject" Target="embeddings/oleObject66.bin"/><Relationship Id="rId130" Type="http://schemas.openxmlformats.org/officeDocument/2006/relationships/image" Target="media/image46.wmf"/><Relationship Id="rId13" Type="http://schemas.openxmlformats.org/officeDocument/2006/relationships/header" Target="header7.xml"/><Relationship Id="rId129" Type="http://schemas.openxmlformats.org/officeDocument/2006/relationships/oleObject" Target="embeddings/oleObject65.bin"/><Relationship Id="rId128" Type="http://schemas.openxmlformats.org/officeDocument/2006/relationships/oleObject" Target="embeddings/oleObject64.bin"/><Relationship Id="rId127" Type="http://schemas.openxmlformats.org/officeDocument/2006/relationships/oleObject" Target="embeddings/oleObject63.bin"/><Relationship Id="rId126" Type="http://schemas.openxmlformats.org/officeDocument/2006/relationships/oleObject" Target="embeddings/oleObject62.bin"/><Relationship Id="rId125" Type="http://schemas.openxmlformats.org/officeDocument/2006/relationships/oleObject" Target="embeddings/oleObject61.bin"/><Relationship Id="rId124" Type="http://schemas.openxmlformats.org/officeDocument/2006/relationships/oleObject" Target="embeddings/oleObject60.bin"/><Relationship Id="rId123" Type="http://schemas.openxmlformats.org/officeDocument/2006/relationships/image" Target="media/image45.wmf"/><Relationship Id="rId122" Type="http://schemas.openxmlformats.org/officeDocument/2006/relationships/oleObject" Target="embeddings/oleObject59.bin"/><Relationship Id="rId121" Type="http://schemas.openxmlformats.org/officeDocument/2006/relationships/oleObject" Target="embeddings/oleObject58.bin"/><Relationship Id="rId120" Type="http://schemas.openxmlformats.org/officeDocument/2006/relationships/image" Target="media/image44.wmf"/><Relationship Id="rId12" Type="http://schemas.openxmlformats.org/officeDocument/2006/relationships/header" Target="header6.xml"/><Relationship Id="rId119" Type="http://schemas.openxmlformats.org/officeDocument/2006/relationships/oleObject" Target="embeddings/oleObject57.bin"/><Relationship Id="rId118" Type="http://schemas.openxmlformats.org/officeDocument/2006/relationships/image" Target="media/image43.wmf"/><Relationship Id="rId117" Type="http://schemas.openxmlformats.org/officeDocument/2006/relationships/oleObject" Target="embeddings/oleObject56.bin"/><Relationship Id="rId116" Type="http://schemas.openxmlformats.org/officeDocument/2006/relationships/image" Target="media/image42.wmf"/><Relationship Id="rId115" Type="http://schemas.openxmlformats.org/officeDocument/2006/relationships/oleObject" Target="embeddings/oleObject55.bin"/><Relationship Id="rId114" Type="http://schemas.openxmlformats.org/officeDocument/2006/relationships/oleObject" Target="embeddings/oleObject54.bin"/><Relationship Id="rId113" Type="http://schemas.openxmlformats.org/officeDocument/2006/relationships/oleObject" Target="embeddings/oleObject53.bin"/><Relationship Id="rId112" Type="http://schemas.openxmlformats.org/officeDocument/2006/relationships/oleObject" Target="embeddings/oleObject52.bin"/><Relationship Id="rId111" Type="http://schemas.openxmlformats.org/officeDocument/2006/relationships/image" Target="media/image41.wmf"/><Relationship Id="rId110" Type="http://schemas.openxmlformats.org/officeDocument/2006/relationships/oleObject" Target="embeddings/oleObject51.bin"/><Relationship Id="rId11" Type="http://schemas.openxmlformats.org/officeDocument/2006/relationships/footer" Target="footer4.xml"/><Relationship Id="rId109" Type="http://schemas.openxmlformats.org/officeDocument/2006/relationships/image" Target="media/image40.wmf"/><Relationship Id="rId108" Type="http://schemas.openxmlformats.org/officeDocument/2006/relationships/oleObject" Target="embeddings/oleObject50.bin"/><Relationship Id="rId107" Type="http://schemas.openxmlformats.org/officeDocument/2006/relationships/image" Target="media/image39.wmf"/><Relationship Id="rId106" Type="http://schemas.openxmlformats.org/officeDocument/2006/relationships/oleObject" Target="embeddings/oleObject49.bin"/><Relationship Id="rId105" Type="http://schemas.openxmlformats.org/officeDocument/2006/relationships/image" Target="media/image38.wmf"/><Relationship Id="rId104" Type="http://schemas.openxmlformats.org/officeDocument/2006/relationships/oleObject" Target="embeddings/oleObject48.bin"/><Relationship Id="rId103" Type="http://schemas.openxmlformats.org/officeDocument/2006/relationships/oleObject" Target="embeddings/oleObject47.bin"/><Relationship Id="rId102" Type="http://schemas.openxmlformats.org/officeDocument/2006/relationships/image" Target="media/image37.wmf"/><Relationship Id="rId101" Type="http://schemas.openxmlformats.org/officeDocument/2006/relationships/oleObject" Target="embeddings/oleObject46.bin"/><Relationship Id="rId100" Type="http://schemas.openxmlformats.org/officeDocument/2006/relationships/image" Target="media/image36.wmf"/><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lym\Desktop\Fabric&#21387;&#27979;\data.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ym\Desktop\&#27605;&#19994;&#35770;&#25991;&#30456;&#20851;\&#20195;&#30721;\&#21387;&#27979;&#20195;&#30721;\data.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lym\Desktop\&#24615;&#33021;&#27979;&#35797;&#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[data.xlsx]Sheet1!$B$1</c:f>
              <c:strCache>
                <c:ptCount val="1"/>
                <c:pt idx="0">
                  <c:v>requestTime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trendline>
            <c:spPr>
              <a:ln w="19050" cap="rnd">
                <a:solidFill>
                  <a:schemeClr val="accent1"/>
                </a:solidFill>
                <a:prstDash val="sysDot"/>
              </a:ln>
              <a:effectLst/>
            </c:spPr>
            <c:trendlineType val="linear"/>
            <c:dispRSqr val="0"/>
            <c:dispEq val="0"/>
          </c:trendline>
          <c:xVal>
            <c:numRef>
              <c:f>[data.xlsx]Sheet1!$A$2:$A$11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[data.xlsx]Sheet1!$B$2:$B$11</c:f>
              <c:numCache>
                <c:formatCode>General</c:formatCode>
                <c:ptCount val="10"/>
                <c:pt idx="0">
                  <c:v>0.075638632</c:v>
                </c:pt>
                <c:pt idx="1">
                  <c:v>0.079388702</c:v>
                </c:pt>
                <c:pt idx="2">
                  <c:v>0.074410545</c:v>
                </c:pt>
                <c:pt idx="3">
                  <c:v>0.081524101</c:v>
                </c:pt>
                <c:pt idx="4">
                  <c:v>0.0782242</c:v>
                </c:pt>
                <c:pt idx="5">
                  <c:v>0.078217538</c:v>
                </c:pt>
                <c:pt idx="6">
                  <c:v>0.08850884</c:v>
                </c:pt>
                <c:pt idx="7">
                  <c:v>0.081778304</c:v>
                </c:pt>
                <c:pt idx="8">
                  <c:v>0.075644207</c:v>
                </c:pt>
                <c:pt idx="9">
                  <c:v>0.076710529</c:v>
                </c:pt>
              </c:numCache>
            </c:numRef>
          </c:yVal>
          <c:smooth val="1"/>
        </c:ser>
        <c:dLbls>
          <c:showLegendKey val="0"/>
          <c:showVal val="0"/>
          <c:showCatName val="0"/>
          <c:showSerName val="0"/>
          <c:showPercent val="0"/>
          <c:showBubbleSize val="0"/>
        </c:dLbls>
        <c:axId val="654624984"/>
        <c:axId val="159724767"/>
      </c:scatterChart>
      <c:valAx>
        <c:axId val="65462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次数</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9724767"/>
        <c:crosses val="autoZero"/>
        <c:crossBetween val="midCat"/>
      </c:valAx>
      <c:valAx>
        <c:axId val="15972476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时间</a:t>
                </a:r>
                <a:r>
                  <a:rPr lang="en-US" altLang="zh-CN"/>
                  <a:t>(s)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4624984"/>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altLang="en-US"/>
              <a:t>单链</a:t>
            </a:r>
            <a:r>
              <a:rPr lang="en-US" altLang="zh-CN"/>
              <a:t>TPS</a:t>
            </a:r>
            <a:r>
              <a:rPr altLang="en-US"/>
              <a:t>测试</a:t>
            </a:r>
            <a:endParaRPr lang="en-US" altLang="zh-CN"/>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Sheet1!$K$41:$K$46</c:f>
              <c:numCache>
                <c:formatCode>General</c:formatCode>
                <c:ptCount val="6"/>
                <c:pt idx="0">
                  <c:v>1</c:v>
                </c:pt>
                <c:pt idx="1">
                  <c:v>10</c:v>
                </c:pt>
                <c:pt idx="2">
                  <c:v>20</c:v>
                </c:pt>
                <c:pt idx="3">
                  <c:v>50</c:v>
                </c:pt>
                <c:pt idx="4">
                  <c:v>100</c:v>
                </c:pt>
                <c:pt idx="5">
                  <c:v>1000</c:v>
                </c:pt>
              </c:numCache>
            </c:numRef>
          </c:xVal>
          <c:yVal>
            <c:numRef>
              <c:f>Sheet1!$L$41:$L$46</c:f>
              <c:numCache>
                <c:formatCode>General</c:formatCode>
                <c:ptCount val="6"/>
                <c:pt idx="0">
                  <c:v>12.54721623</c:v>
                </c:pt>
                <c:pt idx="1">
                  <c:v>71.142711274</c:v>
                </c:pt>
                <c:pt idx="2">
                  <c:v>84.02828005</c:v>
                </c:pt>
                <c:pt idx="3">
                  <c:v>91.611178057</c:v>
                </c:pt>
                <c:pt idx="4">
                  <c:v>92.800576703</c:v>
                </c:pt>
                <c:pt idx="5">
                  <c:v>88.641865959</c:v>
                </c:pt>
              </c:numCache>
            </c:numRef>
          </c:yVal>
          <c:smooth val="1"/>
        </c:ser>
        <c:dLbls>
          <c:showLegendKey val="0"/>
          <c:showVal val="1"/>
          <c:showCatName val="1"/>
          <c:showSerName val="0"/>
          <c:showPercent val="0"/>
          <c:showBubbleSize val="0"/>
        </c:dLbls>
        <c:axId val="232607261"/>
        <c:axId val="515608218"/>
      </c:scatterChart>
      <c:valAx>
        <c:axId val="232607261"/>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5608218"/>
        <c:crosses val="autoZero"/>
        <c:crossBetween val="midCat"/>
      </c:valAx>
      <c:valAx>
        <c:axId val="51560821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2607261"/>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altLang="en-US"/>
              <a:t>多链</a:t>
            </a:r>
            <a:r>
              <a:rPr lang="en-US" altLang="zh-CN"/>
              <a:t>TPS</a:t>
            </a:r>
            <a:r>
              <a:rPr altLang="en-US"/>
              <a:t>测试</a:t>
            </a:r>
            <a:endParaRPr lang="en-US" altLang="zh-CN"/>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[性能测试数据.xlsx]Sheet1!$C$34:$C$39</c:f>
              <c:numCache>
                <c:formatCode>General</c:formatCode>
                <c:ptCount val="6"/>
                <c:pt idx="0">
                  <c:v>12.752835909</c:v>
                </c:pt>
                <c:pt idx="1">
                  <c:v>55.493237039</c:v>
                </c:pt>
                <c:pt idx="2">
                  <c:v>68.558513009</c:v>
                </c:pt>
                <c:pt idx="3">
                  <c:v>71.682803374</c:v>
                </c:pt>
                <c:pt idx="4">
                  <c:v>76.323456855</c:v>
                </c:pt>
                <c:pt idx="5">
                  <c:v>71.896241452</c:v>
                </c:pt>
              </c:numCache>
            </c:numRef>
          </c:yVal>
          <c:smooth val="1"/>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[性能测试数据.xlsx]Sheet1!$D$34:$D$39</c:f>
              <c:numCache>
                <c:formatCode>General</c:formatCode>
                <c:ptCount val="6"/>
                <c:pt idx="0">
                  <c:v>12.144888942</c:v>
                </c:pt>
                <c:pt idx="1">
                  <c:v>59.864878366</c:v>
                </c:pt>
                <c:pt idx="2">
                  <c:v>69.728540579</c:v>
                </c:pt>
                <c:pt idx="3">
                  <c:v>76.494712499</c:v>
                </c:pt>
                <c:pt idx="4">
                  <c:v>71.709606091</c:v>
                </c:pt>
                <c:pt idx="5">
                  <c:v>65.114712845</c:v>
                </c:pt>
              </c:numCache>
            </c:numRef>
          </c:yVal>
          <c:smooth val="1"/>
        </c:ser>
        <c:dLbls>
          <c:showLegendKey val="0"/>
          <c:showVal val="0"/>
          <c:showCatName val="0"/>
          <c:showSerName val="0"/>
          <c:showPercent val="0"/>
          <c:showBubbleSize val="0"/>
        </c:dLbls>
        <c:axId val="272562654"/>
        <c:axId val="63550041"/>
      </c:scatterChart>
      <c:valAx>
        <c:axId val="27256265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550041"/>
        <c:crosses val="autoZero"/>
        <c:crossBetween val="midCat"/>
      </c:valAx>
      <c:valAx>
        <c:axId val="6355004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2562654"/>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57C6D5-54A2-4ADC-A182-C9F1EDE92A7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85</Pages>
  <Words>8611</Words>
  <Characters>49086</Characters>
  <Lines>409</Lines>
  <Paragraphs>115</Paragraphs>
  <ScaleCrop>false</ScaleCrop>
  <LinksUpToDate>false</LinksUpToDate>
  <CharactersWithSpaces>57582</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2017-02-04T11:13:00Z</dcterms:created>
  <dc:creator>Yao</dc:creator>
  <cp:lastModifiedBy>lym</cp:lastModifiedBy>
  <cp:lastPrinted>2017-03-06T06:26:00Z</cp:lastPrinted>
  <dcterms:modified xsi:type="dcterms:W3CDTF">2018-03-11T04:04:19Z</dcterms:modified>
  <cp:revision>1795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