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区块链相关技术</w:t>
      </w:r>
    </w:p>
    <w:p>
      <w:pPr>
        <w:rPr>
          <w:rFonts w:hint="eastAsia"/>
          <w:lang w:val="en-US" w:eastAsia="zh-CN"/>
        </w:rPr>
      </w:pPr>
      <w:r>
        <w:rPr>
          <w:rFonts w:hint="eastAsia"/>
          <w:lang w:val="en-US" w:eastAsia="zh-CN"/>
        </w:rPr>
        <w:t>2.1 区块链的兴起</w:t>
      </w:r>
    </w:p>
    <w:p>
      <w:pPr>
        <w:rPr>
          <w:rFonts w:hint="eastAsia"/>
          <w:lang w:val="en-US" w:eastAsia="zh-CN"/>
        </w:rPr>
      </w:pPr>
      <w:r>
        <w:rPr>
          <w:rFonts w:hint="eastAsia"/>
          <w:lang w:val="en-US" w:eastAsia="zh-CN"/>
        </w:rPr>
        <w:t>2.1.1 区块链的诞生</w:t>
      </w:r>
    </w:p>
    <w:p>
      <w:pPr>
        <w:ind w:firstLine="420" w:firstLineChars="0"/>
        <w:rPr>
          <w:rFonts w:hint="eastAsia"/>
          <w:lang w:val="en-US" w:eastAsia="zh-CN"/>
        </w:rPr>
      </w:pPr>
      <w:r>
        <w:rPr>
          <w:rFonts w:hint="eastAsia"/>
          <w:lang w:val="en-US" w:eastAsia="zh-CN"/>
        </w:rPr>
        <w:t>区块链技术起源于化名为“中本聪”（Satoshi Nakamoto）的学者在2008年发表的奠基性论文《比特币：一种点对点电子现金系统》。狭义来讲，区块链是一种按照时间顺序将数据区块一顺序相连的方式结合成的一种链式数据结构，并以密码学方式保证的不可篡改和不可伪造的分布式账本。广义来讲，区块链技术是利用块链式数据结构来验证与存储数据、利用分布式节点共识算法来生成和更新数据、利用密码学的方式保证数据传输和访问的安全、利用由自动化脚本代码组成的智能合约来编程和操作数据的一种全新的分布式基础架构与计算范式。</w:t>
      </w:r>
    </w:p>
    <w:p>
      <w:pPr>
        <w:ind w:firstLine="420" w:firstLineChars="0"/>
        <w:rPr>
          <w:rFonts w:hint="eastAsia"/>
          <w:lang w:val="en-US" w:eastAsia="zh-CN"/>
        </w:rPr>
      </w:pPr>
      <w:r>
        <w:rPr>
          <w:rFonts w:hint="eastAsia"/>
          <w:lang w:val="en-US" w:eastAsia="zh-CN"/>
        </w:rPr>
        <w:t>目前，区块链技术被很多大型机构称为是彻底改变业务乃至机构运作方式的重大突破性技术。同时，就像云计算、大数据、物联网等新一代信息技术一样，区块链技术并不是单一信息技术，而是依托于现有技术，加以独创性的组合及创新，从而实现以前未实现的功能。</w:t>
      </w:r>
    </w:p>
    <w:p>
      <w:pPr>
        <w:ind w:firstLine="420" w:firstLineChars="0"/>
        <w:rPr>
          <w:rFonts w:hint="eastAsia"/>
          <w:lang w:val="en-US" w:eastAsia="zh-CN"/>
        </w:rPr>
      </w:pPr>
      <w:r>
        <w:rPr>
          <w:rFonts w:hint="eastAsia"/>
          <w:lang w:val="en-US" w:eastAsia="zh-CN"/>
        </w:rPr>
        <w:t>至今为止，区块链技术大致经历了3个发展阶段，如图2-1所示。</w:t>
      </w:r>
    </w:p>
    <w:p>
      <w:pPr>
        <w:ind w:firstLine="420" w:firstLineChars="0"/>
        <w:rPr>
          <w:rFonts w:hint="eastAsia"/>
          <w:lang w:val="en-US" w:eastAsia="zh-CN"/>
        </w:rPr>
      </w:pPr>
      <w:r>
        <w:drawing>
          <wp:inline distT="0" distB="0" distL="114300" distR="114300">
            <wp:extent cx="4961890" cy="19812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61890" cy="1981200"/>
                    </a:xfrm>
                    <a:prstGeom prst="rect">
                      <a:avLst/>
                    </a:prstGeom>
                    <a:noFill/>
                    <a:ln w="9525">
                      <a:noFill/>
                    </a:ln>
                  </pic:spPr>
                </pic:pic>
              </a:graphicData>
            </a:graphic>
          </wp:inline>
        </w:drawing>
      </w:r>
    </w:p>
    <w:p>
      <w:pPr>
        <w:rPr>
          <w:rFonts w:hint="eastAsia"/>
          <w:lang w:val="en-US" w:eastAsia="zh-CN"/>
        </w:rPr>
      </w:pPr>
      <w:r>
        <w:rPr>
          <w:rFonts w:hint="eastAsia"/>
          <w:lang w:val="en-US" w:eastAsia="zh-CN"/>
        </w:rPr>
        <w:t>2.1.2 区块链的设计思想</w:t>
      </w:r>
    </w:p>
    <w:p>
      <w:pPr>
        <w:ind w:firstLine="420" w:firstLineChars="0"/>
        <w:rPr>
          <w:rFonts w:hint="eastAsia"/>
          <w:lang w:val="en-US" w:eastAsia="zh-CN"/>
        </w:rPr>
      </w:pPr>
      <w:r>
        <w:rPr>
          <w:rFonts w:hint="eastAsia"/>
          <w:lang w:val="en-US" w:eastAsia="zh-CN"/>
        </w:rPr>
        <w:t>价值交互的基础是双方信任的建立。区块链技术的革命性在于它实现了一种全新的信任方式，通过在技术层面的设计创新，使得价值交互过程中人与人的信任关系能够转换为人与技术的信任，甚至于由程序自动化执行某些环节，商业活动得以更低成本的实现。</w:t>
      </w:r>
    </w:p>
    <w:p>
      <w:pPr>
        <w:rPr>
          <w:rFonts w:hint="eastAsia"/>
          <w:lang w:val="en-US" w:eastAsia="zh-CN"/>
        </w:rPr>
      </w:pPr>
      <w:r>
        <w:rPr>
          <w:rFonts w:hint="eastAsia"/>
          <w:lang w:val="en-US" w:eastAsia="zh-CN"/>
        </w:rPr>
        <w:t>2.1.2.1 经济层面的设计思想</w:t>
      </w:r>
    </w:p>
    <w:p>
      <w:pPr>
        <w:ind w:firstLine="420" w:firstLineChars="0"/>
        <w:rPr>
          <w:rFonts w:hint="eastAsia"/>
          <w:lang w:val="en-US" w:eastAsia="zh-CN"/>
        </w:rPr>
      </w:pPr>
      <w:r>
        <w:rPr>
          <w:rFonts w:hint="eastAsia"/>
          <w:lang w:val="en-US" w:eastAsia="zh-CN"/>
        </w:rPr>
        <w:t>降低成本，是区块链技术的一个重要的设计思路。在区块链体系中，参与者可以不需要了解对方基本信息的情况进行交易，实现了“无需信任的信任”，改变了传统模式中以第三方为中心的信任模式。</w:t>
      </w:r>
    </w:p>
    <w:p>
      <w:pPr>
        <w:ind w:firstLine="420" w:firstLineChars="0"/>
        <w:rPr>
          <w:rFonts w:hint="eastAsia"/>
          <w:lang w:val="en-US" w:eastAsia="zh-CN"/>
        </w:rPr>
      </w:pPr>
      <w:r>
        <w:rPr>
          <w:rFonts w:hint="eastAsia"/>
          <w:lang w:val="en-US" w:eastAsia="zh-CN"/>
        </w:rPr>
        <w:t>这种设计模式有许多创新性，其中两项值得关注：</w:t>
      </w:r>
    </w:p>
    <w:p>
      <w:pPr>
        <w:ind w:firstLine="420" w:firstLineChars="0"/>
        <w:rPr>
          <w:rFonts w:hint="eastAsia"/>
          <w:lang w:val="en-US" w:eastAsia="zh-CN"/>
        </w:rPr>
      </w:pPr>
      <w:r>
        <w:rPr>
          <w:rFonts w:hint="eastAsia"/>
          <w:lang w:val="en-US" w:eastAsia="zh-CN"/>
        </w:rPr>
        <w:t>第一，交易信任由机器和算法确定。区块链通过构建一个信赖于机器和算法信任的交易体系，解决在匿名交易过程中的互相信任问题。所有参与者将在无需建立信任关系的环境中，通过密码学原理确定身份，依靠共识机制实现相互间的信任。</w:t>
      </w:r>
    </w:p>
    <w:p>
      <w:pPr>
        <w:ind w:firstLine="420" w:firstLineChars="0"/>
        <w:rPr>
          <w:rFonts w:hint="eastAsia"/>
          <w:lang w:val="en-US" w:eastAsia="zh-CN"/>
        </w:rPr>
      </w:pPr>
      <w:r>
        <w:rPr>
          <w:rFonts w:hint="eastAsia"/>
          <w:lang w:val="en-US" w:eastAsia="zh-CN"/>
        </w:rPr>
        <w:t>第二，交易过程可以由程序自动执行。区块链通过可编程的智能合约，自动执行双方所达成的契约，排除了认为的干扰因素，从制度上防止任何一方的抵赖。从而推动经济社会进入一种智能的状态，实现当前经济交易系统的质的飞跃。</w:t>
      </w:r>
    </w:p>
    <w:p>
      <w:pPr>
        <w:ind w:firstLine="420" w:firstLineChars="0"/>
        <w:rPr>
          <w:rFonts w:hint="eastAsia"/>
          <w:lang w:val="en-US" w:eastAsia="zh-CN"/>
        </w:rPr>
      </w:pPr>
      <w:r>
        <w:rPr>
          <w:rFonts w:hint="eastAsia"/>
          <w:lang w:val="en-US" w:eastAsia="zh-CN"/>
        </w:rPr>
        <w:t>基于区块链技术的“弱中心化”特征，现有的经济体系可以脱离当前通过制度约束或第三方机构背书，双方直接实现价值交付。这种“弱中心化”特征可以有效降低交易成本，提高交易效率，减少因交易一致性所引发的摩擦。</w:t>
      </w:r>
    </w:p>
    <w:p>
      <w:pPr>
        <w:rPr>
          <w:rFonts w:hint="eastAsia"/>
          <w:lang w:val="en-US" w:eastAsia="zh-CN"/>
        </w:rPr>
      </w:pPr>
      <w:r>
        <w:rPr>
          <w:rFonts w:hint="eastAsia"/>
          <w:lang w:val="en-US" w:eastAsia="zh-CN"/>
        </w:rPr>
        <w:t>2.1.2.2 技术层面的设计思想</w:t>
      </w:r>
    </w:p>
    <w:p>
      <w:pPr>
        <w:ind w:firstLine="420" w:firstLineChars="0"/>
        <w:rPr>
          <w:rFonts w:hint="eastAsia"/>
          <w:lang w:val="en-US" w:eastAsia="zh-CN"/>
        </w:rPr>
      </w:pPr>
      <w:r>
        <w:rPr>
          <w:rFonts w:hint="eastAsia"/>
          <w:lang w:val="en-US" w:eastAsia="zh-CN"/>
        </w:rPr>
        <w:t>通俗的说，区块链可以看成是一套由多方参与的、可靠的分布式数据存储系统，其独特之处在于：一是记录行为的多方参与，即各方可参与记录；二是数据存储的多方参与、共同维护，即各方均参与数据的存储和维护；三是通过链式存储与合约，并且只能读取和写入，不可篡改。</w:t>
      </w:r>
    </w:p>
    <w:p>
      <w:pPr>
        <w:ind w:firstLine="420" w:firstLineChars="0"/>
        <w:rPr>
          <w:rFonts w:hint="eastAsia"/>
          <w:lang w:val="en-US" w:eastAsia="zh-CN"/>
        </w:rPr>
      </w:pPr>
      <w:r>
        <w:rPr>
          <w:rFonts w:hint="eastAsia"/>
          <w:lang w:val="en-US" w:eastAsia="zh-CN"/>
        </w:rPr>
        <w:t>在应用实践中，这种系统能够实现所有参与者信息共享、共识、共担，可以成为各种商业行为和组织机构的基础技术架构。具体与传统中心式系统对比如下表所示：</w:t>
      </w:r>
    </w:p>
    <w:p>
      <w:pPr>
        <w:ind w:firstLine="420" w:firstLineChars="0"/>
        <w:rPr>
          <w:rFonts w:hint="eastAsia"/>
          <w:lang w:val="en-US" w:eastAsia="zh-CN"/>
        </w:rPr>
      </w:pPr>
      <w:r>
        <w:drawing>
          <wp:inline distT="0" distB="0" distL="114300" distR="114300">
            <wp:extent cx="5271135" cy="7677785"/>
            <wp:effectExtent l="0" t="0" r="571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7677785"/>
                    </a:xfrm>
                    <a:prstGeom prst="rect">
                      <a:avLst/>
                    </a:prstGeom>
                    <a:noFill/>
                    <a:ln w="9525">
                      <a:noFill/>
                    </a:ln>
                  </pic:spPr>
                </pic:pic>
              </a:graphicData>
            </a:graphic>
          </wp:inline>
        </w:drawing>
      </w:r>
    </w:p>
    <w:p>
      <w:pPr>
        <w:rPr>
          <w:rFonts w:hint="eastAsia"/>
          <w:lang w:val="en-US" w:eastAsia="zh-CN"/>
        </w:rPr>
      </w:pPr>
      <w:r>
        <w:rPr>
          <w:rFonts w:hint="eastAsia"/>
          <w:lang w:val="en-US" w:eastAsia="zh-CN"/>
        </w:rPr>
        <w:t>2.2 区块链的类型</w:t>
      </w:r>
    </w:p>
    <w:p>
      <w:pPr>
        <w:ind w:firstLine="420" w:firstLineChars="0"/>
        <w:rPr>
          <w:rFonts w:hint="eastAsia"/>
          <w:lang w:val="en-US" w:eastAsia="zh-CN"/>
        </w:rPr>
      </w:pPr>
      <w:r>
        <w:rPr>
          <w:rFonts w:hint="eastAsia"/>
          <w:lang w:val="en-US" w:eastAsia="zh-CN"/>
        </w:rPr>
        <w:t>根据区块链的开放程度，可以将区块链分为公有链、联盟链和私有链。但是随着区块链技术的快速发展，各种类型的链之间的界限慢慢也将变得模糊，特别是随着节点上所运行的智能合约所包含业务逻辑越来越复杂，私有链上的部分节点必须对外开放才能执行完整的业务逻辑，而部分共识及记账节点则会约束仅向许可节点开放保证效率和可控性，各种链之间的业务界限会逐渐模糊。三种链之间的对比，如表1.4所示。</w:t>
      </w:r>
    </w:p>
    <w:p>
      <w:pPr>
        <w:jc w:val="center"/>
        <w:rPr>
          <w:rFonts w:ascii="Times New Roman" w:hAnsi="Times New Roman" w:eastAsia="黑体" w:cs="Times New Roman"/>
          <w:szCs w:val="21"/>
        </w:rPr>
      </w:pPr>
      <w:r>
        <w:rPr>
          <w:rFonts w:hint="eastAsia" w:ascii="Times New Roman" w:hAnsi="Times New Roman" w:eastAsia="黑体" w:cs="Times New Roman"/>
          <w:szCs w:val="21"/>
        </w:rPr>
        <w:t>表1.4 三种区块链对比</w:t>
      </w:r>
    </w:p>
    <w:tbl>
      <w:tblPr>
        <w:tblStyle w:val="5"/>
        <w:tblW w:w="8526"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6"/>
        <w:gridCol w:w="2325"/>
        <w:gridCol w:w="2423"/>
        <w:gridCol w:w="2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pStyle w:val="6"/>
              <w:spacing w:before="120" w:beforeLines="50"/>
              <w:ind w:firstLine="422"/>
              <w:jc w:val="center"/>
              <w:rPr>
                <w:rFonts w:ascii="Times New Roman" w:hAnsi="Times New Roman" w:cs="Times New Roman"/>
                <w:b/>
              </w:rPr>
            </w:pPr>
          </w:p>
        </w:tc>
        <w:tc>
          <w:tcPr>
            <w:tcW w:w="2325"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公有链</w:t>
            </w:r>
          </w:p>
        </w:tc>
        <w:tc>
          <w:tcPr>
            <w:tcW w:w="2423"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联盟链</w:t>
            </w:r>
          </w:p>
        </w:tc>
        <w:tc>
          <w:tcPr>
            <w:tcW w:w="2222" w:type="dxa"/>
          </w:tcPr>
          <w:p>
            <w:pPr>
              <w:pStyle w:val="6"/>
              <w:spacing w:before="120" w:beforeLines="50"/>
              <w:ind w:firstLine="0" w:firstLineChars="0"/>
              <w:jc w:val="center"/>
              <w:rPr>
                <w:rFonts w:ascii="Times New Roman" w:hAnsi="Times New Roman" w:cs="Times New Roman"/>
                <w:b/>
              </w:rPr>
            </w:pPr>
            <w:r>
              <w:rPr>
                <w:rFonts w:hint="eastAsia" w:ascii="Times New Roman" w:hAnsi="Times New Roman" w:cs="Times New Roman"/>
                <w:b/>
              </w:rPr>
              <w:t>纯私</w:t>
            </w:r>
            <w:r>
              <w:rPr>
                <w:rFonts w:ascii="Times New Roman" w:hAnsi="Times New Roman" w:cs="Times New Roman"/>
                <w:b/>
              </w:rPr>
              <w:t>有链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参与者</w:t>
            </w:r>
          </w:p>
        </w:tc>
        <w:tc>
          <w:tcPr>
            <w:tcW w:w="2325"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任何人</w:t>
            </w:r>
          </w:p>
        </w:tc>
        <w:tc>
          <w:tcPr>
            <w:tcW w:w="2423"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授权的公司和组织</w:t>
            </w:r>
          </w:p>
        </w:tc>
        <w:tc>
          <w:tcPr>
            <w:tcW w:w="2222"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个体或一个公司内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记账人</w:t>
            </w:r>
          </w:p>
        </w:tc>
        <w:tc>
          <w:tcPr>
            <w:tcW w:w="2325"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任何人</w:t>
            </w:r>
          </w:p>
        </w:tc>
        <w:tc>
          <w:tcPr>
            <w:tcW w:w="2423"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参与者协调授权控制</w:t>
            </w:r>
          </w:p>
        </w:tc>
        <w:tc>
          <w:tcPr>
            <w:tcW w:w="2222"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自定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信任机制</w:t>
            </w:r>
          </w:p>
        </w:tc>
        <w:tc>
          <w:tcPr>
            <w:tcW w:w="2325"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工作量证明等</w:t>
            </w:r>
          </w:p>
        </w:tc>
        <w:tc>
          <w:tcPr>
            <w:tcW w:w="2423"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集体背书</w:t>
            </w:r>
          </w:p>
        </w:tc>
        <w:tc>
          <w:tcPr>
            <w:tcW w:w="2222"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自行背书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中心化程度</w:t>
            </w:r>
          </w:p>
        </w:tc>
        <w:tc>
          <w:tcPr>
            <w:tcW w:w="2325"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去中心化</w:t>
            </w:r>
          </w:p>
        </w:tc>
        <w:tc>
          <w:tcPr>
            <w:tcW w:w="2423"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多中心化</w:t>
            </w:r>
          </w:p>
        </w:tc>
        <w:tc>
          <w:tcPr>
            <w:tcW w:w="2222"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中心化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突出优势</w:t>
            </w:r>
          </w:p>
        </w:tc>
        <w:tc>
          <w:tcPr>
            <w:tcW w:w="2325"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信用的自建立</w:t>
            </w:r>
          </w:p>
        </w:tc>
        <w:tc>
          <w:tcPr>
            <w:tcW w:w="2423"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效率、成本优化</w:t>
            </w:r>
          </w:p>
        </w:tc>
        <w:tc>
          <w:tcPr>
            <w:tcW w:w="2222"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透明、可追溯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典型应用场景</w:t>
            </w:r>
          </w:p>
        </w:tc>
        <w:tc>
          <w:tcPr>
            <w:tcW w:w="2325"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比特币</w:t>
            </w:r>
          </w:p>
        </w:tc>
        <w:tc>
          <w:tcPr>
            <w:tcW w:w="2423"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清算</w:t>
            </w:r>
          </w:p>
        </w:tc>
        <w:tc>
          <w:tcPr>
            <w:tcW w:w="2222"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审计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承载能力</w:t>
            </w:r>
          </w:p>
        </w:tc>
        <w:tc>
          <w:tcPr>
            <w:tcW w:w="2325"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每秒3~20次</w:t>
            </w:r>
          </w:p>
        </w:tc>
        <w:tc>
          <w:tcPr>
            <w:tcW w:w="2423"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每秒</w:t>
            </w:r>
            <w:r>
              <w:rPr>
                <w:rFonts w:hint="eastAsia" w:ascii="Times New Roman" w:hAnsi="Times New Roman" w:cs="Times New Roman"/>
                <w:lang w:val="en-US" w:eastAsia="zh-CN"/>
              </w:rPr>
              <w:t>100</w:t>
            </w:r>
            <w:r>
              <w:rPr>
                <w:rFonts w:ascii="Times New Roman" w:hAnsi="Times New Roman" w:cs="Times New Roman"/>
              </w:rPr>
              <w:t>次以上</w:t>
            </w:r>
          </w:p>
        </w:tc>
        <w:tc>
          <w:tcPr>
            <w:tcW w:w="2222"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每秒1000次以上</w:t>
            </w:r>
          </w:p>
        </w:tc>
      </w:tr>
    </w:tbl>
    <w:p>
      <w:pPr>
        <w:rPr>
          <w:rFonts w:hint="eastAsia"/>
          <w:lang w:val="en-US" w:eastAsia="zh-CN"/>
        </w:rPr>
      </w:pPr>
    </w:p>
    <w:p>
      <w:pPr>
        <w:rPr>
          <w:rFonts w:hint="eastAsia"/>
          <w:lang w:val="en-US" w:eastAsia="zh-CN"/>
        </w:rPr>
      </w:pPr>
      <w:r>
        <w:rPr>
          <w:rFonts w:hint="eastAsia"/>
          <w:lang w:val="en-US" w:eastAsia="zh-CN"/>
        </w:rPr>
        <w:t>2.3 区块链的特征</w:t>
      </w:r>
    </w:p>
    <w:p>
      <w:pPr>
        <w:rPr>
          <w:rFonts w:hint="eastAsia"/>
          <w:lang w:val="en-US" w:eastAsia="zh-CN"/>
        </w:rPr>
      </w:pPr>
      <w:r>
        <w:rPr>
          <w:rFonts w:hint="eastAsia"/>
          <w:lang w:val="en-US" w:eastAsia="zh-CN"/>
        </w:rPr>
        <w:t>2.3.1 去中心化</w:t>
      </w:r>
    </w:p>
    <w:p>
      <w:pPr>
        <w:ind w:firstLine="420" w:firstLineChars="0"/>
        <w:rPr>
          <w:rFonts w:hint="eastAsia"/>
          <w:lang w:val="en-US" w:eastAsia="zh-CN"/>
        </w:rPr>
      </w:pPr>
      <w:r>
        <w:rPr>
          <w:rFonts w:hint="eastAsia"/>
          <w:lang w:val="en-US" w:eastAsia="zh-CN"/>
        </w:rPr>
        <w:t>去中心化是区块链最基本的特征，意味着区块链应用不依赖于中心化的机构，实现了数据的分布式记录、存储与更新。在传统的中心化网络中，业务运行高度依赖中心节点的稳健性与可信性，黑客若对单一的中心节点进行攻击即可破坏整个系统。而区块链的分布式架构中全网节点的权利和义务均等，系统中的数据是由全网节点共同基于密码学规则进行维护的，具有点对点、多冗余等特性，不存在单点失效的问题，因此其应对拒绝服务攻击的方式比中心化系统要灵活得多。即使一个节点失效，其他节点不受影响。</w:t>
      </w:r>
    </w:p>
    <w:p>
      <w:pPr>
        <w:rPr>
          <w:rFonts w:hint="eastAsia"/>
          <w:lang w:val="en-US" w:eastAsia="zh-CN"/>
        </w:rPr>
      </w:pPr>
      <w:r>
        <w:rPr>
          <w:rFonts w:hint="eastAsia"/>
          <w:lang w:val="en-US" w:eastAsia="zh-CN"/>
        </w:rPr>
        <w:t>2.3.2 透明性</w:t>
      </w:r>
    </w:p>
    <w:p>
      <w:pPr>
        <w:ind w:firstLine="420" w:firstLineChars="0"/>
        <w:rPr>
          <w:rFonts w:hint="eastAsia"/>
          <w:lang w:val="en-US" w:eastAsia="zh-CN"/>
        </w:rPr>
      </w:pPr>
      <w:r>
        <w:rPr>
          <w:rFonts w:hint="eastAsia"/>
          <w:lang w:val="en-US" w:eastAsia="zh-CN"/>
        </w:rPr>
        <w:t>区块链系统的数据记录对全网节点是透明的，数据记录的更新操作对全网也是透明的，这是区块链系统值得信任的基础。由于区块链系统使用开源的程序、开放的规则和高参与度，区块链的数据记录和运行规则可以被全网节点审查、追溯，具有很高的透明度。</w:t>
      </w:r>
    </w:p>
    <w:p>
      <w:pPr>
        <w:rPr>
          <w:rFonts w:hint="eastAsia"/>
          <w:lang w:val="en-US" w:eastAsia="zh-CN"/>
        </w:rPr>
      </w:pPr>
      <w:r>
        <w:rPr>
          <w:rFonts w:hint="eastAsia"/>
          <w:lang w:val="en-US" w:eastAsia="zh-CN"/>
        </w:rPr>
        <w:t>2.3.3 开放性</w:t>
      </w:r>
    </w:p>
    <w:p>
      <w:pPr>
        <w:ind w:firstLine="420" w:firstLineChars="0"/>
        <w:rPr>
          <w:rFonts w:hint="eastAsia"/>
          <w:lang w:val="en-US" w:eastAsia="zh-CN"/>
        </w:rPr>
      </w:pPr>
      <w:r>
        <w:rPr>
          <w:rFonts w:hint="eastAsia"/>
          <w:lang w:val="en-US" w:eastAsia="zh-CN"/>
        </w:rPr>
        <w:t>区块链的开放性是指，除数据直接相关各方的私有信息被加密外，区块链的所有数据对所有人公开（具有特殊权限要求的区块链系统除外）。任何人或参与节点都可以通过公开的接口查询区块链的数据记录或者开发相关应用，因此整个系统是开放的。</w:t>
      </w:r>
    </w:p>
    <w:p>
      <w:pPr>
        <w:rPr>
          <w:rFonts w:hint="eastAsia"/>
          <w:lang w:val="en-US" w:eastAsia="zh-CN"/>
        </w:rPr>
      </w:pPr>
      <w:r>
        <w:rPr>
          <w:rFonts w:hint="eastAsia"/>
          <w:lang w:val="en-US" w:eastAsia="zh-CN"/>
        </w:rPr>
        <w:t>2.3.4 自治性</w:t>
      </w:r>
    </w:p>
    <w:p>
      <w:pPr>
        <w:ind w:firstLine="420" w:firstLineChars="0"/>
        <w:rPr>
          <w:rFonts w:hint="eastAsia"/>
          <w:lang w:val="en-US" w:eastAsia="zh-CN"/>
        </w:rPr>
      </w:pPr>
      <w:r>
        <w:rPr>
          <w:rFonts w:hint="eastAsia"/>
          <w:lang w:val="en-US" w:eastAsia="zh-CN"/>
        </w:rPr>
        <w:t>区块链采用基于协商一致的规范和协议，使整个系统中的所有节点能够在去信任的环境下自由安全地交换、记录以及更新数据，把对个人或机构的信任改成对体系的信任，任何人为的干预都将不起作用。</w:t>
      </w:r>
    </w:p>
    <w:p>
      <w:pPr>
        <w:rPr>
          <w:rFonts w:hint="eastAsia"/>
          <w:lang w:val="en-US" w:eastAsia="zh-CN"/>
        </w:rPr>
      </w:pPr>
      <w:r>
        <w:rPr>
          <w:rFonts w:hint="eastAsia"/>
          <w:lang w:val="en-US" w:eastAsia="zh-CN"/>
        </w:rPr>
        <w:t>2.3.5 不可篡改性</w:t>
      </w:r>
    </w:p>
    <w:p>
      <w:pPr>
        <w:ind w:firstLine="420" w:firstLineChars="0"/>
        <w:rPr>
          <w:rFonts w:hint="eastAsia"/>
          <w:lang w:val="en-US" w:eastAsia="zh-CN"/>
        </w:rPr>
      </w:pPr>
      <w:r>
        <w:rPr>
          <w:rFonts w:hint="eastAsia"/>
          <w:lang w:val="en-US" w:eastAsia="zh-CN"/>
        </w:rPr>
        <w:t>区块链中有两套加密机制防止记录篡改，第一是采用默克尔树的方式加密交易记录，当底层数据发生改动时，必会导致默克尔树的根哈希值发生变化；第二是在创建新的区块时放入了前一区块的哈希值，这样区块之间形成链接关系，若想改动之前区块的交易数据，必须将该区块之前的所有区块的交易记录和哈希值进行重构，这是很难达到的，除非能够同时控制系统中超过51%的节点，否则单个节点上对区块中记录的修改是无效的，因此区块链的数据的稳定性和可靠性极高。</w:t>
      </w:r>
    </w:p>
    <w:p>
      <w:pPr>
        <w:rPr>
          <w:rFonts w:hint="eastAsia"/>
          <w:lang w:val="en-US" w:eastAsia="zh-CN"/>
        </w:rPr>
      </w:pPr>
      <w:r>
        <w:rPr>
          <w:rFonts w:hint="eastAsia"/>
          <w:lang w:val="en-US" w:eastAsia="zh-CN"/>
        </w:rPr>
        <w:t>2.3.6 匿名性</w:t>
      </w:r>
    </w:p>
    <w:p>
      <w:pPr>
        <w:ind w:firstLine="420" w:firstLineChars="0"/>
        <w:rPr>
          <w:rFonts w:hint="eastAsia"/>
          <w:lang w:val="en-US" w:eastAsia="zh-CN"/>
        </w:rPr>
      </w:pPr>
      <w:r>
        <w:rPr>
          <w:rFonts w:hint="eastAsia"/>
          <w:lang w:val="en-US" w:eastAsia="zh-CN"/>
        </w:rPr>
        <w:t>区块链系统中虽然所有数据记录和更新操作过程都是对全网节点公开的，但其交易者的私有信息仍是通过哈希加密处理的，即数据交换和交易都是在匿名的情况下进行的。由于节点之间的数据交换遵循固定且预知的算法，因而其数据的交互无需双方存在相互信任的前提，可以通过双方地址而非身份的方式进行，因此交易双方无须通过公开身份的方式让对方产生信任。</w:t>
      </w:r>
    </w:p>
    <w:p>
      <w:pPr>
        <w:rPr>
          <w:rFonts w:hint="eastAsia"/>
          <w:lang w:val="en-US" w:eastAsia="zh-CN"/>
        </w:rPr>
      </w:pPr>
      <w:r>
        <w:rPr>
          <w:rFonts w:hint="eastAsia"/>
          <w:lang w:val="en-US" w:eastAsia="zh-CN"/>
        </w:rPr>
        <w:t>2.4 区块链的核心技术</w:t>
      </w:r>
    </w:p>
    <w:p>
      <w:pPr>
        <w:rPr>
          <w:rFonts w:hint="eastAsia"/>
          <w:lang w:val="en-US" w:eastAsia="zh-CN"/>
        </w:rPr>
      </w:pPr>
      <w:r>
        <w:rPr>
          <w:rFonts w:hint="eastAsia"/>
          <w:lang w:val="en-US" w:eastAsia="zh-CN"/>
        </w:rPr>
        <w:t>2.4.1 共识机制</w:t>
      </w:r>
    </w:p>
    <w:p>
      <w:pPr>
        <w:ind w:firstLine="420" w:firstLineChars="0"/>
        <w:rPr>
          <w:rFonts w:hint="eastAsia"/>
          <w:lang w:val="en-US" w:eastAsia="zh-CN"/>
        </w:rPr>
      </w:pPr>
      <w:r>
        <w:rPr>
          <w:rFonts w:hint="eastAsia"/>
          <w:lang w:val="en-US" w:eastAsia="zh-CN"/>
        </w:rPr>
        <w:t>共识机制是区块链技术的一个核心问题，它决定了区块链中区块的生成法则，保证了各节点的诚实性、账本的容错性和系统的稳健性。常用的共识机制主要有PoW、PoS、DPoS、PBFT等。基于区块链技术的不同应用场景，以及各种共识机制的特性，主要可以从性能效率、资源消耗、容错性、监管水平等几个方面进行评价和比较。</w:t>
      </w:r>
    </w:p>
    <w:p>
      <w:pPr>
        <w:ind w:firstLine="420" w:firstLineChars="0"/>
        <w:rPr>
          <w:rFonts w:hint="eastAsia"/>
          <w:lang w:val="en-US" w:eastAsia="zh-CN"/>
        </w:rPr>
      </w:pPr>
      <w:r>
        <w:rPr>
          <w:rFonts w:hint="eastAsia"/>
          <w:lang w:val="en-US" w:eastAsia="zh-CN"/>
        </w:rPr>
        <w:t>1）PoW</w:t>
      </w:r>
    </w:p>
    <w:p>
      <w:pPr>
        <w:ind w:firstLine="420" w:firstLineChars="0"/>
        <w:rPr>
          <w:rFonts w:hint="eastAsia"/>
          <w:lang w:val="en-US" w:eastAsia="zh-CN"/>
        </w:rPr>
      </w:pPr>
      <w:r>
        <w:rPr>
          <w:rFonts w:hint="eastAsia"/>
          <w:lang w:val="en-US" w:eastAsia="zh-CN"/>
        </w:rPr>
        <w:t xml:space="preserve">PoW的定义简单来说就是工作端提交已知难于计算但易于验证的计算结果，而其他任何人都能够通过验证这个答案就确信工作端为了求得结果已经完成大量的计算工作。PoW工作量证明的主要特征是计算的不对称性。根据机器的运算资源来分配记账权，由于参与运算的不同节点根据自身的运算资源获取记账权，所以这些节点在竞争结束前都要一直进行哈希运算，资源消耗较高。而众多参与节点中最终只会产生一名记账者，性能效率比较低。其典型应用为比特币。 </w:t>
      </w:r>
    </w:p>
    <w:p>
      <w:pPr>
        <w:ind w:firstLine="420" w:firstLineChars="0"/>
        <w:rPr>
          <w:rFonts w:hint="eastAsia"/>
          <w:lang w:val="en-US" w:eastAsia="zh-CN"/>
        </w:rPr>
      </w:pPr>
      <w:r>
        <w:rPr>
          <w:rFonts w:hint="eastAsia"/>
          <w:lang w:val="en-US" w:eastAsia="zh-CN"/>
        </w:rPr>
        <w:t>2）PoS</w:t>
      </w:r>
    </w:p>
    <w:p>
      <w:pPr>
        <w:ind w:firstLine="420" w:firstLineChars="0"/>
        <w:rPr>
          <w:rFonts w:hint="eastAsia"/>
          <w:lang w:val="en-US" w:eastAsia="zh-CN"/>
        </w:rPr>
      </w:pPr>
      <w:r>
        <w:rPr>
          <w:rFonts w:hint="eastAsia"/>
          <w:lang w:val="en-US" w:eastAsia="zh-CN"/>
        </w:rPr>
        <w:t>PoS指的是所有权证明，节点通过拥有的所有权的证明获得产生新区块的权利。根据节点持有的所有权的数量和时间来等比例地降低挖矿难度，这样节点记账权的获得难度与节点持有的权益成反比，与PoW所有机器同等挖矿难度相比，这种方法在一定程度减少了数学运算难度，各节点资源消耗减少，性能也得到了一些提升。但由于在挖矿时仍是基于哈希运算竞争的方式，可监管性弱，共识机制容错性也和PoW相同。典型应用为点点币（Peercoin）。</w:t>
      </w:r>
    </w:p>
    <w:p>
      <w:pPr>
        <w:ind w:firstLine="420" w:firstLineChars="0"/>
        <w:rPr>
          <w:rFonts w:hint="eastAsia"/>
          <w:lang w:val="en-US" w:eastAsia="zh-CN"/>
        </w:rPr>
      </w:pPr>
      <w:r>
        <w:rPr>
          <w:rFonts w:hint="eastAsia"/>
          <w:lang w:val="en-US" w:eastAsia="zh-CN"/>
        </w:rPr>
        <w:t>3）DPoS</w:t>
      </w:r>
    </w:p>
    <w:p>
      <w:pPr>
        <w:ind w:firstLine="420" w:firstLineChars="0"/>
        <w:rPr>
          <w:rFonts w:hint="eastAsia"/>
          <w:lang w:val="en-US" w:eastAsia="zh-CN"/>
        </w:rPr>
      </w:pPr>
      <w:r>
        <w:rPr>
          <w:rFonts w:hint="eastAsia"/>
          <w:lang w:val="en-US" w:eastAsia="zh-CN"/>
        </w:rPr>
        <w:t>PoW与PoS机制都能有效的解决记账行为的一致性共识问题，但PoW中拥有巨大算力的一方容易成为另一个中心，而PoS机制中会产生所有权比例越大的账户拥有的权力更大。DPoS机制致力于解决PoW机制和PoS机制的这类不足。DPoS机制中，可由区块链网络主体投票产生N个见证人来对区块进行签名，其根本特性是权益所有者保留了控制权从而使系统去中心化。通过信任少量诚信节点减少了确认要求，提高了交易速度，因此，性能、资源消耗都要优于PoS。其合规监管、容错性与PoS相似。其典型应用为比特股（BitShares）。</w:t>
      </w:r>
    </w:p>
    <w:p>
      <w:pPr>
        <w:ind w:firstLine="420" w:firstLineChars="0"/>
        <w:rPr>
          <w:rFonts w:hint="eastAsia"/>
          <w:lang w:val="en-US" w:eastAsia="zh-CN"/>
        </w:rPr>
      </w:pPr>
      <w:r>
        <w:rPr>
          <w:rFonts w:hint="eastAsia"/>
          <w:lang w:val="en-US" w:eastAsia="zh-CN"/>
        </w:rPr>
        <w:t>4）PBFT</w:t>
      </w:r>
    </w:p>
    <w:p>
      <w:pPr>
        <w:ind w:firstLine="420" w:firstLineChars="0"/>
        <w:rPr>
          <w:rFonts w:hint="eastAsia"/>
          <w:lang w:val="en-US" w:eastAsia="zh-CN"/>
        </w:rPr>
      </w:pPr>
      <w:r>
        <w:rPr>
          <w:rFonts w:hint="eastAsia"/>
          <w:lang w:val="en-US" w:eastAsia="zh-CN"/>
        </w:rPr>
        <w:t>PBFT的原理是基于异步网络环境下的状态机副本复制协议，与一般公有链的共识机制主要基于经济博弈原理不同。在PBFT算法中，不同的节点之间通过消息交换尝试达成共识，也是一种采用许可投票、少数服从多数来选举领导者进行记账的共识机制，但不同之处在于该共识机制允许拜占庭容错，本质上是数学算法实现了公式，因此区块的确认不需要像公有链一样在若干区块之后才安全，可以实现出块即确认。同时该共识机制允许强监管节点参与，具备权限分级能力，性能更高，耗能更低，该算法每轮记账都会由全网节点共同选举领导者，允许33%的节点作恶，容错性为33%。其典型应用为超级账本项目（Hyperledger）。</w:t>
      </w:r>
    </w:p>
    <w:p>
      <w:pPr>
        <w:rPr>
          <w:rFonts w:hint="eastAsia"/>
          <w:lang w:val="en-US" w:eastAsia="zh-CN"/>
        </w:rPr>
      </w:pPr>
      <w:r>
        <w:rPr>
          <w:rFonts w:hint="eastAsia"/>
          <w:lang w:val="en-US" w:eastAsia="zh-CN"/>
        </w:rPr>
        <w:t>2.4.2 智能合约</w:t>
      </w:r>
    </w:p>
    <w:p>
      <w:pPr>
        <w:ind w:firstLine="420" w:firstLineChars="0"/>
        <w:rPr>
          <w:rFonts w:hint="eastAsia"/>
          <w:lang w:val="en-US" w:eastAsia="zh-CN"/>
        </w:rPr>
      </w:pPr>
      <w:r>
        <w:rPr>
          <w:rFonts w:hint="eastAsia"/>
          <w:lang w:val="en-US" w:eastAsia="zh-CN"/>
        </w:rPr>
        <w:t>智能合约（Smart Contract）由尼克·萨博（Nick Szabo）于1995年提出，他给出的定义是：“一个智能合约是一套以数字形式定义的承诺，包括合约参与方可以在上面执行这些承诺的协议。”</w:t>
      </w:r>
    </w:p>
    <w:p>
      <w:pPr>
        <w:ind w:firstLine="420" w:firstLineChars="0"/>
        <w:rPr>
          <w:rFonts w:hint="eastAsia"/>
          <w:lang w:val="en-US" w:eastAsia="zh-CN"/>
        </w:rPr>
      </w:pPr>
      <w:r>
        <w:rPr>
          <w:rFonts w:hint="eastAsia"/>
          <w:lang w:val="en-US" w:eastAsia="zh-CN"/>
        </w:rPr>
        <w:t>区块链中的智能合约可视作一段部署在区块链上由事件驱动，具有状态的，获得多方承认的，可自动运行、无须人工干预，且能够根据预设条件自动处理资产的程序，从本质上讲，智能合约的工作原理类似于计算机程序中的if-then语句，当一个预先编好的条件被触发时，智能合约执行便相应的条款程序。由于智能合约运行在图灵完备的虚拟机上，因此智能合约的具体条款可以根据应用场景由开发人员编写，其具体的技术细节又包括编程语言、编译器、虚拟机、事件、状态机、容错机制等。但由于智能合约本质上是一段程序，存在出错的可能性，因此需要做好充分的容错机制，通过系统化的手段，结合运行环境隔离，确保合约的正确执行。</w:t>
      </w:r>
    </w:p>
    <w:p>
      <w:pPr>
        <w:rPr>
          <w:rFonts w:hint="eastAsia"/>
          <w:lang w:val="en-US" w:eastAsia="zh-CN"/>
        </w:rPr>
      </w:pPr>
      <w:r>
        <w:rPr>
          <w:rFonts w:hint="eastAsia"/>
          <w:lang w:val="en-US" w:eastAsia="zh-CN"/>
        </w:rPr>
        <w:t>2.4.3 安全技术</w:t>
      </w:r>
    </w:p>
    <w:p>
      <w:pPr>
        <w:ind w:firstLine="420" w:firstLineChars="0"/>
        <w:rPr>
          <w:rFonts w:hint="eastAsia"/>
          <w:lang w:val="en-US" w:eastAsia="zh-CN"/>
        </w:rPr>
      </w:pPr>
      <w:r>
        <w:rPr>
          <w:rFonts w:hint="eastAsia"/>
          <w:lang w:val="en-US" w:eastAsia="zh-CN"/>
        </w:rPr>
        <w:t>1）哈希算法</w:t>
      </w:r>
    </w:p>
    <w:p>
      <w:pPr>
        <w:ind w:firstLine="420" w:firstLineChars="0"/>
        <w:rPr>
          <w:rFonts w:hint="eastAsia"/>
          <w:lang w:val="en-US" w:eastAsia="zh-CN"/>
        </w:rPr>
      </w:pPr>
      <w:r>
        <w:rPr>
          <w:rFonts w:hint="eastAsia"/>
          <w:lang w:val="en-US" w:eastAsia="zh-CN"/>
        </w:rPr>
        <w:t>哈希算法也叫数据摘要或者散列算法，其原理是将一段信息映射成一个固定长度的二进制值，该二进制值称为哈希值。哈希值具有以下特点：</w:t>
      </w:r>
    </w:p>
    <w:p>
      <w:pPr>
        <w:ind w:firstLine="420" w:firstLineChars="0"/>
        <w:rPr>
          <w:rFonts w:hint="eastAsia"/>
          <w:lang w:val="en-US" w:eastAsia="zh-CN"/>
        </w:rPr>
      </w:pPr>
      <w:r>
        <w:rPr>
          <w:rFonts w:hint="eastAsia"/>
          <w:lang w:val="en-US" w:eastAsia="zh-CN"/>
        </w:rPr>
        <w:t>（1）若某两段信息相同，则他们经过哈希运算得到的哈希值也相同。</w:t>
      </w:r>
    </w:p>
    <w:p>
      <w:pPr>
        <w:ind w:firstLine="420" w:firstLineChars="0"/>
        <w:rPr>
          <w:rFonts w:hint="eastAsia"/>
          <w:lang w:val="en-US" w:eastAsia="zh-CN"/>
        </w:rPr>
      </w:pPr>
      <w:r>
        <w:rPr>
          <w:rFonts w:hint="eastAsia"/>
          <w:lang w:val="en-US" w:eastAsia="zh-CN"/>
        </w:rPr>
        <w:t>（2）若两段信息不同，即使只是相差一个字符，他们产生的哈希值也会不同且杂乱无章毫无关联。</w:t>
      </w:r>
    </w:p>
    <w:p>
      <w:pPr>
        <w:ind w:firstLine="420" w:firstLineChars="0"/>
        <w:rPr>
          <w:rFonts w:hint="eastAsia"/>
          <w:lang w:val="en-US" w:eastAsia="zh-CN"/>
        </w:rPr>
      </w:pPr>
      <w:r>
        <w:rPr>
          <w:rFonts w:hint="eastAsia"/>
          <w:lang w:val="en-US" w:eastAsia="zh-CN"/>
        </w:rPr>
        <w:t>要找到哈希值为同一值得两个不同输入，在计算上是不可能的，因此数据的哈希值可以被用以检验数据的完整性，可以把给定数据的哈希值理解为该数据的“指纹信息”。本质上，散列算法的目的不是为了“加密”而是为了抽取“数据特征”。</w:t>
      </w:r>
    </w:p>
    <w:p>
      <w:pPr>
        <w:ind w:firstLine="420" w:firstLineChars="0"/>
        <w:rPr>
          <w:rFonts w:hint="eastAsia"/>
          <w:lang w:val="en-US" w:eastAsia="zh-CN"/>
        </w:rPr>
      </w:pPr>
      <w:r>
        <w:rPr>
          <w:rFonts w:hint="eastAsia"/>
          <w:lang w:val="en-US" w:eastAsia="zh-CN"/>
        </w:rPr>
        <w:t>典型的哈希算法有MD5（Message Digest Algorithm，消息摘要算法第五版）、SHA1/SHA256和SM3（SM3密码杂凑算法）等，各算法特点的对比，如表1.5所示。</w:t>
      </w:r>
    </w:p>
    <w:p>
      <w:pPr>
        <w:ind w:firstLine="420" w:firstLineChars="0"/>
        <w:rPr>
          <w:rFonts w:ascii="Times New Roman" w:hAnsi="Times New Roman" w:cs="Times New Roman"/>
        </w:rPr>
      </w:pPr>
      <w:r>
        <w:rPr>
          <w:rFonts w:hint="eastAsia"/>
          <w:lang w:val="en-US" w:eastAsia="zh-CN"/>
        </w:rPr>
        <w:t>目前区块链主要使用SHA256，国内某些特定业务场景使用国密SM3，亦是比较符合国家安全和监管的选择。SHA256和SM3这两种算法的效率和安全性大致相当，但由于不同业务场景的安全性标准有别，未来不排除仍需探索更优算法的可能性。</w:t>
      </w:r>
    </w:p>
    <w:p>
      <w:pPr>
        <w:jc w:val="center"/>
        <w:rPr>
          <w:rFonts w:ascii="Times New Roman" w:hAnsi="Times New Roman" w:eastAsia="黑体" w:cs="Times New Roman"/>
          <w:szCs w:val="21"/>
        </w:rPr>
      </w:pPr>
      <w:r>
        <w:rPr>
          <w:rFonts w:hint="eastAsia" w:ascii="Times New Roman" w:hAnsi="Times New Roman" w:eastAsia="黑体" w:cs="Times New Roman"/>
          <w:szCs w:val="21"/>
        </w:rPr>
        <w:t>表1.5</w:t>
      </w:r>
      <w:r>
        <w:rPr>
          <w:rFonts w:ascii="Times New Roman" w:hAnsi="Times New Roman" w:eastAsia="黑体" w:cs="Times New Roman"/>
          <w:szCs w:val="21"/>
        </w:rPr>
        <w:t>典型</w:t>
      </w:r>
      <w:r>
        <w:rPr>
          <w:rFonts w:hint="eastAsia" w:ascii="Times New Roman" w:hAnsi="Times New Roman" w:eastAsia="黑体" w:cs="Times New Roman"/>
          <w:szCs w:val="21"/>
        </w:rPr>
        <w:t>哈希</w:t>
      </w:r>
      <w:r>
        <w:rPr>
          <w:rFonts w:ascii="Times New Roman" w:hAnsi="Times New Roman" w:eastAsia="黑体" w:cs="Times New Roman"/>
          <w:szCs w:val="21"/>
        </w:rPr>
        <w:t>算法的特点</w:t>
      </w:r>
    </w:p>
    <w:tbl>
      <w:tblPr>
        <w:tblStyle w:val="5"/>
        <w:tblW w:w="8624" w:type="dxa"/>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131"/>
        <w:gridCol w:w="2131"/>
        <w:gridCol w:w="2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9"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加密算法</w:t>
            </w:r>
          </w:p>
        </w:tc>
        <w:tc>
          <w:tcPr>
            <w:tcW w:w="2131"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安全性</w:t>
            </w:r>
          </w:p>
        </w:tc>
        <w:tc>
          <w:tcPr>
            <w:tcW w:w="2131"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运算速度</w:t>
            </w:r>
          </w:p>
        </w:tc>
        <w:tc>
          <w:tcPr>
            <w:tcW w:w="2363"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输出大小（位）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9"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MD5</w:t>
            </w:r>
          </w:p>
        </w:tc>
        <w:tc>
          <w:tcPr>
            <w:tcW w:w="2131"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低</w:t>
            </w:r>
          </w:p>
        </w:tc>
        <w:tc>
          <w:tcPr>
            <w:tcW w:w="2131"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快</w:t>
            </w:r>
          </w:p>
        </w:tc>
        <w:tc>
          <w:tcPr>
            <w:tcW w:w="2363"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9"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SHA1</w:t>
            </w:r>
          </w:p>
        </w:tc>
        <w:tc>
          <w:tcPr>
            <w:tcW w:w="2131"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中</w:t>
            </w:r>
          </w:p>
        </w:tc>
        <w:tc>
          <w:tcPr>
            <w:tcW w:w="2131"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中</w:t>
            </w:r>
          </w:p>
        </w:tc>
        <w:tc>
          <w:tcPr>
            <w:tcW w:w="2363"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9"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SHA256</w:t>
            </w:r>
          </w:p>
        </w:tc>
        <w:tc>
          <w:tcPr>
            <w:tcW w:w="2131"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高</w:t>
            </w:r>
          </w:p>
        </w:tc>
        <w:tc>
          <w:tcPr>
            <w:tcW w:w="2131"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比SHA1略低</w:t>
            </w:r>
          </w:p>
        </w:tc>
        <w:tc>
          <w:tcPr>
            <w:tcW w:w="2363"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9"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SM3</w:t>
            </w:r>
          </w:p>
        </w:tc>
        <w:tc>
          <w:tcPr>
            <w:tcW w:w="2131"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高</w:t>
            </w:r>
          </w:p>
        </w:tc>
        <w:tc>
          <w:tcPr>
            <w:tcW w:w="2131"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比SHA1略低</w:t>
            </w:r>
          </w:p>
        </w:tc>
        <w:tc>
          <w:tcPr>
            <w:tcW w:w="2363"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256</w:t>
            </w:r>
          </w:p>
        </w:tc>
      </w:tr>
    </w:tbl>
    <w:p>
      <w:pPr>
        <w:pStyle w:val="6"/>
        <w:spacing w:before="120" w:beforeLines="50"/>
        <w:rPr>
          <w:rFonts w:hint="eastAsia" w:ascii="Times New Roman" w:hAnsi="Times New Roman" w:cs="Times New Roman"/>
        </w:rPr>
      </w:pPr>
    </w:p>
    <w:p>
      <w:pPr>
        <w:ind w:firstLine="420" w:firstLineChars="0"/>
        <w:rPr>
          <w:rFonts w:hint="eastAsia"/>
          <w:lang w:val="en-US" w:eastAsia="zh-CN"/>
        </w:rPr>
      </w:pPr>
      <w:r>
        <w:rPr>
          <w:rFonts w:hint="eastAsia"/>
          <w:lang w:val="en-US" w:eastAsia="zh-CN"/>
        </w:rPr>
        <w:t>2）非对称加密算法</w:t>
      </w:r>
    </w:p>
    <w:p>
      <w:pPr>
        <w:ind w:firstLine="420" w:firstLineChars="0"/>
        <w:rPr>
          <w:rFonts w:hint="eastAsia"/>
          <w:lang w:val="en-US" w:eastAsia="zh-CN"/>
        </w:rPr>
      </w:pPr>
      <w:r>
        <w:rPr>
          <w:rFonts w:hint="eastAsia"/>
          <w:lang w:val="en-US" w:eastAsia="zh-CN"/>
        </w:rPr>
        <w:t>非对称加密算法是区块链基础技术之一，区块链中使用非对称加密的公私钥对来构建节点间信任。非对称加密算法由对应的一对唯一的密钥（即公开密钥和私有密钥）组成，任何获悉用户公钥的人都可用用户的公钥对信息进行加密与用户实现安全信息交互。由于公钥与私钥之间存在依存关系，只有持有私钥的用户本身才能解密该信息，任何未经授权的用户甚至信息的发送者都无法将此信息解密。</w:t>
      </w:r>
    </w:p>
    <w:p>
      <w:pPr>
        <w:ind w:firstLine="420" w:firstLineChars="0"/>
        <w:rPr>
          <w:rFonts w:hint="eastAsia"/>
          <w:lang w:val="en-US" w:eastAsia="zh-CN"/>
        </w:rPr>
      </w:pPr>
      <w:r>
        <w:rPr>
          <w:rFonts w:hint="eastAsia"/>
          <w:lang w:val="en-US" w:eastAsia="zh-CN"/>
        </w:rPr>
        <w:t>常用的非对称加密算法主要有RSA、ECC以及SM3，其特点比较如表1.6所示。具体算法的技术细节将在本书后续章节进行讨论。</w:t>
      </w:r>
    </w:p>
    <w:p>
      <w:pPr>
        <w:jc w:val="center"/>
        <w:rPr>
          <w:rFonts w:ascii="Times New Roman" w:hAnsi="Times New Roman" w:eastAsia="黑体" w:cs="Times New Roman"/>
          <w:szCs w:val="21"/>
        </w:rPr>
      </w:pPr>
      <w:r>
        <w:rPr>
          <w:rFonts w:hint="eastAsia" w:ascii="Times New Roman" w:hAnsi="Times New Roman" w:eastAsia="黑体" w:cs="Times New Roman"/>
          <w:szCs w:val="21"/>
        </w:rPr>
        <w:t>表1.6 常用非对称加密算法的特点</w:t>
      </w:r>
    </w:p>
    <w:tbl>
      <w:tblPr>
        <w:tblStyle w:val="5"/>
        <w:tblW w:w="86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1704"/>
        <w:gridCol w:w="1704"/>
        <w:gridCol w:w="1705"/>
        <w:gridCol w:w="1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加密算法</w:t>
            </w:r>
          </w:p>
        </w:tc>
        <w:tc>
          <w:tcPr>
            <w:tcW w:w="1704"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成熟度</w:t>
            </w:r>
          </w:p>
        </w:tc>
        <w:tc>
          <w:tcPr>
            <w:tcW w:w="1704"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安全性</w:t>
            </w:r>
          </w:p>
        </w:tc>
        <w:tc>
          <w:tcPr>
            <w:tcW w:w="1705"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运算速度</w:t>
            </w:r>
          </w:p>
        </w:tc>
        <w:tc>
          <w:tcPr>
            <w:tcW w:w="1938"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资源消耗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RSA</w:t>
            </w:r>
          </w:p>
        </w:tc>
        <w:tc>
          <w:tcPr>
            <w:tcW w:w="1704"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高</w:t>
            </w:r>
          </w:p>
        </w:tc>
        <w:tc>
          <w:tcPr>
            <w:tcW w:w="1704"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低</w:t>
            </w:r>
          </w:p>
        </w:tc>
        <w:tc>
          <w:tcPr>
            <w:tcW w:w="1705"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慢</w:t>
            </w:r>
          </w:p>
        </w:tc>
        <w:tc>
          <w:tcPr>
            <w:tcW w:w="1938"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ECC</w:t>
            </w:r>
          </w:p>
        </w:tc>
        <w:tc>
          <w:tcPr>
            <w:tcW w:w="1704"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高</w:t>
            </w:r>
          </w:p>
        </w:tc>
        <w:tc>
          <w:tcPr>
            <w:tcW w:w="1704"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高</w:t>
            </w:r>
          </w:p>
        </w:tc>
        <w:tc>
          <w:tcPr>
            <w:tcW w:w="1705"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中</w:t>
            </w:r>
          </w:p>
        </w:tc>
        <w:tc>
          <w:tcPr>
            <w:tcW w:w="1938"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pStyle w:val="6"/>
              <w:spacing w:before="120" w:beforeLines="50"/>
              <w:ind w:firstLine="0" w:firstLineChars="0"/>
              <w:jc w:val="center"/>
              <w:rPr>
                <w:rFonts w:ascii="Times New Roman" w:hAnsi="Times New Roman" w:cs="Times New Roman"/>
                <w:b/>
              </w:rPr>
            </w:pPr>
            <w:r>
              <w:rPr>
                <w:rFonts w:ascii="Times New Roman" w:hAnsi="Times New Roman" w:cs="Times New Roman"/>
                <w:b/>
              </w:rPr>
              <w:t>SM</w:t>
            </w:r>
            <w:r>
              <w:rPr>
                <w:rFonts w:hint="eastAsia" w:ascii="Times New Roman" w:hAnsi="Times New Roman" w:cs="Times New Roman"/>
                <w:b/>
              </w:rPr>
              <w:t>3</w:t>
            </w:r>
          </w:p>
        </w:tc>
        <w:tc>
          <w:tcPr>
            <w:tcW w:w="1704"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高</w:t>
            </w:r>
          </w:p>
        </w:tc>
        <w:tc>
          <w:tcPr>
            <w:tcW w:w="1704"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高</w:t>
            </w:r>
          </w:p>
        </w:tc>
        <w:tc>
          <w:tcPr>
            <w:tcW w:w="1705"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中</w:t>
            </w:r>
          </w:p>
        </w:tc>
        <w:tc>
          <w:tcPr>
            <w:tcW w:w="1938" w:type="dxa"/>
          </w:tcPr>
          <w:p>
            <w:pPr>
              <w:pStyle w:val="6"/>
              <w:spacing w:before="120" w:beforeLines="50"/>
              <w:ind w:firstLine="0" w:firstLineChars="0"/>
              <w:jc w:val="center"/>
              <w:rPr>
                <w:rFonts w:ascii="Times New Roman" w:hAnsi="Times New Roman" w:cs="Times New Roman"/>
              </w:rPr>
            </w:pPr>
            <w:r>
              <w:rPr>
                <w:rFonts w:ascii="Times New Roman" w:hAnsi="Times New Roman" w:cs="Times New Roman"/>
              </w:rPr>
              <w:t>中</w:t>
            </w:r>
          </w:p>
        </w:tc>
      </w:tr>
    </w:tbl>
    <w:p>
      <w:pPr>
        <w:rPr>
          <w:rFonts w:hint="eastAsia"/>
          <w:lang w:val="en-US" w:eastAsia="zh-CN"/>
        </w:rPr>
      </w:pPr>
    </w:p>
    <w:p>
      <w:pPr>
        <w:rPr>
          <w:rFonts w:hint="eastAsia"/>
          <w:lang w:val="en-US" w:eastAsia="zh-CN"/>
        </w:rPr>
      </w:pPr>
      <w:r>
        <w:rPr>
          <w:rFonts w:hint="eastAsia"/>
          <w:lang w:val="en-US" w:eastAsia="zh-CN"/>
        </w:rPr>
        <w:t>2.4.4 分布式存储</w:t>
      </w:r>
    </w:p>
    <w:p>
      <w:pPr>
        <w:ind w:firstLine="420" w:firstLineChars="0"/>
        <w:rPr>
          <w:rFonts w:hint="eastAsia"/>
          <w:lang w:val="en-US" w:eastAsia="zh-CN"/>
        </w:rPr>
      </w:pPr>
      <w:r>
        <w:rPr>
          <w:rFonts w:hint="eastAsia"/>
          <w:lang w:val="en-US" w:eastAsia="zh-CN"/>
        </w:rPr>
        <w:t>1）区块数据结构</w:t>
      </w:r>
    </w:p>
    <w:p>
      <w:pPr>
        <w:ind w:firstLine="420" w:firstLineChars="0"/>
        <w:rPr>
          <w:rFonts w:hint="eastAsia"/>
          <w:lang w:val="en-US" w:eastAsia="zh-CN"/>
        </w:rPr>
      </w:pPr>
      <w:r>
        <w:rPr>
          <w:rFonts w:hint="eastAsia"/>
          <w:lang w:val="en-US" w:eastAsia="zh-CN"/>
        </w:rPr>
        <w:t>在区块链中，数据以区块的方式永久储存。区块链的时间戳解决了区块的排序问题，新区块生成时便记录着上一个区块通过哈希计算得到的哈希值，实现了区块密码学链接。每一个区块记录了其创建期间发生的所有交易信息。区块的数据结构一般分为区块头和区块体，其中，区块头部结构记录了版本号、前一个区块的哈希值、默克尔树的根值、时间戳、目标特征值和随机数值；区块体部分则包含了经过验证的、区块创建过程中产生的所有交易信息。区块主标识符是它的加密哈希值，一个通过SHA256算法对区块头进行二次哈希计算而得到的数字指纹，产生的32字节哈希值被称为区块头哈希值。第二种识别区块的方式是按照该区块在区块链中的位置，即“区块高度”，如第一个区块，其区块高度为0。区块链的数据结构，如图1.9所示。</w:t>
      </w:r>
    </w:p>
    <w:p>
      <w:pPr>
        <w:jc w:val="center"/>
        <w:rPr>
          <w:rFonts w:hint="eastAsia"/>
          <w:lang w:val="en-US" w:eastAsia="zh-CN"/>
        </w:rPr>
      </w:pPr>
      <w:r>
        <w:drawing>
          <wp:inline distT="0" distB="0" distL="0" distR="0">
            <wp:extent cx="4886325" cy="2571750"/>
            <wp:effectExtent l="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86325" cy="2571750"/>
                    </a:xfrm>
                    <a:prstGeom prst="rect">
                      <a:avLst/>
                    </a:prstGeom>
                  </pic:spPr>
                </pic:pic>
              </a:graphicData>
            </a:graphic>
          </wp:inline>
        </w:drawing>
      </w:r>
    </w:p>
    <w:p>
      <w:pPr>
        <w:jc w:val="center"/>
        <w:rPr>
          <w:rFonts w:hint="eastAsia"/>
          <w:lang w:val="en-US" w:eastAsia="zh-CN"/>
        </w:rPr>
      </w:pPr>
      <w:r>
        <w:rPr>
          <w:rFonts w:hint="eastAsia"/>
          <w:lang w:val="en-US" w:eastAsia="zh-CN"/>
        </w:rPr>
        <w:t>图1.9 区块链数据结构</w:t>
      </w:r>
    </w:p>
    <w:p>
      <w:pPr>
        <w:ind w:firstLine="420" w:firstLineChars="0"/>
        <w:rPr>
          <w:rFonts w:hint="eastAsia"/>
          <w:lang w:val="en-US" w:eastAsia="zh-CN"/>
        </w:rPr>
      </w:pPr>
      <w:r>
        <w:rPr>
          <w:rFonts w:hint="eastAsia"/>
          <w:lang w:val="en-US" w:eastAsia="zh-CN"/>
        </w:rPr>
        <w:t>2）数据库</w:t>
      </w:r>
    </w:p>
    <w:p>
      <w:pPr>
        <w:ind w:firstLine="420" w:firstLineChars="0"/>
        <w:rPr>
          <w:rFonts w:hint="eastAsia"/>
          <w:lang w:val="en-US" w:eastAsia="zh-CN"/>
        </w:rPr>
      </w:pPr>
      <w:r>
        <w:rPr>
          <w:rFonts w:hint="eastAsia"/>
          <w:lang w:val="en-US" w:eastAsia="zh-CN"/>
        </w:rPr>
        <w:t>区块链中关系型和非关系型两种数据库均可采用。其中，关系型数据库采用关系模型来组织数据，支持各种SQL（Structured Query Language，结构化查询语言）功能，功能性强，支持事务性，读写性能一般，可扩展性弱，在数据存在海量并发情况下表现较差。而非关系型数据库中键值对数据库的数据结构组织形式简单，读写性能很高，支持海量并发读写请求，可扩展性强，操作接口简单，支持一些基本的读、写、修改、删除等功能，但不支持复杂的SQL功能和事务。</w:t>
      </w:r>
    </w:p>
    <w:p>
      <w:pPr>
        <w:ind w:firstLine="420" w:firstLineChars="0"/>
        <w:rPr>
          <w:rFonts w:hint="eastAsia"/>
          <w:lang w:val="en-US" w:eastAsia="zh-CN"/>
        </w:rPr>
      </w:pPr>
      <w:r>
        <w:rPr>
          <w:rFonts w:hint="eastAsia"/>
          <w:lang w:val="en-US" w:eastAsia="zh-CN"/>
        </w:rPr>
        <w:t>根据数据库的部署形式，可分为单机型和分布式两种。其中，单机型数据库保证强一致性和较好的可用性。分布式数据库在物理部署上遵循了分布式架构，能提供高并发的读写性能和容错，有很强的可用性和分区容错性，但由于需要进行数据同步，分布式架构的数据一致性较弱，只能保证最终一致性。</w:t>
      </w:r>
    </w:p>
    <w:p>
      <w:pPr>
        <w:ind w:firstLine="420" w:firstLineChars="0"/>
        <w:rPr>
          <w:rFonts w:hint="eastAsia"/>
          <w:lang w:val="en-US" w:eastAsia="zh-CN"/>
        </w:rPr>
      </w:pPr>
      <w:r>
        <w:rPr>
          <w:rFonts w:hint="eastAsia"/>
          <w:lang w:val="en-US" w:eastAsia="zh-CN"/>
        </w:rPr>
        <w:t>在区块链中，如果待存储的是一些字符串、json对象，可以使用扩展账本结构链存储；如果是图片、视频等较大的多媒体文件，可以将文件的哈希值存储在链上，而原文件可使用云存储存储到云端。</w:t>
      </w:r>
    </w:p>
    <w:p>
      <w:pPr>
        <w:rPr>
          <w:rFonts w:hint="eastAsia"/>
          <w:lang w:val="en-US" w:eastAsia="zh-CN"/>
        </w:rPr>
      </w:pPr>
      <w:r>
        <w:rPr>
          <w:rFonts w:hint="eastAsia"/>
          <w:lang w:val="en-US" w:eastAsia="zh-CN"/>
        </w:rPr>
        <w:t>2.5 主流区块链技术介绍</w:t>
      </w:r>
    </w:p>
    <w:p>
      <w:pPr>
        <w:rPr>
          <w:rFonts w:hint="eastAsia"/>
          <w:lang w:val="en-US" w:eastAsia="zh-CN"/>
        </w:rPr>
      </w:pPr>
      <w:r>
        <w:rPr>
          <w:rFonts w:hint="eastAsia"/>
          <w:lang w:val="en-US" w:eastAsia="zh-CN"/>
        </w:rPr>
        <w:t>2.5.1 比特币</w:t>
      </w:r>
    </w:p>
    <w:p>
      <w:pPr>
        <w:ind w:firstLine="420" w:firstLineChars="0"/>
        <w:rPr>
          <w:rFonts w:hint="eastAsia"/>
          <w:lang w:val="en-US" w:eastAsia="zh-CN"/>
        </w:rPr>
      </w:pPr>
      <w:r>
        <w:rPr>
          <w:rFonts w:hint="eastAsia"/>
          <w:lang w:val="en-US" w:eastAsia="zh-CN"/>
        </w:rPr>
        <w:t>比特币（BitCoin）是基于区块链技术的一种数字货币实现，比特币网络是历史上首个经过大规模、长时间验证的数字货币系统。</w:t>
      </w:r>
    </w:p>
    <w:p>
      <w:pPr>
        <w:ind w:firstLine="420" w:firstLineChars="0"/>
        <w:rPr>
          <w:rFonts w:hint="eastAsia"/>
          <w:lang w:val="en-US" w:eastAsia="zh-CN"/>
        </w:rPr>
      </w:pPr>
      <w:r>
        <w:rPr>
          <w:rFonts w:hint="eastAsia"/>
          <w:lang w:val="en-US" w:eastAsia="zh-CN"/>
        </w:rPr>
        <w:t>2.5.1.1 重要概念</w:t>
      </w:r>
    </w:p>
    <w:p>
      <w:pPr>
        <w:numPr>
          <w:ilvl w:val="0"/>
          <w:numId w:val="1"/>
        </w:numPr>
        <w:ind w:firstLine="420" w:firstLineChars="0"/>
        <w:rPr>
          <w:rFonts w:hint="eastAsia"/>
          <w:lang w:val="en-US" w:eastAsia="zh-CN"/>
        </w:rPr>
      </w:pPr>
      <w:r>
        <w:rPr>
          <w:rFonts w:hint="eastAsia"/>
          <w:lang w:val="en-US" w:eastAsia="zh-CN"/>
        </w:rPr>
        <w:t>账户/地址</w:t>
      </w:r>
    </w:p>
    <w:p>
      <w:pPr>
        <w:numPr>
          <w:ilvl w:val="0"/>
          <w:numId w:val="0"/>
        </w:numPr>
        <w:ind w:firstLine="420" w:firstLineChars="0"/>
        <w:rPr>
          <w:rFonts w:hint="eastAsia"/>
          <w:lang w:val="en-US" w:eastAsia="zh-CN"/>
        </w:rPr>
      </w:pPr>
      <w:r>
        <w:rPr>
          <w:rFonts w:hint="eastAsia"/>
          <w:lang w:val="en-US" w:eastAsia="zh-CN"/>
        </w:rPr>
        <w:t>比特币采用了非对称的加密算法，用户自己保留私钥，对自己发出的交易进行签名请确认，并公开公钥。</w:t>
      </w:r>
    </w:p>
    <w:p>
      <w:pPr>
        <w:numPr>
          <w:ilvl w:val="0"/>
          <w:numId w:val="0"/>
        </w:numPr>
        <w:ind w:firstLine="420" w:firstLineChars="0"/>
        <w:rPr>
          <w:rFonts w:hint="eastAsia"/>
          <w:lang w:val="en-US" w:eastAsia="zh-CN"/>
        </w:rPr>
      </w:pPr>
      <w:r>
        <w:rPr>
          <w:rFonts w:hint="eastAsia"/>
          <w:lang w:val="en-US" w:eastAsia="zh-CN"/>
        </w:rPr>
        <w:t>比特币的账户地址其实就是用户公钥经过一系列Hash（Hash160，或先进行SHA256，然后进行RIPEMD160）及编码运算后生成160位（20字节）的字符串。</w:t>
      </w:r>
    </w:p>
    <w:p>
      <w:pPr>
        <w:numPr>
          <w:ilvl w:val="0"/>
          <w:numId w:val="0"/>
        </w:numPr>
        <w:ind w:firstLine="420" w:firstLineChars="0"/>
        <w:rPr>
          <w:rFonts w:hint="eastAsia"/>
          <w:lang w:val="en-US" w:eastAsia="zh-CN"/>
        </w:rPr>
      </w:pPr>
      <w:r>
        <w:rPr>
          <w:rFonts w:hint="eastAsia"/>
          <w:lang w:val="en-US" w:eastAsia="zh-CN"/>
        </w:rPr>
        <w:t>一般地，对账户地址串进行Base58Check编码，并添加前导字节（表明支持哪种脚本）和4字节校验字节，以提高可读性和准确性。</w:t>
      </w:r>
    </w:p>
    <w:p>
      <w:pPr>
        <w:numPr>
          <w:ilvl w:val="0"/>
          <w:numId w:val="1"/>
        </w:numPr>
        <w:ind w:firstLine="420" w:firstLineChars="0"/>
        <w:rPr>
          <w:rFonts w:hint="eastAsia"/>
          <w:lang w:val="en-US" w:eastAsia="zh-CN"/>
        </w:rPr>
      </w:pPr>
      <w:r>
        <w:rPr>
          <w:rFonts w:hint="eastAsia"/>
          <w:lang w:val="en-US" w:eastAsia="zh-CN"/>
        </w:rPr>
        <w:t>交易</w:t>
      </w:r>
    </w:p>
    <w:p>
      <w:pPr>
        <w:numPr>
          <w:ilvl w:val="0"/>
          <w:numId w:val="0"/>
        </w:numPr>
        <w:ind w:firstLine="420" w:firstLineChars="0"/>
        <w:rPr>
          <w:rFonts w:hint="eastAsia"/>
          <w:lang w:val="en-US" w:eastAsia="zh-CN"/>
        </w:rPr>
      </w:pPr>
      <w:r>
        <w:rPr>
          <w:rFonts w:hint="eastAsia"/>
          <w:lang w:val="en-US" w:eastAsia="zh-CN"/>
        </w:rPr>
        <w:t>交易是完成比特币功能的核心概念，一条交易可能包括如下信息：</w:t>
      </w:r>
    </w:p>
    <w:p>
      <w:pPr>
        <w:numPr>
          <w:ilvl w:val="0"/>
          <w:numId w:val="2"/>
        </w:numPr>
        <w:ind w:left="840" w:leftChars="0" w:hanging="420" w:firstLineChars="0"/>
        <w:rPr>
          <w:rFonts w:hint="eastAsia"/>
          <w:lang w:val="en-US" w:eastAsia="zh-CN"/>
        </w:rPr>
      </w:pPr>
      <w:r>
        <w:rPr>
          <w:rFonts w:hint="eastAsia"/>
          <w:lang w:val="en-US" w:eastAsia="zh-CN"/>
        </w:rPr>
        <w:t>付款人地址：合法的地址，公钥经过SHA256和RIPEMD160两次Hash，得到160位Hash串。</w:t>
      </w:r>
    </w:p>
    <w:p>
      <w:pPr>
        <w:numPr>
          <w:ilvl w:val="0"/>
          <w:numId w:val="2"/>
        </w:numPr>
        <w:ind w:left="840" w:leftChars="0" w:hanging="420" w:firstLineChars="0"/>
        <w:rPr>
          <w:rFonts w:hint="eastAsia"/>
          <w:lang w:val="en-US" w:eastAsia="zh-CN"/>
        </w:rPr>
      </w:pPr>
      <w:r>
        <w:rPr>
          <w:rFonts w:hint="eastAsia"/>
          <w:lang w:val="en-US" w:eastAsia="zh-CN"/>
        </w:rPr>
        <w:t>付款人对交易的签名确认：确保交易内容不被篡改。</w:t>
      </w:r>
    </w:p>
    <w:p>
      <w:pPr>
        <w:numPr>
          <w:ilvl w:val="0"/>
          <w:numId w:val="2"/>
        </w:numPr>
        <w:ind w:left="840" w:leftChars="0" w:hanging="420" w:firstLineChars="0"/>
        <w:rPr>
          <w:rFonts w:hint="eastAsia"/>
          <w:lang w:val="en-US" w:eastAsia="zh-CN"/>
        </w:rPr>
      </w:pPr>
      <w:r>
        <w:rPr>
          <w:rFonts w:hint="eastAsia"/>
          <w:lang w:val="en-US" w:eastAsia="zh-CN"/>
        </w:rPr>
        <w:t>付款人资金的来源交易ID：哪个交易的输出作为本次交易的输入。</w:t>
      </w:r>
    </w:p>
    <w:p>
      <w:pPr>
        <w:numPr>
          <w:ilvl w:val="0"/>
          <w:numId w:val="2"/>
        </w:numPr>
        <w:ind w:left="840" w:leftChars="0" w:hanging="420" w:firstLineChars="0"/>
        <w:rPr>
          <w:rFonts w:hint="eastAsia"/>
          <w:lang w:val="en-US" w:eastAsia="zh-CN"/>
        </w:rPr>
      </w:pPr>
      <w:r>
        <w:rPr>
          <w:rFonts w:hint="eastAsia"/>
          <w:lang w:val="en-US" w:eastAsia="zh-CN"/>
        </w:rPr>
        <w:t>交易金额：多少钱，与输入的差额为交易的服务费。</w:t>
      </w:r>
    </w:p>
    <w:p>
      <w:pPr>
        <w:numPr>
          <w:ilvl w:val="0"/>
          <w:numId w:val="2"/>
        </w:numPr>
        <w:ind w:left="840" w:leftChars="0" w:hanging="420" w:firstLineChars="0"/>
        <w:rPr>
          <w:rFonts w:hint="eastAsia"/>
          <w:lang w:val="en-US" w:eastAsia="zh-CN"/>
        </w:rPr>
      </w:pPr>
      <w:r>
        <w:rPr>
          <w:rFonts w:hint="eastAsia"/>
          <w:lang w:val="en-US" w:eastAsia="zh-CN"/>
        </w:rPr>
        <w:t>收款人地址：合法的地址。</w:t>
      </w:r>
    </w:p>
    <w:p>
      <w:pPr>
        <w:numPr>
          <w:ilvl w:val="0"/>
          <w:numId w:val="2"/>
        </w:numPr>
        <w:ind w:left="840" w:leftChars="0" w:hanging="420" w:firstLineChars="0"/>
        <w:rPr>
          <w:rFonts w:hint="eastAsia"/>
          <w:lang w:val="en-US" w:eastAsia="zh-CN"/>
        </w:rPr>
      </w:pPr>
      <w:r>
        <w:rPr>
          <w:rFonts w:hint="eastAsia"/>
          <w:lang w:val="en-US" w:eastAsia="zh-CN"/>
        </w:rPr>
        <w:t>收款人公钥：收款人的公钥。</w:t>
      </w:r>
    </w:p>
    <w:p>
      <w:pPr>
        <w:numPr>
          <w:ilvl w:val="0"/>
          <w:numId w:val="2"/>
        </w:numPr>
        <w:ind w:left="840" w:leftChars="0" w:hanging="420" w:firstLineChars="0"/>
        <w:rPr>
          <w:rFonts w:hint="eastAsia"/>
          <w:lang w:val="en-US" w:eastAsia="zh-CN"/>
        </w:rPr>
      </w:pPr>
      <w:r>
        <w:rPr>
          <w:rFonts w:hint="eastAsia"/>
          <w:lang w:val="en-US" w:eastAsia="zh-CN"/>
        </w:rPr>
        <w:t>时间戳：交易何时能生效。</w:t>
      </w:r>
    </w:p>
    <w:p>
      <w:pPr>
        <w:widowControl w:val="0"/>
        <w:numPr>
          <w:ilvl w:val="0"/>
          <w:numId w:val="0"/>
        </w:numPr>
        <w:ind w:firstLine="420" w:firstLineChars="0"/>
        <w:jc w:val="both"/>
        <w:rPr>
          <w:rFonts w:hint="eastAsia"/>
          <w:lang w:val="en-US" w:eastAsia="zh-CN"/>
        </w:rPr>
      </w:pPr>
      <w:r>
        <w:rPr>
          <w:rFonts w:hint="eastAsia"/>
          <w:lang w:val="en-US" w:eastAsia="zh-CN"/>
        </w:rPr>
        <w:t>网络中节点收到交易信息后，将进行如下检查：</w:t>
      </w:r>
    </w:p>
    <w:p>
      <w:pPr>
        <w:numPr>
          <w:ilvl w:val="0"/>
          <w:numId w:val="2"/>
        </w:numPr>
        <w:ind w:left="840" w:leftChars="0" w:hanging="420" w:firstLineChars="0"/>
        <w:rPr>
          <w:rFonts w:hint="eastAsia"/>
          <w:lang w:val="en-US" w:eastAsia="zh-CN"/>
        </w:rPr>
      </w:pPr>
      <w:r>
        <w:rPr>
          <w:rFonts w:hint="eastAsia"/>
          <w:lang w:val="en-US" w:eastAsia="zh-CN"/>
        </w:rPr>
        <w:t>交易是否已经处理过。</w:t>
      </w:r>
    </w:p>
    <w:p>
      <w:pPr>
        <w:numPr>
          <w:ilvl w:val="0"/>
          <w:numId w:val="2"/>
        </w:numPr>
        <w:ind w:left="840" w:leftChars="0" w:hanging="420" w:firstLineChars="0"/>
        <w:rPr>
          <w:rFonts w:hint="eastAsia"/>
          <w:lang w:val="en-US" w:eastAsia="zh-CN"/>
        </w:rPr>
      </w:pPr>
      <w:r>
        <w:rPr>
          <w:rFonts w:hint="eastAsia"/>
          <w:lang w:val="en-US" w:eastAsia="zh-CN"/>
        </w:rPr>
        <w:t>交易是否合法，包括地址是否合法、发起交易者是否输入地址的合法拥有者、是否是UTXO。</w:t>
      </w:r>
    </w:p>
    <w:p>
      <w:pPr>
        <w:numPr>
          <w:ilvl w:val="0"/>
          <w:numId w:val="2"/>
        </w:numPr>
        <w:ind w:left="840" w:leftChars="0" w:hanging="420" w:firstLineChars="0"/>
        <w:rPr>
          <w:rFonts w:hint="eastAsia"/>
          <w:lang w:val="en-US" w:eastAsia="zh-CN"/>
        </w:rPr>
      </w:pPr>
      <w:r>
        <w:rPr>
          <w:rFonts w:hint="eastAsia"/>
          <w:lang w:val="en-US" w:eastAsia="zh-CN"/>
        </w:rPr>
        <w:t>交易的输入之和是否大于输入之和。</w:t>
      </w:r>
    </w:p>
    <w:p>
      <w:pPr>
        <w:numPr>
          <w:ilvl w:val="0"/>
          <w:numId w:val="0"/>
        </w:numPr>
        <w:ind w:left="420" w:leftChars="0"/>
        <w:rPr>
          <w:rFonts w:hint="eastAsia"/>
          <w:lang w:val="en-US" w:eastAsia="zh-CN"/>
        </w:rPr>
      </w:pPr>
      <w:r>
        <w:rPr>
          <w:rFonts w:hint="eastAsia"/>
          <w:lang w:val="en-US" w:eastAsia="zh-CN"/>
        </w:rPr>
        <w:t>如果检查都通过，则将交易标记为合法的未确认交易，并在网络内进行广播。</w:t>
      </w:r>
    </w:p>
    <w:p>
      <w:pPr>
        <w:numPr>
          <w:ilvl w:val="0"/>
          <w:numId w:val="0"/>
        </w:numPr>
        <w:ind w:left="420" w:leftChars="0"/>
        <w:rPr>
          <w:rFonts w:hint="eastAsia"/>
          <w:color w:val="FF0000"/>
          <w:lang w:val="en-US" w:eastAsia="zh-CN"/>
        </w:rPr>
      </w:pPr>
      <w:r>
        <w:rPr>
          <w:rFonts w:hint="eastAsia"/>
          <w:color w:val="FF0000"/>
          <w:lang w:val="en-US" w:eastAsia="zh-CN"/>
        </w:rPr>
        <w:t>图xxx 比特币交易的例子</w:t>
      </w:r>
    </w:p>
    <w:p>
      <w:pPr>
        <w:numPr>
          <w:ilvl w:val="0"/>
          <w:numId w:val="1"/>
        </w:numPr>
        <w:ind w:firstLine="420" w:firstLineChars="0"/>
        <w:rPr>
          <w:rFonts w:hint="eastAsia"/>
          <w:lang w:val="en-US" w:eastAsia="zh-CN"/>
        </w:rPr>
      </w:pPr>
      <w:r>
        <w:rPr>
          <w:rFonts w:hint="eastAsia"/>
          <w:lang w:val="en-US" w:eastAsia="zh-CN"/>
        </w:rPr>
        <w:t>交易脚本</w:t>
      </w:r>
    </w:p>
    <w:p>
      <w:pPr>
        <w:numPr>
          <w:ilvl w:val="0"/>
          <w:numId w:val="0"/>
        </w:numPr>
        <w:ind w:firstLine="420" w:firstLineChars="0"/>
        <w:rPr>
          <w:rFonts w:hint="eastAsia"/>
          <w:lang w:val="en-US" w:eastAsia="zh-CN"/>
        </w:rPr>
      </w:pPr>
      <w:r>
        <w:rPr>
          <w:rFonts w:hint="eastAsia"/>
          <w:lang w:val="en-US" w:eastAsia="zh-CN"/>
        </w:rPr>
        <w:t>脚本（script）是保障交易完成（主要用于检验交易是否合法）的核心机制，当所依附的交易发生时被触发。通过脚本机制而非写死交易过程，比特币网络实现了一定的可扩展性。比特币脚本语言是一种非图灵完备的语言，类似于Forth语言。</w:t>
      </w:r>
    </w:p>
    <w:p>
      <w:pPr>
        <w:numPr>
          <w:ilvl w:val="0"/>
          <w:numId w:val="0"/>
        </w:numPr>
        <w:ind w:firstLine="420" w:firstLineChars="0"/>
        <w:rPr>
          <w:rFonts w:hint="eastAsia"/>
          <w:lang w:val="en-US" w:eastAsia="zh-CN"/>
        </w:rPr>
      </w:pPr>
      <w:r>
        <w:rPr>
          <w:rFonts w:hint="eastAsia"/>
          <w:lang w:val="en-US" w:eastAsia="zh-CN"/>
        </w:rPr>
        <w:t>一般每个交易都会包括两个脚本：输入脚本（scriptPubKey）和认领脚本（scriptSig）。输出脚本一般由付款方对交易设置锁定，用来对能动用这笔交易输出（例如，要花费交易的输出）的对象（收款方）进行权限控制，例如限制必须是某个公钥的拥有者才能花费这笔交易。认领脚本则用来证明自己可以满足交易输出脚本的锁定条件，即对某个交易的输出（比特币）的拥有权。</w:t>
      </w:r>
    </w:p>
    <w:p>
      <w:pPr>
        <w:numPr>
          <w:ilvl w:val="0"/>
          <w:numId w:val="1"/>
        </w:numPr>
        <w:ind w:firstLine="420" w:firstLineChars="0"/>
        <w:rPr>
          <w:rFonts w:hint="eastAsia"/>
          <w:lang w:val="en-US" w:eastAsia="zh-CN"/>
        </w:rPr>
      </w:pPr>
      <w:r>
        <w:rPr>
          <w:rFonts w:hint="eastAsia"/>
          <w:lang w:val="en-US" w:eastAsia="zh-CN"/>
        </w:rPr>
        <w:t>区块</w:t>
      </w:r>
    </w:p>
    <w:p>
      <w:pPr>
        <w:numPr>
          <w:ilvl w:val="0"/>
          <w:numId w:val="0"/>
        </w:numPr>
        <w:ind w:firstLine="420" w:firstLineChars="0"/>
        <w:rPr>
          <w:rFonts w:hint="eastAsia"/>
          <w:lang w:val="en-US" w:eastAsia="zh-CN"/>
        </w:rPr>
      </w:pPr>
      <w:r>
        <w:rPr>
          <w:rFonts w:hint="eastAsia"/>
          <w:lang w:val="en-US" w:eastAsia="zh-CN"/>
        </w:rPr>
        <w:t>比特币区块链的一个区块主要包括如下内容：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gridSpan w:val="2"/>
            <w:tcBorders>
              <w:top w:val="single" w:color="auto" w:sz="4" w:space="0"/>
              <w:left w:val="single" w:color="auto" w:sz="4" w:space="0"/>
              <w:bottom w:val="single" w:color="auto" w:sz="4" w:space="0"/>
              <w:right w:val="single" w:color="auto" w:sz="4" w:space="0"/>
            </w:tcBorders>
          </w:tcPr>
          <w:p>
            <w:pPr>
              <w:ind w:firstLine="480"/>
              <w:jc w:val="center"/>
              <w:rPr>
                <w:rFonts w:eastAsiaTheme="minorEastAsia" w:cstheme="minorBidi"/>
                <w:kern w:val="2"/>
                <w:szCs w:val="22"/>
              </w:rPr>
            </w:pPr>
            <w:r>
              <w:rPr>
                <w:rFonts w:hint="eastAsia" w:eastAsia="宋体" w:cs="Times New Roman"/>
                <w:kern w:val="0"/>
                <w:szCs w:val="20"/>
              </w:rPr>
              <w:t>字段名称</w:t>
            </w:r>
          </w:p>
        </w:tc>
        <w:tc>
          <w:tcPr>
            <w:tcW w:w="4870" w:type="dxa"/>
            <w:tcBorders>
              <w:top w:val="single" w:color="auto" w:sz="4" w:space="0"/>
              <w:left w:val="single" w:color="auto" w:sz="4" w:space="0"/>
              <w:bottom w:val="single" w:color="auto" w:sz="4" w:space="0"/>
              <w:right w:val="single" w:color="auto" w:sz="4" w:space="0"/>
            </w:tcBorders>
          </w:tcPr>
          <w:p>
            <w:pPr>
              <w:ind w:firstLine="480"/>
              <w:jc w:val="center"/>
              <w:rPr>
                <w:rFonts w:eastAsiaTheme="minorEastAsia" w:cstheme="minorBidi"/>
                <w:kern w:val="2"/>
                <w:szCs w:val="22"/>
              </w:rPr>
            </w:pPr>
            <w:r>
              <w:rPr>
                <w:rFonts w:hint="eastAsia" w:eastAsia="宋体" w:cs="Times New Roman"/>
                <w:kern w:val="0"/>
                <w:szCs w:val="20"/>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gridSpan w:val="2"/>
            <w:tcBorders>
              <w:top w:val="single" w:color="auto" w:sz="4" w:space="0"/>
              <w:left w:val="single" w:color="auto" w:sz="4" w:space="0"/>
              <w:bottom w:val="single" w:color="auto" w:sz="4" w:space="0"/>
              <w:right w:val="single" w:color="auto" w:sz="4" w:space="0"/>
            </w:tcBorders>
          </w:tcPr>
          <w:p>
            <w:pPr>
              <w:ind w:firstLine="480"/>
              <w:jc w:val="center"/>
              <w:rPr>
                <w:rFonts w:eastAsiaTheme="minorEastAsia" w:cstheme="minorBidi"/>
                <w:kern w:val="2"/>
                <w:szCs w:val="22"/>
              </w:rPr>
            </w:pPr>
            <w:r>
              <w:rPr>
                <w:rFonts w:hint="eastAsia" w:eastAsia="宋体" w:cs="Times New Roman"/>
                <w:kern w:val="0"/>
                <w:szCs w:val="20"/>
              </w:rPr>
              <w:t>神奇数</w:t>
            </w:r>
          </w:p>
        </w:tc>
        <w:tc>
          <w:tcPr>
            <w:tcW w:w="4870" w:type="dxa"/>
            <w:tcBorders>
              <w:top w:val="single" w:color="auto" w:sz="4" w:space="0"/>
              <w:left w:val="single" w:color="auto" w:sz="4" w:space="0"/>
              <w:bottom w:val="single" w:color="auto" w:sz="4" w:space="0"/>
              <w:right w:val="single" w:color="auto" w:sz="4" w:space="0"/>
            </w:tcBorders>
          </w:tcPr>
          <w:p>
            <w:pPr>
              <w:jc w:val="left"/>
              <w:rPr>
                <w:rFonts w:eastAsiaTheme="minorEastAsia" w:cstheme="minorBidi"/>
                <w:kern w:val="2"/>
                <w:szCs w:val="22"/>
              </w:rPr>
            </w:pPr>
            <w:r>
              <w:rPr>
                <w:rFonts w:hint="eastAsia" w:eastAsia="宋体" w:cs="Times New Roman"/>
                <w:kern w:val="0"/>
                <w:szCs w:val="20"/>
              </w:rPr>
              <w:t>神奇数是一个等于</w:t>
            </w:r>
            <w:r>
              <w:rPr>
                <w:rFonts w:eastAsia="宋体" w:cs="Times New Roman"/>
                <w:kern w:val="0"/>
                <w:szCs w:val="20"/>
              </w:rPr>
              <w:t>0xD9B4BEF9</w:t>
            </w:r>
            <w:r>
              <w:rPr>
                <w:rFonts w:hint="eastAsia" w:eastAsia="宋体" w:cs="Times New Roman"/>
                <w:kern w:val="0"/>
                <w:szCs w:val="20"/>
              </w:rPr>
              <w:t>的常数，用于区分区块间的间隔，长度为</w:t>
            </w:r>
            <w:r>
              <w:rPr>
                <w:rFonts w:eastAsia="宋体" w:cs="Times New Roman"/>
                <w:kern w:val="0"/>
                <w:szCs w:val="20"/>
              </w:rPr>
              <w:t>4</w:t>
            </w:r>
            <w:r>
              <w:rPr>
                <w:rFonts w:hint="eastAsia" w:eastAsia="宋体" w:cs="Times New Roman"/>
                <w:kern w:val="0"/>
                <w:szCs w:val="20"/>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gridSpan w:val="2"/>
            <w:tcBorders>
              <w:top w:val="single" w:color="auto" w:sz="4" w:space="0"/>
              <w:left w:val="single" w:color="auto" w:sz="4" w:space="0"/>
              <w:bottom w:val="single" w:color="auto" w:sz="4" w:space="0"/>
              <w:right w:val="single" w:color="auto" w:sz="4" w:space="0"/>
            </w:tcBorders>
          </w:tcPr>
          <w:p>
            <w:pPr>
              <w:ind w:firstLine="480"/>
              <w:jc w:val="center"/>
              <w:rPr>
                <w:rFonts w:eastAsiaTheme="minorEastAsia" w:cstheme="minorBidi"/>
                <w:kern w:val="2"/>
                <w:szCs w:val="22"/>
              </w:rPr>
            </w:pPr>
            <w:r>
              <w:rPr>
                <w:rFonts w:hint="eastAsia" w:eastAsia="宋体" w:cs="Times New Roman"/>
                <w:kern w:val="0"/>
                <w:szCs w:val="20"/>
              </w:rPr>
              <w:t>区块大小</w:t>
            </w:r>
          </w:p>
        </w:tc>
        <w:tc>
          <w:tcPr>
            <w:tcW w:w="4870" w:type="dxa"/>
            <w:tcBorders>
              <w:top w:val="single" w:color="auto" w:sz="4" w:space="0"/>
              <w:left w:val="single" w:color="auto" w:sz="4" w:space="0"/>
              <w:bottom w:val="single" w:color="auto" w:sz="4" w:space="0"/>
              <w:right w:val="single" w:color="auto" w:sz="4" w:space="0"/>
            </w:tcBorders>
          </w:tcPr>
          <w:p>
            <w:pPr>
              <w:jc w:val="left"/>
              <w:rPr>
                <w:rFonts w:eastAsia="宋体" w:cs="Times New Roman"/>
                <w:kern w:val="0"/>
                <w:szCs w:val="20"/>
              </w:rPr>
            </w:pPr>
            <w:r>
              <w:rPr>
                <w:rFonts w:hint="eastAsia" w:eastAsia="宋体" w:cs="Times New Roman"/>
                <w:kern w:val="0"/>
                <w:szCs w:val="20"/>
              </w:rPr>
              <w:t>区块大小是指从区块开始到区块结束的字节数，长度为</w:t>
            </w:r>
            <w:r>
              <w:rPr>
                <w:rFonts w:eastAsia="宋体" w:cs="Times New Roman"/>
                <w:kern w:val="0"/>
                <w:szCs w:val="20"/>
              </w:rPr>
              <w:t>4</w:t>
            </w:r>
            <w:r>
              <w:rPr>
                <w:rFonts w:hint="eastAsia" w:eastAsia="宋体" w:cs="Times New Roman"/>
                <w:kern w:val="0"/>
                <w:szCs w:val="20"/>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restart"/>
            <w:tcBorders>
              <w:top w:val="single" w:color="auto" w:sz="4" w:space="0"/>
              <w:left w:val="single" w:color="auto" w:sz="4" w:space="0"/>
              <w:bottom w:val="single" w:color="auto" w:sz="4" w:space="0"/>
              <w:right w:val="single" w:color="auto" w:sz="4" w:space="0"/>
            </w:tcBorders>
          </w:tcPr>
          <w:p>
            <w:pPr>
              <w:ind w:firstLine="480"/>
              <w:jc w:val="center"/>
              <w:rPr>
                <w:rFonts w:eastAsiaTheme="minorEastAsia" w:cstheme="minorBidi"/>
                <w:kern w:val="2"/>
                <w:szCs w:val="22"/>
              </w:rPr>
            </w:pPr>
            <w:r>
              <w:rPr>
                <w:rFonts w:hint="eastAsia" w:eastAsia="宋体" w:cs="Times New Roman"/>
                <w:kern w:val="0"/>
                <w:szCs w:val="20"/>
              </w:rPr>
              <w:t>区块头部信息</w:t>
            </w:r>
          </w:p>
        </w:tc>
        <w:tc>
          <w:tcPr>
            <w:tcW w:w="1984" w:type="dxa"/>
            <w:tcBorders>
              <w:top w:val="single" w:color="auto" w:sz="4" w:space="0"/>
              <w:left w:val="single" w:color="auto" w:sz="4" w:space="0"/>
              <w:bottom w:val="single" w:color="auto" w:sz="4" w:space="0"/>
              <w:right w:val="single" w:color="auto" w:sz="4" w:space="0"/>
            </w:tcBorders>
          </w:tcPr>
          <w:p>
            <w:pPr>
              <w:ind w:firstLine="480"/>
              <w:jc w:val="center"/>
              <w:rPr>
                <w:rFonts w:eastAsiaTheme="minorEastAsia" w:cstheme="minorBidi"/>
                <w:kern w:val="2"/>
                <w:szCs w:val="22"/>
              </w:rPr>
            </w:pPr>
            <w:r>
              <w:rPr>
                <w:rFonts w:hint="eastAsia" w:eastAsia="宋体" w:cs="Times New Roman"/>
                <w:kern w:val="0"/>
                <w:szCs w:val="20"/>
              </w:rPr>
              <w:t>版本号</w:t>
            </w:r>
          </w:p>
        </w:tc>
        <w:tc>
          <w:tcPr>
            <w:tcW w:w="4870" w:type="dxa"/>
            <w:tcBorders>
              <w:top w:val="single" w:color="auto" w:sz="4" w:space="0"/>
              <w:left w:val="single" w:color="auto" w:sz="4" w:space="0"/>
              <w:bottom w:val="single" w:color="auto" w:sz="4" w:space="0"/>
              <w:right w:val="single" w:color="auto" w:sz="4" w:space="0"/>
            </w:tcBorders>
          </w:tcPr>
          <w:p>
            <w:pPr>
              <w:jc w:val="left"/>
              <w:rPr>
                <w:rFonts w:eastAsia="宋体" w:cs="Times New Roman"/>
                <w:kern w:val="0"/>
                <w:szCs w:val="20"/>
              </w:rPr>
            </w:pPr>
            <w:r>
              <w:rPr>
                <w:rFonts w:hint="eastAsia" w:eastAsia="宋体" w:cs="Times New Roman"/>
                <w:kern w:val="0"/>
                <w:szCs w:val="20"/>
              </w:rPr>
              <w:t>版本号是区块的版本号，长度为</w:t>
            </w:r>
            <w:r>
              <w:rPr>
                <w:rFonts w:eastAsia="宋体" w:cs="Times New Roman"/>
                <w:kern w:val="0"/>
                <w:szCs w:val="20"/>
              </w:rPr>
              <w:t>4</w:t>
            </w:r>
            <w:r>
              <w:rPr>
                <w:rFonts w:hint="eastAsia" w:eastAsia="宋体" w:cs="Times New Roman"/>
                <w:kern w:val="0"/>
                <w:szCs w:val="20"/>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480"/>
              <w:jc w:val="left"/>
              <w:rPr>
                <w:rFonts w:eastAsiaTheme="minorEastAsia" w:cstheme="minorBidi"/>
                <w:kern w:val="2"/>
                <w:szCs w:val="22"/>
              </w:rPr>
            </w:pPr>
          </w:p>
        </w:tc>
        <w:tc>
          <w:tcPr>
            <w:tcW w:w="1984" w:type="dxa"/>
            <w:tcBorders>
              <w:top w:val="single" w:color="auto" w:sz="4" w:space="0"/>
              <w:left w:val="single" w:color="auto" w:sz="4" w:space="0"/>
              <w:bottom w:val="single" w:color="auto" w:sz="4" w:space="0"/>
              <w:right w:val="single" w:color="auto" w:sz="4" w:space="0"/>
            </w:tcBorders>
          </w:tcPr>
          <w:p>
            <w:pPr>
              <w:ind w:firstLine="480"/>
              <w:jc w:val="center"/>
              <w:rPr>
                <w:rFonts w:eastAsiaTheme="minorEastAsia" w:cstheme="minorBidi"/>
                <w:kern w:val="2"/>
                <w:szCs w:val="22"/>
              </w:rPr>
            </w:pPr>
            <w:r>
              <w:rPr>
                <w:rFonts w:hint="eastAsia" w:eastAsia="宋体" w:cs="Times New Roman"/>
                <w:kern w:val="0"/>
                <w:szCs w:val="20"/>
              </w:rPr>
              <w:t>前一个区块地址</w:t>
            </w:r>
          </w:p>
        </w:tc>
        <w:tc>
          <w:tcPr>
            <w:tcW w:w="4870" w:type="dxa"/>
            <w:tcBorders>
              <w:top w:val="single" w:color="auto" w:sz="4" w:space="0"/>
              <w:left w:val="single" w:color="auto" w:sz="4" w:space="0"/>
              <w:bottom w:val="single" w:color="auto" w:sz="4" w:space="0"/>
              <w:right w:val="single" w:color="auto" w:sz="4" w:space="0"/>
            </w:tcBorders>
          </w:tcPr>
          <w:p>
            <w:pPr>
              <w:jc w:val="left"/>
              <w:rPr>
                <w:rFonts w:eastAsia="宋体" w:cs="Times New Roman"/>
                <w:kern w:val="0"/>
                <w:szCs w:val="20"/>
              </w:rPr>
            </w:pPr>
            <w:r>
              <w:rPr>
                <w:rFonts w:hint="eastAsia" w:eastAsia="宋体" w:cs="Times New Roman"/>
                <w:kern w:val="0"/>
                <w:szCs w:val="20"/>
              </w:rPr>
              <w:t>前一个区块</w:t>
            </w:r>
            <w:r>
              <w:rPr>
                <w:rFonts w:eastAsia="宋体" w:cs="Times New Roman"/>
                <w:kern w:val="0"/>
                <w:szCs w:val="20"/>
              </w:rPr>
              <w:t>HASH</w:t>
            </w:r>
            <w:r>
              <w:rPr>
                <w:rFonts w:hint="eastAsia" w:eastAsia="宋体" w:cs="Times New Roman"/>
                <w:kern w:val="0"/>
                <w:szCs w:val="20"/>
              </w:rPr>
              <w:t>值，长度为</w:t>
            </w:r>
            <w:r>
              <w:rPr>
                <w:rFonts w:eastAsia="宋体" w:cs="Times New Roman"/>
                <w:kern w:val="0"/>
                <w:szCs w:val="20"/>
              </w:rPr>
              <w:t>32</w:t>
            </w:r>
            <w:r>
              <w:rPr>
                <w:rFonts w:hint="eastAsia" w:eastAsia="宋体" w:cs="Times New Roman"/>
                <w:kern w:val="0"/>
                <w:szCs w:val="20"/>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480"/>
              <w:jc w:val="left"/>
              <w:rPr>
                <w:rFonts w:eastAsiaTheme="minorEastAsia" w:cstheme="minorBidi"/>
                <w:kern w:val="2"/>
                <w:szCs w:val="22"/>
              </w:rPr>
            </w:pPr>
          </w:p>
        </w:tc>
        <w:tc>
          <w:tcPr>
            <w:tcW w:w="1984" w:type="dxa"/>
            <w:tcBorders>
              <w:top w:val="single" w:color="auto" w:sz="4" w:space="0"/>
              <w:left w:val="single" w:color="auto" w:sz="4" w:space="0"/>
              <w:bottom w:val="single" w:color="auto" w:sz="4" w:space="0"/>
              <w:right w:val="single" w:color="auto" w:sz="4" w:space="0"/>
            </w:tcBorders>
          </w:tcPr>
          <w:p>
            <w:pPr>
              <w:ind w:firstLine="480"/>
              <w:jc w:val="center"/>
              <w:rPr>
                <w:rFonts w:eastAsiaTheme="minorEastAsia" w:cstheme="minorBidi"/>
                <w:kern w:val="2"/>
                <w:szCs w:val="22"/>
              </w:rPr>
            </w:pPr>
            <w:r>
              <w:rPr>
                <w:rFonts w:eastAsia="宋体" w:cs="Times New Roman"/>
                <w:kern w:val="0"/>
                <w:szCs w:val="20"/>
              </w:rPr>
              <w:t>Merkle</w:t>
            </w:r>
            <w:r>
              <w:rPr>
                <w:rFonts w:hint="eastAsia" w:eastAsia="宋体" w:cs="Times New Roman"/>
                <w:kern w:val="0"/>
                <w:szCs w:val="20"/>
              </w:rPr>
              <w:t>树根节点</w:t>
            </w:r>
          </w:p>
        </w:tc>
        <w:tc>
          <w:tcPr>
            <w:tcW w:w="4870" w:type="dxa"/>
            <w:tcBorders>
              <w:top w:val="single" w:color="auto" w:sz="4" w:space="0"/>
              <w:left w:val="single" w:color="auto" w:sz="4" w:space="0"/>
              <w:bottom w:val="single" w:color="auto" w:sz="4" w:space="0"/>
              <w:right w:val="single" w:color="auto" w:sz="4" w:space="0"/>
            </w:tcBorders>
          </w:tcPr>
          <w:p>
            <w:pPr>
              <w:jc w:val="left"/>
              <w:rPr>
                <w:rFonts w:eastAsia="宋体" w:cs="Times New Roman"/>
                <w:kern w:val="0"/>
                <w:szCs w:val="20"/>
              </w:rPr>
            </w:pPr>
            <w:r>
              <w:rPr>
                <w:rFonts w:hint="eastAsia" w:eastAsia="宋体" w:cs="Times New Roman"/>
                <w:kern w:val="0"/>
                <w:szCs w:val="20"/>
              </w:rPr>
              <w:t>记录了当前区块中所有交易</w:t>
            </w:r>
            <w:r>
              <w:rPr>
                <w:rFonts w:eastAsia="宋体" w:cs="Times New Roman"/>
                <w:kern w:val="0"/>
                <w:szCs w:val="20"/>
              </w:rPr>
              <w:t>Merkle</w:t>
            </w:r>
            <w:r>
              <w:rPr>
                <w:rFonts w:hint="eastAsia" w:eastAsia="宋体" w:cs="Times New Roman"/>
                <w:kern w:val="0"/>
                <w:szCs w:val="20"/>
              </w:rPr>
              <w:t>树的根节点的</w:t>
            </w:r>
            <w:r>
              <w:rPr>
                <w:rFonts w:eastAsia="宋体" w:cs="Times New Roman"/>
                <w:kern w:val="0"/>
                <w:szCs w:val="20"/>
              </w:rPr>
              <w:t>HASH</w:t>
            </w:r>
            <w:r>
              <w:rPr>
                <w:rFonts w:hint="eastAsia" w:eastAsia="宋体" w:cs="Times New Roman"/>
                <w:kern w:val="0"/>
                <w:szCs w:val="20"/>
              </w:rPr>
              <w:t>值，长度为</w:t>
            </w:r>
            <w:r>
              <w:rPr>
                <w:rFonts w:eastAsia="宋体" w:cs="Times New Roman"/>
                <w:kern w:val="0"/>
                <w:szCs w:val="20"/>
              </w:rPr>
              <w:t>32</w:t>
            </w:r>
            <w:r>
              <w:rPr>
                <w:rFonts w:hint="eastAsia" w:eastAsia="宋体" w:cs="Times New Roman"/>
                <w:kern w:val="0"/>
                <w:szCs w:val="20"/>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480"/>
              <w:jc w:val="left"/>
              <w:rPr>
                <w:rFonts w:eastAsiaTheme="minorEastAsia" w:cstheme="minorBidi"/>
                <w:kern w:val="2"/>
                <w:szCs w:val="22"/>
              </w:rPr>
            </w:pPr>
          </w:p>
        </w:tc>
        <w:tc>
          <w:tcPr>
            <w:tcW w:w="1984" w:type="dxa"/>
            <w:tcBorders>
              <w:top w:val="single" w:color="auto" w:sz="4" w:space="0"/>
              <w:left w:val="single" w:color="auto" w:sz="4" w:space="0"/>
              <w:bottom w:val="single" w:color="auto" w:sz="4" w:space="0"/>
              <w:right w:val="single" w:color="auto" w:sz="4" w:space="0"/>
            </w:tcBorders>
          </w:tcPr>
          <w:p>
            <w:pPr>
              <w:ind w:firstLine="480"/>
              <w:jc w:val="center"/>
              <w:rPr>
                <w:rFonts w:eastAsiaTheme="minorEastAsia" w:cstheme="minorBidi"/>
                <w:kern w:val="2"/>
                <w:szCs w:val="22"/>
              </w:rPr>
            </w:pPr>
            <w:r>
              <w:rPr>
                <w:rFonts w:hint="eastAsia" w:eastAsia="宋体" w:cs="Times New Roman"/>
                <w:kern w:val="0"/>
                <w:szCs w:val="20"/>
              </w:rPr>
              <w:t>时间戳</w:t>
            </w:r>
          </w:p>
        </w:tc>
        <w:tc>
          <w:tcPr>
            <w:tcW w:w="4870" w:type="dxa"/>
            <w:tcBorders>
              <w:top w:val="single" w:color="auto" w:sz="4" w:space="0"/>
              <w:left w:val="single" w:color="auto" w:sz="4" w:space="0"/>
              <w:bottom w:val="single" w:color="auto" w:sz="4" w:space="0"/>
              <w:right w:val="single" w:color="auto" w:sz="4" w:space="0"/>
            </w:tcBorders>
          </w:tcPr>
          <w:p>
            <w:pPr>
              <w:jc w:val="left"/>
              <w:rPr>
                <w:rFonts w:eastAsia="宋体" w:cs="Times New Roman"/>
                <w:kern w:val="0"/>
                <w:szCs w:val="20"/>
              </w:rPr>
            </w:pPr>
            <w:r>
              <w:rPr>
                <w:rFonts w:hint="eastAsia" w:eastAsia="宋体" w:cs="Times New Roman"/>
                <w:kern w:val="0"/>
                <w:szCs w:val="20"/>
              </w:rPr>
              <w:t>记录了当前区块生成的时间，按照</w:t>
            </w:r>
            <w:r>
              <w:rPr>
                <w:rFonts w:eastAsia="宋体" w:cs="Times New Roman"/>
                <w:kern w:val="0"/>
                <w:szCs w:val="20"/>
              </w:rPr>
              <w:t>UNIX</w:t>
            </w:r>
            <w:r>
              <w:rPr>
                <w:rFonts w:hint="eastAsia" w:eastAsia="宋体" w:cs="Times New Roman"/>
                <w:kern w:val="0"/>
                <w:szCs w:val="20"/>
              </w:rPr>
              <w:t>时间格式，长度为</w:t>
            </w:r>
            <w:r>
              <w:rPr>
                <w:rFonts w:eastAsia="宋体" w:cs="Times New Roman"/>
                <w:kern w:val="0"/>
                <w:szCs w:val="20"/>
              </w:rPr>
              <w:t>4</w:t>
            </w:r>
            <w:r>
              <w:rPr>
                <w:rFonts w:hint="eastAsia" w:eastAsia="宋体" w:cs="Times New Roman"/>
                <w:kern w:val="0"/>
                <w:szCs w:val="20"/>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480"/>
              <w:jc w:val="left"/>
              <w:rPr>
                <w:rFonts w:eastAsiaTheme="minorEastAsia" w:cstheme="minorBidi"/>
                <w:kern w:val="2"/>
                <w:szCs w:val="22"/>
              </w:rPr>
            </w:pPr>
          </w:p>
        </w:tc>
        <w:tc>
          <w:tcPr>
            <w:tcW w:w="1984" w:type="dxa"/>
            <w:tcBorders>
              <w:top w:val="single" w:color="auto" w:sz="4" w:space="0"/>
              <w:left w:val="single" w:color="auto" w:sz="4" w:space="0"/>
              <w:bottom w:val="single" w:color="auto" w:sz="4" w:space="0"/>
              <w:right w:val="single" w:color="auto" w:sz="4" w:space="0"/>
            </w:tcBorders>
          </w:tcPr>
          <w:p>
            <w:pPr>
              <w:ind w:firstLine="480"/>
              <w:jc w:val="center"/>
              <w:rPr>
                <w:rFonts w:eastAsiaTheme="minorEastAsia" w:cstheme="minorBidi"/>
                <w:kern w:val="2"/>
                <w:szCs w:val="22"/>
              </w:rPr>
            </w:pPr>
            <w:r>
              <w:rPr>
                <w:rFonts w:hint="eastAsia" w:eastAsia="宋体" w:cs="Times New Roman"/>
                <w:kern w:val="0"/>
                <w:szCs w:val="20"/>
              </w:rPr>
              <w:t>目标值</w:t>
            </w:r>
          </w:p>
        </w:tc>
        <w:tc>
          <w:tcPr>
            <w:tcW w:w="4870" w:type="dxa"/>
            <w:tcBorders>
              <w:top w:val="single" w:color="auto" w:sz="4" w:space="0"/>
              <w:left w:val="single" w:color="auto" w:sz="4" w:space="0"/>
              <w:bottom w:val="single" w:color="auto" w:sz="4" w:space="0"/>
              <w:right w:val="single" w:color="auto" w:sz="4" w:space="0"/>
            </w:tcBorders>
          </w:tcPr>
          <w:p>
            <w:pPr>
              <w:jc w:val="left"/>
              <w:rPr>
                <w:rFonts w:eastAsia="宋体" w:cs="Times New Roman"/>
                <w:kern w:val="0"/>
                <w:szCs w:val="20"/>
              </w:rPr>
            </w:pPr>
            <w:r>
              <w:rPr>
                <w:rFonts w:hint="eastAsia" w:eastAsia="宋体" w:cs="Times New Roman"/>
                <w:kern w:val="0"/>
                <w:szCs w:val="20"/>
              </w:rPr>
              <w:t>当前区块生成所达成目标值的特征，用于挖矿时的工作量证明和比特币的“发行”，长度为</w:t>
            </w:r>
            <w:r>
              <w:rPr>
                <w:rFonts w:eastAsia="宋体" w:cs="Times New Roman"/>
                <w:kern w:val="0"/>
                <w:szCs w:val="20"/>
              </w:rPr>
              <w:t>4</w:t>
            </w:r>
            <w:r>
              <w:rPr>
                <w:rFonts w:hint="eastAsia" w:eastAsia="宋体" w:cs="Times New Roman"/>
                <w:kern w:val="0"/>
                <w:szCs w:val="20"/>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480"/>
              <w:jc w:val="left"/>
              <w:rPr>
                <w:rFonts w:eastAsiaTheme="minorEastAsia" w:cstheme="minorBidi"/>
                <w:kern w:val="2"/>
                <w:szCs w:val="22"/>
              </w:rPr>
            </w:pPr>
          </w:p>
        </w:tc>
        <w:tc>
          <w:tcPr>
            <w:tcW w:w="1984" w:type="dxa"/>
            <w:tcBorders>
              <w:top w:val="single" w:color="auto" w:sz="4" w:space="0"/>
              <w:left w:val="single" w:color="auto" w:sz="4" w:space="0"/>
              <w:bottom w:val="single" w:color="auto" w:sz="4" w:space="0"/>
              <w:right w:val="single" w:color="auto" w:sz="4" w:space="0"/>
            </w:tcBorders>
          </w:tcPr>
          <w:p>
            <w:pPr>
              <w:ind w:firstLine="480"/>
              <w:jc w:val="center"/>
              <w:rPr>
                <w:rFonts w:eastAsiaTheme="minorEastAsia" w:cstheme="minorBidi"/>
                <w:kern w:val="2"/>
                <w:szCs w:val="22"/>
              </w:rPr>
            </w:pPr>
            <w:r>
              <w:rPr>
                <w:rFonts w:hint="eastAsia" w:eastAsia="宋体" w:cs="Times New Roman"/>
                <w:kern w:val="0"/>
                <w:szCs w:val="20"/>
              </w:rPr>
              <w:t>随机数</w:t>
            </w:r>
          </w:p>
        </w:tc>
        <w:tc>
          <w:tcPr>
            <w:tcW w:w="4870" w:type="dxa"/>
            <w:tcBorders>
              <w:top w:val="single" w:color="auto" w:sz="4" w:space="0"/>
              <w:left w:val="single" w:color="auto" w:sz="4" w:space="0"/>
              <w:bottom w:val="single" w:color="auto" w:sz="4" w:space="0"/>
              <w:right w:val="single" w:color="auto" w:sz="4" w:space="0"/>
            </w:tcBorders>
          </w:tcPr>
          <w:p>
            <w:pPr>
              <w:jc w:val="left"/>
              <w:rPr>
                <w:rFonts w:eastAsia="宋体" w:cs="Times New Roman"/>
                <w:kern w:val="0"/>
                <w:szCs w:val="20"/>
              </w:rPr>
            </w:pPr>
            <w:r>
              <w:rPr>
                <w:rFonts w:hint="eastAsia" w:eastAsia="宋体" w:cs="Times New Roman"/>
                <w:kern w:val="0"/>
                <w:szCs w:val="20"/>
              </w:rPr>
              <w:t>当前区块工作量证明的参数，长度为</w:t>
            </w:r>
            <w:r>
              <w:rPr>
                <w:rFonts w:eastAsia="宋体" w:cs="Times New Roman"/>
                <w:kern w:val="0"/>
                <w:szCs w:val="20"/>
              </w:rPr>
              <w:t>4</w:t>
            </w:r>
            <w:r>
              <w:rPr>
                <w:rFonts w:hint="eastAsia" w:eastAsia="宋体" w:cs="Times New Roman"/>
                <w:kern w:val="0"/>
                <w:szCs w:val="20"/>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gridSpan w:val="2"/>
            <w:tcBorders>
              <w:top w:val="single" w:color="auto" w:sz="4" w:space="0"/>
              <w:left w:val="single" w:color="auto" w:sz="4" w:space="0"/>
              <w:bottom w:val="single" w:color="auto" w:sz="4" w:space="0"/>
              <w:right w:val="single" w:color="auto" w:sz="4" w:space="0"/>
            </w:tcBorders>
          </w:tcPr>
          <w:p>
            <w:pPr>
              <w:ind w:firstLine="480"/>
              <w:jc w:val="center"/>
              <w:rPr>
                <w:rFonts w:eastAsiaTheme="minorEastAsia" w:cstheme="minorBidi"/>
                <w:kern w:val="2"/>
                <w:szCs w:val="22"/>
              </w:rPr>
            </w:pPr>
            <w:r>
              <w:rPr>
                <w:rFonts w:hint="eastAsia" w:eastAsia="宋体" w:cs="Times New Roman"/>
                <w:kern w:val="0"/>
                <w:szCs w:val="20"/>
              </w:rPr>
              <w:t>交易计数</w:t>
            </w:r>
          </w:p>
        </w:tc>
        <w:tc>
          <w:tcPr>
            <w:tcW w:w="4870" w:type="dxa"/>
            <w:tcBorders>
              <w:top w:val="single" w:color="auto" w:sz="4" w:space="0"/>
              <w:left w:val="single" w:color="auto" w:sz="4" w:space="0"/>
              <w:bottom w:val="single" w:color="auto" w:sz="4" w:space="0"/>
              <w:right w:val="single" w:color="auto" w:sz="4" w:space="0"/>
            </w:tcBorders>
          </w:tcPr>
          <w:p>
            <w:pPr>
              <w:jc w:val="left"/>
              <w:rPr>
                <w:rFonts w:eastAsia="宋体" w:cs="Times New Roman"/>
                <w:kern w:val="0"/>
                <w:szCs w:val="20"/>
              </w:rPr>
            </w:pPr>
            <w:r>
              <w:rPr>
                <w:rFonts w:hint="eastAsia" w:eastAsia="宋体" w:cs="Times New Roman"/>
                <w:kern w:val="0"/>
                <w:szCs w:val="20"/>
              </w:rPr>
              <w:t>当前区块所记录的交易数，长度为</w:t>
            </w:r>
            <w:r>
              <w:rPr>
                <w:rFonts w:eastAsia="宋体" w:cs="Times New Roman"/>
                <w:kern w:val="0"/>
                <w:szCs w:val="20"/>
              </w:rPr>
              <w:t>1</w:t>
            </w:r>
            <w:r>
              <w:rPr>
                <w:rFonts w:hint="eastAsia" w:eastAsia="宋体" w:cs="Times New Roman"/>
                <w:kern w:val="0"/>
                <w:szCs w:val="20"/>
              </w:rPr>
              <w:t>至</w:t>
            </w:r>
            <w:r>
              <w:rPr>
                <w:rFonts w:eastAsia="宋体" w:cs="Times New Roman"/>
                <w:kern w:val="0"/>
                <w:szCs w:val="20"/>
              </w:rPr>
              <w:t>9</w:t>
            </w:r>
            <w:r>
              <w:rPr>
                <w:rFonts w:hint="eastAsia" w:eastAsia="宋体" w:cs="Times New Roman"/>
                <w:kern w:val="0"/>
                <w:szCs w:val="20"/>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gridSpan w:val="2"/>
            <w:tcBorders>
              <w:top w:val="single" w:color="auto" w:sz="4" w:space="0"/>
              <w:left w:val="single" w:color="auto" w:sz="4" w:space="0"/>
              <w:bottom w:val="single" w:color="auto" w:sz="4" w:space="0"/>
              <w:right w:val="single" w:color="auto" w:sz="4" w:space="0"/>
            </w:tcBorders>
          </w:tcPr>
          <w:p>
            <w:pPr>
              <w:ind w:firstLine="480"/>
              <w:jc w:val="center"/>
              <w:rPr>
                <w:rFonts w:eastAsiaTheme="minorEastAsia" w:cstheme="minorBidi"/>
                <w:kern w:val="2"/>
                <w:szCs w:val="22"/>
              </w:rPr>
            </w:pPr>
            <w:r>
              <w:rPr>
                <w:rFonts w:hint="eastAsia" w:eastAsia="宋体" w:cs="Times New Roman"/>
                <w:kern w:val="0"/>
                <w:szCs w:val="20"/>
              </w:rPr>
              <w:t>交易详情</w:t>
            </w:r>
          </w:p>
        </w:tc>
        <w:tc>
          <w:tcPr>
            <w:tcW w:w="4870" w:type="dxa"/>
            <w:tcBorders>
              <w:top w:val="single" w:color="auto" w:sz="4" w:space="0"/>
              <w:left w:val="single" w:color="auto" w:sz="4" w:space="0"/>
              <w:bottom w:val="single" w:color="auto" w:sz="4" w:space="0"/>
              <w:right w:val="single" w:color="auto" w:sz="4" w:space="0"/>
            </w:tcBorders>
          </w:tcPr>
          <w:p>
            <w:pPr>
              <w:jc w:val="left"/>
              <w:rPr>
                <w:rFonts w:eastAsia="宋体" w:cs="Times New Roman"/>
                <w:kern w:val="0"/>
                <w:szCs w:val="20"/>
              </w:rPr>
            </w:pPr>
            <w:r>
              <w:rPr>
                <w:rFonts w:hint="eastAsia" w:eastAsia="宋体" w:cs="Times New Roman"/>
                <w:kern w:val="0"/>
                <w:szCs w:val="20"/>
              </w:rPr>
              <w:t>记录了当前区块保存的所有交易细节，长度不确定。</w:t>
            </w:r>
          </w:p>
        </w:tc>
      </w:tr>
    </w:tbl>
    <w:p>
      <w:pPr>
        <w:numPr>
          <w:ilvl w:val="0"/>
          <w:numId w:val="0"/>
        </w:numPr>
        <w:ind w:firstLine="420" w:firstLineChars="0"/>
        <w:rPr>
          <w:rFonts w:hint="eastAsia"/>
          <w:lang w:val="en-US" w:eastAsia="zh-CN"/>
        </w:rPr>
      </w:pPr>
      <w:r>
        <w:rPr>
          <w:rFonts w:hint="eastAsia"/>
          <w:lang w:val="en-US" w:eastAsia="zh-CN"/>
        </w:rPr>
        <w:t>可见，要对区块链的完整性进行检查，只需要检查各个区块头信息即可，无需获取具体的交易内容，这也是简单交易验证（simple payment verification,SPV）的基本原理。另外，通过头部的链接，提供时序关系的同时加大了对区块中数据进行篡改的难度。</w:t>
      </w:r>
    </w:p>
    <w:p>
      <w:pPr>
        <w:ind w:firstLine="420" w:firstLineChars="0"/>
        <w:rPr>
          <w:rFonts w:hint="eastAsia"/>
          <w:lang w:val="en-US" w:eastAsia="zh-CN"/>
        </w:rPr>
      </w:pPr>
      <w:r>
        <w:rPr>
          <w:rFonts w:hint="eastAsia"/>
          <w:lang w:val="en-US" w:eastAsia="zh-CN"/>
        </w:rPr>
        <w:t>2.5.1.2 基本交易过程</w:t>
      </w:r>
    </w:p>
    <w:p>
      <w:pPr>
        <w:ind w:firstLine="420" w:firstLineChars="0"/>
        <w:rPr>
          <w:rFonts w:hint="eastAsia"/>
          <w:lang w:val="en-US" w:eastAsia="zh-CN"/>
        </w:rPr>
      </w:pPr>
      <w:r>
        <w:rPr>
          <w:rFonts w:hint="eastAsia"/>
          <w:lang w:val="en-US" w:eastAsia="zh-CN"/>
        </w:rPr>
        <w:t>每次发生交易，用户需要将新交易记录写到比特币区块链网络中，等网络确认后即可认为交易完成。每个交易包括一些输入和一些输出，未经使用的交易的输出（unspent transaction output,UTXO）可以被新的交易引用作为合法的输入，被使用过的交易的输出（spent transaction output,STO）则无法被引用作为合法输入。</w:t>
      </w:r>
    </w:p>
    <w:p>
      <w:pPr>
        <w:ind w:firstLine="420" w:firstLineChars="0"/>
        <w:rPr>
          <w:rFonts w:hint="eastAsia"/>
          <w:lang w:val="en-US" w:eastAsia="zh-CN"/>
        </w:rPr>
      </w:pPr>
      <w:r>
        <w:rPr>
          <w:rFonts w:hint="eastAsia"/>
          <w:lang w:val="en-US" w:eastAsia="zh-CN"/>
        </w:rPr>
        <w:t>一笔合法的交易，即引用某些已存在的交易的UTXO作为交易的输入，并生成新的输入的过程。</w:t>
      </w:r>
    </w:p>
    <w:p>
      <w:pPr>
        <w:ind w:firstLine="420" w:firstLineChars="0"/>
        <w:rPr>
          <w:rFonts w:hint="eastAsia"/>
          <w:lang w:val="en-US" w:eastAsia="zh-CN"/>
        </w:rPr>
      </w:pPr>
      <w:r>
        <w:rPr>
          <w:rFonts w:hint="eastAsia"/>
          <w:lang w:val="en-US" w:eastAsia="zh-CN"/>
        </w:rPr>
        <w:t>在交易过程中，转账方需要通过签名脚本来证明自己是UTXO的合法使用者，并且指定输出脚本来限制未来本交易的使用者（为收款方）。对每笔交易，转款方需要进行签名确认。并且，对每一笔交易来说，总输入不能小于总输出。总输入相比总输出多余的部分称为交易费用（transac fee），为生成包含该交易区块的矿工所获得。目前规定每笔交易的交易费用不能小于0.0001BTC，交易费用越高，越多矿工愿意包含该交易，也就越早被放到网络中。交易费用在奖励矿工的同时，也避免了网络受到大量攻击。</w:t>
      </w:r>
    </w:p>
    <w:p>
      <w:pPr>
        <w:ind w:firstLine="420" w:firstLineChars="0"/>
        <w:rPr>
          <w:rFonts w:hint="eastAsia"/>
          <w:lang w:val="en-US" w:eastAsia="zh-CN"/>
        </w:rPr>
      </w:pPr>
      <w:r>
        <w:rPr>
          <w:rFonts w:hint="eastAsia"/>
          <w:lang w:val="en-US" w:eastAsia="zh-CN"/>
        </w:rPr>
        <w:t>2.5.1.3 创新设计</w:t>
      </w:r>
    </w:p>
    <w:p>
      <w:pPr>
        <w:numPr>
          <w:ilvl w:val="0"/>
          <w:numId w:val="3"/>
        </w:numPr>
        <w:ind w:firstLine="420" w:firstLineChars="0"/>
        <w:rPr>
          <w:rFonts w:hint="eastAsia"/>
          <w:lang w:val="en-US" w:eastAsia="zh-CN"/>
        </w:rPr>
      </w:pPr>
      <w:r>
        <w:rPr>
          <w:rFonts w:hint="eastAsia"/>
          <w:lang w:val="en-US" w:eastAsia="zh-CN"/>
        </w:rPr>
        <w:t>避免作恶</w:t>
      </w:r>
    </w:p>
    <w:p>
      <w:pPr>
        <w:numPr>
          <w:ilvl w:val="0"/>
          <w:numId w:val="0"/>
        </w:numPr>
        <w:ind w:firstLine="420" w:firstLineChars="0"/>
        <w:rPr>
          <w:rFonts w:hint="eastAsia"/>
          <w:lang w:val="en-US" w:eastAsia="zh-CN"/>
        </w:rPr>
      </w:pPr>
      <w:r>
        <w:rPr>
          <w:rFonts w:hint="eastAsia"/>
          <w:lang w:val="en-US" w:eastAsia="zh-CN"/>
        </w:rPr>
        <w:t>避免作恶基于经济博弈原理。在一个开放的网络中，无法通过技术手段来保证每个人都是合作的。单可以通过经济博弈来让合作者得到利益，让非合作者遭受损失和风险。</w:t>
      </w:r>
    </w:p>
    <w:p>
      <w:pPr>
        <w:numPr>
          <w:ilvl w:val="0"/>
          <w:numId w:val="0"/>
        </w:numPr>
        <w:ind w:firstLine="420" w:firstLineChars="0"/>
        <w:rPr>
          <w:rFonts w:hint="eastAsia"/>
          <w:lang w:val="en-US" w:eastAsia="zh-CN"/>
        </w:rPr>
      </w:pPr>
      <w:r>
        <w:rPr>
          <w:rFonts w:hint="eastAsia"/>
          <w:lang w:val="en-US" w:eastAsia="zh-CN"/>
        </w:rPr>
        <w:t>比特币网络中所有试图参与者（矿工）都首先要付出挖矿的代价，进行算力小号，越想拿到新区块的决定权，意味着抵押的算力越多。一旦失败，这些算力都会被没收掉，称为沉没成本。当网络中存在众多参与者时，个体试图拿到新区块决定权要付出的算力成本是巨大的，意味着进行一次作恶付出的代价已经超过可能带来的好处。</w:t>
      </w:r>
    </w:p>
    <w:p>
      <w:pPr>
        <w:numPr>
          <w:ilvl w:val="0"/>
          <w:numId w:val="3"/>
        </w:numPr>
        <w:ind w:firstLine="420" w:firstLineChars="0"/>
        <w:rPr>
          <w:rFonts w:hint="eastAsia"/>
          <w:lang w:val="en-US" w:eastAsia="zh-CN"/>
        </w:rPr>
      </w:pPr>
      <w:r>
        <w:rPr>
          <w:rFonts w:hint="eastAsia"/>
          <w:lang w:val="en-US" w:eastAsia="zh-CN"/>
        </w:rPr>
        <w:t>负反馈调节</w:t>
      </w:r>
    </w:p>
    <w:p>
      <w:pPr>
        <w:numPr>
          <w:ilvl w:val="0"/>
          <w:numId w:val="0"/>
        </w:numPr>
        <w:ind w:firstLine="420" w:firstLineChars="0"/>
        <w:rPr>
          <w:rFonts w:hint="eastAsia"/>
          <w:lang w:val="en-US" w:eastAsia="zh-CN"/>
        </w:rPr>
      </w:pPr>
      <w:r>
        <w:rPr>
          <w:rFonts w:hint="eastAsia"/>
          <w:lang w:val="en-US" w:eastAsia="zh-CN"/>
        </w:rPr>
        <w:t>比特币网络中矿工越多，系统就越稳定，比特币价值就越高，但挖到矿的概率会越低。反之，网络中矿工减少，会让系统更容易被攻击，比特币价值降低，但挖到矿的概率提高。</w:t>
      </w:r>
    </w:p>
    <w:p>
      <w:pPr>
        <w:numPr>
          <w:ilvl w:val="0"/>
          <w:numId w:val="0"/>
        </w:numPr>
        <w:ind w:firstLine="420" w:firstLineChars="0"/>
        <w:rPr>
          <w:rFonts w:hint="eastAsia"/>
          <w:lang w:val="en-US" w:eastAsia="zh-CN"/>
        </w:rPr>
      </w:pPr>
      <w:r>
        <w:rPr>
          <w:rFonts w:hint="eastAsia"/>
          <w:lang w:val="en-US" w:eastAsia="zh-CN"/>
        </w:rPr>
        <w:t>因此，比特币的价格理论上应该稳定在一个合适的值（网络稳定性也会稳定在响应的值），这个价格乘以挖到矿的概率，恰好达到矿工的收益预期。</w:t>
      </w:r>
    </w:p>
    <w:p>
      <w:pPr>
        <w:numPr>
          <w:ilvl w:val="0"/>
          <w:numId w:val="0"/>
        </w:numPr>
        <w:ind w:firstLine="420" w:firstLineChars="0"/>
        <w:rPr>
          <w:rFonts w:hint="eastAsia"/>
          <w:lang w:val="en-US" w:eastAsia="zh-CN"/>
        </w:rPr>
      </w:pPr>
      <w:r>
        <w:rPr>
          <w:rFonts w:hint="eastAsia"/>
          <w:lang w:val="en-US" w:eastAsia="zh-CN"/>
        </w:rPr>
        <w:t>从长远角度看，硬件成本是下降的，但每个区块的比特币奖励每隔4年减半，最终将在2140年达到2100万枚，之后将完全依靠交易的服务费来奖励矿工对网络的维护。</w:t>
      </w:r>
    </w:p>
    <w:p>
      <w:pPr>
        <w:numPr>
          <w:ilvl w:val="0"/>
          <w:numId w:val="3"/>
        </w:numPr>
        <w:ind w:firstLine="420" w:firstLineChars="0"/>
        <w:rPr>
          <w:rFonts w:hint="eastAsia"/>
          <w:lang w:val="en-US" w:eastAsia="zh-CN"/>
        </w:rPr>
      </w:pPr>
      <w:r>
        <w:rPr>
          <w:rFonts w:hint="eastAsia"/>
          <w:lang w:val="en-US" w:eastAsia="zh-CN"/>
        </w:rPr>
        <w:t>共识机制</w:t>
      </w:r>
    </w:p>
    <w:p>
      <w:pPr>
        <w:numPr>
          <w:ilvl w:val="0"/>
          <w:numId w:val="0"/>
        </w:numPr>
        <w:ind w:firstLine="420" w:firstLineChars="0"/>
        <w:rPr>
          <w:rFonts w:hint="eastAsia"/>
          <w:lang w:val="en-US" w:eastAsia="zh-CN"/>
        </w:rPr>
      </w:pPr>
      <w:r>
        <w:rPr>
          <w:rFonts w:hint="eastAsia"/>
          <w:lang w:val="en-US" w:eastAsia="zh-CN"/>
        </w:rPr>
        <w:t>传统共识问题往往是考虑在一个相对封闭的分布式系统中，允许同时存在正常节点、故障如何快速达成一致。</w:t>
      </w:r>
    </w:p>
    <w:p>
      <w:pPr>
        <w:numPr>
          <w:ilvl w:val="0"/>
          <w:numId w:val="0"/>
        </w:numPr>
        <w:ind w:firstLine="420" w:firstLineChars="0"/>
        <w:rPr>
          <w:rFonts w:hint="eastAsia"/>
          <w:lang w:val="en-US" w:eastAsia="zh-CN"/>
        </w:rPr>
      </w:pPr>
      <w:r>
        <w:rPr>
          <w:rFonts w:hint="eastAsia"/>
          <w:lang w:val="en-US" w:eastAsia="zh-CN"/>
        </w:rPr>
        <w:t>对于比特币网络来说，它是完全开放的，可能面对各种攻击情况，同时基于Internet的网络质量只能保证“尽力而为”，导致问题更为复杂，传统的一致性算法在这种场景下难以使用。</w:t>
      </w:r>
    </w:p>
    <w:p>
      <w:pPr>
        <w:numPr>
          <w:ilvl w:val="0"/>
          <w:numId w:val="0"/>
        </w:numPr>
        <w:ind w:firstLine="420" w:firstLineChars="0"/>
        <w:rPr>
          <w:rFonts w:hint="eastAsia"/>
          <w:lang w:val="en-US" w:eastAsia="zh-CN"/>
        </w:rPr>
      </w:pPr>
      <w:r>
        <w:rPr>
          <w:rFonts w:hint="eastAsia"/>
          <w:lang w:val="en-US" w:eastAsia="zh-CN"/>
        </w:rPr>
        <w:t>因此，比特币网络不得不对共识的目标和过程进行一系列限制，提出了基于proof of work的共识机制。</w:t>
      </w:r>
    </w:p>
    <w:p>
      <w:pPr>
        <w:numPr>
          <w:ilvl w:val="0"/>
          <w:numId w:val="0"/>
        </w:numPr>
        <w:ind w:firstLine="420" w:firstLineChars="0"/>
        <w:rPr>
          <w:rFonts w:hint="eastAsia"/>
          <w:lang w:val="en-US" w:eastAsia="zh-CN"/>
        </w:rPr>
      </w:pPr>
      <w:r>
        <w:rPr>
          <w:rFonts w:hint="eastAsia"/>
          <w:lang w:val="en-US" w:eastAsia="zh-CN"/>
        </w:rPr>
        <w:t>首先是不实现面向最终确认的共识，而是基于概率、随时间逐步增强确认的共识。现有达成的结果在理论上可能被推翻，只是攻击者要付出的代价随时间而指数级上升，被推翻的可能性随之指数级下降。</w:t>
      </w:r>
    </w:p>
    <w:p>
      <w:pPr>
        <w:numPr>
          <w:ilvl w:val="0"/>
          <w:numId w:val="0"/>
        </w:numPr>
        <w:ind w:firstLine="420" w:firstLineChars="0"/>
        <w:rPr>
          <w:rFonts w:hint="eastAsia"/>
          <w:lang w:val="en-US" w:eastAsia="zh-CN"/>
        </w:rPr>
      </w:pPr>
      <w:r>
        <w:rPr>
          <w:rFonts w:hint="eastAsia"/>
          <w:lang w:val="en-US" w:eastAsia="zh-CN"/>
        </w:rPr>
        <w:t>此外，考虑到Internet的尺度，达成共识的时间相对比较长，因此按照区块来进行阶段性的确认（快照），从而提高网络整体的可用性。</w:t>
      </w:r>
    </w:p>
    <w:p>
      <w:pPr>
        <w:numPr>
          <w:ilvl w:val="0"/>
          <w:numId w:val="0"/>
        </w:numPr>
        <w:ind w:firstLine="420" w:firstLineChars="0"/>
        <w:rPr>
          <w:rFonts w:hint="eastAsia"/>
          <w:lang w:val="en-US" w:eastAsia="zh-CN"/>
        </w:rPr>
      </w:pPr>
      <w:r>
        <w:rPr>
          <w:rFonts w:hint="eastAsia"/>
          <w:lang w:val="en-US" w:eastAsia="zh-CN"/>
        </w:rPr>
        <w:t>最后，限制网络中共识的噪音。通过进行大量的Hash计算和少数的合法结果来限制合法提案的个数，进一步提高网络中共识的稳定性。</w:t>
      </w:r>
    </w:p>
    <w:p>
      <w:pPr>
        <w:rPr>
          <w:rFonts w:hint="eastAsia"/>
          <w:lang w:val="en-US" w:eastAsia="zh-CN"/>
        </w:rPr>
      </w:pPr>
      <w:r>
        <w:rPr>
          <w:rFonts w:hint="eastAsia"/>
          <w:lang w:val="en-US" w:eastAsia="zh-CN"/>
        </w:rPr>
        <w:t>2.5.2 以太坊</w:t>
      </w:r>
    </w:p>
    <w:p>
      <w:pPr>
        <w:ind w:firstLine="420" w:firstLineChars="0"/>
        <w:rPr>
          <w:rFonts w:hint="eastAsia"/>
          <w:lang w:val="en-US" w:eastAsia="zh-CN"/>
        </w:rPr>
      </w:pPr>
      <w:r>
        <w:rPr>
          <w:rFonts w:hint="eastAsia"/>
          <w:lang w:val="en-US" w:eastAsia="zh-CN"/>
        </w:rPr>
        <w:t>作为公有区块链平台，以太坊将比特币针对数字货币交易的功能进一步进行了拓展，面向更为复杂和灵活的应用场景，支持了智能合约这一重要特性。</w:t>
      </w:r>
    </w:p>
    <w:p>
      <w:pPr>
        <w:ind w:firstLine="420" w:firstLineChars="0"/>
        <w:rPr>
          <w:rFonts w:hint="eastAsia"/>
          <w:lang w:val="en-US" w:eastAsia="zh-CN"/>
        </w:rPr>
      </w:pPr>
      <w:r>
        <w:rPr>
          <w:rFonts w:hint="eastAsia"/>
          <w:lang w:val="en-US" w:eastAsia="zh-CN"/>
        </w:rPr>
        <w:t>从此，区块链技术的应用场景，从单一基于UTXO的数字货币交易，延伸到图灵完备的通用计算领域。用户不在受限于仅能使用比特币脚本所支持的简单逻辑，而是可以自行设计任意复杂的合约逻辑。这就为构建各种多样化的上层应用开启了大门，意义重大。</w:t>
      </w:r>
    </w:p>
    <w:p>
      <w:pPr>
        <w:ind w:firstLine="420" w:firstLineChars="0"/>
        <w:rPr>
          <w:rFonts w:hint="eastAsia"/>
          <w:lang w:val="en-US" w:eastAsia="zh-CN"/>
        </w:rPr>
      </w:pPr>
      <w:r>
        <w:rPr>
          <w:rFonts w:hint="eastAsia"/>
          <w:lang w:val="en-US" w:eastAsia="zh-CN"/>
        </w:rPr>
        <w:t>2.5.2.1 主要特点</w:t>
      </w:r>
    </w:p>
    <w:p>
      <w:pPr>
        <w:ind w:firstLine="420" w:firstLineChars="0"/>
        <w:rPr>
          <w:rFonts w:hint="eastAsia"/>
          <w:lang w:val="en-US" w:eastAsia="zh-CN"/>
        </w:rPr>
      </w:pPr>
      <w:r>
        <w:rPr>
          <w:rFonts w:hint="eastAsia"/>
          <w:lang w:val="en-US" w:eastAsia="zh-CN"/>
        </w:rPr>
        <w:t>以太坊区块链底层也是一个类似比特币网络的P2P网络平台，智能合约运行在网络中的以太坊虚拟机里。网络自身是公开可接入的，任何人都可以接入并参与网络中数据的维护，提供运行以太坊虚拟机的资源。</w:t>
      </w:r>
    </w:p>
    <w:p>
      <w:pPr>
        <w:ind w:firstLine="420" w:firstLineChars="0"/>
        <w:rPr>
          <w:rFonts w:hint="eastAsia"/>
          <w:lang w:val="en-US" w:eastAsia="zh-CN"/>
        </w:rPr>
      </w:pPr>
      <w:r>
        <w:rPr>
          <w:rFonts w:hint="eastAsia"/>
          <w:lang w:val="en-US" w:eastAsia="zh-CN"/>
        </w:rPr>
        <w:t>与比特币项目相比，以太坊区块链的技术特点主要包括：</w:t>
      </w:r>
    </w:p>
    <w:p>
      <w:pPr>
        <w:numPr>
          <w:ilvl w:val="0"/>
          <w:numId w:val="4"/>
        </w:numPr>
        <w:ind w:left="840" w:leftChars="0" w:hanging="420" w:firstLineChars="0"/>
        <w:rPr>
          <w:rFonts w:hint="eastAsia"/>
          <w:lang w:val="en-US" w:eastAsia="zh-CN"/>
        </w:rPr>
      </w:pPr>
      <w:r>
        <w:rPr>
          <w:rFonts w:hint="eastAsia"/>
          <w:lang w:val="en-US" w:eastAsia="zh-CN"/>
        </w:rPr>
        <w:t>支持图灵完备的智能合约，设计了变成语言Solidity和虚拟机EVM。</w:t>
      </w:r>
    </w:p>
    <w:p>
      <w:pPr>
        <w:numPr>
          <w:ilvl w:val="0"/>
          <w:numId w:val="4"/>
        </w:numPr>
        <w:ind w:left="840" w:leftChars="0" w:hanging="420" w:firstLineChars="0"/>
        <w:rPr>
          <w:rFonts w:hint="eastAsia"/>
          <w:lang w:val="en-US" w:eastAsia="zh-CN"/>
        </w:rPr>
      </w:pPr>
      <w:r>
        <w:rPr>
          <w:rFonts w:hint="eastAsia"/>
          <w:lang w:val="en-US" w:eastAsia="zh-CN"/>
        </w:rPr>
        <w:t>选用了内存需求较高的哈希函数，避免出现强算力矿机、矿池攻击。</w:t>
      </w:r>
    </w:p>
    <w:p>
      <w:pPr>
        <w:numPr>
          <w:ilvl w:val="0"/>
          <w:numId w:val="4"/>
        </w:numPr>
        <w:ind w:left="840" w:leftChars="0" w:hanging="420" w:firstLineChars="0"/>
        <w:rPr>
          <w:rFonts w:hint="eastAsia"/>
          <w:lang w:val="en-US" w:eastAsia="zh-CN"/>
        </w:rPr>
      </w:pPr>
      <w:r>
        <w:rPr>
          <w:rFonts w:hint="eastAsia"/>
          <w:lang w:val="en-US" w:eastAsia="zh-CN"/>
        </w:rPr>
        <w:t>叔块激励机制，降低矿池的优势，并减少了区块产生间隔（10分钟降低到15秒左右）。</w:t>
      </w:r>
    </w:p>
    <w:p>
      <w:pPr>
        <w:numPr>
          <w:ilvl w:val="0"/>
          <w:numId w:val="4"/>
        </w:numPr>
        <w:ind w:left="840" w:leftChars="0" w:hanging="420" w:firstLineChars="0"/>
        <w:rPr>
          <w:rFonts w:hint="eastAsia"/>
          <w:lang w:val="en-US" w:eastAsia="zh-CN"/>
        </w:rPr>
      </w:pPr>
      <w:r>
        <w:rPr>
          <w:rFonts w:hint="eastAsia"/>
          <w:lang w:val="en-US" w:eastAsia="zh-CN"/>
        </w:rPr>
        <w:t>采用账户系统和世界状态，而不是UTXO，容易支持更复杂的逻辑。</w:t>
      </w:r>
    </w:p>
    <w:p>
      <w:pPr>
        <w:numPr>
          <w:ilvl w:val="0"/>
          <w:numId w:val="4"/>
        </w:numPr>
        <w:ind w:left="840" w:leftChars="0" w:hanging="420" w:firstLineChars="0"/>
        <w:rPr>
          <w:rFonts w:hint="eastAsia"/>
          <w:lang w:val="en-US" w:eastAsia="zh-CN"/>
        </w:rPr>
      </w:pPr>
      <w:r>
        <w:rPr>
          <w:rFonts w:hint="eastAsia"/>
          <w:lang w:val="en-US" w:eastAsia="zh-CN"/>
        </w:rPr>
        <w:t>通过Gas限制代码执行指令数，避免循环执行攻击。</w:t>
      </w:r>
    </w:p>
    <w:p>
      <w:pPr>
        <w:numPr>
          <w:ilvl w:val="0"/>
          <w:numId w:val="4"/>
        </w:numPr>
        <w:ind w:left="840" w:leftChars="0" w:hanging="420" w:firstLineChars="0"/>
        <w:rPr>
          <w:rFonts w:hint="eastAsia"/>
          <w:lang w:val="en-US" w:eastAsia="zh-CN"/>
        </w:rPr>
      </w:pPr>
      <w:r>
        <w:rPr>
          <w:rFonts w:hint="eastAsia"/>
          <w:lang w:val="en-US" w:eastAsia="zh-CN"/>
        </w:rPr>
        <w:t>支持PoW共识算法，并计划支持效率更高的PoS算法。</w:t>
      </w:r>
    </w:p>
    <w:p>
      <w:pPr>
        <w:ind w:firstLine="420" w:firstLineChars="0"/>
        <w:rPr>
          <w:rFonts w:hint="eastAsia"/>
          <w:lang w:val="en-US" w:eastAsia="zh-CN"/>
        </w:rPr>
      </w:pPr>
      <w:r>
        <w:rPr>
          <w:rFonts w:hint="eastAsia"/>
          <w:lang w:val="en-US" w:eastAsia="zh-CN"/>
        </w:rPr>
        <w:t>2.5.2.2 重要概念</w:t>
      </w:r>
    </w:p>
    <w:p>
      <w:pPr>
        <w:numPr>
          <w:ilvl w:val="0"/>
          <w:numId w:val="5"/>
        </w:numPr>
        <w:ind w:firstLine="420" w:firstLineChars="0"/>
        <w:rPr>
          <w:rFonts w:hint="eastAsia"/>
          <w:lang w:val="en-US" w:eastAsia="zh-CN"/>
        </w:rPr>
      </w:pPr>
      <w:r>
        <w:rPr>
          <w:rFonts w:hint="eastAsia"/>
          <w:lang w:val="en-US" w:eastAsia="zh-CN"/>
        </w:rPr>
        <w:t>智能合约</w:t>
      </w:r>
    </w:p>
    <w:p>
      <w:pPr>
        <w:numPr>
          <w:ilvl w:val="0"/>
          <w:numId w:val="0"/>
        </w:numPr>
        <w:ind w:firstLine="420" w:firstLineChars="0"/>
        <w:rPr>
          <w:rFonts w:hint="eastAsia"/>
          <w:lang w:val="en-US" w:eastAsia="zh-CN"/>
        </w:rPr>
      </w:pPr>
      <w:r>
        <w:rPr>
          <w:rFonts w:hint="eastAsia"/>
          <w:lang w:val="en-US" w:eastAsia="zh-CN"/>
        </w:rPr>
        <w:t>智能合约是以太坊中最为重要的一个概念，即以计算机程序的方式来缔结和运行各种合约。最早在上世纪90年代，Nick Szabo等人就提出过类似的概念，但一直因为缺乏可靠执行智能合约的环境，而被当做一种理论设计。区块链技术的出现，恰好补充了这一缺陷。</w:t>
      </w:r>
    </w:p>
    <w:p>
      <w:pPr>
        <w:numPr>
          <w:ilvl w:val="0"/>
          <w:numId w:val="0"/>
        </w:numPr>
        <w:ind w:firstLine="420" w:firstLineChars="0"/>
        <w:rPr>
          <w:rFonts w:hint="eastAsia"/>
          <w:lang w:val="en-US" w:eastAsia="zh-CN"/>
        </w:rPr>
      </w:pPr>
      <w:r>
        <w:rPr>
          <w:rFonts w:hint="eastAsia"/>
          <w:lang w:val="en-US" w:eastAsia="zh-CN"/>
        </w:rPr>
        <w:t>以太坊支持通过图灵完备的高级语言（包括Solidity、Serpent、Viper）等来开发智能合约。智能合约作为运行在EVM中的应用，可以接受来自外部的交易请求和事件，通过触发运行提前编写好的代码逻辑，进一步生成新的交易和事件，可以进一步调用其他智能合约。</w:t>
      </w:r>
    </w:p>
    <w:p>
      <w:pPr>
        <w:numPr>
          <w:ilvl w:val="0"/>
          <w:numId w:val="0"/>
        </w:numPr>
        <w:ind w:firstLine="420" w:firstLineChars="0"/>
        <w:rPr>
          <w:rFonts w:hint="eastAsia"/>
          <w:lang w:val="en-US" w:eastAsia="zh-CN"/>
        </w:rPr>
      </w:pPr>
      <w:r>
        <w:rPr>
          <w:rFonts w:hint="eastAsia"/>
          <w:lang w:val="en-US" w:eastAsia="zh-CN"/>
        </w:rPr>
        <w:t>智能合约的执行结果可能对以太坊网络上的账本状态进行更新。这些修改由于通过了以太坊网络中的共识，一旦确认后无法被伪造和篡改。</w:t>
      </w:r>
    </w:p>
    <w:p>
      <w:pPr>
        <w:numPr>
          <w:ilvl w:val="0"/>
          <w:numId w:val="5"/>
        </w:numPr>
        <w:ind w:firstLine="420" w:firstLineChars="0"/>
        <w:rPr>
          <w:rFonts w:hint="eastAsia"/>
          <w:lang w:val="en-US" w:eastAsia="zh-CN"/>
        </w:rPr>
      </w:pPr>
      <w:r>
        <w:rPr>
          <w:rFonts w:hint="eastAsia"/>
          <w:lang w:val="en-US" w:eastAsia="zh-CN"/>
        </w:rPr>
        <w:t>账户</w:t>
      </w:r>
    </w:p>
    <w:p>
      <w:pPr>
        <w:numPr>
          <w:ilvl w:val="0"/>
          <w:numId w:val="0"/>
        </w:numPr>
        <w:ind w:firstLine="420" w:firstLineChars="0"/>
        <w:rPr>
          <w:rFonts w:hint="eastAsia"/>
          <w:lang w:val="en-US" w:eastAsia="zh-CN"/>
        </w:rPr>
      </w:pPr>
      <w:r>
        <w:rPr>
          <w:rFonts w:hint="eastAsia"/>
          <w:lang w:val="en-US" w:eastAsia="zh-CN"/>
        </w:rPr>
        <w:t>相对于比特币采用了UTXO模型记录整个系统的状态，任何人都可以通过交易历史来推算出用户的余额信息。而以太坊直接用账户来记录系统状态。每个账户余额信息、智能合约代码和内部数据存储等。以太坊支持在不同账户之间转移数据，以实现更为复杂的逻辑。</w:t>
      </w:r>
    </w:p>
    <w:p>
      <w:pPr>
        <w:numPr>
          <w:ilvl w:val="0"/>
          <w:numId w:val="0"/>
        </w:numPr>
        <w:ind w:firstLine="420" w:firstLineChars="0"/>
        <w:rPr>
          <w:rFonts w:hint="eastAsia"/>
          <w:lang w:val="en-US" w:eastAsia="zh-CN"/>
        </w:rPr>
      </w:pPr>
      <w:r>
        <w:rPr>
          <w:rFonts w:hint="eastAsia"/>
          <w:lang w:val="en-US" w:eastAsia="zh-CN"/>
        </w:rPr>
        <w:t>具体来看，以太坊账户分为两种类型：合约账户（contracts accounts）和外部账户（externally owned accounts,EOA）:</w:t>
      </w:r>
    </w:p>
    <w:p>
      <w:pPr>
        <w:numPr>
          <w:ilvl w:val="0"/>
          <w:numId w:val="6"/>
        </w:numPr>
        <w:ind w:left="840" w:leftChars="0" w:hanging="420" w:firstLineChars="0"/>
        <w:rPr>
          <w:rFonts w:hint="eastAsia"/>
          <w:lang w:val="en-US" w:eastAsia="zh-CN"/>
        </w:rPr>
      </w:pPr>
      <w:r>
        <w:rPr>
          <w:rFonts w:hint="eastAsia"/>
          <w:lang w:val="en-US" w:eastAsia="zh-CN"/>
        </w:rPr>
        <w:t>合约账户：存储执行的智能合约代码，只能被外部账户来调用激活。</w:t>
      </w:r>
    </w:p>
    <w:p>
      <w:pPr>
        <w:numPr>
          <w:ilvl w:val="0"/>
          <w:numId w:val="6"/>
        </w:numPr>
        <w:ind w:left="840" w:leftChars="0" w:hanging="420" w:firstLineChars="0"/>
        <w:rPr>
          <w:rFonts w:hint="eastAsia"/>
          <w:lang w:val="en-US" w:eastAsia="zh-CN"/>
        </w:rPr>
      </w:pPr>
      <w:r>
        <w:rPr>
          <w:rFonts w:hint="eastAsia"/>
          <w:lang w:val="en-US" w:eastAsia="zh-CN"/>
        </w:rPr>
        <w:t>外部账户：以太币拥有者账户，对应到某公钥。</w:t>
      </w:r>
    </w:p>
    <w:p>
      <w:pPr>
        <w:numPr>
          <w:ilvl w:val="0"/>
          <w:numId w:val="0"/>
        </w:numPr>
        <w:ind w:firstLine="420" w:firstLineChars="0"/>
        <w:rPr>
          <w:rFonts w:hint="eastAsia"/>
          <w:lang w:val="en-US" w:eastAsia="zh-CN"/>
        </w:rPr>
      </w:pPr>
      <w:r>
        <w:rPr>
          <w:rFonts w:hint="eastAsia"/>
          <w:lang w:val="en-US" w:eastAsia="zh-CN"/>
        </w:rPr>
        <w:t>当合约账户被调用时，存储其中的智能合约会在矿工处的虚拟机中自动执行，并消耗一定的燃料。燃料通过外部账户中的以太币进行购买。</w:t>
      </w:r>
    </w:p>
    <w:p>
      <w:pPr>
        <w:numPr>
          <w:ilvl w:val="0"/>
          <w:numId w:val="5"/>
        </w:numPr>
        <w:ind w:firstLine="420" w:firstLineChars="0"/>
        <w:rPr>
          <w:rFonts w:hint="eastAsia"/>
          <w:lang w:val="en-US" w:eastAsia="zh-CN"/>
        </w:rPr>
      </w:pPr>
      <w:r>
        <w:rPr>
          <w:rFonts w:hint="eastAsia"/>
          <w:lang w:val="en-US" w:eastAsia="zh-CN"/>
        </w:rPr>
        <w:t>交易</w:t>
      </w:r>
    </w:p>
    <w:p>
      <w:pPr>
        <w:numPr>
          <w:ilvl w:val="0"/>
          <w:numId w:val="0"/>
        </w:numPr>
        <w:ind w:firstLine="420" w:firstLineChars="0"/>
        <w:rPr>
          <w:rFonts w:hint="eastAsia"/>
          <w:lang w:val="en-US" w:eastAsia="zh-CN"/>
        </w:rPr>
      </w:pPr>
      <w:r>
        <w:rPr>
          <w:rFonts w:hint="eastAsia"/>
          <w:lang w:val="en-US" w:eastAsia="zh-CN"/>
        </w:rPr>
        <w:t>交易在以太坊中是指从一个账户到另一个账户的消息数据。消息数据可以是以太币或者合约执行参数。</w:t>
      </w:r>
    </w:p>
    <w:p>
      <w:pPr>
        <w:numPr>
          <w:ilvl w:val="0"/>
          <w:numId w:val="0"/>
        </w:numPr>
        <w:ind w:firstLine="420" w:firstLineChars="0"/>
        <w:rPr>
          <w:rFonts w:hint="eastAsia"/>
          <w:lang w:val="en-US" w:eastAsia="zh-CN"/>
        </w:rPr>
      </w:pPr>
      <w:r>
        <w:rPr>
          <w:rFonts w:hint="eastAsia"/>
          <w:lang w:val="en-US" w:eastAsia="zh-CN"/>
        </w:rPr>
        <w:t>以太坊采用交易作为执行操作的最小单位。每个交易包括如下字段：</w:t>
      </w:r>
    </w:p>
    <w:p>
      <w:pPr>
        <w:numPr>
          <w:ilvl w:val="0"/>
          <w:numId w:val="7"/>
        </w:numPr>
        <w:ind w:left="840" w:leftChars="0" w:hanging="420" w:firstLineChars="0"/>
        <w:rPr>
          <w:rFonts w:hint="eastAsia"/>
          <w:lang w:val="en-US" w:eastAsia="zh-CN"/>
        </w:rPr>
      </w:pPr>
      <w:r>
        <w:rPr>
          <w:rFonts w:hint="eastAsia"/>
          <w:lang w:val="en-US" w:eastAsia="zh-CN"/>
        </w:rPr>
        <w:t>to：目标账户地址。</w:t>
      </w:r>
    </w:p>
    <w:p>
      <w:pPr>
        <w:numPr>
          <w:ilvl w:val="0"/>
          <w:numId w:val="7"/>
        </w:numPr>
        <w:ind w:left="840" w:leftChars="0" w:hanging="420" w:firstLineChars="0"/>
        <w:rPr>
          <w:rFonts w:hint="eastAsia"/>
          <w:lang w:val="en-US" w:eastAsia="zh-CN"/>
        </w:rPr>
      </w:pPr>
      <w:r>
        <w:rPr>
          <w:rFonts w:hint="eastAsia"/>
          <w:lang w:val="en-US" w:eastAsia="zh-CN"/>
        </w:rPr>
        <w:t>value：可以指定转移的以太币数量。</w:t>
      </w:r>
    </w:p>
    <w:p>
      <w:pPr>
        <w:numPr>
          <w:ilvl w:val="0"/>
          <w:numId w:val="7"/>
        </w:numPr>
        <w:ind w:left="840" w:leftChars="0" w:hanging="420" w:firstLineChars="0"/>
        <w:rPr>
          <w:rFonts w:hint="eastAsia"/>
          <w:lang w:val="en-US" w:eastAsia="zh-CN"/>
        </w:rPr>
      </w:pPr>
      <w:r>
        <w:rPr>
          <w:rFonts w:hint="eastAsia"/>
          <w:lang w:val="en-US" w:eastAsia="zh-CN"/>
        </w:rPr>
        <w:t>nonce：交易相关的字串。</w:t>
      </w:r>
    </w:p>
    <w:p>
      <w:pPr>
        <w:numPr>
          <w:ilvl w:val="0"/>
          <w:numId w:val="7"/>
        </w:numPr>
        <w:ind w:left="840" w:leftChars="0" w:hanging="420" w:firstLineChars="0"/>
        <w:rPr>
          <w:rFonts w:hint="eastAsia"/>
          <w:lang w:val="en-US" w:eastAsia="zh-CN"/>
        </w:rPr>
      </w:pPr>
      <w:r>
        <w:rPr>
          <w:rFonts w:hint="eastAsia"/>
          <w:lang w:val="en-US" w:eastAsia="zh-CN"/>
        </w:rPr>
        <w:t>gasPrice：执行交易需要消耗的Gas价格。</w:t>
      </w:r>
    </w:p>
    <w:p>
      <w:pPr>
        <w:numPr>
          <w:ilvl w:val="0"/>
          <w:numId w:val="7"/>
        </w:numPr>
        <w:ind w:left="840" w:leftChars="0" w:hanging="420" w:firstLineChars="0"/>
        <w:rPr>
          <w:rFonts w:hint="eastAsia"/>
          <w:lang w:val="en-US" w:eastAsia="zh-CN"/>
        </w:rPr>
      </w:pPr>
      <w:r>
        <w:rPr>
          <w:rFonts w:hint="eastAsia"/>
          <w:lang w:val="en-US" w:eastAsia="zh-CN"/>
        </w:rPr>
        <w:t>startgas：交易消耗的最大gas值。</w:t>
      </w:r>
    </w:p>
    <w:p>
      <w:pPr>
        <w:numPr>
          <w:ilvl w:val="0"/>
          <w:numId w:val="7"/>
        </w:numPr>
        <w:ind w:left="840" w:leftChars="0" w:hanging="420" w:firstLineChars="0"/>
        <w:rPr>
          <w:rFonts w:hint="eastAsia"/>
          <w:lang w:val="en-US" w:eastAsia="zh-CN"/>
        </w:rPr>
      </w:pPr>
      <w:r>
        <w:rPr>
          <w:rFonts w:hint="eastAsia"/>
          <w:lang w:val="en-US" w:eastAsia="zh-CN"/>
        </w:rPr>
        <w:t>signature：签名信息。</w:t>
      </w:r>
    </w:p>
    <w:p>
      <w:pPr>
        <w:widowControl w:val="0"/>
        <w:numPr>
          <w:ilvl w:val="0"/>
          <w:numId w:val="0"/>
        </w:numPr>
        <w:ind w:firstLine="420" w:firstLineChars="0"/>
        <w:jc w:val="both"/>
        <w:rPr>
          <w:rFonts w:hint="eastAsia"/>
          <w:lang w:val="en-US" w:eastAsia="zh-CN"/>
        </w:rPr>
      </w:pPr>
      <w:r>
        <w:rPr>
          <w:rFonts w:hint="eastAsia"/>
          <w:lang w:val="en-US" w:eastAsia="zh-CN"/>
        </w:rPr>
        <w:t>类似于比特币网络，在发送交易时，用户需要交纳一定的交易费用，通过以太币方式进行支付和消耗。</w:t>
      </w:r>
    </w:p>
    <w:p>
      <w:pPr>
        <w:numPr>
          <w:ilvl w:val="0"/>
          <w:numId w:val="5"/>
        </w:numPr>
        <w:ind w:firstLine="420" w:firstLineChars="0"/>
        <w:rPr>
          <w:rFonts w:hint="eastAsia"/>
          <w:lang w:val="en-US" w:eastAsia="zh-CN"/>
        </w:rPr>
      </w:pPr>
      <w:r>
        <w:rPr>
          <w:rFonts w:hint="eastAsia"/>
          <w:lang w:val="en-US" w:eastAsia="zh-CN"/>
        </w:rPr>
        <w:t>以太币</w:t>
      </w:r>
    </w:p>
    <w:p>
      <w:pPr>
        <w:numPr>
          <w:ilvl w:val="0"/>
          <w:numId w:val="0"/>
        </w:numPr>
        <w:ind w:firstLine="420" w:firstLineChars="0"/>
        <w:rPr>
          <w:rFonts w:hint="eastAsia"/>
          <w:lang w:val="en-US" w:eastAsia="zh-CN"/>
        </w:rPr>
      </w:pPr>
      <w:r>
        <w:rPr>
          <w:rFonts w:hint="eastAsia"/>
          <w:lang w:val="en-US" w:eastAsia="zh-CN"/>
        </w:rPr>
        <w:t>以太币（Ether）是以太坊网络中的货币。</w:t>
      </w:r>
    </w:p>
    <w:p>
      <w:pPr>
        <w:numPr>
          <w:ilvl w:val="0"/>
          <w:numId w:val="0"/>
        </w:numPr>
        <w:ind w:firstLine="420" w:firstLineChars="0"/>
        <w:rPr>
          <w:rFonts w:hint="eastAsia"/>
          <w:lang w:val="en-US" w:eastAsia="zh-CN"/>
        </w:rPr>
      </w:pPr>
      <w:r>
        <w:rPr>
          <w:rFonts w:hint="eastAsia"/>
          <w:lang w:val="en-US" w:eastAsia="zh-CN"/>
        </w:rPr>
        <w:t>以太币主要用于购买燃料，支付给矿工，以维护以太坊网络运行智能合约的费用。以太币最小单位是wei，一个以太币等于10^18个wei。</w:t>
      </w:r>
    </w:p>
    <w:p>
      <w:pPr>
        <w:numPr>
          <w:ilvl w:val="0"/>
          <w:numId w:val="0"/>
        </w:numPr>
        <w:ind w:firstLine="420" w:firstLineChars="0"/>
        <w:rPr>
          <w:rFonts w:hint="eastAsia"/>
          <w:lang w:val="en-US" w:eastAsia="zh-CN"/>
        </w:rPr>
      </w:pPr>
      <w:r>
        <w:rPr>
          <w:rFonts w:hint="eastAsia"/>
          <w:lang w:val="en-US" w:eastAsia="zh-CN"/>
        </w:rPr>
        <w:t>以太币同样可以通过挖矿来生成，成功生成新区快的以太坊矿工可以获得5个以太币的奖励，以及包含在区块内交易的燃料费用。</w:t>
      </w:r>
    </w:p>
    <w:p>
      <w:pPr>
        <w:numPr>
          <w:ilvl w:val="0"/>
          <w:numId w:val="5"/>
        </w:numPr>
        <w:ind w:firstLine="420" w:firstLineChars="0"/>
        <w:rPr>
          <w:rFonts w:hint="eastAsia"/>
          <w:lang w:val="en-US" w:eastAsia="zh-CN"/>
        </w:rPr>
      </w:pPr>
      <w:r>
        <w:rPr>
          <w:rFonts w:hint="eastAsia"/>
          <w:lang w:val="en-US" w:eastAsia="zh-CN"/>
        </w:rPr>
        <w:t>燃料</w:t>
      </w:r>
    </w:p>
    <w:p>
      <w:pPr>
        <w:numPr>
          <w:ilvl w:val="0"/>
          <w:numId w:val="0"/>
        </w:numPr>
        <w:ind w:firstLine="420" w:firstLineChars="0"/>
        <w:rPr>
          <w:rFonts w:hint="eastAsia"/>
          <w:lang w:val="en-US" w:eastAsia="zh-CN"/>
        </w:rPr>
      </w:pPr>
      <w:r>
        <w:rPr>
          <w:rFonts w:hint="eastAsia"/>
          <w:lang w:val="en-US" w:eastAsia="zh-CN"/>
        </w:rPr>
        <w:t>燃料（gas），控制某次交易执行指令的上限。每执行一条合约指令会消耗固定的燃料，当某个交易还未执行结束，而燃料消耗完时，合约执行终止并回滚状态。</w:t>
      </w:r>
    </w:p>
    <w:p>
      <w:pPr>
        <w:numPr>
          <w:ilvl w:val="0"/>
          <w:numId w:val="0"/>
        </w:numPr>
        <w:ind w:firstLine="420" w:firstLineChars="0"/>
        <w:rPr>
          <w:rFonts w:hint="eastAsia"/>
          <w:lang w:val="en-US" w:eastAsia="zh-CN"/>
        </w:rPr>
      </w:pPr>
      <w:r>
        <w:rPr>
          <w:rFonts w:hint="eastAsia"/>
          <w:lang w:val="en-US" w:eastAsia="zh-CN"/>
        </w:rPr>
        <w:t>gas可以跟以太币进行兑换。需要注意的是，以太币的价格是波动的，单运行某段智能合约的燃料费用是固定的，通过设定gas价格等进行调节。</w:t>
      </w:r>
    </w:p>
    <w:p>
      <w:pPr>
        <w:ind w:firstLine="420" w:firstLineChars="0"/>
        <w:rPr>
          <w:rFonts w:hint="eastAsia"/>
          <w:lang w:val="en-US" w:eastAsia="zh-CN"/>
        </w:rPr>
      </w:pPr>
      <w:r>
        <w:rPr>
          <w:rFonts w:hint="eastAsia"/>
          <w:lang w:val="en-US" w:eastAsia="zh-CN"/>
        </w:rPr>
        <w:t>2.5.2.3 创新设计</w:t>
      </w:r>
    </w:p>
    <w:p>
      <w:pPr>
        <w:numPr>
          <w:ilvl w:val="0"/>
          <w:numId w:val="8"/>
        </w:numPr>
        <w:ind w:firstLine="420" w:firstLineChars="0"/>
        <w:rPr>
          <w:rFonts w:hint="eastAsia"/>
          <w:lang w:val="en-US" w:eastAsia="zh-CN"/>
        </w:rPr>
      </w:pPr>
      <w:r>
        <w:rPr>
          <w:rFonts w:hint="eastAsia"/>
          <w:lang w:val="en-US" w:eastAsia="zh-CN"/>
        </w:rPr>
        <w:t>智能合约</w:t>
      </w:r>
    </w:p>
    <w:p>
      <w:pPr>
        <w:numPr>
          <w:ilvl w:val="0"/>
          <w:numId w:val="0"/>
        </w:numPr>
        <w:ind w:firstLine="420" w:firstLineChars="0"/>
        <w:rPr>
          <w:rFonts w:hint="eastAsia"/>
          <w:lang w:val="en-US" w:eastAsia="zh-CN"/>
        </w:rPr>
      </w:pPr>
      <w:r>
        <w:rPr>
          <w:rFonts w:hint="eastAsia"/>
          <w:lang w:val="en-US" w:eastAsia="zh-CN"/>
        </w:rPr>
        <w:t>以太坊采用EVM作为智能合约的运行环境。EVM是一个隔离的轻量级虚拟机环境，运行在其中的智能合约代码无法访问本地网络、文件系统或其他进程。</w:t>
      </w:r>
    </w:p>
    <w:p>
      <w:pPr>
        <w:numPr>
          <w:ilvl w:val="0"/>
          <w:numId w:val="0"/>
        </w:numPr>
        <w:ind w:firstLine="420" w:firstLineChars="0"/>
        <w:rPr>
          <w:rFonts w:hint="eastAsia"/>
          <w:lang w:val="en-US" w:eastAsia="zh-CN"/>
        </w:rPr>
      </w:pPr>
      <w:r>
        <w:rPr>
          <w:rFonts w:hint="eastAsia"/>
          <w:lang w:val="en-US" w:eastAsia="zh-CN"/>
        </w:rPr>
        <w:t>对同一个智能合约来说，往往需要在多个EVM中同时运行多份，以确保整个区块链数据的一致性和高度的容错性。</w:t>
      </w:r>
    </w:p>
    <w:p>
      <w:pPr>
        <w:numPr>
          <w:ilvl w:val="0"/>
          <w:numId w:val="0"/>
        </w:numPr>
        <w:ind w:firstLine="420" w:firstLineChars="0"/>
        <w:rPr>
          <w:rFonts w:hint="eastAsia"/>
          <w:lang w:val="en-US" w:eastAsia="zh-CN"/>
        </w:rPr>
      </w:pPr>
      <w:r>
        <w:rPr>
          <w:rFonts w:hint="eastAsia"/>
          <w:lang w:val="en-US" w:eastAsia="zh-CN"/>
        </w:rPr>
        <w:t>智能合约编写完毕后，用编译器编译为EVM专用的二进制格式（EVM bytecode），由客户端上传到区块链中，之后在矿工的EVM中执行。</w:t>
      </w:r>
    </w:p>
    <w:p>
      <w:pPr>
        <w:numPr>
          <w:ilvl w:val="0"/>
          <w:numId w:val="8"/>
        </w:numPr>
        <w:ind w:firstLine="420" w:firstLineChars="0"/>
        <w:rPr>
          <w:rFonts w:hint="eastAsia"/>
          <w:lang w:val="en-US" w:eastAsia="zh-CN"/>
        </w:rPr>
      </w:pPr>
      <w:r>
        <w:rPr>
          <w:rFonts w:hint="eastAsia"/>
          <w:lang w:val="en-US" w:eastAsia="zh-CN"/>
        </w:rPr>
        <w:t>共识</w:t>
      </w:r>
    </w:p>
    <w:p>
      <w:pPr>
        <w:numPr>
          <w:ilvl w:val="0"/>
          <w:numId w:val="0"/>
        </w:numPr>
        <w:ind w:firstLine="420" w:firstLineChars="0"/>
        <w:rPr>
          <w:rFonts w:hint="eastAsia"/>
          <w:lang w:val="en-US" w:eastAsia="zh-CN"/>
        </w:rPr>
      </w:pPr>
      <w:r>
        <w:rPr>
          <w:rFonts w:hint="eastAsia"/>
          <w:lang w:val="en-US" w:eastAsia="zh-CN"/>
        </w:rPr>
        <w:t>以太坊目前采用了基于成熟的PoW共识的变种算法Ethash协议作为共识机制。</w:t>
      </w:r>
    </w:p>
    <w:p>
      <w:pPr>
        <w:numPr>
          <w:ilvl w:val="0"/>
          <w:numId w:val="0"/>
        </w:numPr>
        <w:ind w:firstLine="420" w:firstLineChars="0"/>
        <w:rPr>
          <w:rFonts w:hint="eastAsia"/>
          <w:lang w:val="en-US" w:eastAsia="zh-CN"/>
        </w:rPr>
      </w:pPr>
      <w:r>
        <w:rPr>
          <w:rFonts w:hint="eastAsia"/>
          <w:lang w:val="en-US" w:eastAsia="zh-CN"/>
        </w:rPr>
        <w:t>为了防止ASIC矿机矿池的算力攻击，跟原始PoW的计算密集型Hash运算不同，Ethash在执行时候需要消耗大量内存，反而跟计算效率关系不大。这意味着很难制造出专门针对Ethash的新票。</w:t>
      </w:r>
    </w:p>
    <w:p>
      <w:pPr>
        <w:numPr>
          <w:ilvl w:val="0"/>
          <w:numId w:val="0"/>
        </w:numPr>
        <w:ind w:firstLine="420" w:firstLineChars="0"/>
        <w:rPr>
          <w:rFonts w:hint="eastAsia"/>
          <w:lang w:val="en-US" w:eastAsia="zh-CN"/>
        </w:rPr>
      </w:pPr>
      <w:r>
        <w:rPr>
          <w:rFonts w:hint="eastAsia"/>
          <w:lang w:val="en-US" w:eastAsia="zh-CN"/>
        </w:rPr>
        <w:t>以太坊有计划在未来采用更搞笑的PoS作为共识机制。相对于PoW机制来讲，PoS机制无需消耗大量无用Hash计算，但其共识过程的复杂度要更高。</w:t>
      </w:r>
    </w:p>
    <w:p>
      <w:pPr>
        <w:numPr>
          <w:ilvl w:val="0"/>
          <w:numId w:val="8"/>
        </w:numPr>
        <w:ind w:firstLine="420" w:firstLineChars="0"/>
        <w:rPr>
          <w:rFonts w:hint="eastAsia"/>
          <w:lang w:val="en-US" w:eastAsia="zh-CN"/>
        </w:rPr>
      </w:pPr>
      <w:r>
        <w:rPr>
          <w:rFonts w:hint="eastAsia"/>
          <w:lang w:val="en-US" w:eastAsia="zh-CN"/>
        </w:rPr>
        <w:t>降低攻击</w:t>
      </w:r>
    </w:p>
    <w:p>
      <w:pPr>
        <w:numPr>
          <w:ilvl w:val="0"/>
          <w:numId w:val="0"/>
        </w:numPr>
        <w:ind w:firstLine="420" w:firstLineChars="0"/>
        <w:rPr>
          <w:rFonts w:hint="eastAsia"/>
          <w:lang w:val="en-US" w:eastAsia="zh-CN"/>
        </w:rPr>
      </w:pPr>
      <w:r>
        <w:rPr>
          <w:rFonts w:hint="eastAsia"/>
          <w:lang w:val="en-US" w:eastAsia="zh-CN"/>
        </w:rPr>
        <w:t>由于以太坊网络中的交易更加多样化，也就更容易受到攻击。</w:t>
      </w:r>
    </w:p>
    <w:p>
      <w:pPr>
        <w:numPr>
          <w:ilvl w:val="0"/>
          <w:numId w:val="0"/>
        </w:numPr>
        <w:ind w:firstLine="420" w:firstLineChars="0"/>
        <w:rPr>
          <w:rFonts w:hint="eastAsia"/>
          <w:lang w:val="en-US" w:eastAsia="zh-CN"/>
        </w:rPr>
      </w:pPr>
      <w:r>
        <w:rPr>
          <w:rFonts w:hint="eastAsia"/>
          <w:lang w:val="en-US" w:eastAsia="zh-CN"/>
        </w:rPr>
        <w:t>以太坊网络在降低攻击方面的核心设计思想仍是通过经济激励机制防止少数作恶：</w:t>
      </w:r>
    </w:p>
    <w:p>
      <w:pPr>
        <w:numPr>
          <w:ilvl w:val="0"/>
          <w:numId w:val="9"/>
        </w:numPr>
        <w:ind w:left="840" w:leftChars="0" w:hanging="420" w:firstLineChars="0"/>
        <w:rPr>
          <w:rFonts w:hint="eastAsia"/>
          <w:lang w:val="en-US" w:eastAsia="zh-CN"/>
        </w:rPr>
      </w:pPr>
      <w:r>
        <w:rPr>
          <w:rFonts w:hint="eastAsia"/>
          <w:lang w:val="en-US" w:eastAsia="zh-CN"/>
        </w:rPr>
        <w:t>所有交易都要提供交易费用，避免DDoS攻击；</w:t>
      </w:r>
    </w:p>
    <w:p>
      <w:pPr>
        <w:numPr>
          <w:ilvl w:val="0"/>
          <w:numId w:val="9"/>
        </w:numPr>
        <w:ind w:left="840" w:leftChars="0" w:hanging="420" w:firstLineChars="0"/>
        <w:rPr>
          <w:rFonts w:hint="eastAsia"/>
          <w:lang w:val="en-US" w:eastAsia="zh-CN"/>
        </w:rPr>
      </w:pPr>
      <w:r>
        <w:rPr>
          <w:rFonts w:hint="eastAsia"/>
          <w:lang w:val="en-US" w:eastAsia="zh-CN"/>
        </w:rPr>
        <w:t>程序运行指令数通过gas来限制，所消耗的费用超过设定上限时就会被取消，避免出现恶意合约。</w:t>
      </w:r>
    </w:p>
    <w:p>
      <w:pPr>
        <w:numPr>
          <w:ilvl w:val="0"/>
          <w:numId w:val="0"/>
        </w:numPr>
        <w:ind w:firstLine="420" w:firstLineChars="0"/>
        <w:rPr>
          <w:rFonts w:hint="eastAsia"/>
          <w:lang w:val="en-US" w:eastAsia="zh-CN"/>
        </w:rPr>
      </w:pPr>
      <w:r>
        <w:rPr>
          <w:rFonts w:hint="eastAsia"/>
          <w:lang w:val="en-US" w:eastAsia="zh-CN"/>
        </w:rPr>
        <w:t>这就确保了攻击者试图消耗网络中虚拟机的计算资源时，需要付出经济代价；同时难以通过构造恶意的循环或不稳定合约代码来对网络造成破坏。</w:t>
      </w:r>
    </w:p>
    <w:p>
      <w:pPr>
        <w:rPr>
          <w:rFonts w:hint="eastAsia"/>
          <w:lang w:val="en-US" w:eastAsia="zh-CN"/>
        </w:rPr>
      </w:pPr>
      <w:r>
        <w:rPr>
          <w:rFonts w:hint="eastAsia"/>
          <w:lang w:val="en-US" w:eastAsia="zh-CN"/>
        </w:rPr>
        <w:t>2.5.3 超级账本</w:t>
      </w:r>
    </w:p>
    <w:p>
      <w:pPr>
        <w:ind w:firstLine="420" w:firstLineChars="0"/>
        <w:rPr>
          <w:rFonts w:hint="eastAsia"/>
          <w:lang w:val="en-US" w:eastAsia="zh-CN"/>
        </w:rPr>
      </w:pPr>
      <w:r>
        <w:rPr>
          <w:rFonts w:hint="eastAsia"/>
        </w:rPr>
        <w:t>超级账本（</w:t>
      </w:r>
      <w:r>
        <w:t>hyperledger</w:t>
      </w:r>
      <w:r>
        <w:rPr>
          <w:rFonts w:hint="eastAsia"/>
        </w:rPr>
        <w:t>）是</w:t>
      </w:r>
      <w:r>
        <w:t>Linux</w:t>
      </w:r>
      <w:r>
        <w:rPr>
          <w:rFonts w:hint="eastAsia"/>
        </w:rPr>
        <w:t>基金会于</w:t>
      </w:r>
      <w:r>
        <w:t>2015</w:t>
      </w:r>
      <w:r>
        <w:rPr>
          <w:rFonts w:hint="eastAsia"/>
        </w:rPr>
        <w:t>年发起的</w:t>
      </w:r>
      <w:r>
        <w:rPr>
          <w:rFonts w:hint="eastAsia"/>
          <w:lang w:val="en-US" w:eastAsia="zh-CN"/>
        </w:rPr>
        <w:t>首个面向企业应用场景的开源分布式账本平台。</w:t>
      </w:r>
    </w:p>
    <w:p>
      <w:pPr>
        <w:ind w:firstLine="420" w:firstLineChars="0"/>
        <w:rPr>
          <w:rFonts w:hint="eastAsia"/>
          <w:lang w:val="en-US" w:eastAsia="zh-CN"/>
        </w:rPr>
      </w:pPr>
      <w:r>
        <w:rPr>
          <w:rFonts w:hint="eastAsia"/>
          <w:lang w:val="en-US" w:eastAsia="zh-CN"/>
        </w:rPr>
        <w:t>如果说以比特币为代表的数字货币提供了区块链技术应用的原型，以太坊为代表的智能合约平台延伸了区块链技术的功能，那么进一步引入权限控制和安全保障的超级账本项目则开拓了区块链技术的全新领域。超级账本首次将区块链技术引入到了分布式联盟账本的应用场景，这就为未来基于区块链技术打造高效率的商业网络打下了坚实的基础。</w:t>
      </w:r>
    </w:p>
    <w:p>
      <w:pPr>
        <w:ind w:firstLine="420" w:firstLineChars="0"/>
        <w:rPr>
          <w:rFonts w:hint="eastAsia"/>
          <w:lang w:val="en-US" w:eastAsia="zh-CN"/>
        </w:rPr>
      </w:pPr>
      <w:r>
        <w:rPr>
          <w:rFonts w:hint="eastAsia"/>
          <w:lang w:val="en-US" w:eastAsia="zh-CN"/>
        </w:rPr>
        <w:t>2.5.3.1 核心特性</w:t>
      </w:r>
    </w:p>
    <w:p>
      <w:pPr>
        <w:ind w:firstLine="420" w:firstLineChars="0"/>
        <w:rPr>
          <w:rFonts w:hint="eastAsia"/>
          <w:lang w:val="en-US" w:eastAsia="zh-CN"/>
        </w:rPr>
      </w:pPr>
      <w:r>
        <w:rPr>
          <w:rFonts w:hint="eastAsia"/>
          <w:lang w:val="en-US" w:eastAsia="zh-CN"/>
        </w:rPr>
        <w:t>超级账本Fabric架构的核心特性主要包括：</w:t>
      </w:r>
    </w:p>
    <w:p>
      <w:pPr>
        <w:numPr>
          <w:ilvl w:val="0"/>
          <w:numId w:val="9"/>
        </w:numPr>
        <w:ind w:left="840" w:leftChars="0" w:hanging="420" w:firstLineChars="0"/>
        <w:rPr>
          <w:rFonts w:hint="eastAsia"/>
          <w:lang w:val="en-US" w:eastAsia="zh-CN"/>
        </w:rPr>
      </w:pPr>
      <w:r>
        <w:rPr>
          <w:rFonts w:hint="eastAsia"/>
          <w:lang w:val="en-US" w:eastAsia="zh-CN"/>
        </w:rPr>
        <w:t>解耦了原子排序环节与其他复杂处理环节，消除了网络处理瓶颈，提高可扩展性。</w:t>
      </w:r>
    </w:p>
    <w:p>
      <w:pPr>
        <w:numPr>
          <w:ilvl w:val="0"/>
          <w:numId w:val="9"/>
        </w:numPr>
        <w:ind w:left="840" w:leftChars="0" w:hanging="420" w:firstLineChars="0"/>
        <w:rPr>
          <w:rFonts w:hint="eastAsia"/>
          <w:lang w:val="en-US" w:eastAsia="zh-CN"/>
        </w:rPr>
      </w:pPr>
      <w:r>
        <w:rPr>
          <w:rFonts w:hint="eastAsia"/>
          <w:lang w:val="en-US" w:eastAsia="zh-CN"/>
        </w:rPr>
        <w:t>解耦交易处理节点的逻辑角色为背书节点、确认节点，可以根据负载进行灵活部署。</w:t>
      </w:r>
    </w:p>
    <w:p>
      <w:pPr>
        <w:numPr>
          <w:ilvl w:val="0"/>
          <w:numId w:val="9"/>
        </w:numPr>
        <w:ind w:left="840" w:leftChars="0" w:hanging="420" w:firstLineChars="0"/>
        <w:rPr>
          <w:rFonts w:hint="eastAsia"/>
          <w:lang w:val="en-US" w:eastAsia="zh-CN"/>
        </w:rPr>
      </w:pPr>
      <w:r>
        <w:rPr>
          <w:rFonts w:hint="eastAsia"/>
          <w:lang w:val="en-US" w:eastAsia="zh-CN"/>
        </w:rPr>
        <w:t>加强了身份证书管理服务，作为单独的Fabric CA项目，提供更多功能。</w:t>
      </w:r>
    </w:p>
    <w:p>
      <w:pPr>
        <w:numPr>
          <w:ilvl w:val="0"/>
          <w:numId w:val="9"/>
        </w:numPr>
        <w:ind w:left="840" w:leftChars="0" w:hanging="420" w:firstLineChars="0"/>
        <w:rPr>
          <w:rFonts w:hint="eastAsia"/>
          <w:lang w:val="en-US" w:eastAsia="zh-CN"/>
        </w:rPr>
      </w:pPr>
      <w:r>
        <w:rPr>
          <w:rFonts w:hint="eastAsia"/>
          <w:lang w:val="en-US" w:eastAsia="zh-CN"/>
        </w:rPr>
        <w:t>支持多通道特性，不同通道之间的数据彼此隔离，提高隔离安全性。</w:t>
      </w:r>
    </w:p>
    <w:p>
      <w:pPr>
        <w:numPr>
          <w:ilvl w:val="0"/>
          <w:numId w:val="9"/>
        </w:numPr>
        <w:ind w:left="840" w:leftChars="0" w:hanging="420" w:firstLineChars="0"/>
        <w:rPr>
          <w:rFonts w:hint="eastAsia"/>
          <w:lang w:val="en-US" w:eastAsia="zh-CN"/>
        </w:rPr>
      </w:pPr>
      <w:r>
        <w:rPr>
          <w:rFonts w:hint="eastAsia"/>
          <w:lang w:val="en-US" w:eastAsia="zh-CN"/>
        </w:rPr>
        <w:t>支持可插拔的架构，包括共识、权限管理、加解密、账本机制等模块，支持多种类型。</w:t>
      </w:r>
    </w:p>
    <w:p>
      <w:pPr>
        <w:numPr>
          <w:ilvl w:val="0"/>
          <w:numId w:val="9"/>
        </w:numPr>
        <w:ind w:left="840" w:leftChars="0" w:hanging="420" w:firstLineChars="0"/>
        <w:rPr>
          <w:rFonts w:hint="eastAsia"/>
          <w:lang w:val="en-US" w:eastAsia="zh-CN"/>
        </w:rPr>
      </w:pPr>
      <w:r>
        <w:rPr>
          <w:rFonts w:hint="eastAsia"/>
          <w:lang w:val="en-US" w:eastAsia="zh-CN"/>
        </w:rPr>
        <w:t>引入系统链码来实现区块链系统的处理，支持可编程和第三方实现。</w:t>
      </w:r>
    </w:p>
    <w:p>
      <w:pPr>
        <w:ind w:firstLine="420" w:firstLineChars="0"/>
        <w:rPr>
          <w:rFonts w:hint="eastAsia"/>
          <w:lang w:val="en-US" w:eastAsia="zh-CN"/>
        </w:rPr>
      </w:pPr>
      <w:r>
        <w:rPr>
          <w:rFonts w:hint="eastAsia"/>
          <w:lang w:val="en-US" w:eastAsia="zh-CN"/>
        </w:rPr>
        <w:t>2.5.3.2 重要概念</w:t>
      </w:r>
    </w:p>
    <w:p>
      <w:pPr>
        <w:numPr>
          <w:ilvl w:val="0"/>
          <w:numId w:val="10"/>
        </w:numPr>
        <w:ind w:firstLine="420" w:firstLineChars="0"/>
        <w:rPr>
          <w:rFonts w:hint="eastAsia"/>
          <w:lang w:val="en-US" w:eastAsia="zh-CN"/>
        </w:rPr>
      </w:pPr>
      <w:r>
        <w:rPr>
          <w:rFonts w:hint="eastAsia"/>
          <w:lang w:val="en-US" w:eastAsia="zh-CN"/>
        </w:rPr>
        <w:t>节点</w:t>
      </w:r>
    </w:p>
    <w:p>
      <w:pPr>
        <w:numPr>
          <w:ilvl w:val="0"/>
          <w:numId w:val="0"/>
        </w:numPr>
        <w:ind w:firstLine="420" w:firstLineChars="0"/>
        <w:rPr>
          <w:rFonts w:hint="eastAsia"/>
          <w:lang w:val="en-US" w:eastAsia="zh-CN"/>
        </w:rPr>
      </w:pPr>
      <w:r>
        <w:rPr>
          <w:rFonts w:hint="eastAsia"/>
          <w:lang w:val="en-US" w:eastAsia="zh-CN"/>
        </w:rPr>
        <w:t>节点（Peer）的概念最早来自于P2P分布式网络，意味着在网络中担任一定职能的服务或软件。节点功能可能是对等一致的，也可能是分工合作的。</w:t>
      </w:r>
    </w:p>
    <w:p>
      <w:pPr>
        <w:numPr>
          <w:ilvl w:val="0"/>
          <w:numId w:val="0"/>
        </w:numPr>
        <w:ind w:firstLine="420" w:firstLineChars="0"/>
        <w:rPr>
          <w:rFonts w:hint="eastAsia"/>
          <w:lang w:val="en-US" w:eastAsia="zh-CN"/>
        </w:rPr>
      </w:pPr>
      <w:r>
        <w:rPr>
          <w:rFonts w:hint="eastAsia"/>
          <w:lang w:val="en-US" w:eastAsia="zh-CN"/>
        </w:rPr>
        <w:t>在超级账本Fabric网络中，Peer意味着在网络中负责接收交易请求、维护一致账本的各个fabric-peer实例。这些实例可能运行在裸机、虚拟机甚至容器中。节点之间彼此通过gRPC消息进行通信。</w:t>
      </w:r>
    </w:p>
    <w:p>
      <w:pPr>
        <w:numPr>
          <w:ilvl w:val="0"/>
          <w:numId w:val="0"/>
        </w:numPr>
        <w:ind w:firstLine="420" w:firstLineChars="0"/>
        <w:rPr>
          <w:rFonts w:hint="eastAsia"/>
          <w:lang w:val="en-US" w:eastAsia="zh-CN"/>
        </w:rPr>
      </w:pPr>
      <w:r>
        <w:rPr>
          <w:rFonts w:hint="eastAsia"/>
          <w:lang w:val="en-US" w:eastAsia="zh-CN"/>
        </w:rPr>
        <w:t>按照功能角色划分，Peer可以包括三种类型：</w:t>
      </w:r>
    </w:p>
    <w:p>
      <w:pPr>
        <w:numPr>
          <w:ilvl w:val="0"/>
          <w:numId w:val="11"/>
        </w:numPr>
        <w:ind w:left="840" w:leftChars="0" w:hanging="420" w:firstLineChars="0"/>
        <w:rPr>
          <w:rFonts w:hint="eastAsia"/>
          <w:lang w:val="en-US" w:eastAsia="zh-CN"/>
        </w:rPr>
      </w:pPr>
      <w:r>
        <w:rPr>
          <w:rFonts w:hint="eastAsia"/>
          <w:lang w:val="en-US" w:eastAsia="zh-CN"/>
        </w:rPr>
        <w:t>背书节点（endorser）：负责对来自客户端的交易提案进行检查和背书。</w:t>
      </w:r>
    </w:p>
    <w:p>
      <w:pPr>
        <w:numPr>
          <w:ilvl w:val="0"/>
          <w:numId w:val="11"/>
        </w:numPr>
        <w:ind w:left="840" w:leftChars="0" w:hanging="420" w:firstLineChars="0"/>
        <w:rPr>
          <w:rFonts w:hint="eastAsia"/>
          <w:lang w:val="en-US" w:eastAsia="zh-CN"/>
        </w:rPr>
      </w:pPr>
      <w:r>
        <w:rPr>
          <w:rFonts w:hint="eastAsia"/>
          <w:lang w:val="en-US" w:eastAsia="zh-CN"/>
        </w:rPr>
        <w:t>确认节点（committer）：负责检查交易请求，执行交易并维护区块链和账本结构。</w:t>
      </w:r>
    </w:p>
    <w:p>
      <w:pPr>
        <w:numPr>
          <w:ilvl w:val="0"/>
          <w:numId w:val="11"/>
        </w:numPr>
        <w:ind w:left="840" w:leftChars="0" w:hanging="420" w:firstLineChars="0"/>
        <w:rPr>
          <w:rFonts w:hint="eastAsia"/>
          <w:lang w:val="en-US" w:eastAsia="zh-CN"/>
        </w:rPr>
      </w:pPr>
      <w:r>
        <w:rPr>
          <w:rFonts w:hint="eastAsia"/>
          <w:lang w:val="en-US" w:eastAsia="zh-CN"/>
        </w:rPr>
        <w:t>提交节点（submitter）：负责接收交易，转发给排序者。</w:t>
      </w:r>
    </w:p>
    <w:p>
      <w:pPr>
        <w:numPr>
          <w:ilvl w:val="0"/>
          <w:numId w:val="10"/>
        </w:numPr>
        <w:ind w:firstLine="420" w:firstLineChars="0"/>
        <w:rPr>
          <w:rFonts w:hint="eastAsia"/>
          <w:lang w:val="en-US" w:eastAsia="zh-CN"/>
        </w:rPr>
      </w:pPr>
      <w:r>
        <w:rPr>
          <w:rFonts w:hint="eastAsia"/>
          <w:lang w:val="en-US" w:eastAsia="zh-CN"/>
        </w:rPr>
        <w:t>排序者</w:t>
      </w:r>
    </w:p>
    <w:p>
      <w:pPr>
        <w:numPr>
          <w:ilvl w:val="0"/>
          <w:numId w:val="0"/>
        </w:numPr>
        <w:ind w:firstLine="420" w:firstLineChars="0"/>
        <w:rPr>
          <w:rFonts w:hint="eastAsia"/>
          <w:lang w:val="en-US" w:eastAsia="zh-CN"/>
        </w:rPr>
      </w:pPr>
      <w:r>
        <w:rPr>
          <w:rFonts w:hint="eastAsia"/>
          <w:lang w:val="en-US" w:eastAsia="zh-CN"/>
        </w:rPr>
        <w:t>排序者（orderer）也称为排序节点，负责对所收到的交易在网络中进行全局排序。</w:t>
      </w:r>
    </w:p>
    <w:p>
      <w:pPr>
        <w:numPr>
          <w:ilvl w:val="0"/>
          <w:numId w:val="0"/>
        </w:numPr>
        <w:ind w:firstLine="420" w:firstLineChars="0"/>
        <w:rPr>
          <w:rFonts w:hint="eastAsia"/>
          <w:lang w:val="en-US" w:eastAsia="zh-CN"/>
        </w:rPr>
      </w:pPr>
      <w:r>
        <w:rPr>
          <w:rFonts w:hint="eastAsia"/>
          <w:lang w:val="en-US" w:eastAsia="zh-CN"/>
        </w:rPr>
        <w:t>Orderer主要提供了Broadcast和Deliver两个接口。前者代表客户端将数据（交易）发送给Orderer，后者代表从Orderer获取排序后构造的区块结构。</w:t>
      </w:r>
    </w:p>
    <w:p>
      <w:pPr>
        <w:numPr>
          <w:ilvl w:val="0"/>
          <w:numId w:val="10"/>
        </w:numPr>
        <w:ind w:firstLine="420" w:firstLineChars="0"/>
        <w:rPr>
          <w:rFonts w:hint="eastAsia"/>
          <w:lang w:val="en-US" w:eastAsia="zh-CN"/>
        </w:rPr>
      </w:pPr>
      <w:r>
        <w:rPr>
          <w:rFonts w:hint="eastAsia"/>
          <w:lang w:val="en-US" w:eastAsia="zh-CN"/>
        </w:rPr>
        <w:t>成员身份管理</w:t>
      </w:r>
    </w:p>
    <w:p>
      <w:pPr>
        <w:numPr>
          <w:numId w:val="0"/>
        </w:numPr>
        <w:ind w:firstLine="420" w:firstLineChars="0"/>
        <w:rPr>
          <w:rFonts w:hint="eastAsia"/>
          <w:lang w:val="en-US" w:eastAsia="zh-CN"/>
        </w:rPr>
      </w:pPr>
      <w:r>
        <w:rPr>
          <w:rFonts w:hint="eastAsia"/>
          <w:lang w:val="en-US" w:eastAsia="zh-CN"/>
        </w:rPr>
        <w:t>CA节点负责对Fabric网络中的成员身份进行管理。</w:t>
      </w:r>
    </w:p>
    <w:p>
      <w:pPr>
        <w:numPr>
          <w:numId w:val="0"/>
        </w:numPr>
        <w:ind w:firstLine="420" w:firstLineChars="0"/>
        <w:rPr>
          <w:rFonts w:hint="eastAsia"/>
          <w:lang w:val="en-US" w:eastAsia="zh-CN"/>
        </w:rPr>
      </w:pPr>
      <w:r>
        <w:rPr>
          <w:rFonts w:hint="eastAsia"/>
          <w:lang w:val="en-US" w:eastAsia="zh-CN"/>
        </w:rPr>
        <w:t>Fabric网络目前采用数字证书机制来实现对身份的鉴别和权限控制，CA节点则实现了PKI服务，主要负责对身份证书进行管理，包括生成、撤销等。</w:t>
      </w:r>
    </w:p>
    <w:p>
      <w:pPr>
        <w:ind w:firstLine="420" w:firstLineChars="0"/>
        <w:rPr>
          <w:rFonts w:hint="eastAsia"/>
          <w:lang w:val="en-US" w:eastAsia="zh-CN"/>
        </w:rPr>
      </w:pPr>
      <w:r>
        <w:rPr>
          <w:rFonts w:hint="eastAsia"/>
          <w:lang w:val="en-US" w:eastAsia="zh-CN"/>
        </w:rPr>
        <w:t>2.5.3.3 整体架构</w:t>
      </w:r>
    </w:p>
    <w:p>
      <w:pPr>
        <w:ind w:firstLine="420" w:firstLineChars="0"/>
        <w:rPr>
          <w:rFonts w:hint="eastAsia"/>
          <w:lang w:val="en-US" w:eastAsia="zh-CN"/>
        </w:rPr>
      </w:pPr>
      <w:r>
        <w:rPr>
          <w:rFonts w:hint="eastAsia"/>
          <w:color w:val="FF0000"/>
          <w:lang w:val="en-US" w:eastAsia="zh-CN"/>
        </w:rPr>
        <w:t>超级账本Fabric的整体框架如图XX所示</w:t>
      </w:r>
    </w:p>
    <w:p>
      <w:pPr>
        <w:ind w:firstLine="420" w:firstLineChars="0"/>
        <w:rPr>
          <w:rFonts w:hint="eastAsia"/>
          <w:lang w:val="en-US" w:eastAsia="zh-CN"/>
        </w:rPr>
      </w:pPr>
      <w:r>
        <w:rPr>
          <w:rFonts w:hint="eastAsia"/>
          <w:lang w:val="en-US" w:eastAsia="zh-CN"/>
        </w:rPr>
        <w:t>其中账本是最核心的结构，负责记录应用信息，应用则通过发起交易来向账本中记录数据。交易执行的逻辑通过链码来承载。整个网络运行中发生的时间可以被应用访问，以触发外部流程甚至其他系统。权限管理则负责整个过程中的访问控制。</w:t>
      </w:r>
    </w:p>
    <w:p>
      <w:pPr>
        <w:ind w:firstLine="420" w:firstLineChars="0"/>
        <w:rPr>
          <w:rFonts w:hint="eastAsia"/>
          <w:lang w:val="en-US" w:eastAsia="zh-CN"/>
        </w:rPr>
      </w:pPr>
      <w:r>
        <w:rPr>
          <w:rFonts w:hint="eastAsia"/>
          <w:lang w:val="en-US" w:eastAsia="zh-CN"/>
        </w:rPr>
        <w:t>账本和交易进一步地依赖核心的区块链结构、数据库、共识机制等技术；链码则依赖容器、状态机等技术；权限管理利用已有的KPI体系、数字证书、加解密算法等诸多安全技术。</w:t>
      </w:r>
    </w:p>
    <w:p>
      <w:pPr>
        <w:ind w:firstLine="420" w:firstLineChars="0"/>
        <w:rPr>
          <w:rFonts w:hint="eastAsia"/>
          <w:lang w:val="en-US" w:eastAsia="zh-CN"/>
        </w:rPr>
      </w:pPr>
      <w:r>
        <w:rPr>
          <w:rFonts w:hint="eastAsia"/>
          <w:lang w:val="en-US" w:eastAsia="zh-CN"/>
        </w:rPr>
        <w:t>底层由多个节点组成P2P网络，通过gRPC通道进行交互，利用Gossip协议进行同步。</w:t>
      </w:r>
    </w:p>
    <w:p>
      <w:pPr>
        <w:ind w:firstLine="420" w:firstLineChars="0"/>
        <w:rPr>
          <w:rFonts w:hint="eastAsia"/>
          <w:lang w:val="en-US" w:eastAsia="zh-CN"/>
        </w:rPr>
      </w:pPr>
      <w:r>
        <w:rPr>
          <w:rFonts w:hint="eastAsia"/>
          <w:lang w:val="en-US" w:eastAsia="zh-CN"/>
        </w:rPr>
        <w:t>2.5.3.4 典型工作流程</w:t>
      </w:r>
    </w:p>
    <w:p>
      <w:pPr>
        <w:ind w:firstLine="420" w:firstLineChars="0"/>
        <w:rPr>
          <w:rFonts w:hint="eastAsia"/>
          <w:lang w:val="en-US" w:eastAsia="zh-CN"/>
        </w:rPr>
      </w:pPr>
      <w:r>
        <w:rPr>
          <w:rFonts w:hint="eastAsia"/>
          <w:lang w:val="en-US" w:eastAsia="zh-CN"/>
        </w:rPr>
        <w:t>典型的交易处理过程示例如图XX所示</w:t>
      </w:r>
    </w:p>
    <w:p>
      <w:pPr>
        <w:ind w:firstLine="420" w:firstLineChars="0"/>
        <w:rPr>
          <w:rFonts w:hint="eastAsia"/>
          <w:lang w:val="en-US" w:eastAsia="zh-CN"/>
        </w:rPr>
      </w:pPr>
      <w:r>
        <w:rPr>
          <w:rFonts w:hint="eastAsia"/>
          <w:lang w:val="en-US" w:eastAsia="zh-CN"/>
        </w:rPr>
        <w:t>在整个交易过程中，各个组件的主要功能如下：</w:t>
      </w:r>
    </w:p>
    <w:p>
      <w:pPr>
        <w:numPr>
          <w:ilvl w:val="0"/>
          <w:numId w:val="12"/>
        </w:numPr>
        <w:ind w:left="840" w:leftChars="0" w:hanging="420" w:firstLineChars="0"/>
        <w:rPr>
          <w:rFonts w:hint="eastAsia"/>
          <w:lang w:val="en-US" w:eastAsia="zh-CN"/>
        </w:rPr>
      </w:pPr>
      <w:r>
        <w:rPr>
          <w:rFonts w:hint="eastAsia"/>
          <w:lang w:val="en-US" w:eastAsia="zh-CN"/>
        </w:rPr>
        <w:t>客户端（App）：客户端应用使用SDK来跟Fabric网络打交道。首先，客户端从CA获取合法的身份证书来加入网络内的应用通道。发起正式交易前，需要先构造交易提案提交给Endorser进行背书，客户端收集到足够的背书支持后可以利用背书构造一个合法的交易请求，发给Orderer进行排序处理。</w:t>
      </w:r>
    </w:p>
    <w:p>
      <w:pPr>
        <w:numPr>
          <w:ilvl w:val="0"/>
          <w:numId w:val="12"/>
        </w:numPr>
        <w:ind w:left="840" w:leftChars="0" w:hanging="420" w:firstLineChars="0"/>
        <w:rPr>
          <w:rFonts w:hint="eastAsia"/>
          <w:lang w:val="en-US" w:eastAsia="zh-CN"/>
        </w:rPr>
      </w:pPr>
      <w:r>
        <w:rPr>
          <w:rFonts w:hint="eastAsia"/>
          <w:lang w:val="en-US" w:eastAsia="zh-CN"/>
        </w:rPr>
        <w:t>Endorser节点：主要提供ProcessProposal方法供客户端调用，完成对交易提案的背书处理。收到来自客户端的交易提案后，首先进行合法性和ACL权限检查，检查通过则模拟运行交易，对交易导致的状态变化（以读写集形式记录，包括所读状态的键和版本，所写状态的键值）进行背书并返回结果给客户端。</w:t>
      </w:r>
    </w:p>
    <w:p>
      <w:pPr>
        <w:numPr>
          <w:ilvl w:val="0"/>
          <w:numId w:val="12"/>
        </w:numPr>
        <w:ind w:left="840" w:leftChars="0" w:hanging="420" w:firstLineChars="0"/>
        <w:rPr>
          <w:rFonts w:hint="eastAsia"/>
          <w:lang w:val="en-US" w:eastAsia="zh-CN"/>
        </w:rPr>
      </w:pPr>
      <w:r>
        <w:rPr>
          <w:rFonts w:hint="eastAsia"/>
          <w:lang w:val="en-US" w:eastAsia="zh-CN"/>
        </w:rPr>
        <w:t>Committer节点：负责维护区块链和账本结构（包括状态DB、历史DB、索引DB等）。该节点会定期地从Orderer获取排序后的批量交易区块结构，对这些交易进行落盘前的最终检查（包括交易消息结构、签名完整性、是否重复、读写集合版本是否匹配等）。检查通过后执行合法的交易，将结果写入账本，同时构造新的区块，更新区块中的BlockMetadata[2]（TRANSACTIONS_FILTER）记录交易是否合法等信息。同一个物理节点可以仅作为Committer角色运行，也可以同时担任Endorser和Committer这两种角色。</w:t>
      </w:r>
    </w:p>
    <w:p>
      <w:pPr>
        <w:numPr>
          <w:ilvl w:val="0"/>
          <w:numId w:val="12"/>
        </w:numPr>
        <w:ind w:left="840" w:leftChars="0" w:hanging="420" w:firstLineChars="0"/>
        <w:rPr>
          <w:rFonts w:hint="eastAsia"/>
          <w:lang w:val="en-US" w:eastAsia="zh-CN"/>
        </w:rPr>
      </w:pPr>
      <w:r>
        <w:rPr>
          <w:rFonts w:hint="eastAsia"/>
          <w:lang w:val="en-US" w:eastAsia="zh-CN"/>
        </w:rPr>
        <w:t>Orderer：仅负责排序。为网络中所有合法交易进行全局排序，并将一批排序后的交易组合生成区块结构。</w:t>
      </w:r>
    </w:p>
    <w:p>
      <w:pPr>
        <w:numPr>
          <w:ilvl w:val="0"/>
          <w:numId w:val="12"/>
        </w:numPr>
        <w:ind w:left="840" w:leftChars="0" w:hanging="420" w:firstLineChars="0"/>
        <w:rPr>
          <w:rFonts w:hint="eastAsia"/>
          <w:lang w:val="en-US" w:eastAsia="zh-CN"/>
        </w:rPr>
      </w:pPr>
      <w:r>
        <w:rPr>
          <w:rFonts w:hint="eastAsia"/>
          <w:lang w:val="en-US" w:eastAsia="zh-CN"/>
        </w:rPr>
        <w:t>CA：负责网络中所有证书的管理（分发、撤销等），实现标准的PKI架构。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FZXH1JW--GB1-0">
    <w:altName w:val="Times New Roman"/>
    <w:panose1 w:val="00000000000000000000"/>
    <w:charset w:val="00"/>
    <w:family w:val="roman"/>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Microsoft YaHei UI">
    <w:panose1 w:val="020B0503020204020204"/>
    <w:charset w:val="86"/>
    <w:family w:val="swiss"/>
    <w:pitch w:val="default"/>
    <w:sig w:usb0="80000287" w:usb1="28CF3C50" w:usb2="00000016" w:usb3="00000000" w:csb0="0004001F" w:csb1="00000000"/>
  </w:font>
  <w:font w:name="新宋体">
    <w:panose1 w:val="02010609030101010101"/>
    <w:charset w:val="86"/>
    <w:family w:val="modern"/>
    <w:pitch w:val="default"/>
    <w:sig w:usb0="00000003" w:usb1="288F0000" w:usb2="00000006" w:usb3="00000000" w:csb0="00040001" w:csb1="00000000"/>
  </w:font>
  <w:font w:name="B4+CAJSymbolA">
    <w:altName w:val="Cambria"/>
    <w:panose1 w:val="00000000000000000000"/>
    <w:charset w:val="00"/>
    <w:family w:val="roman"/>
    <w:pitch w:val="default"/>
    <w:sig w:usb0="00000000" w:usb1="00000000" w:usb2="00000000" w:usb3="00000000" w:csb0="00000000" w:csb1="00000000"/>
  </w:font>
  <w:font w:name="B5+CAJ FNT00">
    <w:altName w:val="Cambria"/>
    <w:panose1 w:val="00000000000000000000"/>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swiss"/>
    <w:pitch w:val="default"/>
    <w:sig w:usb0="80000287" w:usb1="28CF3C50" w:usb2="00000016" w:usb3="00000000" w:csb0="0004001F" w:csb1="00000000"/>
  </w:font>
  <w:font w:name="MS Mincho">
    <w:altName w:val="Yu Gothic UI"/>
    <w:panose1 w:val="02020609040205080304"/>
    <w:charset w:val="80"/>
    <w:family w:val="modern"/>
    <w:pitch w:val="default"/>
    <w:sig w:usb0="00000000" w:usb1="00000000" w:usb2="00000012" w:usb3="00000000" w:csb0="000200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D91BB"/>
    <w:multiLevelType w:val="multilevel"/>
    <w:tmpl w:val="5A4D91B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4D93C9"/>
    <w:multiLevelType w:val="singleLevel"/>
    <w:tmpl w:val="5A4D93C9"/>
    <w:lvl w:ilvl="0" w:tentative="0">
      <w:start w:val="1"/>
      <w:numFmt w:val="bullet"/>
      <w:lvlText w:val=""/>
      <w:lvlJc w:val="left"/>
      <w:pPr>
        <w:ind w:left="420" w:hanging="420"/>
      </w:pPr>
      <w:rPr>
        <w:rFonts w:hint="default" w:ascii="Wingdings" w:hAnsi="Wingdings"/>
      </w:rPr>
    </w:lvl>
  </w:abstractNum>
  <w:abstractNum w:abstractNumId="2">
    <w:nsid w:val="5A4D9E7B"/>
    <w:multiLevelType w:val="singleLevel"/>
    <w:tmpl w:val="5A4D9E7B"/>
    <w:lvl w:ilvl="0" w:tentative="0">
      <w:start w:val="1"/>
      <w:numFmt w:val="decimal"/>
      <w:lvlText w:val="%1."/>
      <w:lvlJc w:val="left"/>
      <w:pPr>
        <w:tabs>
          <w:tab w:val="left" w:pos="312"/>
        </w:tabs>
      </w:pPr>
    </w:lvl>
  </w:abstractNum>
  <w:abstractNum w:abstractNumId="3">
    <w:nsid w:val="5A4DD2F5"/>
    <w:multiLevelType w:val="singleLevel"/>
    <w:tmpl w:val="5A4DD2F5"/>
    <w:lvl w:ilvl="0" w:tentative="0">
      <w:start w:val="1"/>
      <w:numFmt w:val="bullet"/>
      <w:lvlText w:val=""/>
      <w:lvlJc w:val="left"/>
      <w:pPr>
        <w:ind w:left="420" w:hanging="420"/>
      </w:pPr>
      <w:rPr>
        <w:rFonts w:hint="default" w:ascii="Wingdings" w:hAnsi="Wingdings"/>
      </w:rPr>
    </w:lvl>
  </w:abstractNum>
  <w:abstractNum w:abstractNumId="4">
    <w:nsid w:val="5A4DD3AA"/>
    <w:multiLevelType w:val="multilevel"/>
    <w:tmpl w:val="5A4DD3AA"/>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A4DD5F7"/>
    <w:multiLevelType w:val="singleLevel"/>
    <w:tmpl w:val="5A4DD5F7"/>
    <w:lvl w:ilvl="0" w:tentative="0">
      <w:start w:val="1"/>
      <w:numFmt w:val="bullet"/>
      <w:lvlText w:val=""/>
      <w:lvlJc w:val="left"/>
      <w:pPr>
        <w:ind w:left="420" w:hanging="420"/>
      </w:pPr>
      <w:rPr>
        <w:rFonts w:hint="default" w:ascii="Wingdings" w:hAnsi="Wingdings"/>
      </w:rPr>
    </w:lvl>
  </w:abstractNum>
  <w:abstractNum w:abstractNumId="6">
    <w:nsid w:val="5A4DD7CC"/>
    <w:multiLevelType w:val="singleLevel"/>
    <w:tmpl w:val="5A4DD7CC"/>
    <w:lvl w:ilvl="0" w:tentative="0">
      <w:start w:val="1"/>
      <w:numFmt w:val="bullet"/>
      <w:lvlText w:val=""/>
      <w:lvlJc w:val="left"/>
      <w:pPr>
        <w:ind w:left="420" w:hanging="420"/>
      </w:pPr>
      <w:rPr>
        <w:rFonts w:hint="default" w:ascii="Wingdings" w:hAnsi="Wingdings"/>
      </w:rPr>
    </w:lvl>
  </w:abstractNum>
  <w:abstractNum w:abstractNumId="7">
    <w:nsid w:val="5A4DD98A"/>
    <w:multiLevelType w:val="multilevel"/>
    <w:tmpl w:val="5A4DD98A"/>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A4DDBD7"/>
    <w:multiLevelType w:val="singleLevel"/>
    <w:tmpl w:val="5A4DDBD7"/>
    <w:lvl w:ilvl="0" w:tentative="0">
      <w:start w:val="1"/>
      <w:numFmt w:val="bullet"/>
      <w:lvlText w:val=""/>
      <w:lvlJc w:val="left"/>
      <w:pPr>
        <w:ind w:left="420" w:hanging="420"/>
      </w:pPr>
      <w:rPr>
        <w:rFonts w:hint="default" w:ascii="Wingdings" w:hAnsi="Wingdings"/>
      </w:rPr>
    </w:lvl>
  </w:abstractNum>
  <w:abstractNum w:abstractNumId="9">
    <w:nsid w:val="5A4DDF35"/>
    <w:multiLevelType w:val="singleLevel"/>
    <w:tmpl w:val="5A4DDF35"/>
    <w:lvl w:ilvl="0" w:tentative="0">
      <w:start w:val="1"/>
      <w:numFmt w:val="decimal"/>
      <w:lvlText w:val="%1."/>
      <w:lvlJc w:val="left"/>
      <w:pPr>
        <w:tabs>
          <w:tab w:val="left" w:pos="312"/>
        </w:tabs>
      </w:pPr>
    </w:lvl>
  </w:abstractNum>
  <w:abstractNum w:abstractNumId="10">
    <w:nsid w:val="5A4DE090"/>
    <w:multiLevelType w:val="singleLevel"/>
    <w:tmpl w:val="5A4DE090"/>
    <w:lvl w:ilvl="0" w:tentative="0">
      <w:start w:val="1"/>
      <w:numFmt w:val="bullet"/>
      <w:lvlText w:val=""/>
      <w:lvlJc w:val="left"/>
      <w:pPr>
        <w:ind w:left="420" w:hanging="420"/>
      </w:pPr>
      <w:rPr>
        <w:rFonts w:hint="default" w:ascii="Wingdings" w:hAnsi="Wingdings"/>
      </w:rPr>
    </w:lvl>
  </w:abstractNum>
  <w:abstractNum w:abstractNumId="11">
    <w:nsid w:val="5A4F0B8D"/>
    <w:multiLevelType w:val="singleLevel"/>
    <w:tmpl w:val="5A4F0B8D"/>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21F2"/>
    <w:rsid w:val="01DC51BC"/>
    <w:rsid w:val="021528C4"/>
    <w:rsid w:val="022B1D53"/>
    <w:rsid w:val="03375E01"/>
    <w:rsid w:val="05097D12"/>
    <w:rsid w:val="0597450C"/>
    <w:rsid w:val="05BB2287"/>
    <w:rsid w:val="063138FB"/>
    <w:rsid w:val="06B139E3"/>
    <w:rsid w:val="06FF0DBD"/>
    <w:rsid w:val="07722CCB"/>
    <w:rsid w:val="07AF219F"/>
    <w:rsid w:val="08275888"/>
    <w:rsid w:val="08C21570"/>
    <w:rsid w:val="09B525A7"/>
    <w:rsid w:val="0D692407"/>
    <w:rsid w:val="0E102719"/>
    <w:rsid w:val="0E8D58A5"/>
    <w:rsid w:val="0F3E67E4"/>
    <w:rsid w:val="10392EBA"/>
    <w:rsid w:val="10595B02"/>
    <w:rsid w:val="109F631F"/>
    <w:rsid w:val="10CC793F"/>
    <w:rsid w:val="10F151C0"/>
    <w:rsid w:val="11842859"/>
    <w:rsid w:val="145F4688"/>
    <w:rsid w:val="1470715D"/>
    <w:rsid w:val="151B34B9"/>
    <w:rsid w:val="16270833"/>
    <w:rsid w:val="17B55D41"/>
    <w:rsid w:val="18C601A4"/>
    <w:rsid w:val="19415C30"/>
    <w:rsid w:val="199F4A2F"/>
    <w:rsid w:val="19AF09DD"/>
    <w:rsid w:val="1A1E330F"/>
    <w:rsid w:val="1A9B13B5"/>
    <w:rsid w:val="1F4F5CDA"/>
    <w:rsid w:val="1FAD1AE6"/>
    <w:rsid w:val="1FBA68F8"/>
    <w:rsid w:val="212A34E5"/>
    <w:rsid w:val="245364CE"/>
    <w:rsid w:val="266F5B86"/>
    <w:rsid w:val="269E61B7"/>
    <w:rsid w:val="26F86975"/>
    <w:rsid w:val="270B3CDB"/>
    <w:rsid w:val="27DC198F"/>
    <w:rsid w:val="281E657B"/>
    <w:rsid w:val="28231169"/>
    <w:rsid w:val="29707DB2"/>
    <w:rsid w:val="29935052"/>
    <w:rsid w:val="2C58277B"/>
    <w:rsid w:val="2D8601D3"/>
    <w:rsid w:val="2F09001D"/>
    <w:rsid w:val="31325897"/>
    <w:rsid w:val="317E697D"/>
    <w:rsid w:val="31D06D9F"/>
    <w:rsid w:val="3369582A"/>
    <w:rsid w:val="34092681"/>
    <w:rsid w:val="34CE65E6"/>
    <w:rsid w:val="350370CB"/>
    <w:rsid w:val="35761F6F"/>
    <w:rsid w:val="36D3587D"/>
    <w:rsid w:val="370571E9"/>
    <w:rsid w:val="37A7707E"/>
    <w:rsid w:val="37D16D68"/>
    <w:rsid w:val="38020352"/>
    <w:rsid w:val="3910136C"/>
    <w:rsid w:val="399911C3"/>
    <w:rsid w:val="3B07599A"/>
    <w:rsid w:val="3B1A2B6E"/>
    <w:rsid w:val="3C3E1E35"/>
    <w:rsid w:val="3C961E15"/>
    <w:rsid w:val="3CB2237B"/>
    <w:rsid w:val="3D5D0179"/>
    <w:rsid w:val="3F03245E"/>
    <w:rsid w:val="3F8655CE"/>
    <w:rsid w:val="43995518"/>
    <w:rsid w:val="43A51B67"/>
    <w:rsid w:val="449D471C"/>
    <w:rsid w:val="466707C7"/>
    <w:rsid w:val="47B813F4"/>
    <w:rsid w:val="486D6846"/>
    <w:rsid w:val="48AB56CF"/>
    <w:rsid w:val="4930596B"/>
    <w:rsid w:val="4A6E69ED"/>
    <w:rsid w:val="4A767B3D"/>
    <w:rsid w:val="4DF764B6"/>
    <w:rsid w:val="4E75483D"/>
    <w:rsid w:val="50AD2496"/>
    <w:rsid w:val="50B71FD9"/>
    <w:rsid w:val="516A4796"/>
    <w:rsid w:val="51840330"/>
    <w:rsid w:val="528E2151"/>
    <w:rsid w:val="55F931C5"/>
    <w:rsid w:val="566D54A5"/>
    <w:rsid w:val="571B228A"/>
    <w:rsid w:val="574D181B"/>
    <w:rsid w:val="585B7F7D"/>
    <w:rsid w:val="59126E25"/>
    <w:rsid w:val="59D4719B"/>
    <w:rsid w:val="5A485F0F"/>
    <w:rsid w:val="5A9354D0"/>
    <w:rsid w:val="5AC27AC6"/>
    <w:rsid w:val="5D33707A"/>
    <w:rsid w:val="5D5926C3"/>
    <w:rsid w:val="5DB1231C"/>
    <w:rsid w:val="5EEC50FF"/>
    <w:rsid w:val="5FDB0D1C"/>
    <w:rsid w:val="60430FDB"/>
    <w:rsid w:val="614B6E73"/>
    <w:rsid w:val="629C60A0"/>
    <w:rsid w:val="63BF21A7"/>
    <w:rsid w:val="63F82B5A"/>
    <w:rsid w:val="64833168"/>
    <w:rsid w:val="64963B28"/>
    <w:rsid w:val="65716F80"/>
    <w:rsid w:val="661F6E21"/>
    <w:rsid w:val="66E30AFD"/>
    <w:rsid w:val="679E19F3"/>
    <w:rsid w:val="67FE432C"/>
    <w:rsid w:val="68D021AE"/>
    <w:rsid w:val="694210D6"/>
    <w:rsid w:val="69580B8F"/>
    <w:rsid w:val="6A312727"/>
    <w:rsid w:val="6B032D1F"/>
    <w:rsid w:val="6C0916E0"/>
    <w:rsid w:val="6D64494F"/>
    <w:rsid w:val="6E974388"/>
    <w:rsid w:val="6F422DED"/>
    <w:rsid w:val="6F4563BC"/>
    <w:rsid w:val="70A45CE3"/>
    <w:rsid w:val="71417DEF"/>
    <w:rsid w:val="73C05F1F"/>
    <w:rsid w:val="744B4E22"/>
    <w:rsid w:val="753B2B81"/>
    <w:rsid w:val="797C5FB6"/>
    <w:rsid w:val="798C58A7"/>
    <w:rsid w:val="7AA648C9"/>
    <w:rsid w:val="7B275AE4"/>
    <w:rsid w:val="7B77658C"/>
    <w:rsid w:val="7B965C45"/>
    <w:rsid w:val="7C2F6514"/>
    <w:rsid w:val="7F2D3AEC"/>
    <w:rsid w:val="7F473CBB"/>
    <w:rsid w:val="7FC05F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eastAsia="黑体" w:asciiTheme="majorHAnsi" w:hAnsiTheme="majorHAnsi" w:cstheme="majorBidi"/>
      <w:sz w:val="20"/>
      <w:szCs w:val="20"/>
    </w:r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lym</dc:creator>
  <cp:lastModifiedBy>Sunny</cp:lastModifiedBy>
  <dcterms:modified xsi:type="dcterms:W3CDTF">2018-01-05T07:45:10Z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