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5.1 痛点分析</w:t>
      </w:r>
    </w:p>
    <w:p>
      <w:pPr>
        <w:ind w:firstLine="420" w:firstLineChars="0"/>
        <w:rPr>
          <w:rFonts w:hint="eastAsia"/>
          <w:lang w:val="en-US" w:eastAsia="zh-CN"/>
        </w:rPr>
      </w:pPr>
      <w:r>
        <w:rPr>
          <w:rFonts w:hint="eastAsia"/>
          <w:lang w:val="en-US" w:eastAsia="zh-CN"/>
        </w:rPr>
        <w:t>目前区块链技术发展飞快并日趋成熟，但仍有不少企业对应用区块链还有些顾虑，主要因为传统区块链技术要落地到商业应用特别是金融应用，仍有比较多的问题，其中最大的一个问题是交易性能。对于商业应用来看，交易吞吐量和时延是企业最关心的交易性能指标。诚然，类似比特币区块链交易频率约6.67次/秒,每次交易需要6个区块确认,10分钟才能产生一个区块,全网确认一次交易需要1个小时，明显，这样的交易性能无法满足金融机构所涉及的高频交易。</w:t>
      </w:r>
    </w:p>
    <w:p>
      <w:pPr>
        <w:rPr>
          <w:rFonts w:hint="eastAsia"/>
          <w:lang w:val="en-US" w:eastAsia="zh-CN"/>
        </w:rPr>
      </w:pPr>
      <w:r>
        <w:rPr>
          <w:rFonts w:hint="eastAsia"/>
          <w:lang w:val="en-US" w:eastAsia="zh-CN"/>
        </w:rPr>
        <w:t>5.2 研究现状</w:t>
      </w:r>
    </w:p>
    <w:p>
      <w:pPr>
        <w:ind w:firstLine="420" w:firstLineChars="0"/>
        <w:rPr>
          <w:rFonts w:hint="eastAsia"/>
          <w:lang w:val="en-US" w:eastAsia="zh-CN"/>
        </w:rPr>
      </w:pPr>
      <w:r>
        <w:rPr>
          <w:rFonts w:hint="eastAsia"/>
          <w:lang w:val="en-US" w:eastAsia="zh-CN"/>
        </w:rPr>
        <w:t>为了提升性能，工业界提出了一些如闪电网络、分片处理等创新的设计，下面简述现阶段具有代表性的方案。</w:t>
      </w:r>
    </w:p>
    <w:p>
      <w:pPr>
        <w:keepNext w:val="0"/>
        <w:keepLines w:val="0"/>
        <w:widowControl/>
        <w:numPr>
          <w:ilvl w:val="0"/>
          <w:numId w:val="1"/>
        </w:numPr>
        <w:suppressLineNumbers w:val="0"/>
        <w:spacing w:line="26" w:lineRule="atLeast"/>
        <w:jc w:val="left"/>
        <w:rPr>
          <w:rFonts w:hint="eastAsia"/>
          <w:sz w:val="21"/>
          <w:szCs w:val="21"/>
          <w:lang w:val="en-US" w:eastAsia="zh-CN"/>
        </w:rPr>
      </w:pPr>
      <w:r>
        <w:rPr>
          <w:rFonts w:hint="eastAsia"/>
          <w:sz w:val="21"/>
          <w:szCs w:val="21"/>
          <w:lang w:val="en-US" w:eastAsia="zh-CN"/>
        </w:rPr>
        <w:t>Ethereum</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可扩展性是以太坊网络承接更多业务量的最大限制。以太坊项目未来希望通过分片（sharding）机制来提高整个网络的扩展性。分片是一组维护和执行同一批智能合约的节点组成的子网络，是整个网络的子集。</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支持分片功能前，以太坊整个网络中的每个节点都需要处理所有的智能合约，这就造成 了网络的最大处理能力受制于单个节点的处理能力。</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分片后，同一片内的智能合约处理是同步的，彼此达成共识，不同分片之间则可以是异步的，这样就可以提高网络的可扩展性。</w:t>
      </w:r>
    </w:p>
    <w:p>
      <w:pPr>
        <w:keepNext w:val="0"/>
        <w:keepLines w:val="0"/>
        <w:widowControl/>
        <w:numPr>
          <w:ilvl w:val="0"/>
          <w:numId w:val="1"/>
        </w:numPr>
        <w:suppressLineNumbers w:val="0"/>
        <w:spacing w:line="26" w:lineRule="atLeast"/>
        <w:jc w:val="left"/>
        <w:rPr>
          <w:rFonts w:hint="eastAsia"/>
          <w:sz w:val="21"/>
          <w:szCs w:val="21"/>
          <w:lang w:val="en-US" w:eastAsia="zh-CN"/>
        </w:rPr>
      </w:pPr>
      <w:r>
        <w:rPr>
          <w:rFonts w:hint="eastAsia"/>
          <w:sz w:val="21"/>
          <w:szCs w:val="21"/>
          <w:lang w:val="en-US" w:eastAsia="zh-CN"/>
        </w:rPr>
        <w:t>Bitcoin</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为了提升性能，Bitcoin社区提出了闪电网络的创新设计。闪电网络的主要思路十分简单——将大量交易放到比特币区块链之外进行，只把关键环节放到链上进行确认。</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闪电网络主要通过引入智能合约的思想来完善链下的交易渠道。核心的概念主要两个：RSMC（recoverable sequence maturity contract），即“可撤销的顺序成熟度合同”，其原理类似于资金池机制。首先嘉定交易双方之间存在一个“微支付通道”（资金池）。交易双方先预存一部分资金到“微支付通道”里，处处是情况下双方的分配方案等于预存的金额。每次发生交易，需要对交易后产生资金的分配结果共同进行确认，同时签字把旧版本的分配方案作废。任何一方需要提现时，可以将他受众双方签署过的交易结果写到区块链网络中，从而被确认。另一个概念是HTLC（hashed time lock contract），这其实就是限时转账。通过只能合约，双方约定转账方先冻结一笔钱，并提供一个哈希值，如果在一定时间内有人能提出一个字符串，使得它哈希后的值与已知值匹配，则这笔钱转给接收方。</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RSMC保障了两个人之间的直接交易可以在链下完成，HTLC保障了任意两个人之间的转账都可以通过一条“支付”通道来完成。闪电网络整合这两种截止，实现任意两个人之间的交易都是在链下完成。</w:t>
      </w:r>
    </w:p>
    <w:p>
      <w:pPr>
        <w:keepNext w:val="0"/>
        <w:keepLines w:val="0"/>
        <w:widowControl/>
        <w:numPr>
          <w:ilvl w:val="0"/>
          <w:numId w:val="1"/>
        </w:numPr>
        <w:suppressLineNumbers w:val="0"/>
        <w:spacing w:line="26" w:lineRule="atLeast"/>
        <w:jc w:val="left"/>
        <w:rPr>
          <w:rFonts w:hint="eastAsia"/>
          <w:sz w:val="21"/>
          <w:szCs w:val="21"/>
          <w:lang w:val="en-US" w:eastAsia="zh-CN"/>
        </w:rPr>
      </w:pPr>
      <w:r>
        <w:rPr>
          <w:rFonts w:hint="eastAsia"/>
          <w:sz w:val="21"/>
          <w:szCs w:val="21"/>
          <w:lang w:val="en-US" w:eastAsia="zh-CN"/>
        </w:rPr>
        <w:t>Hyperledger</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Hyperledger Fabric针对之前Peer节点承担了太多的功能，从而带来了扩展性差、交易性能低的问题，针对上述问题，做出很大的改进和重构：</w:t>
      </w:r>
    </w:p>
    <w:p>
      <w:pPr>
        <w:keepNext w:val="0"/>
        <w:keepLines w:val="0"/>
        <w:widowControl/>
        <w:numPr>
          <w:ilvl w:val="0"/>
          <w:numId w:val="2"/>
        </w:numPr>
        <w:suppressLineNumbers w:val="0"/>
        <w:spacing w:line="26" w:lineRule="atLeast"/>
        <w:ind w:left="420" w:leftChars="0" w:hanging="420" w:firstLineChars="0"/>
        <w:jc w:val="left"/>
        <w:rPr>
          <w:rFonts w:hint="eastAsia"/>
          <w:sz w:val="21"/>
          <w:szCs w:val="21"/>
          <w:lang w:val="en-US" w:eastAsia="zh-CN"/>
        </w:rPr>
      </w:pPr>
      <w:r>
        <w:rPr>
          <w:rFonts w:hint="eastAsia"/>
          <w:sz w:val="21"/>
          <w:szCs w:val="21"/>
          <w:lang w:val="en-US" w:eastAsia="zh-CN"/>
        </w:rPr>
        <w:t>解耦了原子排序环节与其他复杂处理环节，消除了网络处理瓶颈，提高可扩展性。</w:t>
      </w:r>
    </w:p>
    <w:p>
      <w:pPr>
        <w:keepNext w:val="0"/>
        <w:keepLines w:val="0"/>
        <w:widowControl/>
        <w:numPr>
          <w:ilvl w:val="0"/>
          <w:numId w:val="2"/>
        </w:numPr>
        <w:suppressLineNumbers w:val="0"/>
        <w:spacing w:line="26" w:lineRule="atLeast"/>
        <w:ind w:left="420" w:leftChars="0" w:hanging="420" w:firstLineChars="0"/>
        <w:jc w:val="left"/>
        <w:rPr>
          <w:rFonts w:hint="eastAsia"/>
          <w:sz w:val="21"/>
          <w:szCs w:val="21"/>
          <w:lang w:val="en-US" w:eastAsia="zh-CN"/>
        </w:rPr>
      </w:pPr>
      <w:r>
        <w:rPr>
          <w:rFonts w:hint="eastAsia"/>
          <w:sz w:val="21"/>
          <w:szCs w:val="21"/>
          <w:lang w:val="en-US" w:eastAsia="zh-CN"/>
        </w:rPr>
        <w:t>解耦交易处理节点的逻辑角色为背书节点、确认节点、可根据负载进行灵活部署。</w:t>
      </w:r>
    </w:p>
    <w:p>
      <w:pPr>
        <w:keepNext w:val="0"/>
        <w:keepLines w:val="0"/>
        <w:widowControl/>
        <w:numPr>
          <w:ilvl w:val="0"/>
          <w:numId w:val="0"/>
        </w:numPr>
        <w:suppressLineNumbers w:val="0"/>
        <w:spacing w:line="26" w:lineRule="atLeast"/>
        <w:ind w:leftChars="0" w:firstLine="420" w:firstLineChars="0"/>
        <w:jc w:val="left"/>
        <w:rPr>
          <w:rFonts w:hint="eastAsia"/>
          <w:sz w:val="21"/>
          <w:szCs w:val="21"/>
          <w:lang w:val="en-US" w:eastAsia="zh-CN"/>
        </w:rPr>
      </w:pPr>
      <w:r>
        <w:rPr>
          <w:rFonts w:hint="eastAsia"/>
          <w:sz w:val="21"/>
          <w:szCs w:val="21"/>
          <w:lang w:val="en-US" w:eastAsia="zh-CN"/>
        </w:rPr>
        <w:t>上述涉及的两方面，一方面解决了全网交易一致性的问题，另一方面解决了数据处理的性能问题。</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p>
    <w:p>
      <w:pPr>
        <w:keepNext w:val="0"/>
        <w:keepLines w:val="0"/>
        <w:widowControl/>
        <w:numPr>
          <w:ilvl w:val="0"/>
          <w:numId w:val="0"/>
        </w:numPr>
        <w:suppressLineNumbers w:val="0"/>
        <w:spacing w:line="26" w:lineRule="atLeast"/>
        <w:jc w:val="left"/>
        <w:rPr>
          <w:rFonts w:hint="eastAsia"/>
          <w:sz w:val="21"/>
          <w:szCs w:val="21"/>
          <w:lang w:val="en-US" w:eastAsia="zh-CN"/>
        </w:rPr>
      </w:pPr>
      <w:r>
        <w:rPr>
          <w:rFonts w:hint="eastAsia"/>
          <w:sz w:val="21"/>
          <w:szCs w:val="21"/>
          <w:lang w:val="en-US" w:eastAsia="zh-CN"/>
        </w:rPr>
        <w:t>存在的问题：</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为了提高可扩展性和交易性能，都会采用“众人拾材火焰高”的多任务模式，减少主链的压力，其中就不可避免的涉及到如下两个问题：</w:t>
      </w:r>
    </w:p>
    <w:p>
      <w:pPr>
        <w:keepNext w:val="0"/>
        <w:keepLines w:val="0"/>
        <w:widowControl/>
        <w:numPr>
          <w:ilvl w:val="0"/>
          <w:numId w:val="3"/>
        </w:numPr>
        <w:suppressLineNumbers w:val="0"/>
        <w:tabs>
          <w:tab w:val="clear" w:pos="312"/>
        </w:tabs>
        <w:spacing w:line="26" w:lineRule="atLeast"/>
        <w:ind w:firstLine="420" w:firstLineChars="0"/>
        <w:jc w:val="left"/>
        <w:rPr>
          <w:rFonts w:hint="eastAsia"/>
          <w:sz w:val="21"/>
          <w:szCs w:val="21"/>
          <w:lang w:val="en-US" w:eastAsia="zh-CN"/>
        </w:rPr>
      </w:pPr>
      <w:r>
        <w:rPr>
          <w:rFonts w:hint="eastAsia"/>
          <w:sz w:val="21"/>
          <w:szCs w:val="21"/>
          <w:lang w:val="en-US" w:eastAsia="zh-CN"/>
        </w:rPr>
        <w:t>通信手段</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不同链之间的通信手段问题，现阶段有两种模式，一种是使用区块链自身作为消息传递的媒介，另一种不依赖区块链，通过区块链间的“连接者”传递通信消息。但这两种模式各有优势和不足：</w:t>
      </w:r>
    </w:p>
    <w:p>
      <w:pPr>
        <w:keepNext w:val="0"/>
        <w:keepLines w:val="0"/>
        <w:widowControl/>
        <w:numPr>
          <w:ilvl w:val="0"/>
          <w:numId w:val="0"/>
        </w:numPr>
        <w:suppressLineNumbers w:val="0"/>
        <w:spacing w:line="26" w:lineRule="atLeast"/>
        <w:ind w:firstLine="420" w:firstLineChars="0"/>
        <w:jc w:val="left"/>
        <w:rPr>
          <w:rFonts w:hint="eastAsia"/>
          <w:sz w:val="21"/>
          <w:szCs w:val="21"/>
          <w:lang w:val="en-US" w:eastAsia="zh-CN"/>
        </w:rPr>
      </w:pPr>
      <w:r>
        <w:rPr>
          <w:rFonts w:hint="eastAsia"/>
          <w:sz w:val="21"/>
          <w:szCs w:val="21"/>
          <w:lang w:val="en-US" w:eastAsia="zh-CN"/>
        </w:rPr>
        <w:t>用区块链传递消息，则可以不必基于信任来通信，但是由于共识机制的存在，这样的通信速度一般会比较慢。然而不依赖区块链，虽然速度上会有很大的提高，但是这是一种能而是基于信任的转移，在信任不高的环境下，这种机制的安全性会有很大的挑战。</w:t>
      </w:r>
    </w:p>
    <w:p>
      <w:pPr>
        <w:keepNext w:val="0"/>
        <w:keepLines w:val="0"/>
        <w:widowControl/>
        <w:numPr>
          <w:ilvl w:val="0"/>
          <w:numId w:val="3"/>
        </w:numPr>
        <w:suppressLineNumbers w:val="0"/>
        <w:tabs>
          <w:tab w:val="clear" w:pos="312"/>
        </w:tabs>
        <w:spacing w:line="26" w:lineRule="atLeast"/>
        <w:ind w:firstLine="420" w:firstLineChars="0"/>
        <w:jc w:val="left"/>
        <w:rPr>
          <w:rFonts w:hint="eastAsia"/>
          <w:sz w:val="21"/>
          <w:szCs w:val="21"/>
          <w:lang w:val="en-US" w:eastAsia="zh-CN"/>
        </w:rPr>
      </w:pPr>
      <w:r>
        <w:rPr>
          <w:rFonts w:hint="eastAsia"/>
          <w:sz w:val="21"/>
          <w:szCs w:val="21"/>
          <w:lang w:val="en-US" w:eastAsia="zh-CN"/>
        </w:rPr>
        <w:t>并行计算</w:t>
      </w:r>
    </w:p>
    <w:p>
      <w:pPr>
        <w:keepNext w:val="0"/>
        <w:keepLines w:val="0"/>
        <w:widowControl/>
        <w:numPr>
          <w:ilvl w:val="0"/>
          <w:numId w:val="0"/>
        </w:numPr>
        <w:suppressLineNumbers w:val="0"/>
        <w:spacing w:line="26" w:lineRule="atLeast"/>
        <w:ind w:firstLine="420" w:firstLineChars="0"/>
        <w:jc w:val="left"/>
        <w:rPr>
          <w:sz w:val="21"/>
          <w:szCs w:val="21"/>
        </w:rPr>
      </w:pPr>
      <w:r>
        <w:rPr>
          <w:rFonts w:hint="eastAsia"/>
          <w:sz w:val="21"/>
          <w:szCs w:val="21"/>
          <w:lang w:val="en-US" w:eastAsia="zh-CN"/>
        </w:rPr>
        <w:t>并行计算的使用，是提高区块链系统计算速度和处理能力的一种有效手段。但同时也会造成一些问题，以Hyperledger为例，由于其对事务的处理都是基于状态的，并行处理与状态机在本质上是相违背的。并行处理会造成状态的混乱，无法达到一致。</w:t>
      </w:r>
    </w:p>
    <w:p>
      <w:pPr>
        <w:rPr>
          <w:rFonts w:hint="eastAsia"/>
          <w:lang w:val="en-US" w:eastAsia="zh-CN"/>
        </w:rPr>
      </w:pPr>
    </w:p>
    <w:p>
      <w:pPr>
        <w:rPr>
          <w:rFonts w:hint="eastAsia"/>
          <w:lang w:val="en-US" w:eastAsia="zh-CN"/>
        </w:rPr>
      </w:pPr>
      <w:r>
        <w:rPr>
          <w:rFonts w:hint="eastAsia"/>
          <w:lang w:val="en-US" w:eastAsia="zh-CN"/>
        </w:rPr>
        <w:t>5.3 解决方案</w:t>
      </w:r>
    </w:p>
    <w:p>
      <w:pPr>
        <w:ind w:firstLine="420" w:firstLineChars="0"/>
        <w:rPr>
          <w:rFonts w:hint="eastAsia"/>
          <w:lang w:val="en-US" w:eastAsia="zh-CN"/>
        </w:rPr>
      </w:pPr>
      <w:r>
        <w:rPr>
          <w:rFonts w:hint="eastAsia"/>
          <w:lang w:val="en-US" w:eastAsia="zh-CN"/>
        </w:rPr>
        <w:t>本文博众家之所长，同时结合政府主导下的联盟链场景的特点，提出了多链并行计算的创新架构。</w:t>
      </w:r>
    </w:p>
    <w:p>
      <w:pPr>
        <w:rPr>
          <w:rFonts w:hint="eastAsia"/>
          <w:lang w:val="en-US" w:eastAsia="zh-CN"/>
        </w:rPr>
      </w:pPr>
      <w:r>
        <w:rPr>
          <w:rFonts w:hint="eastAsia"/>
          <w:lang w:val="en-US" w:eastAsia="zh-CN"/>
        </w:rPr>
        <w:t>5.3.1 方案架构</w:t>
      </w:r>
    </w:p>
    <w:p>
      <w:pPr>
        <w:ind w:firstLine="420" w:firstLineChars="0"/>
        <w:rPr>
          <w:rFonts w:hint="eastAsia"/>
          <w:lang w:val="en-US" w:eastAsia="zh-CN"/>
        </w:rPr>
      </w:pPr>
      <w:r>
        <w:rPr>
          <w:rFonts w:hint="eastAsia"/>
          <w:lang w:val="en-US" w:eastAsia="zh-CN"/>
        </w:rPr>
        <w:t>在该场景下，运行环境安全可信，因此在区块链层与业务层之间增加中继路由模块，负责接收业务层的请求向多条区块链进行消息转发，多条链协同处理，并行计算，此模块相对独立于区块链系统，因此该模块的性能不会受制于区块链本身的性能瓶颈，因此大大提升了整个系统的性能；同时中继路由模块可以根据所链接的每个区块链处理载荷的实时情况，对请求进行负载均衡，大大提升了系统的鲁棒性。</w:t>
      </w:r>
    </w:p>
    <w:p>
      <w:pPr>
        <w:ind w:firstLine="420" w:firstLineChars="0"/>
        <w:rPr>
          <w:rFonts w:hint="eastAsia"/>
          <w:lang w:val="en-US" w:eastAsia="zh-CN"/>
        </w:rPr>
      </w:pPr>
      <w:r>
        <w:rPr>
          <w:rFonts w:hint="eastAsia"/>
          <w:lang w:val="en-US" w:eastAsia="zh-CN"/>
        </w:rPr>
        <w:t>为了保障系统的安全，业务层与路由层的通信采用Https通信协议，路由层与区块链层的通信采用ssl通信协议。</w:t>
      </w:r>
    </w:p>
    <w:p>
      <w:pPr>
        <w:ind w:firstLine="420" w:firstLineChars="0"/>
        <w:rPr>
          <w:rFonts w:hint="eastAsia"/>
          <w:lang w:val="en-US" w:eastAsia="zh-CN"/>
        </w:rPr>
      </w:pPr>
      <w:r>
        <w:rPr>
          <w:rFonts w:hint="eastAsia"/>
          <w:lang w:val="en-US" w:eastAsia="zh-CN"/>
        </w:rPr>
        <w:t>中继路由模块又非完全独立于区块链系统，中继路由模块的路由规则来源于区块链，在多条区块链中，独立设置一条路由链，路由链上运行着与路由规则相关的智能合约，中继理由模块通过安全的ssl通信协议与路由链通信，获取路由规则，对业务层发送过来的请求进行相应路由。所有规则来源于区块链，又服务于区块链，保障了整个系统任然是以一种分布式的方式运行，保障了系统的安全和规则的透明。</w:t>
      </w:r>
    </w:p>
    <w:p>
      <w:pPr>
        <w:ind w:firstLine="420" w:firstLineChars="0"/>
        <w:rPr>
          <w:rFonts w:hint="eastAsia"/>
          <w:lang w:val="en-US" w:eastAsia="zh-CN"/>
        </w:rPr>
      </w:pPr>
      <w:r>
        <w:rPr>
          <w:rFonts w:hint="eastAsia"/>
          <w:lang w:val="en-US" w:eastAsia="zh-CN"/>
        </w:rPr>
        <w:t>同时，中继路由模块的设计，也提高了系统的扩展性，实现了可插拔、模块化。只需要路由链制定不同的规则智能合约，中继路由模块即可实现不同的功能。</w:t>
      </w:r>
    </w:p>
    <w:p>
      <w:pPr>
        <w:ind w:firstLine="420" w:firstLineChars="0"/>
        <w:rPr>
          <w:rFonts w:hint="eastAsia"/>
          <w:lang w:val="en-US" w:eastAsia="zh-CN"/>
        </w:rPr>
      </w:pPr>
      <w:r>
        <w:rPr>
          <w:rFonts w:hint="eastAsia"/>
          <w:lang w:val="en-US" w:eastAsia="zh-CN"/>
        </w:rPr>
        <w:t>具体的方案架构如下图所示：</w:t>
      </w:r>
    </w:p>
    <w:p>
      <w:pPr>
        <w:rPr>
          <w:rFonts w:hint="eastAsia"/>
          <w:lang w:val="en-US" w:eastAsia="zh-CN"/>
        </w:rPr>
      </w:pPr>
      <w:r>
        <w:drawing>
          <wp:inline distT="0" distB="0" distL="114300" distR="114300">
            <wp:extent cx="5267960" cy="5055235"/>
            <wp:effectExtent l="0" t="0" r="889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4"/>
                    <a:stretch>
                      <a:fillRect/>
                    </a:stretch>
                  </pic:blipFill>
                  <pic:spPr>
                    <a:xfrm>
                      <a:off x="0" y="0"/>
                      <a:ext cx="5267960" cy="5055235"/>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pPr>
      <w:r>
        <w:rPr>
          <w:rFonts w:hint="eastAsia"/>
          <w:lang w:val="en-US" w:eastAsia="zh-CN"/>
        </w:rPr>
        <w:t>5.3.2 关键模块</w:t>
      </w:r>
    </w:p>
    <w:p>
      <w:pPr>
        <w:numPr>
          <w:ilvl w:val="0"/>
          <w:numId w:val="4"/>
        </w:numPr>
        <w:ind w:firstLine="420" w:firstLineChars="0"/>
        <w:rPr>
          <w:rFonts w:hint="eastAsia"/>
          <w:lang w:val="en-US" w:eastAsia="zh-CN"/>
        </w:rPr>
      </w:pPr>
      <w:r>
        <w:rPr>
          <w:rFonts w:hint="eastAsia"/>
          <w:lang w:val="en-US" w:eastAsia="zh-CN"/>
        </w:rPr>
        <w:t>路由链</w:t>
      </w:r>
    </w:p>
    <w:p>
      <w:pPr>
        <w:numPr>
          <w:ilvl w:val="1"/>
          <w:numId w:val="4"/>
        </w:numPr>
        <w:ind w:left="840" w:leftChars="0" w:hanging="420" w:firstLineChars="0"/>
        <w:rPr>
          <w:rFonts w:hint="eastAsia"/>
          <w:lang w:val="en-US" w:eastAsia="zh-CN"/>
        </w:rPr>
      </w:pPr>
      <w:r>
        <w:rPr>
          <w:rFonts w:hint="eastAsia"/>
          <w:lang w:val="en-US" w:eastAsia="zh-CN"/>
        </w:rPr>
        <w:t>模型</w:t>
      </w:r>
    </w:p>
    <w:p>
      <w:pPr>
        <w:ind w:left="420" w:leftChars="0" w:firstLine="420" w:firstLineChars="0"/>
        <w:rPr>
          <w:lang w:val="zh-Hans" w:eastAsia="zh-Hans"/>
        </w:rPr>
      </w:pPr>
      <w:r>
        <w:rPr>
          <w:rFonts w:hint="eastAsia"/>
          <w:lang w:val="en-US" w:eastAsia="zh-CN"/>
        </w:rPr>
        <w:t>路由链为一条</w:t>
      </w:r>
      <w:r>
        <w:rPr>
          <w:lang w:val="zh-Hans" w:eastAsia="zh-Hans"/>
        </w:rPr>
        <w:t>完整独立的区块链。</w:t>
      </w:r>
      <w:r>
        <w:rPr>
          <w:rFonts w:hint="eastAsia"/>
          <w:lang w:val="en-US" w:eastAsia="zh-CN"/>
        </w:rPr>
        <w:t>用于制定多链并行计算架构中中继路由模块的路由规则，在该条区块链上</w:t>
      </w:r>
      <w:r>
        <w:rPr>
          <w:lang w:val="zh-Hans" w:eastAsia="zh-Hans"/>
        </w:rPr>
        <w:t>部署了</w:t>
      </w:r>
      <w:r>
        <w:rPr>
          <w:rFonts w:hint="eastAsia"/>
          <w:lang w:val="en-US" w:eastAsia="zh-CN"/>
        </w:rPr>
        <w:t>路由规则</w:t>
      </w:r>
      <w:r>
        <w:rPr>
          <w:lang w:val="zh-Hans" w:eastAsia="zh-Hans"/>
        </w:rPr>
        <w:t>相关的路由管理合约</w:t>
      </w:r>
      <w:r>
        <w:rPr>
          <w:rFonts w:hint="eastAsia"/>
          <w:lang w:val="zh-Hans" w:eastAsia="zh-CN"/>
        </w:rPr>
        <w:t>，</w:t>
      </w:r>
      <w:r>
        <w:rPr>
          <w:rFonts w:hint="eastAsia"/>
          <w:lang w:val="en-US" w:eastAsia="zh-CN"/>
        </w:rPr>
        <w:t>和全局区块链系统相关的</w:t>
      </w:r>
      <w:r>
        <w:rPr>
          <w:lang w:val="en-US"/>
        </w:rPr>
        <w:t>S</w:t>
      </w:r>
      <w:r>
        <w:rPr>
          <w:rFonts w:hint="eastAsia"/>
          <w:lang w:val="en-US" w:eastAsia="zh-CN"/>
        </w:rPr>
        <w:t>et</w:t>
      </w:r>
      <w:r>
        <w:rPr>
          <w:lang w:val="zh-Hans" w:eastAsia="zh-Hans"/>
        </w:rPr>
        <w:t>合约</w:t>
      </w:r>
      <w:r>
        <w:rPr>
          <w:rFonts w:hint="eastAsia"/>
          <w:lang w:val="en-US" w:eastAsia="zh-CN"/>
        </w:rPr>
        <w:t>和Node</w:t>
      </w:r>
      <w:r>
        <w:rPr>
          <w:lang w:val="zh-Hans" w:eastAsia="zh-Hans"/>
        </w:rPr>
        <w:t>合约。</w:t>
      </w:r>
    </w:p>
    <w:p>
      <w:pPr>
        <w:ind w:left="420" w:leftChars="0" w:firstLine="420" w:firstLineChars="0"/>
        <w:rPr>
          <w:rFonts w:hint="eastAsia" w:eastAsiaTheme="minorEastAsia"/>
          <w:lang w:val="en-US" w:eastAsia="zh-CN"/>
        </w:rPr>
      </w:pPr>
      <w:r>
        <w:rPr>
          <w:rFonts w:hint="eastAsia"/>
          <w:lang w:val="en-US" w:eastAsia="zh-CN"/>
        </w:rPr>
        <w:t>除了路由链之外的区块链称之为业务链，路由</w:t>
      </w:r>
      <w:r>
        <w:rPr>
          <w:rFonts w:hint="eastAsia" w:eastAsiaTheme="minorEastAsia"/>
          <w:lang w:val="en-US" w:eastAsia="zh-CN"/>
        </w:rPr>
        <w:t>链与</w:t>
      </w:r>
      <w:r>
        <w:rPr>
          <w:rFonts w:hint="eastAsia"/>
          <w:lang w:val="en-US" w:eastAsia="zh-CN"/>
        </w:rPr>
        <w:t>业务</w:t>
      </w:r>
      <w:r>
        <w:rPr>
          <w:rFonts w:hint="eastAsia" w:eastAsiaTheme="minorEastAsia"/>
          <w:lang w:val="en-US" w:eastAsia="zh-CN"/>
        </w:rPr>
        <w:t>链的</w:t>
      </w:r>
      <w:r>
        <w:rPr>
          <w:rFonts w:hint="eastAsia"/>
          <w:lang w:val="en-US" w:eastAsia="zh-CN"/>
        </w:rPr>
        <w:t>区别</w:t>
      </w:r>
      <w:r>
        <w:rPr>
          <w:rFonts w:hint="eastAsia" w:eastAsiaTheme="minorEastAsia"/>
          <w:lang w:val="en-US" w:eastAsia="zh-CN"/>
        </w:rPr>
        <w:t>在于</w:t>
      </w:r>
      <w:r>
        <w:rPr>
          <w:rFonts w:hint="eastAsia"/>
          <w:lang w:val="en-US" w:eastAsia="zh-CN"/>
        </w:rPr>
        <w:t>链上智能</w:t>
      </w:r>
      <w:r>
        <w:rPr>
          <w:rFonts w:hint="eastAsia" w:eastAsiaTheme="minorEastAsia"/>
          <w:lang w:val="en-US" w:eastAsia="zh-CN"/>
        </w:rPr>
        <w:t>合约的</w:t>
      </w:r>
      <w:r>
        <w:rPr>
          <w:rFonts w:hint="eastAsia"/>
          <w:lang w:val="en-US" w:eastAsia="zh-CN"/>
        </w:rPr>
        <w:t>不同。业务</w:t>
      </w:r>
      <w:r>
        <w:rPr>
          <w:rFonts w:hint="eastAsia" w:eastAsiaTheme="minorEastAsia"/>
          <w:lang w:val="en-US" w:eastAsia="zh-CN"/>
        </w:rPr>
        <w:t>链部署</w:t>
      </w:r>
      <w:r>
        <w:rPr>
          <w:rFonts w:hint="eastAsia"/>
          <w:lang w:val="en-US" w:eastAsia="zh-CN"/>
        </w:rPr>
        <w:t>与</w:t>
      </w:r>
      <w:r>
        <w:rPr>
          <w:rFonts w:hint="eastAsia" w:eastAsiaTheme="minorEastAsia"/>
          <w:lang w:val="en-US" w:eastAsia="zh-CN"/>
        </w:rPr>
        <w:t>业务</w:t>
      </w:r>
      <w:r>
        <w:rPr>
          <w:rFonts w:hint="eastAsia"/>
          <w:lang w:val="en-US" w:eastAsia="zh-CN"/>
        </w:rPr>
        <w:t>先关的智能合约</w:t>
      </w:r>
      <w:r>
        <w:rPr>
          <w:rFonts w:hint="eastAsia" w:eastAsiaTheme="minorEastAsia"/>
          <w:lang w:val="en-US" w:eastAsia="zh-CN"/>
        </w:rPr>
        <w:t>合约，而</w:t>
      </w:r>
      <w:r>
        <w:rPr>
          <w:rFonts w:hint="eastAsia"/>
          <w:lang w:val="en-US" w:eastAsia="zh-CN"/>
        </w:rPr>
        <w:t>R</w:t>
      </w:r>
      <w:r>
        <w:rPr>
          <w:rFonts w:hint="eastAsia" w:eastAsiaTheme="minorEastAsia"/>
          <w:lang w:val="en-US" w:eastAsia="zh-CN"/>
        </w:rPr>
        <w:t>oute链</w:t>
      </w:r>
      <w:r>
        <w:rPr>
          <w:rFonts w:hint="eastAsia"/>
          <w:lang w:val="en-US" w:eastAsia="zh-CN"/>
        </w:rPr>
        <w:t>只</w:t>
      </w:r>
      <w:r>
        <w:rPr>
          <w:rFonts w:hint="eastAsia" w:eastAsiaTheme="minorEastAsia"/>
          <w:lang w:val="en-US" w:eastAsia="zh-CN"/>
        </w:rPr>
        <w:t>部署</w:t>
      </w:r>
      <w:r>
        <w:rPr>
          <w:rFonts w:hint="eastAsia"/>
          <w:lang w:val="en-US" w:eastAsia="zh-CN"/>
        </w:rPr>
        <w:t>路由管理合约、</w:t>
      </w:r>
      <w:r>
        <w:rPr>
          <w:rFonts w:hint="eastAsia" w:eastAsiaTheme="minorEastAsia"/>
          <w:lang w:val="en-US" w:eastAsia="zh-CN"/>
        </w:rPr>
        <w:t>Set</w:t>
      </w:r>
      <w:r>
        <w:rPr>
          <w:rFonts w:hint="eastAsia"/>
          <w:lang w:val="en-US" w:eastAsia="zh-CN"/>
        </w:rPr>
        <w:t>合约和</w:t>
      </w:r>
      <w:r>
        <w:rPr>
          <w:rFonts w:hint="eastAsia" w:eastAsiaTheme="minorEastAsia"/>
          <w:lang w:val="en-US" w:eastAsia="zh-CN"/>
        </w:rPr>
        <w:t>Node合约。</w:t>
      </w:r>
    </w:p>
    <w:p>
      <w:pPr>
        <w:numPr>
          <w:ilvl w:val="1"/>
          <w:numId w:val="4"/>
        </w:numPr>
        <w:ind w:left="840" w:leftChars="0" w:hanging="420" w:firstLineChars="0"/>
        <w:rPr>
          <w:rFonts w:hint="eastAsia"/>
          <w:lang w:val="en-US" w:eastAsia="zh-CN"/>
        </w:rPr>
      </w:pPr>
      <w:r>
        <w:rPr>
          <w:rFonts w:hint="eastAsia"/>
          <w:lang w:val="en-US" w:eastAsia="zh-CN"/>
        </w:rPr>
        <w:t>智能合约模型</w:t>
      </w:r>
    </w:p>
    <w:p>
      <w:pPr>
        <w:numPr>
          <w:ilvl w:val="0"/>
          <w:numId w:val="0"/>
        </w:numPr>
        <w:jc w:val="center"/>
        <w:rPr>
          <w:rtl w:val="0"/>
        </w:rPr>
      </w:pPr>
      <w:r>
        <w:rPr>
          <w:rtl w:val="0"/>
        </w:rPr>
        <w:drawing>
          <wp:inline distT="0" distB="0" distL="114300" distR="114300">
            <wp:extent cx="2901950" cy="3327400"/>
            <wp:effectExtent l="0" t="0" r="12700" b="6350"/>
            <wp:docPr id="2" name="图片 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2.png"/>
                    <pic:cNvPicPr>
                      <a:picLocks noChangeAspect="1"/>
                    </pic:cNvPicPr>
                  </pic:nvPicPr>
                  <pic:blipFill>
                    <a:blip r:embed="rId5"/>
                    <a:stretch>
                      <a:fillRect/>
                    </a:stretch>
                  </pic:blipFill>
                  <pic:spPr>
                    <a:xfrm>
                      <a:off x="0" y="0"/>
                      <a:ext cx="2901950" cy="3327400"/>
                    </a:xfrm>
                    <a:prstGeom prst="rect">
                      <a:avLst/>
                    </a:prstGeom>
                    <a:noFill/>
                    <a:ln w="12700">
                      <a:noFill/>
                    </a:ln>
                  </pic:spPr>
                </pic:pic>
              </a:graphicData>
            </a:graphic>
          </wp:inline>
        </w:drawing>
      </w:r>
    </w:p>
    <w:p>
      <w:pPr>
        <w:numPr>
          <w:ilvl w:val="0"/>
          <w:numId w:val="0"/>
        </w:numPr>
        <w:ind w:firstLine="420" w:firstLineChars="0"/>
        <w:jc w:val="both"/>
        <w:rPr>
          <w:rFonts w:hint="eastAsia"/>
          <w:rtl w:val="0"/>
          <w:lang w:val="en-US" w:eastAsia="zh-CN"/>
        </w:rPr>
      </w:pPr>
      <w:r>
        <w:rPr>
          <w:rFonts w:hint="eastAsia"/>
          <w:rtl w:val="0"/>
          <w:lang w:val="en-US" w:eastAsia="zh-CN"/>
        </w:rPr>
        <w:t>三种合约之间是有相互依赖关系的，如上图所示，自上而下属于1对N的关系，层层嵌套，路由管理合约只有一个，Set合约根据有几条业务链对应几个Set合约，Node合约根据每条链上有几个节点对应几个Node合约。</w:t>
      </w:r>
    </w:p>
    <w:p>
      <w:pPr>
        <w:numPr>
          <w:ilvl w:val="1"/>
          <w:numId w:val="4"/>
        </w:numPr>
        <w:ind w:left="840" w:leftChars="0" w:hanging="420" w:firstLineChars="0"/>
        <w:rPr>
          <w:rFonts w:hint="eastAsia"/>
          <w:lang w:val="en-US" w:eastAsia="zh-CN"/>
        </w:rPr>
      </w:pPr>
      <w:r>
        <w:rPr>
          <w:rFonts w:hint="eastAsia"/>
          <w:lang w:val="en-US" w:eastAsia="zh-CN"/>
        </w:rPr>
        <w:t>路由管理合约（RouteManager）</w:t>
      </w:r>
    </w:p>
    <w:tbl>
      <w:tblPr>
        <w:tblStyle w:val="4"/>
        <w:tblW w:w="8522" w:type="dxa"/>
        <w:jc w:val="center"/>
        <w:tblInd w:w="80" w:type="dxa"/>
        <w:tblLayout w:type="fixed"/>
        <w:tblCellMar>
          <w:top w:w="0" w:type="dxa"/>
          <w:left w:w="108" w:type="dxa"/>
          <w:bottom w:w="0" w:type="dxa"/>
          <w:right w:w="108" w:type="dxa"/>
        </w:tblCellMar>
      </w:tblPr>
      <w:tblGrid>
        <w:gridCol w:w="3936"/>
        <w:gridCol w:w="4586"/>
      </w:tblGrid>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存储数据</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说明</w:t>
            </w: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Array&lt;SET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合约地址</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&gt;</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pP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数组结构，存储所有Set合约的地址</w:t>
            </w: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Map&lt;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用户</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ID,SET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序号</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&gt;</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pP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Map结构，Set合约和用户ID的映射，即该ID的用户的数据请求应该由哪个Set处理</w:t>
            </w: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strike w:val="0"/>
                <w:dstrike w:val="0"/>
                <w:color w:val="000000"/>
                <w:spacing w:val="0"/>
                <w:kern w:val="2"/>
                <w:position w:val="0"/>
                <w:sz w:val="21"/>
                <w:szCs w:val="21"/>
                <w:u w:val="none" w:color="000000"/>
                <w:vertAlign w:val="baseline"/>
                <w:rtl w:val="0"/>
                <w:lang w:val="en-US"/>
              </w:rPr>
              <w:t>U</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int</w:t>
            </w: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 xml:space="preserve"> </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业务</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ID</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 xml:space="preserve">Uint </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当前空闲</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序号</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递增</w:t>
            </w:r>
          </w:p>
        </w:tc>
      </w:tr>
    </w:tbl>
    <w:p>
      <w:pPr>
        <w:rPr>
          <w:rFonts w:ascii="仿宋" w:hAnsi="仿宋" w:eastAsia="仿宋" w:cs="仿宋"/>
          <w:lang w:val="en-US"/>
        </w:rPr>
      </w:pPr>
    </w:p>
    <w:tbl>
      <w:tblPr>
        <w:tblStyle w:val="4"/>
        <w:tblW w:w="8522" w:type="dxa"/>
        <w:jc w:val="center"/>
        <w:tblInd w:w="80" w:type="dxa"/>
        <w:tblLayout w:type="fixed"/>
        <w:tblCellMar>
          <w:top w:w="0" w:type="dxa"/>
          <w:left w:w="108" w:type="dxa"/>
          <w:bottom w:w="0" w:type="dxa"/>
          <w:right w:w="108" w:type="dxa"/>
        </w:tblCellMar>
      </w:tblPr>
      <w:tblGrid>
        <w:gridCol w:w="1895"/>
        <w:gridCol w:w="2091"/>
        <w:gridCol w:w="2250"/>
        <w:gridCol w:w="2286"/>
      </w:tblGrid>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接口</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输入</w:t>
            </w:r>
          </w:p>
        </w:tc>
        <w:tc>
          <w:tcPr>
            <w:tcW w:w="225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输出</w:t>
            </w:r>
          </w:p>
        </w:tc>
        <w:tc>
          <w:tcPr>
            <w:tcW w:w="22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说明</w:t>
            </w:r>
          </w:p>
        </w:tc>
      </w:tr>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registerSet</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Hans"/>
              </w:rPr>
              <w:t>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合约地址</w:t>
            </w:r>
          </w:p>
        </w:tc>
        <w:tc>
          <w:tcPr>
            <w:tcW w:w="225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p>
        </w:tc>
        <w:tc>
          <w:tcPr>
            <w:tcW w:w="22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注册新</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SET</w:t>
            </w: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，即将新的SET合约的地址加入到数组中</w:t>
            </w:r>
          </w:p>
        </w:tc>
      </w:tr>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registerRoute</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用户</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Hans"/>
              </w:rPr>
              <w:t>ID</w:t>
            </w:r>
          </w:p>
        </w:tc>
        <w:tc>
          <w:tcPr>
            <w:tcW w:w="225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pP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Boole</w:t>
            </w:r>
          </w:p>
        </w:tc>
        <w:tc>
          <w:tcPr>
            <w:tcW w:w="22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注册用户路由</w:t>
            </w: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CN"/>
              </w:rPr>
              <w:t>，</w:t>
            </w: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即分配新用户的数据请求交由哪个Set处理</w:t>
            </w:r>
          </w:p>
        </w:tc>
      </w:tr>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getRoute</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用户</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ID</w:t>
            </w:r>
          </w:p>
        </w:tc>
        <w:tc>
          <w:tcPr>
            <w:tcW w:w="225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序号</w:t>
            </w:r>
          </w:p>
        </w:tc>
        <w:tc>
          <w:tcPr>
            <w:tcW w:w="22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获取</w:t>
            </w: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当前</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用户</w:t>
            </w: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是由那个Set处理</w:t>
            </w:r>
          </w:p>
        </w:tc>
      </w:tr>
    </w:tbl>
    <w:p>
      <w:pPr>
        <w:numPr>
          <w:ilvl w:val="0"/>
          <w:numId w:val="0"/>
        </w:numPr>
        <w:ind w:left="420" w:leftChars="0" w:firstLine="420" w:firstLineChars="0"/>
        <w:rPr>
          <w:rFonts w:hint="eastAsia"/>
          <w:lang w:val="en-US" w:eastAsia="zh-CN"/>
        </w:rPr>
      </w:pPr>
    </w:p>
    <w:p>
      <w:pPr>
        <w:numPr>
          <w:ilvl w:val="1"/>
          <w:numId w:val="4"/>
        </w:numPr>
        <w:ind w:left="840" w:leftChars="0" w:hanging="420" w:firstLineChars="0"/>
        <w:rPr>
          <w:rFonts w:hint="eastAsia"/>
          <w:lang w:val="en-US" w:eastAsia="zh-CN"/>
        </w:rPr>
      </w:pPr>
      <w:r>
        <w:rPr>
          <w:rFonts w:hint="eastAsia"/>
          <w:lang w:val="en-US" w:eastAsia="zh-CN"/>
        </w:rPr>
        <w:t>Set合约</w:t>
      </w:r>
    </w:p>
    <w:tbl>
      <w:tblPr>
        <w:tblStyle w:val="4"/>
        <w:tblW w:w="8522" w:type="dxa"/>
        <w:jc w:val="center"/>
        <w:tblInd w:w="80" w:type="dxa"/>
        <w:tblLayout w:type="fixed"/>
        <w:tblCellMar>
          <w:top w:w="0" w:type="dxa"/>
          <w:left w:w="108" w:type="dxa"/>
          <w:bottom w:w="0" w:type="dxa"/>
          <w:right w:w="108" w:type="dxa"/>
        </w:tblCellMar>
      </w:tblPr>
      <w:tblGrid>
        <w:gridCol w:w="3936"/>
        <w:gridCol w:w="4586"/>
      </w:tblGrid>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存储数据</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说明</w:t>
            </w: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Array&lt;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用户</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ID&gt;</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pP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数组结构，存储当前Set需要处理的user列表</w:t>
            </w: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Array&lt;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节点合约地址</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&gt;</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pPr>
            <w:r>
              <w:rPr>
                <w:rFonts w:hint="eastAsia" w:ascii="仿宋" w:hAnsi="仿宋" w:eastAsia="仿宋" w:cs="仿宋"/>
                <w:caps w:val="0"/>
                <w:smallCaps w:val="0"/>
                <w:strike w:val="0"/>
                <w:dstrike w:val="0"/>
                <w:color w:val="000000"/>
                <w:spacing w:val="0"/>
                <w:kern w:val="2"/>
                <w:position w:val="0"/>
                <w:sz w:val="21"/>
                <w:szCs w:val="21"/>
                <w:u w:val="none" w:color="000000"/>
                <w:vertAlign w:val="baseline"/>
                <w:rtl w:val="0"/>
                <w:lang w:val="en-US" w:eastAsia="zh-CN"/>
              </w:rPr>
              <w:t>数组结构，存储属于该Set的所有Node合约的地址</w:t>
            </w: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Uint 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序号</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Uint maxNum</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最大用户数</w:t>
            </w:r>
          </w:p>
        </w:tc>
      </w:tr>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Uint warnNum</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告警用户数</w:t>
            </w:r>
          </w:p>
        </w:tc>
      </w:tr>
    </w:tbl>
    <w:p>
      <w:pPr>
        <w:rPr>
          <w:rFonts w:ascii="仿宋" w:hAnsi="仿宋" w:eastAsia="仿宋" w:cs="仿宋"/>
          <w:lang w:val="en-US"/>
        </w:rPr>
      </w:pPr>
    </w:p>
    <w:tbl>
      <w:tblPr>
        <w:tblStyle w:val="4"/>
        <w:tblW w:w="8522" w:type="dxa"/>
        <w:jc w:val="center"/>
        <w:tblInd w:w="80" w:type="dxa"/>
        <w:tblLayout w:type="fixed"/>
        <w:tblCellMar>
          <w:top w:w="0" w:type="dxa"/>
          <w:left w:w="108" w:type="dxa"/>
          <w:bottom w:w="0" w:type="dxa"/>
          <w:right w:w="108" w:type="dxa"/>
        </w:tblCellMar>
      </w:tblPr>
      <w:tblGrid>
        <w:gridCol w:w="1895"/>
        <w:gridCol w:w="2091"/>
        <w:gridCol w:w="2025"/>
        <w:gridCol w:w="2511"/>
      </w:tblGrid>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接口</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输入</w:t>
            </w:r>
          </w:p>
        </w:tc>
        <w:tc>
          <w:tcPr>
            <w:tcW w:w="202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输出</w:t>
            </w:r>
          </w:p>
        </w:tc>
        <w:tc>
          <w:tcPr>
            <w:tcW w:w="25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说明</w:t>
            </w:r>
          </w:p>
        </w:tc>
      </w:tr>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registerRoute</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用户</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ID</w:t>
            </w:r>
          </w:p>
        </w:tc>
        <w:tc>
          <w:tcPr>
            <w:tcW w:w="202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c>
          <w:tcPr>
            <w:tcW w:w="25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注册用户路由</w:t>
            </w:r>
          </w:p>
        </w:tc>
      </w:tr>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getNodeList</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c>
          <w:tcPr>
            <w:tcW w:w="202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节点信息列表</w:t>
            </w:r>
          </w:p>
        </w:tc>
        <w:tc>
          <w:tcPr>
            <w:tcW w:w="25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获取</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的节点列表</w:t>
            </w:r>
          </w:p>
        </w:tc>
      </w:tr>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addNode</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节点信息</w:t>
            </w:r>
          </w:p>
        </w:tc>
        <w:tc>
          <w:tcPr>
            <w:tcW w:w="202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c>
          <w:tcPr>
            <w:tcW w:w="25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增加节点</w:t>
            </w:r>
          </w:p>
        </w:tc>
      </w:tr>
      <w:tr>
        <w:tblPrEx>
          <w:tblLayout w:type="fixed"/>
          <w:tblCellMar>
            <w:top w:w="0" w:type="dxa"/>
            <w:left w:w="108" w:type="dxa"/>
            <w:bottom w:w="0" w:type="dxa"/>
            <w:right w:w="108" w:type="dxa"/>
          </w:tblCellMar>
        </w:tblPrEx>
        <w:trPr>
          <w:cantSplit/>
          <w:trHeight w:val="3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removeNode</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节点信息</w:t>
            </w:r>
          </w:p>
        </w:tc>
        <w:tc>
          <w:tcPr>
            <w:tcW w:w="202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c>
          <w:tcPr>
            <w:tcW w:w="25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删除节点</w:t>
            </w:r>
          </w:p>
        </w:tc>
      </w:tr>
      <w:tr>
        <w:tblPrEx>
          <w:tblLayout w:type="fixed"/>
          <w:tblCellMar>
            <w:top w:w="0" w:type="dxa"/>
            <w:left w:w="108" w:type="dxa"/>
            <w:bottom w:w="0" w:type="dxa"/>
            <w:right w:w="108" w:type="dxa"/>
          </w:tblCellMar>
        </w:tblPrEx>
        <w:trPr>
          <w:cantSplit/>
          <w:trHeight w:val="610" w:hRule="atLeast"/>
          <w:jc w:val="center"/>
        </w:trPr>
        <w:tc>
          <w:tcPr>
            <w:tcW w:w="18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IsFull</w:t>
            </w:r>
          </w:p>
        </w:tc>
        <w:tc>
          <w:tcPr>
            <w:tcW w:w="20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c>
          <w:tcPr>
            <w:tcW w:w="202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布尔</w:t>
            </w:r>
          </w:p>
        </w:tc>
        <w:tc>
          <w:tcPr>
            <w:tcW w:w="25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返回当前</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SET</w:t>
            </w: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是否已满</w:t>
            </w:r>
          </w:p>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不允许继续注册用户</w:t>
            </w:r>
          </w:p>
        </w:tc>
      </w:tr>
    </w:tbl>
    <w:p>
      <w:pPr>
        <w:numPr>
          <w:ilvl w:val="0"/>
          <w:numId w:val="0"/>
        </w:numPr>
        <w:ind w:left="420" w:leftChars="0"/>
        <w:rPr>
          <w:rFonts w:hint="eastAsia"/>
          <w:lang w:val="en-US" w:eastAsia="zh-CN"/>
        </w:rPr>
      </w:pPr>
    </w:p>
    <w:p>
      <w:pPr>
        <w:numPr>
          <w:ilvl w:val="1"/>
          <w:numId w:val="4"/>
        </w:numPr>
        <w:ind w:left="840" w:leftChars="0" w:hanging="420" w:firstLineChars="0"/>
        <w:rPr>
          <w:rFonts w:hint="eastAsia"/>
          <w:lang w:val="en-US" w:eastAsia="zh-CN"/>
        </w:rPr>
      </w:pPr>
      <w:r>
        <w:rPr>
          <w:rFonts w:hint="eastAsia"/>
          <w:lang w:val="en-US" w:eastAsia="zh-CN"/>
        </w:rPr>
        <w:t>Node合约</w:t>
      </w:r>
    </w:p>
    <w:tbl>
      <w:tblPr>
        <w:tblStyle w:val="4"/>
        <w:tblW w:w="8522" w:type="dxa"/>
        <w:jc w:val="center"/>
        <w:tblInd w:w="80" w:type="dxa"/>
        <w:tblLayout w:type="fixed"/>
        <w:tblCellMar>
          <w:top w:w="0" w:type="dxa"/>
          <w:left w:w="108" w:type="dxa"/>
          <w:bottom w:w="0" w:type="dxa"/>
          <w:right w:w="108" w:type="dxa"/>
        </w:tblCellMar>
      </w:tblPr>
      <w:tblGrid>
        <w:gridCol w:w="3936"/>
        <w:gridCol w:w="4586"/>
      </w:tblGrid>
      <w:tr>
        <w:tblPrEx>
          <w:tblLayout w:type="fixed"/>
          <w:tblCellMar>
            <w:top w:w="0" w:type="dxa"/>
            <w:left w:w="108" w:type="dxa"/>
            <w:bottom w:w="0" w:type="dxa"/>
            <w:right w:w="108" w:type="dxa"/>
          </w:tblCellMar>
        </w:tblPrEx>
        <w:trPr>
          <w:cantSplit/>
          <w:trHeight w:val="31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存储数据</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说明</w:t>
            </w: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String NodeId</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String ListenIp</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Uint P2PPort</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Uint RpcPort</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Uint NodeType</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String Desc</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String CAHash</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r>
        <w:tblPrEx>
          <w:tblLayout w:type="fixed"/>
          <w:tblCellMar>
            <w:top w:w="0" w:type="dxa"/>
            <w:left w:w="108" w:type="dxa"/>
            <w:bottom w:w="0" w:type="dxa"/>
            <w:right w:w="108" w:type="dxa"/>
          </w:tblCellMar>
        </w:tblPrEx>
        <w:trPr>
          <w:cantSplit/>
          <w:trHeight w:val="250" w:hRule="atLeast"/>
          <w:jc w:val="center"/>
        </w:trPr>
        <w:tc>
          <w:tcPr>
            <w:tcW w:w="39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en-US"/>
              </w:rPr>
              <w:t>String agencyinfo</w:t>
            </w:r>
          </w:p>
        </w:tc>
        <w:tc>
          <w:tcPr>
            <w:tcW w:w="45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tc>
      </w:tr>
    </w:tbl>
    <w:p>
      <w:pPr>
        <w:numPr>
          <w:ilvl w:val="0"/>
          <w:numId w:val="0"/>
        </w:numPr>
        <w:rPr>
          <w:rFonts w:hint="eastAsia"/>
          <w:lang w:val="en-US" w:eastAsia="zh-CN"/>
        </w:rPr>
      </w:pPr>
    </w:p>
    <w:p>
      <w:pPr>
        <w:numPr>
          <w:ilvl w:val="0"/>
          <w:numId w:val="4"/>
        </w:numPr>
        <w:ind w:firstLine="420" w:firstLineChars="0"/>
        <w:rPr>
          <w:rFonts w:hint="eastAsia"/>
          <w:lang w:val="en-US" w:eastAsia="zh-CN"/>
        </w:rPr>
      </w:pPr>
      <w:r>
        <w:rPr>
          <w:rFonts w:hint="eastAsia"/>
          <w:lang w:val="en-US" w:eastAsia="zh-CN"/>
        </w:rPr>
        <w:t>中继路由模块</w:t>
      </w:r>
    </w:p>
    <w:p>
      <w:pPr>
        <w:numPr>
          <w:ilvl w:val="1"/>
          <w:numId w:val="4"/>
        </w:numPr>
        <w:ind w:left="840" w:leftChars="0" w:hanging="420" w:firstLineChars="0"/>
        <w:rPr>
          <w:rFonts w:hint="eastAsia"/>
          <w:lang w:val="en-US" w:eastAsia="zh-CN"/>
        </w:rPr>
      </w:pPr>
      <w:r>
        <w:rPr>
          <w:rFonts w:hint="eastAsia"/>
          <w:lang w:val="en-US" w:eastAsia="zh-CN"/>
        </w:rPr>
        <w:t>模型</w:t>
      </w:r>
    </w:p>
    <w:p>
      <w:pPr>
        <w:numPr>
          <w:ilvl w:val="0"/>
          <w:numId w:val="0"/>
        </w:numPr>
        <w:ind w:left="420" w:leftChars="0" w:firstLine="420" w:firstLineChars="0"/>
        <w:rPr>
          <w:rFonts w:hint="eastAsia"/>
          <w:lang w:val="en-US" w:eastAsia="zh-CN"/>
        </w:rPr>
      </w:pPr>
      <w:r>
        <w:rPr>
          <w:lang w:val="zh-Hans" w:eastAsia="zh-Hans"/>
        </w:rPr>
        <w:t>使用</w:t>
      </w:r>
      <w:r>
        <w:rPr>
          <w:lang w:val="en-US"/>
        </w:rPr>
        <w:t>NodeJs</w:t>
      </w:r>
      <w:r>
        <w:rPr>
          <w:lang w:val="zh-Hans" w:eastAsia="zh-Hans"/>
        </w:rPr>
        <w:t>实现高并发接入，实现内存缓存路由信息提高路由速度。</w:t>
      </w:r>
    </w:p>
    <w:p>
      <w:pPr>
        <w:numPr>
          <w:ilvl w:val="1"/>
          <w:numId w:val="4"/>
        </w:numPr>
        <w:ind w:left="840" w:leftChars="0" w:hanging="420" w:firstLineChars="0"/>
        <w:rPr>
          <w:rFonts w:hint="eastAsia"/>
          <w:lang w:val="en-US" w:eastAsia="zh-CN"/>
        </w:rPr>
      </w:pPr>
      <w:r>
        <w:rPr>
          <w:rFonts w:hint="eastAsia"/>
          <w:lang w:val="en-US" w:eastAsia="zh-CN"/>
        </w:rPr>
        <w:t>功能列表</w:t>
      </w:r>
    </w:p>
    <w:tbl>
      <w:tblPr>
        <w:tblStyle w:val="4"/>
        <w:tblW w:w="8522" w:type="dxa"/>
        <w:jc w:val="center"/>
        <w:tblInd w:w="80" w:type="dxa"/>
        <w:tblLayout w:type="fixed"/>
        <w:tblCellMar>
          <w:top w:w="0" w:type="dxa"/>
          <w:left w:w="108" w:type="dxa"/>
          <w:bottom w:w="0" w:type="dxa"/>
          <w:right w:w="108" w:type="dxa"/>
        </w:tblCellMar>
      </w:tblPr>
      <w:tblGrid>
        <w:gridCol w:w="2648"/>
        <w:gridCol w:w="5874"/>
      </w:tblGrid>
      <w:tr>
        <w:tblPrEx>
          <w:tblLayout w:type="fixed"/>
          <w:tblCellMar>
            <w:top w:w="0" w:type="dxa"/>
            <w:left w:w="108" w:type="dxa"/>
            <w:bottom w:w="0" w:type="dxa"/>
            <w:right w:w="108" w:type="dxa"/>
          </w:tblCellMar>
        </w:tblPrEx>
        <w:trPr>
          <w:cantSplit/>
          <w:trHeight w:val="310" w:hRule="atLeast"/>
          <w:jc w:val="center"/>
        </w:trPr>
        <w:tc>
          <w:tcPr>
            <w:tcW w:w="264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功能项</w:t>
            </w:r>
          </w:p>
        </w:tc>
        <w:tc>
          <w:tcPr>
            <w:tcW w:w="587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b/>
                <w:bCs/>
                <w:caps w:val="0"/>
                <w:smallCaps w:val="0"/>
                <w:strike w:val="0"/>
                <w:dstrike w:val="0"/>
                <w:color w:val="000000"/>
                <w:spacing w:val="0"/>
                <w:kern w:val="2"/>
                <w:position w:val="0"/>
                <w:sz w:val="21"/>
                <w:szCs w:val="21"/>
                <w:u w:val="none" w:color="000000"/>
                <w:vertAlign w:val="baseline"/>
                <w:rtl w:val="0"/>
                <w:lang w:val="zh-Hans" w:eastAsia="zh-Hans"/>
              </w:rPr>
              <w:t>说明</w:t>
            </w:r>
          </w:p>
        </w:tc>
      </w:tr>
      <w:tr>
        <w:tblPrEx>
          <w:tblLayout w:type="fixed"/>
          <w:tblCellMar>
            <w:top w:w="0" w:type="dxa"/>
            <w:left w:w="108" w:type="dxa"/>
            <w:bottom w:w="0" w:type="dxa"/>
            <w:right w:w="108" w:type="dxa"/>
          </w:tblCellMar>
        </w:tblPrEx>
        <w:trPr>
          <w:cantSplit/>
          <w:trHeight w:val="310" w:hRule="atLeast"/>
          <w:jc w:val="center"/>
        </w:trPr>
        <w:tc>
          <w:tcPr>
            <w:tcW w:w="264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接入准入</w:t>
            </w:r>
          </w:p>
        </w:tc>
        <w:tc>
          <w:tcPr>
            <w:tcW w:w="587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控制请求的接入授权管理。</w:t>
            </w:r>
          </w:p>
        </w:tc>
      </w:tr>
      <w:tr>
        <w:tblPrEx>
          <w:tblLayout w:type="fixed"/>
          <w:tblCellMar>
            <w:top w:w="0" w:type="dxa"/>
            <w:left w:w="108" w:type="dxa"/>
            <w:bottom w:w="0" w:type="dxa"/>
            <w:right w:w="108" w:type="dxa"/>
          </w:tblCellMar>
        </w:tblPrEx>
        <w:trPr>
          <w:cantSplit/>
          <w:trHeight w:val="310" w:hRule="atLeast"/>
          <w:jc w:val="center"/>
        </w:trPr>
        <w:tc>
          <w:tcPr>
            <w:tcW w:w="264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路由链请求转发</w:t>
            </w:r>
          </w:p>
        </w:tc>
        <w:tc>
          <w:tcPr>
            <w:tcW w:w="587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将路由链的请求转发至路由链</w:t>
            </w:r>
          </w:p>
        </w:tc>
      </w:tr>
      <w:tr>
        <w:tblPrEx>
          <w:tblLayout w:type="fixed"/>
          <w:tblCellMar>
            <w:top w:w="0" w:type="dxa"/>
            <w:left w:w="108" w:type="dxa"/>
            <w:bottom w:w="0" w:type="dxa"/>
            <w:right w:w="108" w:type="dxa"/>
          </w:tblCellMar>
        </w:tblPrEx>
        <w:trPr>
          <w:cantSplit/>
          <w:trHeight w:val="310" w:hRule="atLeast"/>
          <w:jc w:val="center"/>
        </w:trPr>
        <w:tc>
          <w:tcPr>
            <w:tcW w:w="264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业务链请求转发</w:t>
            </w:r>
          </w:p>
        </w:tc>
        <w:tc>
          <w:tcPr>
            <w:tcW w:w="587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pPr>
            <w:r>
              <w:rPr>
                <w:rFonts w:ascii="仿宋" w:hAnsi="仿宋" w:eastAsia="仿宋" w:cs="仿宋"/>
                <w:caps w:val="0"/>
                <w:smallCaps w:val="0"/>
                <w:strike w:val="0"/>
                <w:dstrike w:val="0"/>
                <w:color w:val="000000"/>
                <w:spacing w:val="0"/>
                <w:kern w:val="2"/>
                <w:position w:val="0"/>
                <w:sz w:val="21"/>
                <w:szCs w:val="21"/>
                <w:u w:val="none" w:color="000000"/>
                <w:vertAlign w:val="baseline"/>
                <w:rtl w:val="0"/>
                <w:lang w:val="zh-Hans" w:eastAsia="zh-Hans"/>
              </w:rPr>
              <w:t>判定业务路由规则并对请求进行业务链内的分发</w:t>
            </w:r>
          </w:p>
        </w:tc>
      </w:tr>
      <w:tr>
        <w:tblPrEx>
          <w:tblLayout w:type="fixed"/>
          <w:tblCellMar>
            <w:top w:w="0" w:type="dxa"/>
            <w:left w:w="108" w:type="dxa"/>
            <w:bottom w:w="0" w:type="dxa"/>
            <w:right w:w="108" w:type="dxa"/>
          </w:tblCellMar>
        </w:tblPrEx>
        <w:trPr>
          <w:cantSplit/>
          <w:trHeight w:val="310" w:hRule="atLeast"/>
          <w:jc w:val="center"/>
        </w:trPr>
        <w:tc>
          <w:tcPr>
            <w:tcW w:w="264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olor w:val="000000"/>
                <w:rtl w:val="0"/>
              </w:rPr>
            </w:pPr>
            <w:r>
              <w:rPr>
                <w:rFonts w:ascii="仿宋" w:hAnsi="仿宋" w:eastAsia="仿宋" w:cs="仿宋"/>
                <w:color w:val="000000"/>
                <w:rtl w:val="0"/>
              </w:rPr>
              <w:t>回调模块</w:t>
            </w:r>
          </w:p>
        </w:tc>
        <w:tc>
          <w:tcPr>
            <w:tcW w:w="587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rPr>
                <w:rFonts w:ascii="仿宋" w:hAnsi="仿宋" w:eastAsia="仿宋" w:cs="仿宋"/>
                <w:color w:val="000000"/>
                <w:rtl w:val="0"/>
              </w:rPr>
            </w:pPr>
            <w:r>
              <w:rPr>
                <w:rFonts w:ascii="仿宋" w:hAnsi="仿宋" w:eastAsia="仿宋" w:cs="仿宋"/>
                <w:color w:val="000000"/>
                <w:rtl w:val="0"/>
              </w:rPr>
              <w:t>添加支持对交易成功后进行回调</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5.3.2 关键流程</w:t>
      </w:r>
    </w:p>
    <w:p>
      <w:pPr>
        <w:numPr>
          <w:ilvl w:val="0"/>
          <w:numId w:val="5"/>
        </w:numPr>
        <w:tabs>
          <w:tab w:val="clear" w:pos="312"/>
        </w:tabs>
        <w:rPr>
          <w:rFonts w:hint="eastAsia"/>
          <w:lang w:val="en-US" w:eastAsia="zh-CN"/>
        </w:rPr>
      </w:pPr>
      <w:r>
        <w:rPr>
          <w:rFonts w:hint="eastAsia"/>
          <w:lang w:val="en-US" w:eastAsia="zh-CN"/>
        </w:rPr>
        <w:t>接入代理数据校验</w:t>
      </w:r>
    </w:p>
    <w:p>
      <w:pPr>
        <w:numPr>
          <w:ilvl w:val="0"/>
          <w:numId w:val="0"/>
        </w:numPr>
        <w:rPr>
          <w:rFonts w:hint="eastAsia"/>
          <w:lang w:val="en-US" w:eastAsia="zh-CN"/>
        </w:rPr>
      </w:pPr>
      <w:r>
        <w:rPr>
          <w:rtl w:val="0"/>
        </w:rPr>
        <w:drawing>
          <wp:inline distT="0" distB="0" distL="114300" distR="114300">
            <wp:extent cx="5271770" cy="5349875"/>
            <wp:effectExtent l="0" t="0" r="5080" b="3175"/>
            <wp:docPr id="3" name="图片 3"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3.png"/>
                    <pic:cNvPicPr>
                      <a:picLocks noChangeAspect="1"/>
                    </pic:cNvPicPr>
                  </pic:nvPicPr>
                  <pic:blipFill>
                    <a:blip r:embed="rId6"/>
                    <a:stretch>
                      <a:fillRect/>
                    </a:stretch>
                  </pic:blipFill>
                  <pic:spPr>
                    <a:xfrm>
                      <a:off x="0" y="0"/>
                      <a:ext cx="5271770" cy="5349875"/>
                    </a:xfrm>
                    <a:prstGeom prst="rect">
                      <a:avLst/>
                    </a:prstGeom>
                    <a:noFill/>
                    <a:ln w="12700">
                      <a:noFill/>
                    </a:ln>
                  </pic:spPr>
                </pic:pic>
              </a:graphicData>
            </a:graphic>
          </wp:inline>
        </w:drawing>
      </w:r>
    </w:p>
    <w:p>
      <w:pPr>
        <w:numPr>
          <w:ilvl w:val="0"/>
          <w:numId w:val="5"/>
        </w:numPr>
        <w:tabs>
          <w:tab w:val="clear" w:pos="312"/>
        </w:tabs>
        <w:rPr>
          <w:rFonts w:hint="eastAsia"/>
          <w:lang w:val="en-US" w:eastAsia="zh-CN"/>
        </w:rPr>
      </w:pPr>
      <w:r>
        <w:rPr>
          <w:rFonts w:hint="eastAsia"/>
          <w:lang w:val="en-US" w:eastAsia="zh-CN"/>
        </w:rPr>
        <w:t>接入准入</w:t>
      </w:r>
    </w:p>
    <w:p>
      <w:pPr>
        <w:numPr>
          <w:ilvl w:val="0"/>
          <w:numId w:val="0"/>
        </w:numPr>
        <w:rPr>
          <w:rFonts w:hint="eastAsia"/>
          <w:lang w:val="en-US" w:eastAsia="zh-CN"/>
        </w:rPr>
      </w:pPr>
      <w:r>
        <w:rPr>
          <w:rtl w:val="0"/>
        </w:rPr>
        <w:drawing>
          <wp:inline distT="0" distB="0" distL="114300" distR="114300">
            <wp:extent cx="5273040" cy="6925310"/>
            <wp:effectExtent l="0" t="0" r="3810" b="8890"/>
            <wp:docPr id="4" name="图片 4"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4.png"/>
                    <pic:cNvPicPr>
                      <a:picLocks noChangeAspect="1"/>
                    </pic:cNvPicPr>
                  </pic:nvPicPr>
                  <pic:blipFill>
                    <a:blip r:embed="rId7"/>
                    <a:stretch>
                      <a:fillRect/>
                    </a:stretch>
                  </pic:blipFill>
                  <pic:spPr>
                    <a:xfrm>
                      <a:off x="0" y="0"/>
                      <a:ext cx="5273040" cy="6925310"/>
                    </a:xfrm>
                    <a:prstGeom prst="rect">
                      <a:avLst/>
                    </a:prstGeom>
                    <a:noFill/>
                    <a:ln w="12700">
                      <a:noFill/>
                    </a:ln>
                  </pic:spPr>
                </pic:pic>
              </a:graphicData>
            </a:graphic>
          </wp:inline>
        </w:drawing>
      </w:r>
    </w:p>
    <w:p>
      <w:pPr>
        <w:numPr>
          <w:ilvl w:val="0"/>
          <w:numId w:val="5"/>
        </w:numPr>
        <w:tabs>
          <w:tab w:val="clear" w:pos="312"/>
        </w:tabs>
        <w:rPr>
          <w:rFonts w:hint="eastAsia"/>
          <w:lang w:val="en-US" w:eastAsia="zh-CN"/>
        </w:rPr>
      </w:pPr>
      <w:r>
        <w:rPr>
          <w:rFonts w:hint="eastAsia"/>
          <w:lang w:val="en-US" w:eastAsia="zh-CN"/>
        </w:rPr>
        <w:t>请求转发</w:t>
      </w:r>
    </w:p>
    <w:p>
      <w:pPr>
        <w:numPr>
          <w:ilvl w:val="0"/>
          <w:numId w:val="0"/>
        </w:numPr>
        <w:rPr>
          <w:rFonts w:hint="eastAsia"/>
          <w:lang w:val="en-US" w:eastAsia="zh-CN"/>
        </w:rPr>
      </w:pPr>
      <w:r>
        <w:rPr>
          <w:rtl w:val="0"/>
        </w:rPr>
        <w:drawing>
          <wp:inline distT="0" distB="0" distL="114300" distR="114300">
            <wp:extent cx="5269865" cy="5174615"/>
            <wp:effectExtent l="0" t="0" r="6985" b="6985"/>
            <wp:docPr id="5" name="图片 5"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5.png"/>
                    <pic:cNvPicPr>
                      <a:picLocks noChangeAspect="1"/>
                    </pic:cNvPicPr>
                  </pic:nvPicPr>
                  <pic:blipFill>
                    <a:blip r:embed="rId8"/>
                    <a:stretch>
                      <a:fillRect/>
                    </a:stretch>
                  </pic:blipFill>
                  <pic:spPr>
                    <a:xfrm>
                      <a:off x="0" y="0"/>
                      <a:ext cx="5269865" cy="5174615"/>
                    </a:xfrm>
                    <a:prstGeom prst="rect">
                      <a:avLst/>
                    </a:prstGeom>
                    <a:noFill/>
                    <a:ln w="12700">
                      <a:noFill/>
                    </a:ln>
                  </pic:spPr>
                </pic:pic>
              </a:graphicData>
            </a:graphic>
          </wp:inline>
        </w:drawing>
      </w:r>
    </w:p>
    <w:p>
      <w:pPr>
        <w:numPr>
          <w:ilvl w:val="0"/>
          <w:numId w:val="5"/>
        </w:numPr>
        <w:tabs>
          <w:tab w:val="clear" w:pos="312"/>
        </w:tabs>
        <w:rPr>
          <w:rFonts w:hint="eastAsia"/>
          <w:lang w:val="en-US" w:eastAsia="zh-CN"/>
        </w:rPr>
      </w:pPr>
      <w:r>
        <w:rPr>
          <w:rFonts w:hint="eastAsia"/>
          <w:lang w:val="en-US" w:eastAsia="zh-CN"/>
        </w:rPr>
        <w:t>路由分配策略</w:t>
      </w:r>
    </w:p>
    <w:p>
      <w:pPr>
        <w:numPr>
          <w:ilvl w:val="0"/>
          <w:numId w:val="0"/>
        </w:numPr>
        <w:rPr>
          <w:rFonts w:hint="eastAsia"/>
          <w:lang w:val="en-US" w:eastAsia="zh-CN"/>
        </w:rPr>
      </w:pPr>
      <w:r>
        <w:rPr>
          <w:rtl w:val="0"/>
        </w:rPr>
        <w:drawing>
          <wp:inline distT="0" distB="0" distL="114300" distR="114300">
            <wp:extent cx="5274310" cy="7040880"/>
            <wp:effectExtent l="0" t="0" r="2540" b="7620"/>
            <wp:docPr id="6" name="图片 6"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6.png"/>
                    <pic:cNvPicPr>
                      <a:picLocks noChangeAspect="1"/>
                    </pic:cNvPicPr>
                  </pic:nvPicPr>
                  <pic:blipFill>
                    <a:blip r:embed="rId9"/>
                    <a:stretch>
                      <a:fillRect/>
                    </a:stretch>
                  </pic:blipFill>
                  <pic:spPr>
                    <a:xfrm>
                      <a:off x="0" y="0"/>
                      <a:ext cx="5274310" cy="7040880"/>
                    </a:xfrm>
                    <a:prstGeom prst="rect">
                      <a:avLst/>
                    </a:prstGeom>
                    <a:noFill/>
                    <a:ln w="12700">
                      <a:noFill/>
                    </a:ln>
                  </pic:spPr>
                </pic:pic>
              </a:graphicData>
            </a:graphic>
          </wp:inline>
        </w:drawing>
      </w:r>
    </w:p>
    <w:p>
      <w:pPr>
        <w:numPr>
          <w:ilvl w:val="0"/>
          <w:numId w:val="5"/>
        </w:numPr>
        <w:tabs>
          <w:tab w:val="clear" w:pos="312"/>
        </w:tabs>
        <w:rPr>
          <w:rFonts w:hint="eastAsia"/>
          <w:lang w:val="en-US" w:eastAsia="zh-CN"/>
        </w:rPr>
      </w:pPr>
      <w:r>
        <w:rPr>
          <w:rFonts w:hint="eastAsia"/>
          <w:lang w:val="en-US" w:eastAsia="zh-CN"/>
        </w:rPr>
        <w:t>回调策略</w:t>
      </w:r>
    </w:p>
    <w:p>
      <w:pPr>
        <w:numPr>
          <w:ilvl w:val="0"/>
          <w:numId w:val="0"/>
        </w:numPr>
        <w:rPr>
          <w:rStyle w:val="6"/>
          <w:rFonts w:hint="eastAsia"/>
          <w:b/>
          <w:lang w:val="en-US" w:eastAsia="zh-CN"/>
        </w:rPr>
      </w:pPr>
      <w:r>
        <w:rPr>
          <w:rStyle w:val="6"/>
          <w:b/>
          <w:lang w:val="en-US"/>
        </w:rPr>
        <w:drawing>
          <wp:inline distT="0" distB="0" distL="152400" distR="152400">
            <wp:extent cx="5270500" cy="3294380"/>
            <wp:effectExtent l="0" t="0" r="6350" b="1270"/>
            <wp:docPr id="8" name="图片 3"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pasted-image.png"/>
                    <pic:cNvPicPr>
                      <a:picLocks noChangeAspect="1"/>
                    </pic:cNvPicPr>
                  </pic:nvPicPr>
                  <pic:blipFill>
                    <a:blip r:embed="rId10"/>
                    <a:stretch>
                      <a:fillRect/>
                    </a:stretch>
                  </pic:blipFill>
                  <pic:spPr>
                    <a:xfrm>
                      <a:off x="0" y="0"/>
                      <a:ext cx="5270500" cy="3294380"/>
                    </a:xfrm>
                    <a:prstGeom prst="rect">
                      <a:avLst/>
                    </a:prstGeom>
                    <a:noFill/>
                    <a:ln w="12700">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5.3.3 性能测试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40001" w:csb1="00000000"/>
  </w:font>
  <w:font w:name="Times New Roman Bold">
    <w:altName w:val="Times New Roman"/>
    <w:panose1 w:val="00000000000000000000"/>
    <w:charset w:val="00"/>
    <w:family w:val="roman"/>
    <w:pitch w:val="default"/>
    <w:sig w:usb0="00000000" w:usb1="00000000" w:usb2="00000000" w:usb3="00000000" w:csb0="00040001" w:csb1="00000000"/>
  </w:font>
  <w:font w:name="Arial Bold">
    <w:altName w:val="Arial"/>
    <w:panose1 w:val="00000000000000000000"/>
    <w:charset w:val="00"/>
    <w:family w:val="roman"/>
    <w:pitch w:val="default"/>
    <w:sig w:usb0="00000000" w:usb1="00000000" w:usb2="00000000"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roma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42BF0"/>
    <w:multiLevelType w:val="singleLevel"/>
    <w:tmpl w:val="5A542BF0"/>
    <w:lvl w:ilvl="0" w:tentative="0">
      <w:start w:val="1"/>
      <w:numFmt w:val="decimal"/>
      <w:lvlText w:val="%1."/>
      <w:lvlJc w:val="left"/>
      <w:pPr>
        <w:tabs>
          <w:tab w:val="left" w:pos="312"/>
        </w:tabs>
      </w:pPr>
    </w:lvl>
  </w:abstractNum>
  <w:abstractNum w:abstractNumId="1">
    <w:nsid w:val="5A54359E"/>
    <w:multiLevelType w:val="singleLevel"/>
    <w:tmpl w:val="5A54359E"/>
    <w:lvl w:ilvl="0" w:tentative="0">
      <w:start w:val="1"/>
      <w:numFmt w:val="bullet"/>
      <w:lvlText w:val=""/>
      <w:lvlJc w:val="left"/>
      <w:pPr>
        <w:ind w:left="420" w:hanging="420"/>
      </w:pPr>
      <w:rPr>
        <w:rFonts w:hint="default" w:ascii="Wingdings" w:hAnsi="Wingdings"/>
      </w:rPr>
    </w:lvl>
  </w:abstractNum>
  <w:abstractNum w:abstractNumId="2">
    <w:nsid w:val="5A54384A"/>
    <w:multiLevelType w:val="singleLevel"/>
    <w:tmpl w:val="5A54384A"/>
    <w:lvl w:ilvl="0" w:tentative="0">
      <w:start w:val="1"/>
      <w:numFmt w:val="decimal"/>
      <w:lvlText w:val="%1."/>
      <w:lvlJc w:val="left"/>
      <w:pPr>
        <w:tabs>
          <w:tab w:val="left" w:pos="312"/>
        </w:tabs>
      </w:pPr>
    </w:lvl>
  </w:abstractNum>
  <w:abstractNum w:abstractNumId="3">
    <w:nsid w:val="5A55B7CD"/>
    <w:multiLevelType w:val="multilevel"/>
    <w:tmpl w:val="5A55B7C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55BB26"/>
    <w:multiLevelType w:val="singleLevel"/>
    <w:tmpl w:val="5A55BB26"/>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76B5"/>
    <w:rsid w:val="01E40132"/>
    <w:rsid w:val="027418EE"/>
    <w:rsid w:val="02D92639"/>
    <w:rsid w:val="02E6066C"/>
    <w:rsid w:val="02FC34F3"/>
    <w:rsid w:val="04451C39"/>
    <w:rsid w:val="04D97EAF"/>
    <w:rsid w:val="055B4E15"/>
    <w:rsid w:val="058F0270"/>
    <w:rsid w:val="06922C4D"/>
    <w:rsid w:val="06D22B48"/>
    <w:rsid w:val="073A2B9F"/>
    <w:rsid w:val="07624605"/>
    <w:rsid w:val="076819D3"/>
    <w:rsid w:val="0787124D"/>
    <w:rsid w:val="07C03542"/>
    <w:rsid w:val="0856241F"/>
    <w:rsid w:val="085D476F"/>
    <w:rsid w:val="08A91FE1"/>
    <w:rsid w:val="08C00434"/>
    <w:rsid w:val="0A2A49B5"/>
    <w:rsid w:val="0BCC3CBB"/>
    <w:rsid w:val="0C241454"/>
    <w:rsid w:val="0CFC0C0D"/>
    <w:rsid w:val="0D6433C8"/>
    <w:rsid w:val="0DBF5FD2"/>
    <w:rsid w:val="0DFE1E3D"/>
    <w:rsid w:val="0E072B45"/>
    <w:rsid w:val="0E374F91"/>
    <w:rsid w:val="0E3873A9"/>
    <w:rsid w:val="0E3C4286"/>
    <w:rsid w:val="0E5C2A58"/>
    <w:rsid w:val="0EDB4BCB"/>
    <w:rsid w:val="0F260BBA"/>
    <w:rsid w:val="10861435"/>
    <w:rsid w:val="116236E2"/>
    <w:rsid w:val="120B1BBC"/>
    <w:rsid w:val="122876EF"/>
    <w:rsid w:val="122E1629"/>
    <w:rsid w:val="12B31D8C"/>
    <w:rsid w:val="12D506B6"/>
    <w:rsid w:val="12D9606F"/>
    <w:rsid w:val="12DA2E2F"/>
    <w:rsid w:val="131D11BE"/>
    <w:rsid w:val="13653A14"/>
    <w:rsid w:val="13B43379"/>
    <w:rsid w:val="140D38CB"/>
    <w:rsid w:val="14190AAD"/>
    <w:rsid w:val="14AD11D5"/>
    <w:rsid w:val="14C3533A"/>
    <w:rsid w:val="159C7479"/>
    <w:rsid w:val="16B72609"/>
    <w:rsid w:val="178F666C"/>
    <w:rsid w:val="17970C4F"/>
    <w:rsid w:val="18217DB0"/>
    <w:rsid w:val="182E204C"/>
    <w:rsid w:val="19763804"/>
    <w:rsid w:val="19775A1C"/>
    <w:rsid w:val="19804F15"/>
    <w:rsid w:val="1A0F4BF5"/>
    <w:rsid w:val="1A4248BF"/>
    <w:rsid w:val="1AD65149"/>
    <w:rsid w:val="1AF213B0"/>
    <w:rsid w:val="1AF96901"/>
    <w:rsid w:val="1B89680A"/>
    <w:rsid w:val="1BCA1C65"/>
    <w:rsid w:val="1CBA6B9D"/>
    <w:rsid w:val="1CC31B97"/>
    <w:rsid w:val="1D3E63C8"/>
    <w:rsid w:val="1DEA59FD"/>
    <w:rsid w:val="1E326797"/>
    <w:rsid w:val="1E7B6B4F"/>
    <w:rsid w:val="207B154A"/>
    <w:rsid w:val="20C379D4"/>
    <w:rsid w:val="212854A9"/>
    <w:rsid w:val="21A32840"/>
    <w:rsid w:val="21E543BE"/>
    <w:rsid w:val="221D4B2F"/>
    <w:rsid w:val="230926AF"/>
    <w:rsid w:val="23235503"/>
    <w:rsid w:val="23A63475"/>
    <w:rsid w:val="25365DED"/>
    <w:rsid w:val="2549560C"/>
    <w:rsid w:val="26557892"/>
    <w:rsid w:val="268D3DFF"/>
    <w:rsid w:val="26C513A1"/>
    <w:rsid w:val="27AC1AA0"/>
    <w:rsid w:val="27D8459C"/>
    <w:rsid w:val="283F0EC8"/>
    <w:rsid w:val="29AE732C"/>
    <w:rsid w:val="2A613825"/>
    <w:rsid w:val="2A6E3730"/>
    <w:rsid w:val="2AB90AA0"/>
    <w:rsid w:val="2B155B5F"/>
    <w:rsid w:val="2B310591"/>
    <w:rsid w:val="2B457AEB"/>
    <w:rsid w:val="2CA30ABC"/>
    <w:rsid w:val="2D6D0D41"/>
    <w:rsid w:val="2D711F81"/>
    <w:rsid w:val="2E120F1A"/>
    <w:rsid w:val="2E492F06"/>
    <w:rsid w:val="2E6A3C95"/>
    <w:rsid w:val="2E915B09"/>
    <w:rsid w:val="2EC25306"/>
    <w:rsid w:val="2F011EB3"/>
    <w:rsid w:val="2F4979B9"/>
    <w:rsid w:val="300E2C6B"/>
    <w:rsid w:val="30582B4F"/>
    <w:rsid w:val="30A77A66"/>
    <w:rsid w:val="3165565E"/>
    <w:rsid w:val="31EE6DC9"/>
    <w:rsid w:val="32B44E99"/>
    <w:rsid w:val="3312177C"/>
    <w:rsid w:val="33144285"/>
    <w:rsid w:val="33861E78"/>
    <w:rsid w:val="33D5502E"/>
    <w:rsid w:val="33FA0AF7"/>
    <w:rsid w:val="344F66B5"/>
    <w:rsid w:val="34BC2569"/>
    <w:rsid w:val="34C47C14"/>
    <w:rsid w:val="34D5586F"/>
    <w:rsid w:val="350B4A88"/>
    <w:rsid w:val="35C509BC"/>
    <w:rsid w:val="365D194E"/>
    <w:rsid w:val="36AF2B46"/>
    <w:rsid w:val="378312C6"/>
    <w:rsid w:val="37D67A85"/>
    <w:rsid w:val="381E0ACA"/>
    <w:rsid w:val="385334F1"/>
    <w:rsid w:val="38704401"/>
    <w:rsid w:val="38E222CB"/>
    <w:rsid w:val="39AB53DC"/>
    <w:rsid w:val="3A354637"/>
    <w:rsid w:val="3AA5215F"/>
    <w:rsid w:val="3B23462C"/>
    <w:rsid w:val="3B2376A8"/>
    <w:rsid w:val="3C273B6A"/>
    <w:rsid w:val="3C7A488F"/>
    <w:rsid w:val="3CD604C7"/>
    <w:rsid w:val="3D0C4284"/>
    <w:rsid w:val="3D596236"/>
    <w:rsid w:val="3D870B7E"/>
    <w:rsid w:val="3DB94391"/>
    <w:rsid w:val="3E3A7650"/>
    <w:rsid w:val="3E8B2F3A"/>
    <w:rsid w:val="3E9B0C67"/>
    <w:rsid w:val="3EEF1347"/>
    <w:rsid w:val="3F037864"/>
    <w:rsid w:val="3F464EB7"/>
    <w:rsid w:val="3F5B067D"/>
    <w:rsid w:val="3FEE7E1B"/>
    <w:rsid w:val="40437BCC"/>
    <w:rsid w:val="41B81AA1"/>
    <w:rsid w:val="42F442A2"/>
    <w:rsid w:val="43456F73"/>
    <w:rsid w:val="434A1110"/>
    <w:rsid w:val="4364101F"/>
    <w:rsid w:val="43705A03"/>
    <w:rsid w:val="43C745F8"/>
    <w:rsid w:val="458467C0"/>
    <w:rsid w:val="45D202E6"/>
    <w:rsid w:val="45F4382F"/>
    <w:rsid w:val="45FD7EBF"/>
    <w:rsid w:val="469F5BAA"/>
    <w:rsid w:val="46ED660D"/>
    <w:rsid w:val="47B42E12"/>
    <w:rsid w:val="47CE6855"/>
    <w:rsid w:val="47D51C6E"/>
    <w:rsid w:val="48612A55"/>
    <w:rsid w:val="48910B8F"/>
    <w:rsid w:val="48A80080"/>
    <w:rsid w:val="48AA2D6D"/>
    <w:rsid w:val="48BD7233"/>
    <w:rsid w:val="48C30A44"/>
    <w:rsid w:val="49503108"/>
    <w:rsid w:val="4AFD5C61"/>
    <w:rsid w:val="4B3D1A37"/>
    <w:rsid w:val="4B50031A"/>
    <w:rsid w:val="4B633F31"/>
    <w:rsid w:val="4B970182"/>
    <w:rsid w:val="4BE961CE"/>
    <w:rsid w:val="4C134F79"/>
    <w:rsid w:val="4C610448"/>
    <w:rsid w:val="4C951EA3"/>
    <w:rsid w:val="4E305B2E"/>
    <w:rsid w:val="4E5E0AC1"/>
    <w:rsid w:val="4E600E6A"/>
    <w:rsid w:val="4EAE426D"/>
    <w:rsid w:val="4F263AAC"/>
    <w:rsid w:val="4F29075C"/>
    <w:rsid w:val="4F752F30"/>
    <w:rsid w:val="4F810F78"/>
    <w:rsid w:val="50104D7E"/>
    <w:rsid w:val="50377472"/>
    <w:rsid w:val="50DF396E"/>
    <w:rsid w:val="51B85DB2"/>
    <w:rsid w:val="54152CC3"/>
    <w:rsid w:val="542A7944"/>
    <w:rsid w:val="54917EDA"/>
    <w:rsid w:val="551303AC"/>
    <w:rsid w:val="55AB0BBC"/>
    <w:rsid w:val="55C03ADC"/>
    <w:rsid w:val="56CC6615"/>
    <w:rsid w:val="5897718A"/>
    <w:rsid w:val="58C3150A"/>
    <w:rsid w:val="59433CB8"/>
    <w:rsid w:val="59740FB0"/>
    <w:rsid w:val="598451F4"/>
    <w:rsid w:val="59E82398"/>
    <w:rsid w:val="5A301FC4"/>
    <w:rsid w:val="5AB51C49"/>
    <w:rsid w:val="5B25518F"/>
    <w:rsid w:val="5B371C38"/>
    <w:rsid w:val="5CB65564"/>
    <w:rsid w:val="5DBC3D72"/>
    <w:rsid w:val="5DE048E8"/>
    <w:rsid w:val="5DED3967"/>
    <w:rsid w:val="5E0C5C0E"/>
    <w:rsid w:val="5E293B0B"/>
    <w:rsid w:val="5E5178BB"/>
    <w:rsid w:val="5EFF0E1B"/>
    <w:rsid w:val="5F2F17AA"/>
    <w:rsid w:val="5F6A4C2D"/>
    <w:rsid w:val="5FA90330"/>
    <w:rsid w:val="5FC121EA"/>
    <w:rsid w:val="5FD306AD"/>
    <w:rsid w:val="600024FF"/>
    <w:rsid w:val="60C301CF"/>
    <w:rsid w:val="6209343A"/>
    <w:rsid w:val="62225F66"/>
    <w:rsid w:val="64754D34"/>
    <w:rsid w:val="659758FC"/>
    <w:rsid w:val="65BB457C"/>
    <w:rsid w:val="65CA09CB"/>
    <w:rsid w:val="66506077"/>
    <w:rsid w:val="665B62F2"/>
    <w:rsid w:val="66675B14"/>
    <w:rsid w:val="67651BDB"/>
    <w:rsid w:val="68C117A2"/>
    <w:rsid w:val="68C43ACE"/>
    <w:rsid w:val="68C6233A"/>
    <w:rsid w:val="693C0BD1"/>
    <w:rsid w:val="694D2FB3"/>
    <w:rsid w:val="69714245"/>
    <w:rsid w:val="69FB6DEF"/>
    <w:rsid w:val="6A271405"/>
    <w:rsid w:val="6A3B5AED"/>
    <w:rsid w:val="6ADB330B"/>
    <w:rsid w:val="6BCA5915"/>
    <w:rsid w:val="6D043977"/>
    <w:rsid w:val="6D763950"/>
    <w:rsid w:val="6D79654C"/>
    <w:rsid w:val="6D8A47E8"/>
    <w:rsid w:val="6DCB3637"/>
    <w:rsid w:val="6DD46921"/>
    <w:rsid w:val="6FBC288C"/>
    <w:rsid w:val="6FF245A1"/>
    <w:rsid w:val="700E3D87"/>
    <w:rsid w:val="705002E7"/>
    <w:rsid w:val="70D70264"/>
    <w:rsid w:val="70DB4AB0"/>
    <w:rsid w:val="714C19A4"/>
    <w:rsid w:val="726D4169"/>
    <w:rsid w:val="72E94722"/>
    <w:rsid w:val="73136C6D"/>
    <w:rsid w:val="733C2A6C"/>
    <w:rsid w:val="73CD3029"/>
    <w:rsid w:val="75426580"/>
    <w:rsid w:val="763B6A3C"/>
    <w:rsid w:val="77ED2ACD"/>
    <w:rsid w:val="781D6601"/>
    <w:rsid w:val="79D910FF"/>
    <w:rsid w:val="7A57162E"/>
    <w:rsid w:val="7A70076E"/>
    <w:rsid w:val="7AB1246A"/>
    <w:rsid w:val="7CAE386A"/>
    <w:rsid w:val="7CBF18FB"/>
    <w:rsid w:val="7CC8396D"/>
    <w:rsid w:val="7D1A1A5E"/>
    <w:rsid w:val="7D2D12B4"/>
    <w:rsid w:val="7E0459A8"/>
    <w:rsid w:val="7ED0127D"/>
    <w:rsid w:val="7F364A84"/>
    <w:rsid w:val="7F6E6FDE"/>
    <w:rsid w:val="7F72553F"/>
    <w:rsid w:val="7FD010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heading 4"/>
    <w:next w:val="1"/>
    <w:qFormat/>
    <w:uiPriority w:val="0"/>
    <w:pPr>
      <w:keepNext/>
      <w:keepLines/>
      <w:pageBreakBefore w:val="0"/>
      <w:widowControl w:val="0"/>
      <w:shd w:val="clear" w:color="auto" w:fill="auto"/>
      <w:suppressAutoHyphens w:val="0"/>
      <w:bidi w:val="0"/>
      <w:spacing w:before="280" w:after="290" w:line="372" w:lineRule="auto"/>
      <w:ind w:left="0" w:right="0" w:firstLine="0"/>
      <w:jc w:val="both"/>
      <w:outlineLvl w:val="3"/>
    </w:pPr>
    <w:rPr>
      <w:rFonts w:ascii="Arial Unicode MS" w:hAnsi="Arial Unicode MS" w:eastAsia="Arial Bold" w:cs="Arial Unicode MS"/>
      <w:color w:val="000000"/>
      <w:spacing w:val="0"/>
      <w:kern w:val="2"/>
      <w:position w:val="0"/>
      <w:sz w:val="28"/>
      <w:szCs w:val="28"/>
      <w:u w:val="none" w:color="000000"/>
      <w:vertAlign w:val="baseline"/>
      <w:rtl w:val="0"/>
      <w:lang w:val="en-US"/>
    </w:rPr>
  </w:style>
  <w:style w:type="character" w:customStyle="1" w:styleId="6">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lym</dc:creator>
  <cp:lastModifiedBy>Sunny</cp:lastModifiedBy>
  <dcterms:modified xsi:type="dcterms:W3CDTF">2018-01-11T03:25:01Z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