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UNIVERSIDADE FEDERAL DE UBERLÂNDIA</w:t>
      </w:r>
    </w:p>
    <w:p>
      <w:pPr>
        <w:pStyle w:val="Title"/>
        <w:jc w:val="center"/>
      </w:pPr>
      <w:r>
        <w:t xml:space="preserve">FACULDADE DE COMPUTAÇÃO</w:t>
      </w:r>
    </w:p>
    <w:p/>
    <w:p>
      <w:r>
        <w:t xml:space="preserve">Gil Antony Borba</w:t>
      </w:r>
    </w:p>
    <w:p>
      <w:r>
        <w:t xml:space="preserve">Raphael Muniz Varela</w:t>
      </w:r>
    </w:p>
    <w:p>
      <w:r>
        <w:t xml:space="preserve">Victor Leal</w:t>
      </w:r>
    </w:p>
    <w:p>
      <w:r>
        <w:t xml:space="preserve">Ygor Marangoni</w:t>
      </w:r>
    </w:p>
    <w:p/>
    <w:p>
      <w:pPr>
        <w:pStyle w:val="Title"/>
        <w:jc w:val="center"/>
      </w:pPr>
      <w:r>
        <w:t xml:space="preserve">RELATÓRIO DE CLASSIFICAÇÃO PARA CONCESSÃO DE CRÉDITO</w:t>
      </w:r>
    </w:p>
    <w:p/>
    <w:p>
      <w:r>
        <w:t xml:space="preserve">Trabalho Prático 2 apresentado à disciplina de Ciência de Dados da Universidade Federal de Uberlândia, como requisito parcial de avaliação.</w:t>
      </w:r>
    </w:p>
    <w:p/>
    <w:p>
      <w:r>
        <w:t xml:space="preserve">Professor: Carlos Cesar Mansur Tuma</w:t>
      </w:r>
    </w:p>
    <w:p/>
    <w:p>
      <w:r>
        <w:t xml:space="preserve">Monte Carmelo - MG</w:t>
      </w:r>
    </w:p>
    <w:p>
      <w:r>
        <w:t xml:space="preserve">2026</w:t>
      </w:r>
    </w:p>
    <w:p/>
    <w:p/>
    <w:p/>
    <w:p>
      <w:pPr>
        <w:pStyle w:val="Title"/>
        <w:jc w:val="center"/>
      </w:pPr>
      <w:r>
        <w:t xml:space="preserve">SUMÁRIO</w:t>
      </w:r>
    </w:p>
    <w:p/>
    <w:p>
      <w:r>
        <w:t xml:space="preserve">1. Introdução</w:t>
      </w:r>
    </w:p>
    <w:p>
      <w:r>
        <w:t xml:space="preserve">2. Descrição do problema</w:t>
      </w:r>
    </w:p>
    <w:p>
      <w:r>
        <w:t xml:space="preserve">3. Descrição da tarefa de classificação</w:t>
      </w:r>
    </w:p>
    <w:p>
      <w:r>
        <w:t xml:space="preserve">4. Descrição da base utilizada</w:t>
      </w:r>
    </w:p>
    <w:p>
      <w:r>
        <w:t xml:space="preserve">5. Pré-processamento herdado do Trabalho 1</w:t>
      </w:r>
    </w:p>
    <w:p>
      <w:r>
        <w:t xml:space="preserve">6. Métodos de classificação</w:t>
      </w:r>
    </w:p>
    <w:p>
      <w:r>
        <w:t xml:space="preserve">7. Configurações das execuções</w:t>
      </w:r>
    </w:p>
    <w:p>
      <w:r>
        <w:t xml:space="preserve">8. Resultados da base completa</w:t>
      </w:r>
    </w:p>
    <w:p>
      <w:r>
        <w:t xml:space="preserve">9. Seleção de atributos com J48</w:t>
      </w:r>
    </w:p>
    <w:p>
      <w:r>
        <w:t xml:space="preserve">10. Resultados da base reduzida</w:t>
      </w:r>
    </w:p>
    <w:p>
      <w:r>
        <w:t xml:space="preserve">11. Comparação dos resultados</w:t>
      </w:r>
    </w:p>
    <w:p>
      <w:r>
        <w:t xml:space="preserve">12. Análise crítica</w:t>
      </w:r>
    </w:p>
    <w:p>
      <w:r>
        <w:t xml:space="preserve">13. Conclusão</w:t>
      </w:r>
    </w:p>
    <w:p>
      <w:r>
        <w:t xml:space="preserve">14. Referências</w:t>
      </w:r>
    </w:p>
    <w:p>
      <w:r>
        <w:t xml:space="preserve">15. Apêndices</w:t>
      </w:r>
    </w:p>
    <w:p/>
    <w:p>
      <w:pPr>
        <w:pStyle w:val="Heading1"/>
      </w:pPr>
      <w:r>
        <w:t xml:space="preserve">1. Introdução</w:t>
      </w:r>
    </w:p>
    <w:p/>
    <w:p>
      <w:r>
        <w:t xml:space="preserve">Este relatório apresenta o Trabalho Prático 2 da disciplina de Ciência de Dados, cujo foco foi aplicar e comparar métodos de classificação sobre a base final gerada no Trabalho Prático 1. A tarefa foi executada no WEKA real, via weka.jar, com validação cruzada de 10 folds.</w:t>
      </w:r>
    </w:p>
    <w:p/>
    <w:p>
      <w:pPr>
        <w:pStyle w:val="Heading1"/>
      </w:pPr>
      <w:r>
        <w:t xml:space="preserve">2. Descrição do problema</w:t>
      </w:r>
    </w:p>
    <w:p/>
    <w:p>
      <w:r>
        <w:t xml:space="preserve">O problema tratado é uma classificação binária para concessão de crédito. A variável alvo é TARGET, em que 0 representa cliente saudável e 1 representa cliente de risco. Como a classe 1 é minoritária, a análise não pode depender apenas da acurácia.</w:t>
      </w:r>
    </w:p>
    <w:p/>
    <w:p>
      <w:pPr>
        <w:pStyle w:val="Heading1"/>
      </w:pPr>
      <w:r>
        <w:t xml:space="preserve">3. Descrição da tarefa de classificação</w:t>
      </w:r>
    </w:p>
    <w:p/>
    <w:p>
      <w:r>
        <w:t xml:space="preserve">Foram executadas duas rodadas. Na primeira, os classificadores usaram a base completa. Na segunda, os classificadores foram reexecutados com uma base reduzida formada pelos atributos encontrados na árvore J48.</w:t>
      </w:r>
    </w:p>
    <w:p/>
    <w:p>
      <w:pPr>
        <w:pStyle w:val="Heading1"/>
      </w:pPr>
      <w:r>
        <w:t xml:space="preserve">4. Descrição da base utilizada</w:t>
      </w:r>
    </w:p>
    <w:p/>
    <w:p>
      <w:r>
        <w:t xml:space="preserve">A base usada foi base_final_preprocessada.csv, produzida no Trabalho 1. O campo SK_ID_CURR foi removido por ser apenas identificador. A variável TARGET foi mantida como última coluna e usada como classe no WEKA.</w:t>
      </w:r>
    </w:p>
    <w:p/>
    <w:p>
      <w:pPr>
        <w:pStyle w:val="Code"/>
      </w:pPr>
      <w:r>
        <w:t xml:space="preserve">| Item | Valor |</w:t>
      </w:r>
    </w:p>
    <w:p>
      <w:pPr>
        <w:pStyle w:val="Code"/>
      </w:pPr>
      <w:r>
        <w:t xml:space="preserve">|---|---:|</w:t>
      </w:r>
    </w:p>
    <w:p>
      <w:pPr>
        <w:pStyle w:val="Code"/>
      </w:pPr>
      <w:r>
        <w:t xml:space="preserve">| Registros | 307.511 |</w:t>
      </w:r>
    </w:p>
    <w:p>
      <w:pPr>
        <w:pStyle w:val="Code"/>
      </w:pPr>
      <w:r>
        <w:t xml:space="preserve">| Atributos de entrada | 39 |</w:t>
      </w:r>
    </w:p>
    <w:p>
      <w:pPr>
        <w:pStyle w:val="Code"/>
      </w:pPr>
      <w:r>
        <w:t xml:space="preserve">| Classe | TARGET |</w:t>
      </w:r>
    </w:p>
    <w:p>
      <w:pPr>
        <w:pStyle w:val="Code"/>
      </w:pPr>
      <w:r>
        <w:t xml:space="preserve">| Classe 0 | 282.686 (91,93%) |</w:t>
      </w:r>
    </w:p>
    <w:p>
      <w:pPr>
        <w:pStyle w:val="Code"/>
      </w:pPr>
      <w:r>
        <w:t xml:space="preserve">| Classe 1 | 24.825 (8,07%) |</w:t>
      </w:r>
    </w:p>
    <w:p/>
    <w:p>
      <w:pPr>
        <w:pStyle w:val="Heading1"/>
      </w:pPr>
      <w:r>
        <w:t xml:space="preserve">5. Pré-processamento herdado do Trabalho 1</w:t>
      </w:r>
    </w:p>
    <w:p/>
    <w:p>
      <w:r>
        <w:t xml:space="preserve">O Trabalho 2 não refez o pré-processamento. Foram reaproveitadas as etapas do Trabalho 1: integração das três bases, agregação dos históricos externo e interno, tratamento de ausentes, codificação de categorias e geração da base final.</w:t>
      </w:r>
    </w:p>
    <w:p/>
    <w:p>
      <w:pPr>
        <w:pStyle w:val="Heading1"/>
      </w:pPr>
      <w:r>
        <w:t xml:space="preserve">6. Métodos de classificação</w:t>
      </w:r>
    </w:p>
    <w:p/>
    <w:p>
      <w:r>
        <w:t xml:space="preserve">Foram avaliados cinco classificadores do WEKA: J48, RandomForest, IBk, NaiveBayes e BayesNet. O J48 também foi usado para auxiliar na seleção de atributos relevantes.</w:t>
      </w:r>
    </w:p>
    <w:p/>
    <w:p>
      <w:pPr>
        <w:pStyle w:val="Heading1"/>
      </w:pPr>
      <w:r>
        <w:t xml:space="preserve">7. Configurações das execuções</w:t>
      </w:r>
    </w:p>
    <w:p/>
    <w:p>
      <w:r>
        <w:t xml:space="preserve">As execuções foram feitas por linha de comando com java -Xmx8g -cp weka.jar, validação cruzada com 10 folds, classe na última coluna e seed 42. As configurações específicas foram: J48 com -C 0.25 -M 2, RandomForest com -I 100 -S 42, IBk com -K 5, NaiveBayes padrão e BayesNet padrão na primeira tentativa.</w:t>
      </w:r>
    </w:p>
    <w:p/>
    <w:p>
      <w:r>
        <w:t xml:space="preserve">O BayesNet da base completa foi concluido em nova tentativa com configuracao ajustada para reduzir consumo de memoria: ADTree desativada, busca K2 com no maximo 1 pai e SimpleEstimator com alpha 1.0. A execucao continuou sendo feita no WEKA real com validacao cruzada de 10 folds.</w:t>
      </w:r>
    </w:p>
    <w:p/>
    <w:p>
      <w:r>
        <w:t xml:space="preserve">Na base reduzida, o BayesNet tambem foi executado com a configuracao ajustada para manter a comparacao viavel computacionalmente.</w:t>
      </w:r>
    </w:p>
    <w:p/>
    <w:p>
      <w:pPr>
        <w:pStyle w:val="Heading1"/>
      </w:pPr>
      <w:r>
        <w:t xml:space="preserve">8. Resultados da base completa</w:t>
      </w:r>
    </w:p>
    <w:p/>
    <w:p>
      <w:pPr>
        <w:pStyle w:val="Code"/>
      </w:pPr>
      <w:r>
        <w:t xml:space="preserve">| Método | Base | Acurácia | TP Rate classe 1 | FP Rate classe 1 | Precision classe 1 | Recall classe 1 | F-Measure classe 1 | ROC Area classe 1 |</w:t>
      </w:r>
    </w:p>
    <w:p>
      <w:pPr>
        <w:pStyle w:val="Code"/>
      </w:pPr>
      <w:r>
        <w:t xml:space="preserve">|---|---|---:|---:|---:|---:|---:|---:|---:|</w:t>
      </w:r>
    </w:p>
    <w:p>
      <w:pPr>
        <w:pStyle w:val="Code"/>
      </w:pPr>
      <w:r>
        <w:t xml:space="preserve">| J48 | Completa | 90.6807 | 0.087 | 0.021 | 0.264 | 0.087 | 0.131 | 0.589 |</w:t>
      </w:r>
    </w:p>
    <w:p>
      <w:pPr>
        <w:pStyle w:val="Code"/>
      </w:pPr>
      <w:r>
        <w:t xml:space="preserve">| RandomForest | Completa | 91.9382 | 0.005 | 0 | 0.579 | 0.005 | 0.01 | 0.734 |</w:t>
      </w:r>
    </w:p>
    <w:p>
      <w:pPr>
        <w:pStyle w:val="Code"/>
      </w:pPr>
      <w:r>
        <w:t xml:space="preserve">| IBk | Completa | 91.3551 | 0.035 | 0.009 | 0.25 | 0.035 | 0.062 | 0.598 |</w:t>
      </w:r>
    </w:p>
    <w:p>
      <w:pPr>
        <w:pStyle w:val="Code"/>
      </w:pPr>
      <w:r>
        <w:t xml:space="preserve">| NaiveBayes | Completa | 87.8684 | 0.144 | 0.057 | 0.182 | 0.144 | 0.16 | 0.685 |</w:t>
      </w:r>
    </w:p>
    <w:p>
      <w:pPr>
        <w:pStyle w:val="Code"/>
      </w:pPr>
      <w:r>
        <w:t xml:space="preserve">| BayesNet | Completa | 88.4089 | 0.245 | 0.06 | 0.265 | 0.245 | 0.255 | 0.729 |</w:t>
      </w:r>
    </w:p>
    <w:p/>
    <w:p>
      <w:pPr>
        <w:pStyle w:val="Heading2"/>
      </w:pPr>
      <w:r>
        <w:t xml:space="preserve">8.1 Matrizes de confusão da base completa</w:t>
      </w:r>
    </w:p>
    <w:p/>
    <w:p>
      <w:r>
        <w:t xml:space="preserve">J48: a      b   &lt;-- classified as | 276701   5985 |      a = 0 | 22673   2152 |      b = 1</w:t>
      </w:r>
    </w:p>
    <w:p/>
    <w:p>
      <w:r>
        <w:t xml:space="preserve">RandomForest: a      b   &lt;-- classified as | 282596     90 |      a = 0 | 24701    124 |      b = 1</w:t>
      </w:r>
    </w:p>
    <w:p/>
    <w:p>
      <w:r>
        <w:t xml:space="preserve">IBk: a      b   &lt;-- classified as | 280049   2637 |      a = 0 | 23947    878 |      b = 1</w:t>
      </w:r>
    </w:p>
    <w:p/>
    <w:p>
      <w:r>
        <w:t xml:space="preserve">NaiveBayes: a      b   &lt;-- classified as | 266642  16044 |      a = 0 | 21262   3563 |      b = 1</w:t>
      </w:r>
    </w:p>
    <w:p/>
    <w:p>
      <w:r>
        <w:t xml:space="preserve">BayesNet: a      b   &lt;-- classified as | 265773  16913 |      a = 0 | 18731   6094 |      b = 1</w:t>
      </w:r>
    </w:p>
    <w:p/>
    <w:p>
      <w:pPr>
        <w:pStyle w:val="Heading1"/>
      </w:pPr>
      <w:r>
        <w:t xml:space="preserve">9. Seleção de atributos com J48</w:t>
      </w:r>
    </w:p>
    <w:p/>
    <w:p>
      <w:r>
        <w:t xml:space="preserve">Os atributos abaixo foram extraídos da árvore gerada pelo J48 na primeira rodada.</w:t>
      </w:r>
    </w:p>
    <w:p/>
    <w:p>
      <w:pPr>
        <w:pStyle w:val="Code"/>
      </w:pPr>
      <w:r>
        <w:t xml:space="preserve">| Ordem | Atributo selecionado pelo J48 |</w:t>
      </w:r>
    </w:p>
    <w:p>
      <w:pPr>
        <w:pStyle w:val="Code"/>
      </w:pPr>
      <w:r>
        <w:t xml:space="preserve">|---:|---|</w:t>
      </w:r>
    </w:p>
    <w:p>
      <w:pPr>
        <w:pStyle w:val="Code"/>
      </w:pPr>
      <w:r>
        <w:t xml:space="preserve">| 1 | SER_DIVIDA_ATRASADA |</w:t>
      </w:r>
    </w:p>
    <w:p>
      <w:pPr>
        <w:pStyle w:val="Code"/>
      </w:pPr>
      <w:r>
        <w:t xml:space="preserve">| 2 | EXT_SOURCE_3 |</w:t>
      </w:r>
    </w:p>
    <w:p>
      <w:pPr>
        <w:pStyle w:val="Code"/>
      </w:pPr>
      <w:r>
        <w:t xml:space="preserve">| 3 | SER_QTDE_PRORROGACOES |</w:t>
      </w:r>
    </w:p>
    <w:p>
      <w:pPr>
        <w:pStyle w:val="Code"/>
      </w:pPr>
      <w:r>
        <w:t xml:space="preserve">| 4 | EXT_SOURCE_2 |</w:t>
      </w:r>
    </w:p>
    <w:p>
      <w:pPr>
        <w:pStyle w:val="Code"/>
      </w:pPr>
      <w:r>
        <w:t xml:space="preserve">| 5 | FLAG_OWN_CAR_COD |</w:t>
      </w:r>
    </w:p>
    <w:p>
      <w:pPr>
        <w:pStyle w:val="Code"/>
      </w:pPr>
      <w:r>
        <w:t xml:space="preserve">| 6 | PREV_QTDE_CANCELADO |</w:t>
      </w:r>
    </w:p>
    <w:p>
      <w:pPr>
        <w:pStyle w:val="Code"/>
      </w:pPr>
      <w:r>
        <w:t xml:space="preserve">| 7 | SER_CREDITOS_ATIVOS |</w:t>
      </w:r>
    </w:p>
    <w:p>
      <w:pPr>
        <w:pStyle w:val="Code"/>
      </w:pPr>
      <w:r>
        <w:t xml:space="preserve">| 8 | EXT_SOURCE_1 |</w:t>
      </w:r>
    </w:p>
    <w:p>
      <w:pPr>
        <w:pStyle w:val="Code"/>
      </w:pPr>
      <w:r>
        <w:t xml:space="preserve">| 9 | FLAG_EMP_PHONE |</w:t>
      </w:r>
    </w:p>
    <w:p>
      <w:pPr>
        <w:pStyle w:val="Code"/>
      </w:pPr>
      <w:r>
        <w:t xml:space="preserve">| 10 | CNT_CHILDREN |</w:t>
      </w:r>
    </w:p>
    <w:p>
      <w:pPr>
        <w:pStyle w:val="Code"/>
      </w:pPr>
      <w:r>
        <w:t xml:space="preserve">| 11 | REGION_RATING_CLIENT |</w:t>
      </w:r>
    </w:p>
    <w:p>
      <w:pPr>
        <w:pStyle w:val="Code"/>
      </w:pPr>
      <w:r>
        <w:t xml:space="preserve">| 12 | NAME_HOUSING_TYPE_COD |</w:t>
      </w:r>
    </w:p>
    <w:p>
      <w:pPr>
        <w:pStyle w:val="Code"/>
      </w:pPr>
      <w:r>
        <w:t xml:space="preserve">| 13 | CODE_GENDER_COD |</w:t>
      </w:r>
    </w:p>
    <w:p>
      <w:pPr>
        <w:pStyle w:val="Code"/>
      </w:pPr>
      <w:r>
        <w:t xml:space="preserve">| 14 | ORGANIZATION_TYPE_COD |</w:t>
      </w:r>
    </w:p>
    <w:p>
      <w:pPr>
        <w:pStyle w:val="Code"/>
      </w:pPr>
      <w:r>
        <w:t xml:space="preserve">| 15 | FLAG_EMAIL |</w:t>
      </w:r>
    </w:p>
    <w:p/>
    <w:p>
      <w:pPr>
        <w:pStyle w:val="Heading1"/>
      </w:pPr>
      <w:r>
        <w:t xml:space="preserve">10. Resultados da base reduzida</w:t>
      </w:r>
    </w:p>
    <w:p/>
    <w:p>
      <w:pPr>
        <w:pStyle w:val="Code"/>
      </w:pPr>
      <w:r>
        <w:t xml:space="preserve">| Método | Base | Acurácia | TP Rate classe 1 | FP Rate classe 1 | Precision classe 1 | Recall classe 1 | F-Measure classe 1 | ROC Area classe 1 |</w:t>
      </w:r>
    </w:p>
    <w:p>
      <w:pPr>
        <w:pStyle w:val="Code"/>
      </w:pPr>
      <w:r>
        <w:t xml:space="preserve">|---|---|---:|---:|---:|---:|---:|---:|---:|</w:t>
      </w:r>
    </w:p>
    <w:p>
      <w:pPr>
        <w:pStyle w:val="Code"/>
      </w:pPr>
      <w:r>
        <w:t xml:space="preserve">| J48 | Reduzida | 91.8312 | 0.019 | 0.003 | 0.381 | 0.019 | 0.036 | 0.586 |</w:t>
      </w:r>
    </w:p>
    <w:p>
      <w:pPr>
        <w:pStyle w:val="Code"/>
      </w:pPr>
      <w:r>
        <w:t xml:space="preserve">| RandomForest | Reduzida | 91.6273 | 0.023 | 0.005 | 0.276 | 0.023 | 0.042 | 0.687 |</w:t>
      </w:r>
    </w:p>
    <w:p>
      <w:pPr>
        <w:pStyle w:val="Code"/>
      </w:pPr>
      <w:r>
        <w:t xml:space="preserve">| IBk | Reduzida | 91.1701 | 0.043 | 0.012 | 0.239 | 0.043 | 0.073 | 0.602 |</w:t>
      </w:r>
    </w:p>
    <w:p>
      <w:pPr>
        <w:pStyle w:val="Code"/>
      </w:pPr>
      <w:r>
        <w:t xml:space="preserve">| NaiveBayes | Reduzida | 90.4345 | 0.09 | 0.024 | 0.247 | 0.09 | 0.132 | 0.704 |</w:t>
      </w:r>
    </w:p>
    <w:p>
      <w:pPr>
        <w:pStyle w:val="Code"/>
      </w:pPr>
      <w:r>
        <w:t xml:space="preserve">| BayesNet | Reduzida | 91.5086 | 0.068 | 0.01 | 0.361 | 0.068 | 0.114 | 0.726 |</w:t>
      </w:r>
    </w:p>
    <w:p/>
    <w:p>
      <w:pPr>
        <w:pStyle w:val="Heading1"/>
      </w:pPr>
      <w:r>
        <w:t xml:space="preserve">11. Comparação dos resultados</w:t>
      </w:r>
    </w:p>
    <w:p/>
    <w:p>
      <w:pPr>
        <w:pStyle w:val="Code"/>
      </w:pPr>
      <w:r>
        <w:t xml:space="preserve">| Método | Base | Acurácia | TP Rate classe 1 | FP Rate classe 1 | Precision classe 1 | Recall classe 1 | F-Measure classe 1 | ROC Area classe 1 |</w:t>
      </w:r>
    </w:p>
    <w:p>
      <w:pPr>
        <w:pStyle w:val="Code"/>
      </w:pPr>
      <w:r>
        <w:t xml:space="preserve">|---|---|---:|---:|---:|---:|---:|---:|---:|</w:t>
      </w:r>
    </w:p>
    <w:p>
      <w:pPr>
        <w:pStyle w:val="Code"/>
      </w:pPr>
      <w:r>
        <w:t xml:space="preserve">| J48 | Completa | 90.6807 | 0.087 | 0.021 | 0.264 | 0.087 | 0.131 | 0.589 |</w:t>
      </w:r>
    </w:p>
    <w:p>
      <w:pPr>
        <w:pStyle w:val="Code"/>
      </w:pPr>
      <w:r>
        <w:t xml:space="preserve">| RandomForest | Completa | 91.9382 | 0.005 | 0 | 0.579 | 0.005 | 0.01 | 0.734 |</w:t>
      </w:r>
    </w:p>
    <w:p>
      <w:pPr>
        <w:pStyle w:val="Code"/>
      </w:pPr>
      <w:r>
        <w:t xml:space="preserve">| IBk | Completa | 91.3551 | 0.035 | 0.009 | 0.25 | 0.035 | 0.062 | 0.598 |</w:t>
      </w:r>
    </w:p>
    <w:p>
      <w:pPr>
        <w:pStyle w:val="Code"/>
      </w:pPr>
      <w:r>
        <w:t xml:space="preserve">| NaiveBayes | Completa | 87.8684 | 0.144 | 0.057 | 0.182 | 0.144 | 0.16 | 0.685 |</w:t>
      </w:r>
    </w:p>
    <w:p>
      <w:pPr>
        <w:pStyle w:val="Code"/>
      </w:pPr>
      <w:r>
        <w:t xml:space="preserve">| BayesNet | Completa | 88.4089 | 0.245 | 0.06 | 0.265 | 0.245 | 0.255 | 0.729 |</w:t>
      </w:r>
    </w:p>
    <w:p/>
    <w:p>
      <w:pPr>
        <w:pStyle w:val="Code"/>
      </w:pPr>
      <w:r>
        <w:t xml:space="preserve">| Método | Base | Acurácia | TP Rate classe 1 | FP Rate classe 1 | Precision classe 1 | Recall classe 1 | F-Measure classe 1 | ROC Area classe 1 |</w:t>
      </w:r>
    </w:p>
    <w:p>
      <w:pPr>
        <w:pStyle w:val="Code"/>
      </w:pPr>
      <w:r>
        <w:t xml:space="preserve">|---|---|---:|---:|---:|---:|---:|---:|---:|</w:t>
      </w:r>
    </w:p>
    <w:p>
      <w:pPr>
        <w:pStyle w:val="Code"/>
      </w:pPr>
      <w:r>
        <w:t xml:space="preserve">| J48 | Reduzida | 91.8312 | 0.019 | 0.003 | 0.381 | 0.019 | 0.036 | 0.586 |</w:t>
      </w:r>
    </w:p>
    <w:p>
      <w:pPr>
        <w:pStyle w:val="Code"/>
      </w:pPr>
      <w:r>
        <w:t xml:space="preserve">| RandomForest | Reduzida | 91.6273 | 0.023 | 0.005 | 0.276 | 0.023 | 0.042 | 0.687 |</w:t>
      </w:r>
    </w:p>
    <w:p>
      <w:pPr>
        <w:pStyle w:val="Code"/>
      </w:pPr>
      <w:r>
        <w:t xml:space="preserve">| IBk | Reduzida | 91.1701 | 0.043 | 0.012 | 0.239 | 0.043 | 0.073 | 0.602 |</w:t>
      </w:r>
    </w:p>
    <w:p>
      <w:pPr>
        <w:pStyle w:val="Code"/>
      </w:pPr>
      <w:r>
        <w:t xml:space="preserve">| NaiveBayes | Reduzida | 90.4345 | 0.09 | 0.024 | 0.247 | 0.09 | 0.132 | 0.704 |</w:t>
      </w:r>
    </w:p>
    <w:p>
      <w:pPr>
        <w:pStyle w:val="Code"/>
      </w:pPr>
      <w:r>
        <w:t xml:space="preserve">| BayesNet | Reduzida | 91.5086 | 0.068 | 0.01 | 0.361 | 0.068 | 0.114 | 0.726 |</w:t>
      </w:r>
    </w:p>
    <w:p/>
    <w:p>
      <w:pPr>
        <w:pStyle w:val="Heading1"/>
      </w:pPr>
      <w:r>
        <w:t xml:space="preserve">12. Análise crítica</w:t>
      </w:r>
    </w:p>
    <w:p/>
    <w:p>
      <w:r>
        <w:t xml:space="preserve">O melhor desempenho geral por acurácia foi obtido por RandomForest na base Completa (acurácia 91.9382). Para a classe 1, mais importante neste problema por representar clientes de risco, o melhor desempenho observado foi BayesNet na base Completa (F-Measure classe 1 0.255; Recall 0.245).</w:t>
      </w:r>
    </w:p>
    <w:p/>
    <w:p>
      <w:r>
        <w:t xml:space="preserve">Como a base é fortemente desbalanceada, a acurácia foi analisada com cautela. As métricas da classe 1, principalmente Recall, F-Measure e ROC Area, são mais adequadas para avaliar a capacidade de identificar clientes de risco.</w:t>
      </w:r>
    </w:p>
    <w:p/>
    <w:p>
      <w:pPr>
        <w:pStyle w:val="Heading1"/>
      </w:pPr>
      <w:r>
        <w:t xml:space="preserve">13. Conclusão</w:t>
      </w:r>
    </w:p>
    <w:p/>
    <w:p>
      <w:r>
        <w:t xml:space="preserve">O trabalho executou os cinco métodos solicitados no WEKA, comparou os resultados na base completa e na base reduzida e utilizou o J48 para apoiar a seleção de atributos. A análise reforça que, em bases desbalanceadas, a escolha do melhor classificador deve considerar métricas específicas da classe minoritária.</w:t>
      </w:r>
    </w:p>
    <w:p/>
    <w:p>
      <w:pPr>
        <w:pStyle w:val="Heading1"/>
      </w:pPr>
      <w:r>
        <w:t xml:space="preserve">14. Referências</w:t>
      </w:r>
    </w:p>
    <w:p/>
    <w:p>
      <w:r>
        <w:t xml:space="preserve">HAN, J.; KAMBER, M.; PEI, J. Data Mining: Concepts and Techniques. 3. ed. Waltham: Morgan Kaufmann, 2011.</w:t>
      </w:r>
    </w:p>
    <w:p/>
    <w:p>
      <w:r>
        <w:t xml:space="preserve">QUINLAN, J. R. C4.5: Programs for Machine Learning. San Mateo: Morgan Kaufmann, 1993.</w:t>
      </w:r>
    </w:p>
    <w:p/>
    <w:p>
      <w:r>
        <w:t xml:space="preserve">WITTEN, I. H.; FRANK, E.; HALL, M. A.; PAL, C. J. Data Mining: Practical Machine Learning Tools and Techniques. 4. ed. Cambridge: Morgan Kaufmann, 2016.</w:t>
      </w:r>
    </w:p>
    <w:p/>
    <w:p>
      <w:pPr>
        <w:pStyle w:val="Heading1"/>
      </w:pPr>
      <w:r>
        <w:t xml:space="preserve">15. Apêndices</w:t>
      </w:r>
    </w:p>
    <w:p/>
    <w:p>
      <w:pPr>
        <w:pStyle w:val="Heading2"/>
      </w:pPr>
      <w:r>
        <w:t xml:space="preserve">Apêndice A - Comandos utilizados</w:t>
      </w:r>
    </w:p>
    <w:p/>
    <w:p>
      <w:pPr>
        <w:pStyle w:val="Code"/>
      </w:pPr>
      <w:r>
        <w:t xml:space="preserve">cd trabalho_2_classificacao/scripts</w:t>
      </w:r>
    </w:p>
    <w:p>
      <w:pPr>
        <w:pStyle w:val="Code"/>
      </w:pPr>
      <w:r>
        <w:t xml:space="preserve">python localizar_weka.py</w:t>
      </w:r>
    </w:p>
    <w:p>
      <w:pPr>
        <w:pStyle w:val="Code"/>
      </w:pPr>
      <w:r>
        <w:t xml:space="preserve">python pipeline_trabalho_2.py</w:t>
      </w:r>
    </w:p>
    <w:p/>
    <w:p>
      <w:pPr>
        <w:pStyle w:val="Heading2"/>
      </w:pPr>
      <w:r>
        <w:t xml:space="preserve">Apêndice B - Arquivos gerados</w:t>
      </w:r>
    </w:p>
    <w:p/>
    <w:p>
      <w:r>
        <w:t xml:space="preserve">- data/base_weka_completa.arff</w:t>
      </w:r>
    </w:p>
    <w:p>
      <w:r>
        <w:t xml:space="preserve">- data/base_weka_reduzida.arff</w:t>
      </w:r>
    </w:p>
    <w:p>
      <w:r>
        <w:t xml:space="preserve">- resultados/rodada_1_base_completa/*.txt</w:t>
      </w:r>
    </w:p>
    <w:p>
      <w:r>
        <w:t xml:space="preserve">- resultados/rodada_2_base_reduzida/*.txt</w:t>
      </w:r>
    </w:p>
    <w:p>
      <w:r>
        <w:t xml:space="preserve">- resultados/resultados_classificacao.csv</w:t>
      </w:r>
    </w:p>
    <w:p>
      <w:r>
        <w:t xml:space="preserve">- resultados/comparativo_metricas.csv</w:t>
      </w:r>
    </w:p>
    <w:p>
      <w:r>
        <w:t xml:space="preserve">- resultados/atributos_relevantes_j48.txt</w:t>
      </w:r>
    </w:p>
    <w:sectPr>
      <w:pgSz w:w="11906" w:h="16838"/>
      <w:pgMar w:top="1701" w:right="1134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60" w:lineRule="auto"/>
      <w:jc w:val="both"/>
    </w:pPr>
    <w:rPr>
      <w:rFonts w:ascii="Times New Roman" w:hAnsi="Times New Roman"/>
      <w:sz w:val="24"/>
    </w:rPr>
  </w:style>
  <w:style w:type="paragraph" w:styleId="Title">
    <w:name w:val="Title"/>
    <w:basedOn w:val="Normal"/>
    <w:pPr>
      <w:spacing w:after="240"/>
      <w:jc w:val="center"/>
    </w:pPr>
    <w:rPr>
      <w:b/>
      <w:rFonts w:ascii="Times New Roman" w:hAnsi="Times New Roman"/>
      <w:sz w:val="28"/>
    </w:rPr>
  </w:style>
  <w:style w:type="paragraph" w:styleId="Heading1">
    <w:name w:val="heading 1"/>
    <w:basedOn w:val="Normal"/>
    <w:pPr>
      <w:spacing w:before="320" w:after="160"/>
      <w:outlineLvl w:val="0"/>
    </w:pPr>
    <w:rPr>
      <w:b/>
      <w:rFonts w:ascii="Times New Roman" w:hAnsi="Times New Roman"/>
      <w:sz w:val="28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rFonts w:ascii="Times New Roman" w:hAnsi="Times New Roman"/>
      <w:sz w:val="26"/>
    </w:rPr>
  </w:style>
  <w:style w:type="paragraph" w:styleId="Code">
    <w:name w:val="Code"/>
    <w:basedOn w:val="Normal"/>
    <w:pPr>
      <w:jc w:val="left"/>
    </w:pPr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