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830B3" w14:textId="77777777" w:rsidR="00831F5E" w:rsidRPr="00831F5E" w:rsidRDefault="00831F5E" w:rsidP="00831F5E">
      <w:pPr>
        <w:pStyle w:val="ListParagraph"/>
        <w:numPr>
          <w:ilvl w:val="0"/>
          <w:numId w:val="14"/>
        </w:numPr>
        <w:tabs>
          <w:tab w:val="num" w:pos="720"/>
        </w:tabs>
        <w:rPr>
          <w:rFonts w:ascii="Arial" w:hAnsi="Arial" w:cs="Arial"/>
        </w:rPr>
      </w:pPr>
      <w:r w:rsidRPr="00831F5E">
        <w:rPr>
          <w:rFonts w:ascii="Arial" w:hAnsi="Arial" w:cs="Arial"/>
          <w:b/>
          <w:bCs/>
        </w:rPr>
        <w:t xml:space="preserve">Discuss how advancements in image registration techniques are paving the way for personalized medicine. Consider the role of sophisticated algorithms and machine learning in improving the alignment of multi-modal and time-series medical images. How can precise image registration contribute to better diagnosis, treatment planning, and monitoring of disease progression on an individual level? </w:t>
      </w:r>
    </w:p>
    <w:p w14:paraId="42076E73" w14:textId="67EC8F74" w:rsidR="00831F5E" w:rsidRPr="00831F5E" w:rsidRDefault="00831F5E" w:rsidP="00831F5E">
      <w:pPr>
        <w:pStyle w:val="ListParagraph"/>
        <w:numPr>
          <w:ilvl w:val="0"/>
          <w:numId w:val="14"/>
        </w:numPr>
        <w:tabs>
          <w:tab w:val="num" w:pos="720"/>
        </w:tabs>
        <w:rPr>
          <w:rFonts w:ascii="Arial" w:hAnsi="Arial" w:cs="Arial"/>
        </w:rPr>
      </w:pPr>
      <w:r w:rsidRPr="00831F5E">
        <w:rPr>
          <w:rFonts w:ascii="Arial" w:hAnsi="Arial" w:cs="Arial"/>
          <w:b/>
          <w:bCs/>
        </w:rPr>
        <w:t>Explore potential future developments and their implications for personalized medical care, including the integration of real-time data and adaptive algorithms in clinical workflows. What are the ethical considerations and challenges in implementing these technologies broadly in healthcare systems?</w:t>
      </w:r>
    </w:p>
    <w:p w14:paraId="4B3F96B7" w14:textId="77777777" w:rsidR="009D1044" w:rsidRDefault="009D1044" w:rsidP="008807E6">
      <w:pPr>
        <w:tabs>
          <w:tab w:val="num" w:pos="720"/>
        </w:tabs>
        <w:ind w:left="360"/>
        <w:rPr>
          <w:rFonts w:ascii="Arial" w:hAnsi="Arial" w:cs="Arial"/>
        </w:rPr>
      </w:pPr>
    </w:p>
    <w:p w14:paraId="59EF71F2" w14:textId="5DA33894" w:rsidR="00EC4658" w:rsidRPr="00831F5E" w:rsidRDefault="006A5D8F" w:rsidP="00831F5E">
      <w:pPr>
        <w:tabs>
          <w:tab w:val="num" w:pos="720"/>
        </w:tabs>
        <w:rPr>
          <w:rFonts w:ascii="Arial" w:hAnsi="Arial" w:cs="Arial"/>
          <w:color w:val="A02B93" w:themeColor="accent5"/>
        </w:rPr>
      </w:pPr>
      <w:r w:rsidRPr="006A5D8F">
        <w:rPr>
          <w:rFonts w:ascii="Arial" w:hAnsi="Arial" w:cs="Arial"/>
          <w:b/>
          <w:bCs/>
          <w:color w:val="A02B93" w:themeColor="accent5"/>
        </w:rPr>
        <w:t xml:space="preserve">Consider the role of sophisticated algorithms and machine learning in improving the alignment of multi-modal and time-series medical images. </w:t>
      </w:r>
      <w:r w:rsidR="00831F5E" w:rsidRPr="00831F5E">
        <w:rPr>
          <w:rFonts w:ascii="Arial" w:hAnsi="Arial" w:cs="Arial"/>
          <w:b/>
          <w:bCs/>
          <w:color w:val="A02B93" w:themeColor="accent5"/>
        </w:rPr>
        <w:t>How can precise image registration contribute to better diagnosis, treatment planning, and monitoring of disease progression on an individual level</w:t>
      </w:r>
      <w:r w:rsidR="00EC4658" w:rsidRPr="00831F5E">
        <w:rPr>
          <w:rFonts w:ascii="Arial" w:hAnsi="Arial" w:cs="Arial"/>
          <w:b/>
          <w:bCs/>
          <w:color w:val="A02B93" w:themeColor="accent5"/>
        </w:rPr>
        <w:t>? </w:t>
      </w:r>
    </w:p>
    <w:p w14:paraId="48254B94" w14:textId="77777777" w:rsidR="00E41D29" w:rsidRPr="00831F5E" w:rsidRDefault="00E41D29" w:rsidP="00E41D29">
      <w:pPr>
        <w:rPr>
          <w:rFonts w:ascii="Arial" w:hAnsi="Arial" w:cs="Arial"/>
          <w:color w:val="A02B93" w:themeColor="accent5"/>
        </w:rPr>
      </w:pPr>
    </w:p>
    <w:p w14:paraId="1E80BF48" w14:textId="1DDEAE99" w:rsidR="002C0624" w:rsidRDefault="002C0624" w:rsidP="006C51B7">
      <w:pPr>
        <w:rPr>
          <w:rFonts w:ascii="Arial" w:hAnsi="Arial" w:cs="Arial"/>
        </w:rPr>
      </w:pPr>
      <w:r>
        <w:rPr>
          <w:rFonts w:ascii="Arial" w:hAnsi="Arial" w:cs="Arial"/>
        </w:rPr>
        <w:t>Precise alignment of multi-modal and time-series medical images allows the integration of different modalities and the comparison of different images of the same subject at different times and from different sources</w:t>
      </w:r>
      <w:r w:rsidR="00E2365B">
        <w:rPr>
          <w:rFonts w:ascii="Arial" w:hAnsi="Arial" w:cs="Arial"/>
        </w:rPr>
        <w:t>:</w:t>
      </w:r>
      <w:r w:rsidR="00E2365B" w:rsidRPr="00E2365B">
        <w:rPr>
          <w:rFonts w:ascii="Arial" w:hAnsi="Arial" w:cs="Arial"/>
        </w:rPr>
        <w:t xml:space="preserve"> Intra-patient registration</w:t>
      </w:r>
      <w:r>
        <w:rPr>
          <w:rFonts w:ascii="Arial" w:hAnsi="Arial" w:cs="Arial"/>
        </w:rPr>
        <w:t xml:space="preserve"> or the </w:t>
      </w:r>
      <w:r w:rsidR="00556403">
        <w:rPr>
          <w:rFonts w:ascii="Arial" w:hAnsi="Arial" w:cs="Arial"/>
        </w:rPr>
        <w:t>comparison</w:t>
      </w:r>
      <w:r>
        <w:rPr>
          <w:rFonts w:ascii="Arial" w:hAnsi="Arial" w:cs="Arial"/>
        </w:rPr>
        <w:t xml:space="preserve"> of a group of patients</w:t>
      </w:r>
      <w:r w:rsidR="00E2365B">
        <w:rPr>
          <w:rFonts w:ascii="Arial" w:hAnsi="Arial" w:cs="Arial"/>
        </w:rPr>
        <w:t xml:space="preserve">: </w:t>
      </w:r>
      <w:r w:rsidR="00E2365B" w:rsidRPr="00DB34AE">
        <w:rPr>
          <w:rFonts w:ascii="Arial" w:hAnsi="Arial" w:cs="Arial"/>
        </w:rPr>
        <w:t>interpatient registration</w:t>
      </w:r>
      <w:r w:rsidR="00B2164F">
        <w:rPr>
          <w:rFonts w:ascii="Arial" w:hAnsi="Arial" w:cs="Arial"/>
        </w:rPr>
        <w:t>.</w:t>
      </w:r>
    </w:p>
    <w:p w14:paraId="13B0B339" w14:textId="77777777" w:rsidR="00E2365B" w:rsidRDefault="00E2365B" w:rsidP="00E2365B">
      <w:pPr>
        <w:pStyle w:val="ListParagraph"/>
        <w:numPr>
          <w:ilvl w:val="0"/>
          <w:numId w:val="56"/>
        </w:numPr>
        <w:rPr>
          <w:rFonts w:ascii="Arial" w:hAnsi="Arial" w:cs="Arial"/>
        </w:rPr>
      </w:pPr>
      <w:r w:rsidRPr="00E2365B">
        <w:rPr>
          <w:rFonts w:ascii="Arial" w:hAnsi="Arial" w:cs="Arial"/>
        </w:rPr>
        <w:t>Intra-patient registration plays a pivotal role in applications like tracking disease progression, evaluating treatment efficacy, and comparing pre- and post-procedural images within the same individual over time.</w:t>
      </w:r>
    </w:p>
    <w:p w14:paraId="6E7B21E4" w14:textId="2051A15D" w:rsidR="008606DD" w:rsidRDefault="00E2365B" w:rsidP="008606DD">
      <w:pPr>
        <w:pStyle w:val="ListParagraph"/>
        <w:numPr>
          <w:ilvl w:val="0"/>
          <w:numId w:val="56"/>
        </w:numPr>
        <w:rPr>
          <w:rFonts w:ascii="Arial" w:hAnsi="Arial" w:cs="Arial"/>
        </w:rPr>
      </w:pPr>
      <w:r w:rsidRPr="00E2365B">
        <w:rPr>
          <w:rFonts w:ascii="Arial" w:hAnsi="Arial" w:cs="Arial"/>
        </w:rPr>
        <w:t>Precise interpatient registration is fundamental for comparing images or datasets across different patients, especially in research studies or treatment planning that require a consistent reference framework.</w:t>
      </w:r>
    </w:p>
    <w:p w14:paraId="243CAD2C" w14:textId="77777777" w:rsidR="008606DD" w:rsidRPr="008606DD" w:rsidRDefault="008606DD" w:rsidP="008606DD">
      <w:pPr>
        <w:rPr>
          <w:rFonts w:ascii="Arial" w:hAnsi="Arial" w:cs="Arial"/>
        </w:rPr>
      </w:pPr>
    </w:p>
    <w:p w14:paraId="404A35C2" w14:textId="22D735BE" w:rsidR="008606DD" w:rsidRDefault="008606DD" w:rsidP="008606DD">
      <w:pPr>
        <w:jc w:val="center"/>
        <w:rPr>
          <w:rFonts w:ascii="Arial" w:hAnsi="Arial" w:cs="Arial"/>
        </w:rPr>
      </w:pPr>
      <w:r>
        <w:rPr>
          <w:noProof/>
        </w:rPr>
        <w:drawing>
          <wp:inline distT="0" distB="0" distL="0" distR="0" wp14:anchorId="3535803B" wp14:editId="3AFBA88D">
            <wp:extent cx="3819525" cy="2356190"/>
            <wp:effectExtent l="0" t="0" r="3175" b="6350"/>
            <wp:docPr id="869944602" name="Picture 5" descr="A close-up of several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44602" name="Picture 5" descr="A close-up of several sign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7609" cy="2361177"/>
                    </a:xfrm>
                    <a:prstGeom prst="rect">
                      <a:avLst/>
                    </a:prstGeom>
                  </pic:spPr>
                </pic:pic>
              </a:graphicData>
            </a:graphic>
          </wp:inline>
        </w:drawing>
      </w:r>
    </w:p>
    <w:p w14:paraId="282C6C22" w14:textId="1B28D1CC" w:rsidR="00DE2822" w:rsidRPr="008606DD" w:rsidRDefault="00DE2822" w:rsidP="008606DD">
      <w:pPr>
        <w:jc w:val="center"/>
        <w:rPr>
          <w:rFonts w:ascii="Arial" w:hAnsi="Arial" w:cs="Arial"/>
        </w:rPr>
      </w:pPr>
      <w:r>
        <w:rPr>
          <w:rFonts w:ascii="Arial" w:hAnsi="Arial" w:cs="Arial"/>
        </w:rPr>
        <w:t>Fig.1</w:t>
      </w:r>
    </w:p>
    <w:p w14:paraId="13DF5FD7" w14:textId="77777777" w:rsidR="00E2365B" w:rsidRDefault="00E2365B" w:rsidP="006A5D8F">
      <w:pPr>
        <w:tabs>
          <w:tab w:val="num" w:pos="720"/>
        </w:tabs>
        <w:rPr>
          <w:rFonts w:ascii="Arial" w:hAnsi="Arial" w:cs="Arial"/>
        </w:rPr>
      </w:pPr>
    </w:p>
    <w:p w14:paraId="2213C7D3" w14:textId="7CD85FC7" w:rsidR="006A5D8F" w:rsidRPr="006A5D8F" w:rsidRDefault="006A5D8F" w:rsidP="006A5D8F">
      <w:pPr>
        <w:tabs>
          <w:tab w:val="num" w:pos="720"/>
        </w:tabs>
        <w:rPr>
          <w:rFonts w:ascii="Arial" w:hAnsi="Arial" w:cs="Arial"/>
          <w:color w:val="A02B93" w:themeColor="accent5"/>
        </w:rPr>
      </w:pPr>
      <w:r w:rsidRPr="006A5D8F">
        <w:rPr>
          <w:rFonts w:ascii="Arial" w:hAnsi="Arial" w:cs="Arial"/>
          <w:b/>
          <w:bCs/>
          <w:color w:val="A02B93" w:themeColor="accent5"/>
        </w:rPr>
        <w:t xml:space="preserve">Explore potential future developments and their implications for personalized medical care, including the integration of real-time data and adaptive algorithms </w:t>
      </w:r>
      <w:r w:rsidRPr="006A5D8F">
        <w:rPr>
          <w:rFonts w:ascii="Arial" w:hAnsi="Arial" w:cs="Arial"/>
          <w:b/>
          <w:bCs/>
          <w:color w:val="A02B93" w:themeColor="accent5"/>
        </w:rPr>
        <w:lastRenderedPageBreak/>
        <w:t>in clinical workflows. What are the ethical considerations and challenges in implementing these technologies broadly in healthcare systems?</w:t>
      </w:r>
    </w:p>
    <w:p w14:paraId="671713FB" w14:textId="77777777" w:rsidR="00C40CED" w:rsidRDefault="00C40CED" w:rsidP="006C51B7">
      <w:pPr>
        <w:rPr>
          <w:rFonts w:ascii="Arial" w:hAnsi="Arial" w:cs="Arial"/>
        </w:rPr>
      </w:pPr>
    </w:p>
    <w:p w14:paraId="25F39526" w14:textId="2B42C33B" w:rsidR="00174EC3" w:rsidRDefault="00DF66D2" w:rsidP="006C51B7">
      <w:pPr>
        <w:rPr>
          <w:rFonts w:ascii="Arial" w:hAnsi="Arial" w:cs="Arial"/>
        </w:rPr>
      </w:pPr>
      <w:r w:rsidRPr="00DF66D2">
        <w:rPr>
          <w:rFonts w:ascii="Arial" w:hAnsi="Arial" w:cs="Arial"/>
        </w:rPr>
        <w:t>Precision medicine, integrated into healthcare, has the potential to yield more precise diagnoses, predict disease risk before symptoms occur, and design customized treatment plans that maximize safety and efficiency</w:t>
      </w:r>
      <w:r w:rsidR="004B3681">
        <w:rPr>
          <w:rFonts w:ascii="Arial" w:hAnsi="Arial" w:cs="Arial"/>
        </w:rPr>
        <w:t xml:space="preserve"> [3]</w:t>
      </w:r>
      <w:r w:rsidRPr="00DF66D2">
        <w:rPr>
          <w:rFonts w:ascii="Arial" w:hAnsi="Arial" w:cs="Arial"/>
        </w:rPr>
        <w:t>.</w:t>
      </w:r>
      <w:r>
        <w:rPr>
          <w:rFonts w:ascii="Arial" w:hAnsi="Arial" w:cs="Arial"/>
        </w:rPr>
        <w:t xml:space="preserve"> </w:t>
      </w:r>
      <w:r w:rsidR="00174EC3">
        <w:rPr>
          <w:rFonts w:ascii="Arial" w:hAnsi="Arial" w:cs="Arial"/>
        </w:rPr>
        <w:t>There are many critical developments with integration of real-time adaptative algorithms</w:t>
      </w:r>
      <w:r w:rsidR="0034651C">
        <w:rPr>
          <w:rFonts w:ascii="Arial" w:hAnsi="Arial" w:cs="Arial"/>
        </w:rPr>
        <w:t xml:space="preserve">, </w:t>
      </w:r>
      <w:r w:rsidR="00DE0210">
        <w:rPr>
          <w:rFonts w:ascii="Arial" w:hAnsi="Arial" w:cs="Arial"/>
        </w:rPr>
        <w:t>as example</w:t>
      </w:r>
      <w:r w:rsidR="00C33DFA">
        <w:rPr>
          <w:rFonts w:ascii="Arial" w:hAnsi="Arial" w:cs="Arial"/>
        </w:rPr>
        <w:t>s</w:t>
      </w:r>
      <w:r w:rsidR="00174EC3">
        <w:rPr>
          <w:rFonts w:ascii="Arial" w:hAnsi="Arial" w:cs="Arial"/>
        </w:rPr>
        <w:t>:</w:t>
      </w:r>
    </w:p>
    <w:p w14:paraId="35AD4656" w14:textId="77777777" w:rsidR="0034651C" w:rsidRDefault="0034651C" w:rsidP="006C51B7">
      <w:pPr>
        <w:rPr>
          <w:rFonts w:ascii="Arial" w:hAnsi="Arial" w:cs="Arial"/>
        </w:rPr>
      </w:pPr>
    </w:p>
    <w:p w14:paraId="7C41FBF7" w14:textId="680D8922" w:rsidR="0034651C" w:rsidRPr="0034651C" w:rsidRDefault="00DE0210" w:rsidP="0034651C">
      <w:pPr>
        <w:pStyle w:val="ListParagraph"/>
        <w:numPr>
          <w:ilvl w:val="0"/>
          <w:numId w:val="59"/>
        </w:numPr>
        <w:rPr>
          <w:rFonts w:ascii="Arial" w:hAnsi="Arial" w:cs="Arial"/>
        </w:rPr>
      </w:pPr>
      <w:r>
        <w:rPr>
          <w:rFonts w:ascii="Arial" w:hAnsi="Arial" w:cs="Arial"/>
        </w:rPr>
        <w:t>T</w:t>
      </w:r>
      <w:r w:rsidR="0034651C" w:rsidRPr="0034651C">
        <w:rPr>
          <w:rFonts w:ascii="Arial" w:hAnsi="Arial" w:cs="Arial"/>
        </w:rPr>
        <w:t>he use of registration techniques eliminate</w:t>
      </w:r>
      <w:r w:rsidR="0034651C">
        <w:rPr>
          <w:rFonts w:ascii="Arial" w:hAnsi="Arial" w:cs="Arial"/>
        </w:rPr>
        <w:t>s</w:t>
      </w:r>
      <w:r w:rsidR="0034651C" w:rsidRPr="0034651C">
        <w:rPr>
          <w:rFonts w:ascii="Arial" w:hAnsi="Arial" w:cs="Arial"/>
        </w:rPr>
        <w:t xml:space="preserve"> differences caused by head positioning in three-dimensional magnetic resonance imaging (MRI) brain scans acquired at different times, making it easier to detect and analyze anatomical changes.</w:t>
      </w:r>
    </w:p>
    <w:p w14:paraId="6FAB6713" w14:textId="22578468" w:rsidR="00AC3392" w:rsidRPr="0034651C" w:rsidRDefault="00AC3392" w:rsidP="0034651C">
      <w:pPr>
        <w:pStyle w:val="ListParagraph"/>
        <w:numPr>
          <w:ilvl w:val="0"/>
          <w:numId w:val="59"/>
        </w:numPr>
        <w:rPr>
          <w:rFonts w:ascii="Arial" w:hAnsi="Arial" w:cs="Arial"/>
        </w:rPr>
      </w:pPr>
      <w:r w:rsidRPr="0034651C">
        <w:rPr>
          <w:rFonts w:ascii="Arial" w:hAnsi="Arial" w:cs="Arial"/>
        </w:rPr>
        <w:t>In transcatheter aortic valve replacement (TAVR), automated 3D transesophageal echocardiography software enables modeling and consistent quantification of the aortic anatomy. Additionally, after TAVR, the absence of a robust reference method to evaluate paravalvular regurgitation can be addressed through image registration techniques</w:t>
      </w:r>
      <w:r w:rsidR="009C06A6" w:rsidRPr="0034651C">
        <w:rPr>
          <w:rFonts w:ascii="Arial" w:hAnsi="Arial" w:cs="Arial"/>
        </w:rPr>
        <w:t xml:space="preserve"> [</w:t>
      </w:r>
      <w:r w:rsidR="004B3681" w:rsidRPr="0034651C">
        <w:rPr>
          <w:rFonts w:ascii="Arial" w:hAnsi="Arial" w:cs="Arial"/>
        </w:rPr>
        <w:t>4</w:t>
      </w:r>
      <w:r w:rsidR="009C06A6" w:rsidRPr="0034651C">
        <w:rPr>
          <w:rFonts w:ascii="Arial" w:hAnsi="Arial" w:cs="Arial"/>
        </w:rPr>
        <w:t>]</w:t>
      </w:r>
      <w:r w:rsidRPr="0034651C">
        <w:rPr>
          <w:rFonts w:ascii="Arial" w:hAnsi="Arial" w:cs="Arial"/>
        </w:rPr>
        <w:t>.</w:t>
      </w:r>
    </w:p>
    <w:p w14:paraId="210656F1" w14:textId="77777777" w:rsidR="00174EC3" w:rsidRDefault="00174EC3" w:rsidP="006C51B7">
      <w:pPr>
        <w:rPr>
          <w:rFonts w:ascii="Arial" w:hAnsi="Arial" w:cs="Arial"/>
        </w:rPr>
      </w:pPr>
    </w:p>
    <w:p w14:paraId="0AA972C1" w14:textId="2D5495DF" w:rsidR="00C40CED" w:rsidRDefault="00C40CED" w:rsidP="006C51B7">
      <w:pPr>
        <w:rPr>
          <w:rFonts w:ascii="Arial" w:hAnsi="Arial" w:cs="Arial"/>
        </w:rPr>
      </w:pPr>
      <w:r>
        <w:rPr>
          <w:rFonts w:ascii="Arial" w:hAnsi="Arial" w:cs="Arial"/>
        </w:rPr>
        <w:t>Ethical considerations include:</w:t>
      </w:r>
    </w:p>
    <w:p w14:paraId="06A9A2AD" w14:textId="1ED3B355" w:rsidR="00260986" w:rsidRDefault="00C40CED" w:rsidP="00260986">
      <w:pPr>
        <w:pStyle w:val="ListParagraph"/>
        <w:numPr>
          <w:ilvl w:val="0"/>
          <w:numId w:val="57"/>
        </w:numPr>
        <w:rPr>
          <w:rFonts w:ascii="Arial" w:hAnsi="Arial" w:cs="Arial"/>
        </w:rPr>
      </w:pPr>
      <w:r w:rsidRPr="008D00D5">
        <w:rPr>
          <w:rFonts w:ascii="Arial" w:hAnsi="Arial" w:cs="Arial"/>
        </w:rPr>
        <w:t>Protecting patient information in maintaining the privacy of patient data</w:t>
      </w:r>
      <w:r w:rsidR="00D81CE7" w:rsidRPr="008D00D5">
        <w:rPr>
          <w:rFonts w:ascii="Arial" w:hAnsi="Arial" w:cs="Arial"/>
        </w:rPr>
        <w:t>: encryption and secure storage a</w:t>
      </w:r>
      <w:r w:rsidR="00B53C5F" w:rsidRPr="008D00D5">
        <w:rPr>
          <w:rFonts w:ascii="Arial" w:hAnsi="Arial" w:cs="Arial"/>
        </w:rPr>
        <w:t>r</w:t>
      </w:r>
      <w:r w:rsidR="00D81CE7" w:rsidRPr="008D00D5">
        <w:rPr>
          <w:rFonts w:ascii="Arial" w:hAnsi="Arial" w:cs="Arial"/>
        </w:rPr>
        <w:t xml:space="preserve">e the foundational elements </w:t>
      </w:r>
      <w:r w:rsidR="00B53C5F" w:rsidRPr="008D00D5">
        <w:rPr>
          <w:rFonts w:ascii="Arial" w:hAnsi="Arial" w:cs="Arial"/>
        </w:rPr>
        <w:t xml:space="preserve">including differential privacy </w:t>
      </w:r>
      <w:r w:rsidR="00D81CE7" w:rsidRPr="008D00D5">
        <w:rPr>
          <w:rFonts w:ascii="Arial" w:hAnsi="Arial" w:cs="Arial"/>
        </w:rPr>
        <w:t>in safeguarding this information.</w:t>
      </w:r>
      <w:r w:rsidR="005B695A" w:rsidRPr="008D00D5">
        <w:rPr>
          <w:rFonts w:ascii="Arial" w:hAnsi="Arial" w:cs="Arial"/>
        </w:rPr>
        <w:t xml:space="preserve"> Continuous monitoring and regular auditing should be crucial in </w:t>
      </w:r>
      <w:r w:rsidR="00F21469" w:rsidRPr="008D00D5">
        <w:rPr>
          <w:rFonts w:ascii="Arial" w:hAnsi="Arial" w:cs="Arial"/>
        </w:rPr>
        <w:t>identifying</w:t>
      </w:r>
      <w:r w:rsidR="005B695A" w:rsidRPr="008D00D5">
        <w:rPr>
          <w:rFonts w:ascii="Arial" w:hAnsi="Arial" w:cs="Arial"/>
        </w:rPr>
        <w:t xml:space="preserve"> </w:t>
      </w:r>
      <w:r w:rsidR="00F21469" w:rsidRPr="008D00D5">
        <w:rPr>
          <w:rFonts w:ascii="Arial" w:hAnsi="Arial" w:cs="Arial"/>
        </w:rPr>
        <w:t>and addressing potential security breaches</w:t>
      </w:r>
      <w:r w:rsidR="00202FE0">
        <w:rPr>
          <w:rFonts w:ascii="Arial" w:hAnsi="Arial" w:cs="Arial"/>
        </w:rPr>
        <w:t xml:space="preserve"> (figure 1)</w:t>
      </w:r>
      <w:r w:rsidR="00F21469" w:rsidRPr="008D00D5">
        <w:rPr>
          <w:rFonts w:ascii="Arial" w:hAnsi="Arial" w:cs="Arial"/>
        </w:rPr>
        <w:t>.</w:t>
      </w:r>
    </w:p>
    <w:p w14:paraId="1D0953DE" w14:textId="77777777" w:rsidR="00260986" w:rsidRPr="00260986" w:rsidRDefault="00260986" w:rsidP="00260986">
      <w:pPr>
        <w:rPr>
          <w:rFonts w:ascii="Arial" w:hAnsi="Arial" w:cs="Arial"/>
        </w:rPr>
      </w:pPr>
    </w:p>
    <w:p w14:paraId="0C454AAF" w14:textId="3D04EBFE" w:rsidR="00260986" w:rsidRDefault="00260986" w:rsidP="00260986">
      <w:pPr>
        <w:rPr>
          <w:rFonts w:ascii="Arial" w:hAnsi="Arial" w:cs="Arial"/>
        </w:rPr>
      </w:pPr>
      <w:r>
        <w:rPr>
          <w:rFonts w:ascii="Arial" w:hAnsi="Arial" w:cs="Arial"/>
          <w:noProof/>
          <w14:ligatures w14:val="standardContextual"/>
        </w:rPr>
        <w:drawing>
          <wp:inline distT="0" distB="0" distL="0" distR="0" wp14:anchorId="00DE4938" wp14:editId="3A5DDB45">
            <wp:extent cx="5943600" cy="1469877"/>
            <wp:effectExtent l="0" t="0" r="0" b="3810"/>
            <wp:docPr id="15571203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20364" name="Picture 4"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b="20125"/>
                    <a:stretch/>
                  </pic:blipFill>
                  <pic:spPr bwMode="auto">
                    <a:xfrm>
                      <a:off x="0" y="0"/>
                      <a:ext cx="5943600" cy="1469877"/>
                    </a:xfrm>
                    <a:prstGeom prst="rect">
                      <a:avLst/>
                    </a:prstGeom>
                    <a:ln>
                      <a:noFill/>
                    </a:ln>
                    <a:extLst>
                      <a:ext uri="{53640926-AAD7-44D8-BBD7-CCE9431645EC}">
                        <a14:shadowObscured xmlns:a14="http://schemas.microsoft.com/office/drawing/2010/main"/>
                      </a:ext>
                    </a:extLst>
                  </pic:spPr>
                </pic:pic>
              </a:graphicData>
            </a:graphic>
          </wp:inline>
        </w:drawing>
      </w:r>
    </w:p>
    <w:p w14:paraId="0642E762" w14:textId="2A0B5BDA" w:rsidR="00202FE0" w:rsidRDefault="00202FE0" w:rsidP="00202FE0">
      <w:pPr>
        <w:jc w:val="center"/>
        <w:rPr>
          <w:rFonts w:ascii="Arial" w:hAnsi="Arial" w:cs="Arial"/>
        </w:rPr>
      </w:pPr>
      <w:r>
        <w:rPr>
          <w:rFonts w:ascii="Arial" w:hAnsi="Arial" w:cs="Arial"/>
        </w:rPr>
        <w:t>Fig. 1</w:t>
      </w:r>
    </w:p>
    <w:p w14:paraId="46BE5087" w14:textId="77777777" w:rsidR="00260986" w:rsidRPr="00260986" w:rsidRDefault="00260986" w:rsidP="00260986">
      <w:pPr>
        <w:rPr>
          <w:rFonts w:ascii="Arial" w:hAnsi="Arial" w:cs="Arial"/>
        </w:rPr>
      </w:pPr>
    </w:p>
    <w:p w14:paraId="777C45B7" w14:textId="58D8AFD0" w:rsidR="00634263" w:rsidRPr="008D00D5" w:rsidRDefault="00634263" w:rsidP="008D00D5">
      <w:pPr>
        <w:pStyle w:val="ListParagraph"/>
        <w:numPr>
          <w:ilvl w:val="0"/>
          <w:numId w:val="57"/>
        </w:numPr>
        <w:rPr>
          <w:rFonts w:ascii="Arial" w:hAnsi="Arial" w:cs="Arial"/>
        </w:rPr>
      </w:pPr>
      <w:r w:rsidRPr="008D00D5">
        <w:rPr>
          <w:rFonts w:ascii="Arial" w:hAnsi="Arial" w:cs="Arial"/>
        </w:rPr>
        <w:t>Algorithm bias and fairness are critical considerations in the development and deployment of these algorithms in healthcare.</w:t>
      </w:r>
    </w:p>
    <w:p w14:paraId="1871A97E" w14:textId="11F136EF" w:rsidR="00476DFF" w:rsidRDefault="00DE2822" w:rsidP="00DE2822">
      <w:pPr>
        <w:ind w:firstLine="360"/>
        <w:rPr>
          <w:rFonts w:ascii="Arial" w:hAnsi="Arial" w:cs="Arial"/>
        </w:rPr>
      </w:pPr>
      <w:r>
        <w:rPr>
          <w:rFonts w:ascii="Arial" w:hAnsi="Arial" w:cs="Arial"/>
        </w:rPr>
        <w:t xml:space="preserve">Figure 2 </w:t>
      </w:r>
      <w:r w:rsidR="00D67FE8">
        <w:rPr>
          <w:rFonts w:ascii="Arial" w:hAnsi="Arial" w:cs="Arial"/>
        </w:rPr>
        <w:t>illustrates the strategies</w:t>
      </w:r>
      <w:r w:rsidR="00476DFF">
        <w:rPr>
          <w:rFonts w:ascii="Arial" w:hAnsi="Arial" w:cs="Arial"/>
        </w:rPr>
        <w:t xml:space="preserve"> for mitigating bias in Ai applications:</w:t>
      </w:r>
    </w:p>
    <w:p w14:paraId="4FDE63D6" w14:textId="77777777" w:rsidR="00FF34AF" w:rsidRDefault="00FF34AF" w:rsidP="006C51B7">
      <w:pPr>
        <w:rPr>
          <w:rFonts w:ascii="Arial" w:hAnsi="Arial" w:cs="Arial"/>
        </w:rPr>
      </w:pPr>
    </w:p>
    <w:p w14:paraId="03311338" w14:textId="2964FC44" w:rsidR="00C40CED" w:rsidRDefault="008D00D5" w:rsidP="008D00D5">
      <w:pPr>
        <w:jc w:val="center"/>
        <w:rPr>
          <w:rFonts w:ascii="Arial" w:hAnsi="Arial" w:cs="Arial"/>
        </w:rPr>
      </w:pPr>
      <w:r>
        <w:rPr>
          <w:rFonts w:ascii="Arial" w:hAnsi="Arial" w:cs="Arial"/>
          <w:noProof/>
          <w14:ligatures w14:val="standardContextual"/>
        </w:rPr>
        <w:lastRenderedPageBreak/>
        <w:drawing>
          <wp:inline distT="0" distB="0" distL="0" distR="0" wp14:anchorId="222E9190" wp14:editId="53612FA4">
            <wp:extent cx="4038600" cy="1866900"/>
            <wp:effectExtent l="0" t="0" r="0" b="0"/>
            <wp:docPr id="108604888"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4888" name="Picture 4"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1866900"/>
                    </a:xfrm>
                    <a:prstGeom prst="rect">
                      <a:avLst/>
                    </a:prstGeom>
                  </pic:spPr>
                </pic:pic>
              </a:graphicData>
            </a:graphic>
          </wp:inline>
        </w:drawing>
      </w:r>
    </w:p>
    <w:p w14:paraId="1254EF50" w14:textId="4A139A6E" w:rsidR="00DE2822" w:rsidRDefault="00DE2822" w:rsidP="008D00D5">
      <w:pPr>
        <w:jc w:val="center"/>
        <w:rPr>
          <w:rFonts w:ascii="Arial" w:hAnsi="Arial" w:cs="Arial"/>
        </w:rPr>
      </w:pPr>
      <w:r>
        <w:rPr>
          <w:rFonts w:ascii="Arial" w:hAnsi="Arial" w:cs="Arial"/>
        </w:rPr>
        <w:t>Fig. 2</w:t>
      </w:r>
    </w:p>
    <w:p w14:paraId="3496A27E" w14:textId="77777777" w:rsidR="00007BD1" w:rsidRDefault="00007BD1" w:rsidP="008D00D5">
      <w:pPr>
        <w:jc w:val="center"/>
        <w:rPr>
          <w:rFonts w:ascii="Arial" w:hAnsi="Arial" w:cs="Arial"/>
        </w:rPr>
      </w:pPr>
    </w:p>
    <w:p w14:paraId="5FB259FE" w14:textId="28814441" w:rsidR="00DE2822" w:rsidRPr="00B2164F" w:rsidRDefault="00007BD1" w:rsidP="00B2164F">
      <w:pPr>
        <w:pStyle w:val="ListParagraph"/>
        <w:numPr>
          <w:ilvl w:val="0"/>
          <w:numId w:val="58"/>
        </w:numPr>
        <w:rPr>
          <w:rFonts w:ascii="Arial" w:hAnsi="Arial" w:cs="Arial"/>
        </w:rPr>
      </w:pPr>
      <w:r w:rsidRPr="00B2164F">
        <w:rPr>
          <w:rFonts w:ascii="Arial" w:hAnsi="Arial" w:cs="Arial"/>
          <w:b/>
          <w:bCs/>
        </w:rPr>
        <w:t xml:space="preserve">Explainability and transparency: </w:t>
      </w:r>
      <w:r w:rsidRPr="00007BD1">
        <w:rPr>
          <w:rFonts w:ascii="Arial" w:hAnsi="Arial" w:cs="Arial"/>
        </w:rPr>
        <w:t>Enhance the explainability and transparency of AI models to allow stakeholders, including healthcare practitioners and patients, to understand how decisions are made.</w:t>
      </w:r>
      <w:r w:rsidR="00B2164F">
        <w:rPr>
          <w:rFonts w:ascii="Arial" w:hAnsi="Arial" w:cs="Arial"/>
        </w:rPr>
        <w:t xml:space="preserve"> </w:t>
      </w:r>
    </w:p>
    <w:p w14:paraId="62C62A89" w14:textId="14085854" w:rsidR="00DE2822" w:rsidRPr="00DE2822" w:rsidRDefault="00DE2822" w:rsidP="00DE2822">
      <w:pPr>
        <w:pStyle w:val="ListParagraph"/>
        <w:numPr>
          <w:ilvl w:val="0"/>
          <w:numId w:val="58"/>
        </w:numPr>
        <w:rPr>
          <w:rFonts w:ascii="Arial" w:hAnsi="Arial" w:cs="Arial"/>
        </w:rPr>
      </w:pPr>
      <w:r w:rsidRPr="00B2164F">
        <w:rPr>
          <w:rFonts w:ascii="Arial" w:hAnsi="Arial" w:cs="Arial"/>
          <w:b/>
          <w:bCs/>
        </w:rPr>
        <w:t>Mitigating data labeling bias</w:t>
      </w:r>
      <w:r w:rsidRPr="00DE2822">
        <w:rPr>
          <w:rFonts w:ascii="Arial" w:hAnsi="Arial" w:cs="Arial"/>
        </w:rPr>
        <w:t>: Recognize and address biases that may arise during the data labeling process, as biased annotations can skew model training and lead to unfair outcomes. Establish robust protocols to identify, review, and correct potential biases during the labeling phase</w:t>
      </w:r>
      <w:r w:rsidR="00881028">
        <w:rPr>
          <w:rFonts w:ascii="Arial" w:hAnsi="Arial" w:cs="Arial"/>
        </w:rPr>
        <w:t>. “</w:t>
      </w:r>
      <w:r w:rsidR="00881028" w:rsidRPr="00881028">
        <w:rPr>
          <w:rFonts w:ascii="Arial" w:hAnsi="Arial" w:cs="Arial"/>
        </w:rPr>
        <w:t>For example, if AI algorithms are primarily trained on data from a specific demographic group, they may perform better for that group while displaying lower accuracy for underrepresented populations. This could lead to disparities in diagnostic accuracy, treatment recommendations, and overall healthcare outcomes</w:t>
      </w:r>
      <w:r w:rsidR="00881028">
        <w:rPr>
          <w:rFonts w:ascii="Arial" w:hAnsi="Arial" w:cs="Arial"/>
        </w:rPr>
        <w:t>”.</w:t>
      </w:r>
    </w:p>
    <w:p w14:paraId="5DEA7DED" w14:textId="5A9811D6" w:rsidR="00163DCA" w:rsidRDefault="00DE2822" w:rsidP="00DE2822">
      <w:pPr>
        <w:pStyle w:val="ListParagraph"/>
        <w:numPr>
          <w:ilvl w:val="0"/>
          <w:numId w:val="58"/>
        </w:numPr>
        <w:rPr>
          <w:rFonts w:ascii="Arial" w:hAnsi="Arial" w:cs="Arial"/>
        </w:rPr>
      </w:pPr>
      <w:r w:rsidRPr="00B2164F">
        <w:rPr>
          <w:rFonts w:ascii="Arial" w:hAnsi="Arial" w:cs="Arial"/>
          <w:b/>
          <w:bCs/>
        </w:rPr>
        <w:t>Algorithmic evaluations and impact analysis</w:t>
      </w:r>
      <w:r w:rsidRPr="00DE2822">
        <w:rPr>
          <w:rFonts w:ascii="Arial" w:hAnsi="Arial" w:cs="Arial"/>
        </w:rPr>
        <w:t>: Perform comprehensive algorithmic audits and impact assessments to systematically assess the performance, fairness, and overall impact of AI models on various stakeholders.</w:t>
      </w:r>
    </w:p>
    <w:p w14:paraId="4AE99BD9" w14:textId="12DF5944" w:rsidR="00FF10B7" w:rsidRPr="00163DCA" w:rsidRDefault="00FF10B7" w:rsidP="00DE2822">
      <w:pPr>
        <w:pStyle w:val="ListParagraph"/>
        <w:numPr>
          <w:ilvl w:val="0"/>
          <w:numId w:val="58"/>
        </w:numPr>
        <w:rPr>
          <w:rFonts w:ascii="Arial" w:hAnsi="Arial" w:cs="Arial"/>
        </w:rPr>
      </w:pPr>
      <w:r>
        <w:rPr>
          <w:rFonts w:ascii="Arial" w:hAnsi="Arial" w:cs="Arial"/>
          <w:b/>
          <w:bCs/>
        </w:rPr>
        <w:t>Social Implications</w:t>
      </w:r>
      <w:r w:rsidRPr="00FF10B7">
        <w:rPr>
          <w:rFonts w:ascii="Arial" w:hAnsi="Arial" w:cs="Arial"/>
        </w:rPr>
        <w:t>:</w:t>
      </w:r>
      <w:r>
        <w:rPr>
          <w:rFonts w:ascii="Arial" w:hAnsi="Arial" w:cs="Arial"/>
        </w:rPr>
        <w:t xml:space="preserve"> introduction of AI in healthcare has social implications including </w:t>
      </w:r>
      <w:r w:rsidR="000139BA">
        <w:rPr>
          <w:rFonts w:ascii="Arial" w:hAnsi="Arial" w:cs="Arial"/>
        </w:rPr>
        <w:t xml:space="preserve">accessibility with uneven access to AI-driven personalized healthcare, shifts in job roles and </w:t>
      </w:r>
      <w:r w:rsidR="003C11DD">
        <w:rPr>
          <w:rFonts w:ascii="Arial" w:hAnsi="Arial" w:cs="Arial"/>
        </w:rPr>
        <w:t>responsibilities</w:t>
      </w:r>
      <w:r w:rsidR="000139BA">
        <w:rPr>
          <w:rFonts w:ascii="Arial" w:hAnsi="Arial" w:cs="Arial"/>
        </w:rPr>
        <w:t xml:space="preserve"> </w:t>
      </w:r>
      <w:r w:rsidR="003C11DD">
        <w:rPr>
          <w:rFonts w:ascii="Arial" w:hAnsi="Arial" w:cs="Arial"/>
        </w:rPr>
        <w:t>within the healthcare sectors</w:t>
      </w:r>
      <w:r w:rsidR="00741EA5">
        <w:rPr>
          <w:rFonts w:ascii="Arial" w:hAnsi="Arial" w:cs="Arial"/>
        </w:rPr>
        <w:t>.</w:t>
      </w:r>
    </w:p>
    <w:p w14:paraId="4C9321B5" w14:textId="77777777" w:rsidR="00163DCA" w:rsidRPr="00163DCA" w:rsidRDefault="00163DCA" w:rsidP="00163DCA">
      <w:pPr>
        <w:rPr>
          <w:rFonts w:ascii="Arial" w:hAnsi="Arial" w:cs="Arial"/>
          <w:b/>
          <w:bCs/>
          <w:color w:val="A02B93" w:themeColor="accent5"/>
        </w:rPr>
      </w:pPr>
    </w:p>
    <w:p w14:paraId="394B03D8" w14:textId="5BE5D595" w:rsidR="007F0720" w:rsidRDefault="00260986" w:rsidP="006C51B7">
      <w:pPr>
        <w:rPr>
          <w:rFonts w:ascii="Arial" w:hAnsi="Arial" w:cs="Arial"/>
        </w:rPr>
      </w:pPr>
      <w:r>
        <w:rPr>
          <w:rFonts w:ascii="Arial" w:hAnsi="Arial" w:cs="Arial"/>
        </w:rPr>
        <w:t>The following table lists challenges and potential solutions in introducing AI models in healthcare:</w:t>
      </w:r>
    </w:p>
    <w:p w14:paraId="606815CC" w14:textId="77777777" w:rsidR="00260986" w:rsidRDefault="00260986" w:rsidP="006C51B7">
      <w:pPr>
        <w:rPr>
          <w:rFonts w:ascii="Arial" w:hAnsi="Arial" w:cs="Arial"/>
        </w:rPr>
      </w:pPr>
    </w:p>
    <w:p w14:paraId="74A8E50D" w14:textId="3943E969" w:rsidR="00FF10B7" w:rsidRDefault="00741EA5" w:rsidP="006C51B7">
      <w:pPr>
        <w:rPr>
          <w:rFonts w:ascii="Arial" w:hAnsi="Arial" w:cs="Arial"/>
        </w:rPr>
      </w:pPr>
      <w:r>
        <w:rPr>
          <w:rFonts w:ascii="Arial" w:hAnsi="Arial" w:cs="Arial"/>
          <w:noProof/>
          <w14:ligatures w14:val="standardContextual"/>
        </w:rPr>
        <w:lastRenderedPageBreak/>
        <w:drawing>
          <wp:inline distT="0" distB="0" distL="0" distR="0" wp14:anchorId="7D5E44A5" wp14:editId="3305A783">
            <wp:extent cx="5943600" cy="5430520"/>
            <wp:effectExtent l="0" t="0" r="0" b="5080"/>
            <wp:docPr id="1407559810"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9810" name="Picture 5" descr="A table of inform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430520"/>
                    </a:xfrm>
                    <a:prstGeom prst="rect">
                      <a:avLst/>
                    </a:prstGeom>
                  </pic:spPr>
                </pic:pic>
              </a:graphicData>
            </a:graphic>
          </wp:inline>
        </w:drawing>
      </w:r>
    </w:p>
    <w:p w14:paraId="38479453" w14:textId="77777777" w:rsidR="004A6042" w:rsidRDefault="004A6042" w:rsidP="006C51B7">
      <w:pPr>
        <w:rPr>
          <w:rFonts w:ascii="Arial" w:hAnsi="Arial" w:cs="Arial"/>
          <w:b/>
          <w:bCs/>
        </w:rPr>
      </w:pPr>
    </w:p>
    <w:p w14:paraId="50F0248F" w14:textId="77777777" w:rsidR="008348CF" w:rsidRDefault="008348CF" w:rsidP="006C51B7">
      <w:pPr>
        <w:rPr>
          <w:rFonts w:ascii="Arial" w:hAnsi="Arial" w:cs="Arial"/>
          <w:b/>
          <w:bCs/>
        </w:rPr>
      </w:pPr>
    </w:p>
    <w:p w14:paraId="406BA481" w14:textId="77777777" w:rsidR="008348CF" w:rsidRDefault="008348CF" w:rsidP="006C51B7">
      <w:pPr>
        <w:rPr>
          <w:rFonts w:ascii="Arial" w:hAnsi="Arial" w:cs="Arial"/>
          <w:b/>
          <w:bCs/>
        </w:rPr>
      </w:pPr>
    </w:p>
    <w:p w14:paraId="1A7197F5" w14:textId="77777777" w:rsidR="00741EA5" w:rsidRDefault="00741EA5" w:rsidP="006C51B7">
      <w:pPr>
        <w:rPr>
          <w:rFonts w:ascii="Arial" w:hAnsi="Arial" w:cs="Arial"/>
          <w:b/>
          <w:bCs/>
        </w:rPr>
      </w:pPr>
    </w:p>
    <w:p w14:paraId="238998FB" w14:textId="77777777" w:rsidR="008348CF" w:rsidRDefault="008348CF" w:rsidP="006C51B7">
      <w:pPr>
        <w:rPr>
          <w:rFonts w:ascii="Arial" w:hAnsi="Arial" w:cs="Arial"/>
          <w:b/>
          <w:bCs/>
        </w:rPr>
      </w:pPr>
    </w:p>
    <w:p w14:paraId="4768E41C" w14:textId="7C92B729" w:rsidR="007F0720" w:rsidRPr="004B4FAB" w:rsidRDefault="007F0720" w:rsidP="006C51B7">
      <w:pPr>
        <w:rPr>
          <w:rFonts w:ascii="Arial" w:hAnsi="Arial" w:cs="Arial"/>
          <w:b/>
          <w:bCs/>
        </w:rPr>
      </w:pPr>
      <w:r w:rsidRPr="004B4FAB">
        <w:rPr>
          <w:rFonts w:ascii="Arial" w:hAnsi="Arial" w:cs="Arial"/>
          <w:b/>
          <w:bCs/>
        </w:rPr>
        <w:t>References</w:t>
      </w:r>
    </w:p>
    <w:p w14:paraId="7462E3FA" w14:textId="07EAAF99" w:rsidR="0083039E" w:rsidRDefault="00E319A5" w:rsidP="00E319A5">
      <w:pPr>
        <w:pStyle w:val="ListParagraph"/>
        <w:numPr>
          <w:ilvl w:val="0"/>
          <w:numId w:val="54"/>
        </w:numPr>
        <w:rPr>
          <w:rFonts w:ascii="Arial" w:hAnsi="Arial" w:cs="Arial"/>
        </w:rPr>
      </w:pPr>
      <w:r w:rsidRPr="00E319A5">
        <w:rPr>
          <w:rFonts w:ascii="Arial" w:hAnsi="Arial" w:cs="Arial"/>
        </w:rPr>
        <w:t xml:space="preserve">Darzi F, </w:t>
      </w:r>
      <w:proofErr w:type="spellStart"/>
      <w:r w:rsidRPr="00E319A5">
        <w:rPr>
          <w:rFonts w:ascii="Arial" w:hAnsi="Arial" w:cs="Arial"/>
        </w:rPr>
        <w:t>Bocklitz</w:t>
      </w:r>
      <w:proofErr w:type="spellEnd"/>
      <w:r w:rsidRPr="00E319A5">
        <w:rPr>
          <w:rFonts w:ascii="Arial" w:hAnsi="Arial" w:cs="Arial"/>
        </w:rPr>
        <w:t xml:space="preserve"> T. A Review of Medical Image Registration for Different Modalities. </w:t>
      </w:r>
      <w:r w:rsidRPr="00E319A5">
        <w:rPr>
          <w:rFonts w:ascii="Arial" w:hAnsi="Arial" w:cs="Arial"/>
          <w:i/>
          <w:iCs/>
        </w:rPr>
        <w:t>Bioengineering (Basel)</w:t>
      </w:r>
      <w:r w:rsidRPr="00E319A5">
        <w:rPr>
          <w:rFonts w:ascii="Arial" w:hAnsi="Arial" w:cs="Arial"/>
        </w:rPr>
        <w:t>. 2024;11(8):786. Published 2024 Aug 2. doi:10.3390/bioengineering11080786</w:t>
      </w:r>
    </w:p>
    <w:p w14:paraId="6EAF8537" w14:textId="731DE576" w:rsidR="008A5DAE" w:rsidRDefault="008A5DAE" w:rsidP="00AC3392">
      <w:pPr>
        <w:pStyle w:val="ListParagraph"/>
        <w:numPr>
          <w:ilvl w:val="0"/>
          <w:numId w:val="54"/>
        </w:numPr>
        <w:rPr>
          <w:rFonts w:ascii="Arial" w:hAnsi="Arial" w:cs="Arial"/>
        </w:rPr>
      </w:pPr>
      <w:r w:rsidRPr="00AC3392">
        <w:rPr>
          <w:rFonts w:ascii="Arial" w:hAnsi="Arial" w:cs="Arial"/>
        </w:rPr>
        <w:t>Chapter Thirteen - </w:t>
      </w:r>
      <w:r w:rsidRPr="00AC3392">
        <w:rPr>
          <w:rStyle w:val="title-text"/>
          <w:rFonts w:ascii="Arial" w:eastAsiaTheme="majorEastAsia" w:hAnsi="Arial" w:cs="Arial"/>
          <w:color w:val="1F1F1F"/>
        </w:rPr>
        <w:t>Ethical and social issues related to AI in healthcare</w:t>
      </w:r>
      <w:r w:rsidRPr="00AC3392">
        <w:rPr>
          <w:rFonts w:ascii="Arial" w:hAnsi="Arial" w:cs="Arial"/>
        </w:rPr>
        <w:t>. Methods in Microbiology, Volume 55, Pages 247-281.</w:t>
      </w:r>
    </w:p>
    <w:p w14:paraId="1BE1828E" w14:textId="6003B69F" w:rsidR="004B3681" w:rsidRPr="00AC3392" w:rsidRDefault="004B3681" w:rsidP="00AC3392">
      <w:pPr>
        <w:pStyle w:val="ListParagraph"/>
        <w:numPr>
          <w:ilvl w:val="0"/>
          <w:numId w:val="54"/>
        </w:numPr>
        <w:rPr>
          <w:rFonts w:ascii="Arial" w:hAnsi="Arial" w:cs="Arial"/>
        </w:rPr>
      </w:pPr>
      <w:r w:rsidRPr="004B3681">
        <w:rPr>
          <w:rFonts w:ascii="Arial" w:hAnsi="Arial" w:cs="Arial"/>
        </w:rPr>
        <w:t xml:space="preserve">Johnson KB, Wei WQ, </w:t>
      </w:r>
      <w:proofErr w:type="spellStart"/>
      <w:r w:rsidRPr="004B3681">
        <w:rPr>
          <w:rFonts w:ascii="Arial" w:hAnsi="Arial" w:cs="Arial"/>
        </w:rPr>
        <w:t>Weeraratne</w:t>
      </w:r>
      <w:proofErr w:type="spellEnd"/>
      <w:r w:rsidRPr="004B3681">
        <w:rPr>
          <w:rFonts w:ascii="Arial" w:hAnsi="Arial" w:cs="Arial"/>
        </w:rPr>
        <w:t xml:space="preserve"> D, et al. Precision Medicine, AI, and the Future of Personalized Health Care. </w:t>
      </w:r>
      <w:r w:rsidRPr="004B3681">
        <w:rPr>
          <w:rFonts w:ascii="Arial" w:hAnsi="Arial" w:cs="Arial"/>
          <w:i/>
          <w:iCs/>
        </w:rPr>
        <w:t xml:space="preserve">Clin </w:t>
      </w:r>
      <w:proofErr w:type="spellStart"/>
      <w:r w:rsidRPr="004B3681">
        <w:rPr>
          <w:rFonts w:ascii="Arial" w:hAnsi="Arial" w:cs="Arial"/>
          <w:i/>
          <w:iCs/>
        </w:rPr>
        <w:t>Transl</w:t>
      </w:r>
      <w:proofErr w:type="spellEnd"/>
      <w:r w:rsidRPr="004B3681">
        <w:rPr>
          <w:rFonts w:ascii="Arial" w:hAnsi="Arial" w:cs="Arial"/>
          <w:i/>
          <w:iCs/>
        </w:rPr>
        <w:t xml:space="preserve"> Sci</w:t>
      </w:r>
      <w:r w:rsidRPr="004B3681">
        <w:rPr>
          <w:rFonts w:ascii="Arial" w:hAnsi="Arial" w:cs="Arial"/>
        </w:rPr>
        <w:t>. 2021;14(1):86-93. doi:10.1111/cts.12884</w:t>
      </w:r>
    </w:p>
    <w:p w14:paraId="501BB909" w14:textId="666D1D9F" w:rsidR="004B3681" w:rsidRDefault="00391F29" w:rsidP="00AC3392">
      <w:pPr>
        <w:pStyle w:val="ListParagraph"/>
        <w:numPr>
          <w:ilvl w:val="0"/>
          <w:numId w:val="54"/>
        </w:numPr>
        <w:rPr>
          <w:rFonts w:ascii="Arial" w:hAnsi="Arial" w:cs="Arial"/>
        </w:rPr>
      </w:pPr>
      <w:r w:rsidRPr="009C06A6">
        <w:rPr>
          <w:rFonts w:ascii="Arial" w:eastAsiaTheme="majorEastAsia" w:hAnsi="Arial" w:cs="Arial"/>
        </w:rPr>
        <w:lastRenderedPageBreak/>
        <w:t xml:space="preserve">Filip </w:t>
      </w:r>
      <w:proofErr w:type="spellStart"/>
      <w:r w:rsidRPr="009C06A6">
        <w:rPr>
          <w:rFonts w:ascii="Arial" w:eastAsiaTheme="majorEastAsia" w:hAnsi="Arial" w:cs="Arial"/>
        </w:rPr>
        <w:t>Loncaric</w:t>
      </w:r>
      <w:proofErr w:type="spellEnd"/>
      <w:r w:rsidRPr="009C06A6">
        <w:rPr>
          <w:rFonts w:ascii="Arial" w:eastAsiaTheme="majorEastAsia" w:hAnsi="Arial" w:cs="Arial"/>
        </w:rPr>
        <w:t xml:space="preserve"> et al., </w:t>
      </w:r>
      <w:r w:rsidR="00AC3392" w:rsidRPr="009C06A6">
        <w:rPr>
          <w:rFonts w:ascii="Arial" w:eastAsiaTheme="majorEastAsia" w:hAnsi="Arial" w:cs="Arial"/>
        </w:rPr>
        <w:t>Integration of artificial intelligence into clinical patient management: focus on cardiac imaging</w:t>
      </w:r>
      <w:r w:rsidRPr="009C06A6">
        <w:rPr>
          <w:rFonts w:ascii="Arial" w:hAnsi="Arial" w:cs="Arial"/>
        </w:rPr>
        <w:t xml:space="preserve"> - </w:t>
      </w:r>
      <w:hyperlink r:id="rId11" w:history="1">
        <w:r w:rsidR="004B3681" w:rsidRPr="002958F4">
          <w:rPr>
            <w:rStyle w:val="Hyperlink"/>
            <w:rFonts w:ascii="Arial" w:hAnsi="Arial" w:cs="Arial"/>
          </w:rPr>
          <w:t>https://doi.org/10.1016/j.rec.2020.07.003</w:t>
        </w:r>
      </w:hyperlink>
    </w:p>
    <w:p w14:paraId="3FA5C0EE" w14:textId="5B9A78DE" w:rsidR="00391F29" w:rsidRPr="004B3681" w:rsidRDefault="004B3681" w:rsidP="00AC3392">
      <w:pPr>
        <w:pStyle w:val="ListParagraph"/>
        <w:numPr>
          <w:ilvl w:val="0"/>
          <w:numId w:val="54"/>
        </w:numPr>
        <w:rPr>
          <w:rFonts w:ascii="Arial" w:hAnsi="Arial" w:cs="Arial"/>
        </w:rPr>
      </w:pPr>
      <w:r w:rsidRPr="004B3681">
        <w:rPr>
          <w:rFonts w:ascii="Arial" w:hAnsi="Arial" w:cs="Arial"/>
        </w:rPr>
        <w:t xml:space="preserve">European Society of Radiology (ESR). Medical imaging in </w:t>
      </w:r>
      <w:r w:rsidRPr="004B3681">
        <w:rPr>
          <w:rFonts w:ascii="Arial" w:hAnsi="Arial" w:cs="Arial"/>
        </w:rPr>
        <w:t>personalized</w:t>
      </w:r>
      <w:r w:rsidRPr="004B3681">
        <w:rPr>
          <w:rFonts w:ascii="Arial" w:hAnsi="Arial" w:cs="Arial"/>
        </w:rPr>
        <w:t xml:space="preserve"> medicine: a white paper of the research committee of the European Society of Radiology (ESR). </w:t>
      </w:r>
      <w:r w:rsidRPr="004B3681">
        <w:rPr>
          <w:rFonts w:ascii="Arial" w:hAnsi="Arial" w:cs="Arial"/>
          <w:i/>
          <w:iCs/>
        </w:rPr>
        <w:t>Insights Imaging</w:t>
      </w:r>
      <w:r w:rsidRPr="004B3681">
        <w:rPr>
          <w:rFonts w:ascii="Arial" w:hAnsi="Arial" w:cs="Arial"/>
        </w:rPr>
        <w:t>. 2015;6(2):141-155. doi:10.1007/s13244-015-0394-0</w:t>
      </w:r>
    </w:p>
    <w:sectPr w:rsidR="00391F29" w:rsidRPr="004B3681" w:rsidSect="006C51B7">
      <w:headerReference w:type="even" r:id="rId12"/>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6DB5C" w14:textId="77777777" w:rsidR="001A72A9" w:rsidRDefault="001A72A9" w:rsidP="00C8580B">
      <w:r>
        <w:separator/>
      </w:r>
    </w:p>
  </w:endnote>
  <w:endnote w:type="continuationSeparator" w:id="0">
    <w:p w14:paraId="45138A8E" w14:textId="77777777" w:rsidR="001A72A9" w:rsidRDefault="001A72A9"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D2ABD" w14:textId="77777777" w:rsidR="001A72A9" w:rsidRDefault="001A72A9" w:rsidP="00C8580B">
      <w:r>
        <w:separator/>
      </w:r>
    </w:p>
  </w:footnote>
  <w:footnote w:type="continuationSeparator" w:id="0">
    <w:p w14:paraId="0DE5306A" w14:textId="77777777" w:rsidR="001A72A9" w:rsidRDefault="001A72A9"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222"/>
    <w:multiLevelType w:val="multilevel"/>
    <w:tmpl w:val="DA8A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E66"/>
    <w:multiLevelType w:val="multilevel"/>
    <w:tmpl w:val="0C1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6E34C6"/>
    <w:multiLevelType w:val="hybridMultilevel"/>
    <w:tmpl w:val="843C7C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9749E"/>
    <w:multiLevelType w:val="multilevel"/>
    <w:tmpl w:val="54FC9F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D285998"/>
    <w:multiLevelType w:val="multilevel"/>
    <w:tmpl w:val="B20A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07FBD"/>
    <w:multiLevelType w:val="multilevel"/>
    <w:tmpl w:val="9A84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6197B"/>
    <w:multiLevelType w:val="multilevel"/>
    <w:tmpl w:val="8B2A4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1932CF"/>
    <w:multiLevelType w:val="hybridMultilevel"/>
    <w:tmpl w:val="5050A4C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1842E1C"/>
    <w:multiLevelType w:val="multilevel"/>
    <w:tmpl w:val="2C087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28296C"/>
    <w:multiLevelType w:val="hybridMultilevel"/>
    <w:tmpl w:val="7D4676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12828"/>
    <w:multiLevelType w:val="hybridMultilevel"/>
    <w:tmpl w:val="60E80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D50ADC"/>
    <w:multiLevelType w:val="multilevel"/>
    <w:tmpl w:val="785AAD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08B33BA"/>
    <w:multiLevelType w:val="hybridMultilevel"/>
    <w:tmpl w:val="5F1292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0D9592A"/>
    <w:multiLevelType w:val="hybridMultilevel"/>
    <w:tmpl w:val="F9282DB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218F1C41"/>
    <w:multiLevelType w:val="multilevel"/>
    <w:tmpl w:val="27BEF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5D46BE1"/>
    <w:multiLevelType w:val="multilevel"/>
    <w:tmpl w:val="D3AC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24BCA"/>
    <w:multiLevelType w:val="multilevel"/>
    <w:tmpl w:val="AFC6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C5203E"/>
    <w:multiLevelType w:val="multilevel"/>
    <w:tmpl w:val="2D6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F712F98"/>
    <w:multiLevelType w:val="hybridMultilevel"/>
    <w:tmpl w:val="3E442F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1B40E86"/>
    <w:multiLevelType w:val="hybridMultilevel"/>
    <w:tmpl w:val="96FA65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06A3DC3"/>
    <w:multiLevelType w:val="multilevel"/>
    <w:tmpl w:val="301CFD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AD47B2"/>
    <w:multiLevelType w:val="multilevel"/>
    <w:tmpl w:val="61C2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1C4072"/>
    <w:multiLevelType w:val="multilevel"/>
    <w:tmpl w:val="337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1A386B"/>
    <w:multiLevelType w:val="multilevel"/>
    <w:tmpl w:val="266AF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5B5058CE"/>
    <w:multiLevelType w:val="multilevel"/>
    <w:tmpl w:val="54F6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DF82D73"/>
    <w:multiLevelType w:val="multilevel"/>
    <w:tmpl w:val="937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265DCF"/>
    <w:multiLevelType w:val="hybridMultilevel"/>
    <w:tmpl w:val="80826E5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DBE283F"/>
    <w:multiLevelType w:val="hybridMultilevel"/>
    <w:tmpl w:val="68002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1222878">
    <w:abstractNumId w:val="28"/>
  </w:num>
  <w:num w:numId="2" w16cid:durableId="1799838040">
    <w:abstractNumId w:val="47"/>
  </w:num>
  <w:num w:numId="3" w16cid:durableId="1322273928">
    <w:abstractNumId w:val="36"/>
  </w:num>
  <w:num w:numId="4" w16cid:durableId="582757512">
    <w:abstractNumId w:val="7"/>
  </w:num>
  <w:num w:numId="5" w16cid:durableId="153032511">
    <w:abstractNumId w:val="6"/>
  </w:num>
  <w:num w:numId="6" w16cid:durableId="561982090">
    <w:abstractNumId w:val="35"/>
  </w:num>
  <w:num w:numId="7" w16cid:durableId="2138987049">
    <w:abstractNumId w:val="15"/>
  </w:num>
  <w:num w:numId="8" w16cid:durableId="1414164978">
    <w:abstractNumId w:val="17"/>
  </w:num>
  <w:num w:numId="9" w16cid:durableId="1887403441">
    <w:abstractNumId w:val="39"/>
  </w:num>
  <w:num w:numId="10" w16cid:durableId="270745960">
    <w:abstractNumId w:val="32"/>
  </w:num>
  <w:num w:numId="11" w16cid:durableId="1075401357">
    <w:abstractNumId w:val="56"/>
  </w:num>
  <w:num w:numId="12" w16cid:durableId="1094517044">
    <w:abstractNumId w:val="38"/>
  </w:num>
  <w:num w:numId="13" w16cid:durableId="193856678">
    <w:abstractNumId w:val="57"/>
  </w:num>
  <w:num w:numId="14" w16cid:durableId="1465153437">
    <w:abstractNumId w:val="45"/>
  </w:num>
  <w:num w:numId="15" w16cid:durableId="636646924">
    <w:abstractNumId w:val="26"/>
  </w:num>
  <w:num w:numId="16" w16cid:durableId="717049086">
    <w:abstractNumId w:val="53"/>
  </w:num>
  <w:num w:numId="17" w16cid:durableId="440732798">
    <w:abstractNumId w:val="3"/>
  </w:num>
  <w:num w:numId="18" w16cid:durableId="980499768">
    <w:abstractNumId w:val="40"/>
  </w:num>
  <w:num w:numId="19" w16cid:durableId="2034963150">
    <w:abstractNumId w:val="16"/>
  </w:num>
  <w:num w:numId="20" w16cid:durableId="1348943766">
    <w:abstractNumId w:val="24"/>
  </w:num>
  <w:num w:numId="21" w16cid:durableId="904223629">
    <w:abstractNumId w:val="37"/>
  </w:num>
  <w:num w:numId="22" w16cid:durableId="651521426">
    <w:abstractNumId w:val="54"/>
  </w:num>
  <w:num w:numId="23" w16cid:durableId="1340154410">
    <w:abstractNumId w:val="52"/>
  </w:num>
  <w:num w:numId="24" w16cid:durableId="591476169">
    <w:abstractNumId w:val="25"/>
  </w:num>
  <w:num w:numId="25" w16cid:durableId="1660842270">
    <w:abstractNumId w:val="10"/>
  </w:num>
  <w:num w:numId="26" w16cid:durableId="460146805">
    <w:abstractNumId w:val="50"/>
  </w:num>
  <w:num w:numId="27" w16cid:durableId="1605842750">
    <w:abstractNumId w:val="51"/>
  </w:num>
  <w:num w:numId="28" w16cid:durableId="380715329">
    <w:abstractNumId w:val="0"/>
  </w:num>
  <w:num w:numId="29" w16cid:durableId="1298800496">
    <w:abstractNumId w:val="19"/>
  </w:num>
  <w:num w:numId="30" w16cid:durableId="1954632845">
    <w:abstractNumId w:val="48"/>
  </w:num>
  <w:num w:numId="31" w16cid:durableId="1965580022">
    <w:abstractNumId w:val="4"/>
  </w:num>
  <w:num w:numId="32" w16cid:durableId="723066708">
    <w:abstractNumId w:val="5"/>
  </w:num>
  <w:num w:numId="33" w16cid:durableId="1981224633">
    <w:abstractNumId w:val="49"/>
  </w:num>
  <w:num w:numId="34" w16cid:durableId="456144798">
    <w:abstractNumId w:val="1"/>
  </w:num>
  <w:num w:numId="35" w16cid:durableId="944731076">
    <w:abstractNumId w:val="46"/>
  </w:num>
  <w:num w:numId="36" w16cid:durableId="719865000">
    <w:abstractNumId w:val="20"/>
  </w:num>
  <w:num w:numId="37" w16cid:durableId="138110977">
    <w:abstractNumId w:val="33"/>
  </w:num>
  <w:num w:numId="38" w16cid:durableId="2098672907">
    <w:abstractNumId w:val="29"/>
  </w:num>
  <w:num w:numId="39" w16cid:durableId="1478037001">
    <w:abstractNumId w:val="27"/>
  </w:num>
  <w:num w:numId="40" w16cid:durableId="579873320">
    <w:abstractNumId w:val="41"/>
  </w:num>
  <w:num w:numId="41" w16cid:durableId="1774787994">
    <w:abstractNumId w:val="31"/>
  </w:num>
  <w:num w:numId="42" w16cid:durableId="600795246">
    <w:abstractNumId w:val="21"/>
  </w:num>
  <w:num w:numId="43" w16cid:durableId="1903326500">
    <w:abstractNumId w:val="44"/>
  </w:num>
  <w:num w:numId="44" w16cid:durableId="1618566084">
    <w:abstractNumId w:val="11"/>
  </w:num>
  <w:num w:numId="45" w16cid:durableId="1284456551">
    <w:abstractNumId w:val="2"/>
  </w:num>
  <w:num w:numId="46" w16cid:durableId="872420628">
    <w:abstractNumId w:val="9"/>
  </w:num>
  <w:num w:numId="47" w16cid:durableId="1664700572">
    <w:abstractNumId w:val="43"/>
  </w:num>
  <w:num w:numId="48" w16cid:durableId="297296605">
    <w:abstractNumId w:val="30"/>
  </w:num>
  <w:num w:numId="49" w16cid:durableId="353270955">
    <w:abstractNumId w:val="14"/>
  </w:num>
  <w:num w:numId="50" w16cid:durableId="1556507193">
    <w:abstractNumId w:val="12"/>
  </w:num>
  <w:num w:numId="51" w16cid:durableId="43647869">
    <w:abstractNumId w:val="42"/>
  </w:num>
  <w:num w:numId="52" w16cid:durableId="2130320996">
    <w:abstractNumId w:val="8"/>
  </w:num>
  <w:num w:numId="53" w16cid:durableId="740906284">
    <w:abstractNumId w:val="34"/>
  </w:num>
  <w:num w:numId="54" w16cid:durableId="1404985733">
    <w:abstractNumId w:val="58"/>
  </w:num>
  <w:num w:numId="55" w16cid:durableId="1824737695">
    <w:abstractNumId w:val="18"/>
  </w:num>
  <w:num w:numId="56" w16cid:durableId="509222328">
    <w:abstractNumId w:val="55"/>
  </w:num>
  <w:num w:numId="57" w16cid:durableId="999621254">
    <w:abstractNumId w:val="13"/>
  </w:num>
  <w:num w:numId="58" w16cid:durableId="1943756383">
    <w:abstractNumId w:val="22"/>
  </w:num>
  <w:num w:numId="59" w16cid:durableId="8432013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5CAD"/>
    <w:rsid w:val="0000750F"/>
    <w:rsid w:val="00007BD1"/>
    <w:rsid w:val="000139BA"/>
    <w:rsid w:val="0001464A"/>
    <w:rsid w:val="00014B0C"/>
    <w:rsid w:val="00026481"/>
    <w:rsid w:val="0004295A"/>
    <w:rsid w:val="00042BB3"/>
    <w:rsid w:val="000503DB"/>
    <w:rsid w:val="00052CB9"/>
    <w:rsid w:val="0008266C"/>
    <w:rsid w:val="000A089B"/>
    <w:rsid w:val="000A1379"/>
    <w:rsid w:val="000A3024"/>
    <w:rsid w:val="000A6465"/>
    <w:rsid w:val="000D2534"/>
    <w:rsid w:val="000F1336"/>
    <w:rsid w:val="00127908"/>
    <w:rsid w:val="00133C63"/>
    <w:rsid w:val="00146CCD"/>
    <w:rsid w:val="00163DCA"/>
    <w:rsid w:val="00164501"/>
    <w:rsid w:val="00174EC3"/>
    <w:rsid w:val="001A6B4B"/>
    <w:rsid w:val="001A72A9"/>
    <w:rsid w:val="001B0F2A"/>
    <w:rsid w:val="001C7C29"/>
    <w:rsid w:val="001D43F9"/>
    <w:rsid w:val="001E358B"/>
    <w:rsid w:val="00202FE0"/>
    <w:rsid w:val="00203E17"/>
    <w:rsid w:val="0021051D"/>
    <w:rsid w:val="002239C1"/>
    <w:rsid w:val="00224DEB"/>
    <w:rsid w:val="00231719"/>
    <w:rsid w:val="00236065"/>
    <w:rsid w:val="002465A6"/>
    <w:rsid w:val="00250B2E"/>
    <w:rsid w:val="00254899"/>
    <w:rsid w:val="00260986"/>
    <w:rsid w:val="002639AC"/>
    <w:rsid w:val="00267976"/>
    <w:rsid w:val="00294DA5"/>
    <w:rsid w:val="002A30ED"/>
    <w:rsid w:val="002A7756"/>
    <w:rsid w:val="002C0288"/>
    <w:rsid w:val="002C0624"/>
    <w:rsid w:val="002C4CB1"/>
    <w:rsid w:val="002C5ADD"/>
    <w:rsid w:val="002C6CBA"/>
    <w:rsid w:val="002C6CFE"/>
    <w:rsid w:val="002C7655"/>
    <w:rsid w:val="002D0920"/>
    <w:rsid w:val="002F0AB8"/>
    <w:rsid w:val="00300580"/>
    <w:rsid w:val="00311894"/>
    <w:rsid w:val="0031235B"/>
    <w:rsid w:val="00313091"/>
    <w:rsid w:val="003244FF"/>
    <w:rsid w:val="0034651C"/>
    <w:rsid w:val="00391F29"/>
    <w:rsid w:val="0039273C"/>
    <w:rsid w:val="003A54B5"/>
    <w:rsid w:val="003C11DD"/>
    <w:rsid w:val="003C74BF"/>
    <w:rsid w:val="003D36C0"/>
    <w:rsid w:val="003D45D7"/>
    <w:rsid w:val="003F3B0B"/>
    <w:rsid w:val="00411585"/>
    <w:rsid w:val="00456207"/>
    <w:rsid w:val="0046061A"/>
    <w:rsid w:val="00476379"/>
    <w:rsid w:val="00476DFF"/>
    <w:rsid w:val="00496CAA"/>
    <w:rsid w:val="004A6042"/>
    <w:rsid w:val="004B1D09"/>
    <w:rsid w:val="004B3681"/>
    <w:rsid w:val="004B3C9B"/>
    <w:rsid w:val="004B4FAB"/>
    <w:rsid w:val="004D5930"/>
    <w:rsid w:val="004F2523"/>
    <w:rsid w:val="00506F7B"/>
    <w:rsid w:val="00527489"/>
    <w:rsid w:val="005378A0"/>
    <w:rsid w:val="00546908"/>
    <w:rsid w:val="0055064A"/>
    <w:rsid w:val="00556403"/>
    <w:rsid w:val="00557697"/>
    <w:rsid w:val="00595A2A"/>
    <w:rsid w:val="005B695A"/>
    <w:rsid w:val="005C45B7"/>
    <w:rsid w:val="005D3B17"/>
    <w:rsid w:val="005E66F8"/>
    <w:rsid w:val="005F3693"/>
    <w:rsid w:val="005F6C0A"/>
    <w:rsid w:val="005F7D4B"/>
    <w:rsid w:val="00634263"/>
    <w:rsid w:val="0065035A"/>
    <w:rsid w:val="006516B3"/>
    <w:rsid w:val="006742AD"/>
    <w:rsid w:val="00692416"/>
    <w:rsid w:val="00693A7F"/>
    <w:rsid w:val="00694D40"/>
    <w:rsid w:val="006A5D8F"/>
    <w:rsid w:val="006B5B51"/>
    <w:rsid w:val="006C51B7"/>
    <w:rsid w:val="006E56D8"/>
    <w:rsid w:val="007016A8"/>
    <w:rsid w:val="00741EA5"/>
    <w:rsid w:val="0075451B"/>
    <w:rsid w:val="00765003"/>
    <w:rsid w:val="00766102"/>
    <w:rsid w:val="00793B47"/>
    <w:rsid w:val="007A3A1C"/>
    <w:rsid w:val="007A6A0E"/>
    <w:rsid w:val="007B27BD"/>
    <w:rsid w:val="007C4E52"/>
    <w:rsid w:val="007C642F"/>
    <w:rsid w:val="007E0210"/>
    <w:rsid w:val="007E0841"/>
    <w:rsid w:val="007E47FA"/>
    <w:rsid w:val="007F0720"/>
    <w:rsid w:val="00811A78"/>
    <w:rsid w:val="00815549"/>
    <w:rsid w:val="0081562D"/>
    <w:rsid w:val="0083039E"/>
    <w:rsid w:val="00831F5E"/>
    <w:rsid w:val="00833CB8"/>
    <w:rsid w:val="008348CF"/>
    <w:rsid w:val="00837E46"/>
    <w:rsid w:val="008606DD"/>
    <w:rsid w:val="00860919"/>
    <w:rsid w:val="00863A06"/>
    <w:rsid w:val="008807E6"/>
    <w:rsid w:val="00881028"/>
    <w:rsid w:val="00895DF0"/>
    <w:rsid w:val="008A5DAE"/>
    <w:rsid w:val="008B2ACB"/>
    <w:rsid w:val="008B6085"/>
    <w:rsid w:val="008C6BA4"/>
    <w:rsid w:val="008D00D5"/>
    <w:rsid w:val="008D6F35"/>
    <w:rsid w:val="008E3356"/>
    <w:rsid w:val="008E417C"/>
    <w:rsid w:val="008F4C91"/>
    <w:rsid w:val="008F4C9A"/>
    <w:rsid w:val="00907E7C"/>
    <w:rsid w:val="0092306D"/>
    <w:rsid w:val="00927F66"/>
    <w:rsid w:val="00931463"/>
    <w:rsid w:val="0094376A"/>
    <w:rsid w:val="009954EA"/>
    <w:rsid w:val="00995978"/>
    <w:rsid w:val="00996D9E"/>
    <w:rsid w:val="009C06A6"/>
    <w:rsid w:val="009C17C2"/>
    <w:rsid w:val="009C4251"/>
    <w:rsid w:val="009C5921"/>
    <w:rsid w:val="009D1044"/>
    <w:rsid w:val="009D2F6F"/>
    <w:rsid w:val="009D5E17"/>
    <w:rsid w:val="009F5B7A"/>
    <w:rsid w:val="00A051B1"/>
    <w:rsid w:val="00A145E0"/>
    <w:rsid w:val="00A22611"/>
    <w:rsid w:val="00A31E9F"/>
    <w:rsid w:val="00A458AC"/>
    <w:rsid w:val="00A51DC1"/>
    <w:rsid w:val="00A57C71"/>
    <w:rsid w:val="00A60BC5"/>
    <w:rsid w:val="00A66992"/>
    <w:rsid w:val="00A71501"/>
    <w:rsid w:val="00A75086"/>
    <w:rsid w:val="00A81EBC"/>
    <w:rsid w:val="00A937B5"/>
    <w:rsid w:val="00A9654A"/>
    <w:rsid w:val="00A967D1"/>
    <w:rsid w:val="00AB0811"/>
    <w:rsid w:val="00AB1E96"/>
    <w:rsid w:val="00AC3392"/>
    <w:rsid w:val="00AF30C2"/>
    <w:rsid w:val="00AF6970"/>
    <w:rsid w:val="00B147BA"/>
    <w:rsid w:val="00B2164F"/>
    <w:rsid w:val="00B46C7A"/>
    <w:rsid w:val="00B5270A"/>
    <w:rsid w:val="00B53C5F"/>
    <w:rsid w:val="00B6615E"/>
    <w:rsid w:val="00B74F15"/>
    <w:rsid w:val="00B77E79"/>
    <w:rsid w:val="00B80452"/>
    <w:rsid w:val="00B81EEA"/>
    <w:rsid w:val="00B8612B"/>
    <w:rsid w:val="00B90034"/>
    <w:rsid w:val="00B9610D"/>
    <w:rsid w:val="00BD1BEB"/>
    <w:rsid w:val="00C104AE"/>
    <w:rsid w:val="00C161C0"/>
    <w:rsid w:val="00C166C8"/>
    <w:rsid w:val="00C33DFA"/>
    <w:rsid w:val="00C40CED"/>
    <w:rsid w:val="00C545B4"/>
    <w:rsid w:val="00C63108"/>
    <w:rsid w:val="00C72654"/>
    <w:rsid w:val="00C751F5"/>
    <w:rsid w:val="00C771AB"/>
    <w:rsid w:val="00C8580B"/>
    <w:rsid w:val="00C932B4"/>
    <w:rsid w:val="00C95FF9"/>
    <w:rsid w:val="00C96A15"/>
    <w:rsid w:val="00CA50F1"/>
    <w:rsid w:val="00CF1397"/>
    <w:rsid w:val="00CF4B0C"/>
    <w:rsid w:val="00D151AD"/>
    <w:rsid w:val="00D15E2D"/>
    <w:rsid w:val="00D4041A"/>
    <w:rsid w:val="00D5447E"/>
    <w:rsid w:val="00D55749"/>
    <w:rsid w:val="00D6606A"/>
    <w:rsid w:val="00D66CC0"/>
    <w:rsid w:val="00D67FE8"/>
    <w:rsid w:val="00D81CE7"/>
    <w:rsid w:val="00D93A61"/>
    <w:rsid w:val="00DB34AE"/>
    <w:rsid w:val="00DC4843"/>
    <w:rsid w:val="00DE0210"/>
    <w:rsid w:val="00DE2822"/>
    <w:rsid w:val="00DF6313"/>
    <w:rsid w:val="00DF66D2"/>
    <w:rsid w:val="00E04816"/>
    <w:rsid w:val="00E065EA"/>
    <w:rsid w:val="00E1754D"/>
    <w:rsid w:val="00E20410"/>
    <w:rsid w:val="00E2365B"/>
    <w:rsid w:val="00E319A5"/>
    <w:rsid w:val="00E41D29"/>
    <w:rsid w:val="00E50C60"/>
    <w:rsid w:val="00E543EC"/>
    <w:rsid w:val="00E73A31"/>
    <w:rsid w:val="00E75318"/>
    <w:rsid w:val="00EA543C"/>
    <w:rsid w:val="00EA7873"/>
    <w:rsid w:val="00EC4658"/>
    <w:rsid w:val="00ED3638"/>
    <w:rsid w:val="00EE108C"/>
    <w:rsid w:val="00EF7522"/>
    <w:rsid w:val="00F11C7E"/>
    <w:rsid w:val="00F13E97"/>
    <w:rsid w:val="00F16C14"/>
    <w:rsid w:val="00F21469"/>
    <w:rsid w:val="00F2673A"/>
    <w:rsid w:val="00F3508E"/>
    <w:rsid w:val="00F45BFE"/>
    <w:rsid w:val="00F522B2"/>
    <w:rsid w:val="00F95C20"/>
    <w:rsid w:val="00FC2818"/>
    <w:rsid w:val="00FD7F87"/>
    <w:rsid w:val="00FF10B7"/>
    <w:rsid w:val="00FF1D78"/>
    <w:rsid w:val="00FF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 w:type="character" w:styleId="PlaceholderText">
    <w:name w:val="Placeholder Text"/>
    <w:basedOn w:val="DefaultParagraphFont"/>
    <w:uiPriority w:val="99"/>
    <w:semiHidden/>
    <w:rsid w:val="00D55749"/>
    <w:rPr>
      <w:color w:val="666666"/>
    </w:rPr>
  </w:style>
  <w:style w:type="character" w:styleId="FollowedHyperlink">
    <w:name w:val="FollowedHyperlink"/>
    <w:basedOn w:val="DefaultParagraphFont"/>
    <w:uiPriority w:val="99"/>
    <w:semiHidden/>
    <w:unhideWhenUsed/>
    <w:rsid w:val="004B4FAB"/>
    <w:rPr>
      <w:color w:val="96607D" w:themeColor="followedHyperlink"/>
      <w:u w:val="single"/>
    </w:rPr>
  </w:style>
  <w:style w:type="character" w:customStyle="1" w:styleId="anchor-text">
    <w:name w:val="anchor-text"/>
    <w:basedOn w:val="DefaultParagraphFont"/>
    <w:rsid w:val="008A5DAE"/>
  </w:style>
  <w:style w:type="character" w:customStyle="1" w:styleId="title-text">
    <w:name w:val="title-text"/>
    <w:basedOn w:val="DefaultParagraphFont"/>
    <w:rsid w:val="008A5DAE"/>
  </w:style>
  <w:style w:type="character" w:customStyle="1" w:styleId="text-3xl">
    <w:name w:val="text-3xl"/>
    <w:basedOn w:val="DefaultParagraphFont"/>
    <w:rsid w:val="00AC3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0574">
      <w:bodyDiv w:val="1"/>
      <w:marLeft w:val="0"/>
      <w:marRight w:val="0"/>
      <w:marTop w:val="0"/>
      <w:marBottom w:val="0"/>
      <w:divBdr>
        <w:top w:val="none" w:sz="0" w:space="0" w:color="auto"/>
        <w:left w:val="none" w:sz="0" w:space="0" w:color="auto"/>
        <w:bottom w:val="none" w:sz="0" w:space="0" w:color="auto"/>
        <w:right w:val="none" w:sz="0" w:space="0" w:color="auto"/>
      </w:divBdr>
    </w:div>
    <w:div w:id="55473872">
      <w:bodyDiv w:val="1"/>
      <w:marLeft w:val="0"/>
      <w:marRight w:val="0"/>
      <w:marTop w:val="0"/>
      <w:marBottom w:val="0"/>
      <w:divBdr>
        <w:top w:val="none" w:sz="0" w:space="0" w:color="auto"/>
        <w:left w:val="none" w:sz="0" w:space="0" w:color="auto"/>
        <w:bottom w:val="none" w:sz="0" w:space="0" w:color="auto"/>
        <w:right w:val="none" w:sz="0" w:space="0" w:color="auto"/>
      </w:divBdr>
    </w:div>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09446363">
      <w:bodyDiv w:val="1"/>
      <w:marLeft w:val="0"/>
      <w:marRight w:val="0"/>
      <w:marTop w:val="0"/>
      <w:marBottom w:val="0"/>
      <w:divBdr>
        <w:top w:val="none" w:sz="0" w:space="0" w:color="auto"/>
        <w:left w:val="none" w:sz="0" w:space="0" w:color="auto"/>
        <w:bottom w:val="none" w:sz="0" w:space="0" w:color="auto"/>
        <w:right w:val="none" w:sz="0" w:space="0" w:color="auto"/>
      </w:divBdr>
      <w:divsChild>
        <w:div w:id="694379794">
          <w:marLeft w:val="0"/>
          <w:marRight w:val="0"/>
          <w:marTop w:val="0"/>
          <w:marBottom w:val="0"/>
          <w:divBdr>
            <w:top w:val="none" w:sz="0" w:space="0" w:color="auto"/>
            <w:left w:val="none" w:sz="0" w:space="0" w:color="auto"/>
            <w:bottom w:val="none" w:sz="0" w:space="0" w:color="auto"/>
            <w:right w:val="none" w:sz="0" w:space="0" w:color="auto"/>
          </w:divBdr>
          <w:divsChild>
            <w:div w:id="719132951">
              <w:marLeft w:val="0"/>
              <w:marRight w:val="0"/>
              <w:marTop w:val="0"/>
              <w:marBottom w:val="0"/>
              <w:divBdr>
                <w:top w:val="none" w:sz="0" w:space="0" w:color="auto"/>
                <w:left w:val="none" w:sz="0" w:space="0" w:color="auto"/>
                <w:bottom w:val="none" w:sz="0" w:space="0" w:color="auto"/>
                <w:right w:val="none" w:sz="0" w:space="0" w:color="auto"/>
              </w:divBdr>
              <w:divsChild>
                <w:div w:id="910196262">
                  <w:marLeft w:val="0"/>
                  <w:marRight w:val="0"/>
                  <w:marTop w:val="0"/>
                  <w:marBottom w:val="0"/>
                  <w:divBdr>
                    <w:top w:val="none" w:sz="0" w:space="0" w:color="auto"/>
                    <w:left w:val="none" w:sz="0" w:space="0" w:color="auto"/>
                    <w:bottom w:val="none" w:sz="0" w:space="0" w:color="auto"/>
                    <w:right w:val="none" w:sz="0" w:space="0" w:color="auto"/>
                  </w:divBdr>
                  <w:divsChild>
                    <w:div w:id="1729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754">
      <w:bodyDiv w:val="1"/>
      <w:marLeft w:val="0"/>
      <w:marRight w:val="0"/>
      <w:marTop w:val="0"/>
      <w:marBottom w:val="0"/>
      <w:divBdr>
        <w:top w:val="none" w:sz="0" w:space="0" w:color="auto"/>
        <w:left w:val="none" w:sz="0" w:space="0" w:color="auto"/>
        <w:bottom w:val="none" w:sz="0" w:space="0" w:color="auto"/>
        <w:right w:val="none" w:sz="0" w:space="0" w:color="auto"/>
      </w:divBdr>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146556647">
      <w:bodyDiv w:val="1"/>
      <w:marLeft w:val="0"/>
      <w:marRight w:val="0"/>
      <w:marTop w:val="0"/>
      <w:marBottom w:val="0"/>
      <w:divBdr>
        <w:top w:val="none" w:sz="0" w:space="0" w:color="auto"/>
        <w:left w:val="none" w:sz="0" w:space="0" w:color="auto"/>
        <w:bottom w:val="none" w:sz="0" w:space="0" w:color="auto"/>
        <w:right w:val="none" w:sz="0" w:space="0" w:color="auto"/>
      </w:divBdr>
      <w:divsChild>
        <w:div w:id="470097525">
          <w:marLeft w:val="0"/>
          <w:marRight w:val="0"/>
          <w:marTop w:val="0"/>
          <w:marBottom w:val="0"/>
          <w:divBdr>
            <w:top w:val="none" w:sz="0" w:space="0" w:color="auto"/>
            <w:left w:val="none" w:sz="0" w:space="0" w:color="auto"/>
            <w:bottom w:val="none" w:sz="0" w:space="0" w:color="auto"/>
            <w:right w:val="none" w:sz="0" w:space="0" w:color="auto"/>
          </w:divBdr>
          <w:divsChild>
            <w:div w:id="1154759498">
              <w:marLeft w:val="0"/>
              <w:marRight w:val="0"/>
              <w:marTop w:val="0"/>
              <w:marBottom w:val="0"/>
              <w:divBdr>
                <w:top w:val="none" w:sz="0" w:space="0" w:color="auto"/>
                <w:left w:val="none" w:sz="0" w:space="0" w:color="auto"/>
                <w:bottom w:val="none" w:sz="0" w:space="0" w:color="auto"/>
                <w:right w:val="none" w:sz="0" w:space="0" w:color="auto"/>
              </w:divBdr>
              <w:divsChild>
                <w:div w:id="1061252169">
                  <w:marLeft w:val="0"/>
                  <w:marRight w:val="0"/>
                  <w:marTop w:val="0"/>
                  <w:marBottom w:val="0"/>
                  <w:divBdr>
                    <w:top w:val="none" w:sz="0" w:space="0" w:color="auto"/>
                    <w:left w:val="none" w:sz="0" w:space="0" w:color="auto"/>
                    <w:bottom w:val="none" w:sz="0" w:space="0" w:color="auto"/>
                    <w:right w:val="none" w:sz="0" w:space="0" w:color="auto"/>
                  </w:divBdr>
                  <w:divsChild>
                    <w:div w:id="3311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5776">
      <w:bodyDiv w:val="1"/>
      <w:marLeft w:val="0"/>
      <w:marRight w:val="0"/>
      <w:marTop w:val="0"/>
      <w:marBottom w:val="0"/>
      <w:divBdr>
        <w:top w:val="none" w:sz="0" w:space="0" w:color="auto"/>
        <w:left w:val="none" w:sz="0" w:space="0" w:color="auto"/>
        <w:bottom w:val="none" w:sz="0" w:space="0" w:color="auto"/>
        <w:right w:val="none" w:sz="0" w:space="0" w:color="auto"/>
      </w:divBdr>
    </w:div>
    <w:div w:id="203293112">
      <w:bodyDiv w:val="1"/>
      <w:marLeft w:val="0"/>
      <w:marRight w:val="0"/>
      <w:marTop w:val="0"/>
      <w:marBottom w:val="0"/>
      <w:divBdr>
        <w:top w:val="none" w:sz="0" w:space="0" w:color="auto"/>
        <w:left w:val="none" w:sz="0" w:space="0" w:color="auto"/>
        <w:bottom w:val="none" w:sz="0" w:space="0" w:color="auto"/>
        <w:right w:val="none" w:sz="0" w:space="0" w:color="auto"/>
      </w:divBdr>
      <w:divsChild>
        <w:div w:id="1035621642">
          <w:marLeft w:val="0"/>
          <w:marRight w:val="0"/>
          <w:marTop w:val="0"/>
          <w:marBottom w:val="0"/>
          <w:divBdr>
            <w:top w:val="none" w:sz="0" w:space="0" w:color="auto"/>
            <w:left w:val="none" w:sz="0" w:space="0" w:color="auto"/>
            <w:bottom w:val="none" w:sz="0" w:space="0" w:color="auto"/>
            <w:right w:val="none" w:sz="0" w:space="0" w:color="auto"/>
          </w:divBdr>
          <w:divsChild>
            <w:div w:id="1361473215">
              <w:marLeft w:val="0"/>
              <w:marRight w:val="0"/>
              <w:marTop w:val="0"/>
              <w:marBottom w:val="0"/>
              <w:divBdr>
                <w:top w:val="none" w:sz="0" w:space="0" w:color="auto"/>
                <w:left w:val="none" w:sz="0" w:space="0" w:color="auto"/>
                <w:bottom w:val="none" w:sz="0" w:space="0" w:color="auto"/>
                <w:right w:val="none" w:sz="0" w:space="0" w:color="auto"/>
              </w:divBdr>
              <w:divsChild>
                <w:div w:id="433743744">
                  <w:marLeft w:val="0"/>
                  <w:marRight w:val="0"/>
                  <w:marTop w:val="0"/>
                  <w:marBottom w:val="0"/>
                  <w:divBdr>
                    <w:top w:val="none" w:sz="0" w:space="0" w:color="auto"/>
                    <w:left w:val="none" w:sz="0" w:space="0" w:color="auto"/>
                    <w:bottom w:val="none" w:sz="0" w:space="0" w:color="auto"/>
                    <w:right w:val="none" w:sz="0" w:space="0" w:color="auto"/>
                  </w:divBdr>
                  <w:divsChild>
                    <w:div w:id="1483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290408729">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399912975">
      <w:bodyDiv w:val="1"/>
      <w:marLeft w:val="0"/>
      <w:marRight w:val="0"/>
      <w:marTop w:val="0"/>
      <w:marBottom w:val="0"/>
      <w:divBdr>
        <w:top w:val="none" w:sz="0" w:space="0" w:color="auto"/>
        <w:left w:val="none" w:sz="0" w:space="0" w:color="auto"/>
        <w:bottom w:val="none" w:sz="0" w:space="0" w:color="auto"/>
        <w:right w:val="none" w:sz="0" w:space="0" w:color="auto"/>
      </w:divBdr>
    </w:div>
    <w:div w:id="480733735">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502017444">
      <w:bodyDiv w:val="1"/>
      <w:marLeft w:val="0"/>
      <w:marRight w:val="0"/>
      <w:marTop w:val="0"/>
      <w:marBottom w:val="0"/>
      <w:divBdr>
        <w:top w:val="none" w:sz="0" w:space="0" w:color="auto"/>
        <w:left w:val="none" w:sz="0" w:space="0" w:color="auto"/>
        <w:bottom w:val="none" w:sz="0" w:space="0" w:color="auto"/>
        <w:right w:val="none" w:sz="0" w:space="0" w:color="auto"/>
      </w:divBdr>
    </w:div>
    <w:div w:id="506408057">
      <w:bodyDiv w:val="1"/>
      <w:marLeft w:val="0"/>
      <w:marRight w:val="0"/>
      <w:marTop w:val="0"/>
      <w:marBottom w:val="0"/>
      <w:divBdr>
        <w:top w:val="none" w:sz="0" w:space="0" w:color="auto"/>
        <w:left w:val="none" w:sz="0" w:space="0" w:color="auto"/>
        <w:bottom w:val="none" w:sz="0" w:space="0" w:color="auto"/>
        <w:right w:val="none" w:sz="0" w:space="0" w:color="auto"/>
      </w:divBdr>
    </w:div>
    <w:div w:id="539364042">
      <w:bodyDiv w:val="1"/>
      <w:marLeft w:val="0"/>
      <w:marRight w:val="0"/>
      <w:marTop w:val="0"/>
      <w:marBottom w:val="0"/>
      <w:divBdr>
        <w:top w:val="none" w:sz="0" w:space="0" w:color="auto"/>
        <w:left w:val="none" w:sz="0" w:space="0" w:color="auto"/>
        <w:bottom w:val="none" w:sz="0" w:space="0" w:color="auto"/>
        <w:right w:val="none" w:sz="0" w:space="0" w:color="auto"/>
      </w:divBdr>
    </w:div>
    <w:div w:id="548029721">
      <w:bodyDiv w:val="1"/>
      <w:marLeft w:val="0"/>
      <w:marRight w:val="0"/>
      <w:marTop w:val="0"/>
      <w:marBottom w:val="0"/>
      <w:divBdr>
        <w:top w:val="none" w:sz="0" w:space="0" w:color="auto"/>
        <w:left w:val="none" w:sz="0" w:space="0" w:color="auto"/>
        <w:bottom w:val="none" w:sz="0" w:space="0" w:color="auto"/>
        <w:right w:val="none" w:sz="0" w:space="0" w:color="auto"/>
      </w:divBdr>
      <w:divsChild>
        <w:div w:id="1349674676">
          <w:marLeft w:val="0"/>
          <w:marRight w:val="0"/>
          <w:marTop w:val="0"/>
          <w:marBottom w:val="0"/>
          <w:divBdr>
            <w:top w:val="none" w:sz="0" w:space="0" w:color="auto"/>
            <w:left w:val="none" w:sz="0" w:space="0" w:color="auto"/>
            <w:bottom w:val="none" w:sz="0" w:space="0" w:color="auto"/>
            <w:right w:val="none" w:sz="0" w:space="0" w:color="auto"/>
          </w:divBdr>
          <w:divsChild>
            <w:div w:id="1072461514">
              <w:marLeft w:val="0"/>
              <w:marRight w:val="0"/>
              <w:marTop w:val="0"/>
              <w:marBottom w:val="0"/>
              <w:divBdr>
                <w:top w:val="none" w:sz="0" w:space="0" w:color="auto"/>
                <w:left w:val="none" w:sz="0" w:space="0" w:color="auto"/>
                <w:bottom w:val="none" w:sz="0" w:space="0" w:color="auto"/>
                <w:right w:val="none" w:sz="0" w:space="0" w:color="auto"/>
              </w:divBdr>
              <w:divsChild>
                <w:div w:id="991983903">
                  <w:marLeft w:val="0"/>
                  <w:marRight w:val="0"/>
                  <w:marTop w:val="0"/>
                  <w:marBottom w:val="0"/>
                  <w:divBdr>
                    <w:top w:val="none" w:sz="0" w:space="0" w:color="auto"/>
                    <w:left w:val="none" w:sz="0" w:space="0" w:color="auto"/>
                    <w:bottom w:val="none" w:sz="0" w:space="0" w:color="auto"/>
                    <w:right w:val="none" w:sz="0" w:space="0" w:color="auto"/>
                  </w:divBdr>
                  <w:divsChild>
                    <w:div w:id="1611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459161">
      <w:bodyDiv w:val="1"/>
      <w:marLeft w:val="0"/>
      <w:marRight w:val="0"/>
      <w:marTop w:val="0"/>
      <w:marBottom w:val="0"/>
      <w:divBdr>
        <w:top w:val="none" w:sz="0" w:space="0" w:color="auto"/>
        <w:left w:val="none" w:sz="0" w:space="0" w:color="auto"/>
        <w:bottom w:val="none" w:sz="0" w:space="0" w:color="auto"/>
        <w:right w:val="none" w:sz="0" w:space="0" w:color="auto"/>
      </w:divBdr>
    </w:div>
    <w:div w:id="594240907">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16329426">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638077711">
      <w:bodyDiv w:val="1"/>
      <w:marLeft w:val="0"/>
      <w:marRight w:val="0"/>
      <w:marTop w:val="0"/>
      <w:marBottom w:val="0"/>
      <w:divBdr>
        <w:top w:val="none" w:sz="0" w:space="0" w:color="auto"/>
        <w:left w:val="none" w:sz="0" w:space="0" w:color="auto"/>
        <w:bottom w:val="none" w:sz="0" w:space="0" w:color="auto"/>
        <w:right w:val="none" w:sz="0" w:space="0" w:color="auto"/>
      </w:divBdr>
    </w:div>
    <w:div w:id="655963841">
      <w:bodyDiv w:val="1"/>
      <w:marLeft w:val="0"/>
      <w:marRight w:val="0"/>
      <w:marTop w:val="0"/>
      <w:marBottom w:val="0"/>
      <w:divBdr>
        <w:top w:val="none" w:sz="0" w:space="0" w:color="auto"/>
        <w:left w:val="none" w:sz="0" w:space="0" w:color="auto"/>
        <w:bottom w:val="none" w:sz="0" w:space="0" w:color="auto"/>
        <w:right w:val="none" w:sz="0" w:space="0" w:color="auto"/>
      </w:divBdr>
    </w:div>
    <w:div w:id="686904523">
      <w:bodyDiv w:val="1"/>
      <w:marLeft w:val="0"/>
      <w:marRight w:val="0"/>
      <w:marTop w:val="0"/>
      <w:marBottom w:val="0"/>
      <w:divBdr>
        <w:top w:val="none" w:sz="0" w:space="0" w:color="auto"/>
        <w:left w:val="none" w:sz="0" w:space="0" w:color="auto"/>
        <w:bottom w:val="none" w:sz="0" w:space="0" w:color="auto"/>
        <w:right w:val="none" w:sz="0" w:space="0" w:color="auto"/>
      </w:divBdr>
      <w:divsChild>
        <w:div w:id="1273316471">
          <w:marLeft w:val="0"/>
          <w:marRight w:val="0"/>
          <w:marTop w:val="0"/>
          <w:marBottom w:val="0"/>
          <w:divBdr>
            <w:top w:val="none" w:sz="0" w:space="0" w:color="auto"/>
            <w:left w:val="none" w:sz="0" w:space="0" w:color="auto"/>
            <w:bottom w:val="none" w:sz="0" w:space="0" w:color="auto"/>
            <w:right w:val="none" w:sz="0" w:space="0" w:color="auto"/>
          </w:divBdr>
          <w:divsChild>
            <w:div w:id="1447775576">
              <w:marLeft w:val="0"/>
              <w:marRight w:val="0"/>
              <w:marTop w:val="0"/>
              <w:marBottom w:val="0"/>
              <w:divBdr>
                <w:top w:val="none" w:sz="0" w:space="0" w:color="auto"/>
                <w:left w:val="none" w:sz="0" w:space="0" w:color="auto"/>
                <w:bottom w:val="none" w:sz="0" w:space="0" w:color="auto"/>
                <w:right w:val="none" w:sz="0" w:space="0" w:color="auto"/>
              </w:divBdr>
              <w:divsChild>
                <w:div w:id="21123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127">
      <w:bodyDiv w:val="1"/>
      <w:marLeft w:val="0"/>
      <w:marRight w:val="0"/>
      <w:marTop w:val="0"/>
      <w:marBottom w:val="0"/>
      <w:divBdr>
        <w:top w:val="none" w:sz="0" w:space="0" w:color="auto"/>
        <w:left w:val="none" w:sz="0" w:space="0" w:color="auto"/>
        <w:bottom w:val="none" w:sz="0" w:space="0" w:color="auto"/>
        <w:right w:val="none" w:sz="0" w:space="0" w:color="auto"/>
      </w:divBdr>
    </w:div>
    <w:div w:id="752698739">
      <w:bodyDiv w:val="1"/>
      <w:marLeft w:val="0"/>
      <w:marRight w:val="0"/>
      <w:marTop w:val="0"/>
      <w:marBottom w:val="0"/>
      <w:divBdr>
        <w:top w:val="none" w:sz="0" w:space="0" w:color="auto"/>
        <w:left w:val="none" w:sz="0" w:space="0" w:color="auto"/>
        <w:bottom w:val="none" w:sz="0" w:space="0" w:color="auto"/>
        <w:right w:val="none" w:sz="0" w:space="0" w:color="auto"/>
      </w:divBdr>
    </w:div>
    <w:div w:id="783231186">
      <w:bodyDiv w:val="1"/>
      <w:marLeft w:val="0"/>
      <w:marRight w:val="0"/>
      <w:marTop w:val="0"/>
      <w:marBottom w:val="0"/>
      <w:divBdr>
        <w:top w:val="none" w:sz="0" w:space="0" w:color="auto"/>
        <w:left w:val="none" w:sz="0" w:space="0" w:color="auto"/>
        <w:bottom w:val="none" w:sz="0" w:space="0" w:color="auto"/>
        <w:right w:val="none" w:sz="0" w:space="0" w:color="auto"/>
      </w:divBdr>
      <w:divsChild>
        <w:div w:id="1113943332">
          <w:marLeft w:val="0"/>
          <w:marRight w:val="0"/>
          <w:marTop w:val="0"/>
          <w:marBottom w:val="0"/>
          <w:divBdr>
            <w:top w:val="none" w:sz="0" w:space="0" w:color="auto"/>
            <w:left w:val="none" w:sz="0" w:space="0" w:color="auto"/>
            <w:bottom w:val="none" w:sz="0" w:space="0" w:color="auto"/>
            <w:right w:val="none" w:sz="0" w:space="0" w:color="auto"/>
          </w:divBdr>
          <w:divsChild>
            <w:div w:id="1439448560">
              <w:marLeft w:val="0"/>
              <w:marRight w:val="0"/>
              <w:marTop w:val="0"/>
              <w:marBottom w:val="0"/>
              <w:divBdr>
                <w:top w:val="none" w:sz="0" w:space="0" w:color="auto"/>
                <w:left w:val="none" w:sz="0" w:space="0" w:color="auto"/>
                <w:bottom w:val="none" w:sz="0" w:space="0" w:color="auto"/>
                <w:right w:val="none" w:sz="0" w:space="0" w:color="auto"/>
              </w:divBdr>
              <w:divsChild>
                <w:div w:id="18937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3333">
      <w:bodyDiv w:val="1"/>
      <w:marLeft w:val="0"/>
      <w:marRight w:val="0"/>
      <w:marTop w:val="0"/>
      <w:marBottom w:val="0"/>
      <w:divBdr>
        <w:top w:val="none" w:sz="0" w:space="0" w:color="auto"/>
        <w:left w:val="none" w:sz="0" w:space="0" w:color="auto"/>
        <w:bottom w:val="none" w:sz="0" w:space="0" w:color="auto"/>
        <w:right w:val="none" w:sz="0" w:space="0" w:color="auto"/>
      </w:divBdr>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24510694">
      <w:bodyDiv w:val="1"/>
      <w:marLeft w:val="0"/>
      <w:marRight w:val="0"/>
      <w:marTop w:val="0"/>
      <w:marBottom w:val="0"/>
      <w:divBdr>
        <w:top w:val="none" w:sz="0" w:space="0" w:color="auto"/>
        <w:left w:val="none" w:sz="0" w:space="0" w:color="auto"/>
        <w:bottom w:val="none" w:sz="0" w:space="0" w:color="auto"/>
        <w:right w:val="none" w:sz="0" w:space="0" w:color="auto"/>
      </w:divBdr>
    </w:div>
    <w:div w:id="827211905">
      <w:bodyDiv w:val="1"/>
      <w:marLeft w:val="0"/>
      <w:marRight w:val="0"/>
      <w:marTop w:val="0"/>
      <w:marBottom w:val="0"/>
      <w:divBdr>
        <w:top w:val="none" w:sz="0" w:space="0" w:color="auto"/>
        <w:left w:val="none" w:sz="0" w:space="0" w:color="auto"/>
        <w:bottom w:val="none" w:sz="0" w:space="0" w:color="auto"/>
        <w:right w:val="none" w:sz="0" w:space="0" w:color="auto"/>
      </w:divBdr>
    </w:div>
    <w:div w:id="848174505">
      <w:bodyDiv w:val="1"/>
      <w:marLeft w:val="0"/>
      <w:marRight w:val="0"/>
      <w:marTop w:val="0"/>
      <w:marBottom w:val="0"/>
      <w:divBdr>
        <w:top w:val="none" w:sz="0" w:space="0" w:color="auto"/>
        <w:left w:val="none" w:sz="0" w:space="0" w:color="auto"/>
        <w:bottom w:val="none" w:sz="0" w:space="0" w:color="auto"/>
        <w:right w:val="none" w:sz="0" w:space="0" w:color="auto"/>
      </w:divBdr>
    </w:div>
    <w:div w:id="853224418">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6816">
      <w:bodyDiv w:val="1"/>
      <w:marLeft w:val="0"/>
      <w:marRight w:val="0"/>
      <w:marTop w:val="0"/>
      <w:marBottom w:val="0"/>
      <w:divBdr>
        <w:top w:val="none" w:sz="0" w:space="0" w:color="auto"/>
        <w:left w:val="none" w:sz="0" w:space="0" w:color="auto"/>
        <w:bottom w:val="none" w:sz="0" w:space="0" w:color="auto"/>
        <w:right w:val="none" w:sz="0" w:space="0" w:color="auto"/>
      </w:divBdr>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896666570">
      <w:bodyDiv w:val="1"/>
      <w:marLeft w:val="0"/>
      <w:marRight w:val="0"/>
      <w:marTop w:val="0"/>
      <w:marBottom w:val="0"/>
      <w:divBdr>
        <w:top w:val="none" w:sz="0" w:space="0" w:color="auto"/>
        <w:left w:val="none" w:sz="0" w:space="0" w:color="auto"/>
        <w:bottom w:val="none" w:sz="0" w:space="0" w:color="auto"/>
        <w:right w:val="none" w:sz="0" w:space="0" w:color="auto"/>
      </w:divBdr>
    </w:div>
    <w:div w:id="978270255">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999390392">
      <w:bodyDiv w:val="1"/>
      <w:marLeft w:val="0"/>
      <w:marRight w:val="0"/>
      <w:marTop w:val="0"/>
      <w:marBottom w:val="0"/>
      <w:divBdr>
        <w:top w:val="none" w:sz="0" w:space="0" w:color="auto"/>
        <w:left w:val="none" w:sz="0" w:space="0" w:color="auto"/>
        <w:bottom w:val="none" w:sz="0" w:space="0" w:color="auto"/>
        <w:right w:val="none" w:sz="0" w:space="0" w:color="auto"/>
      </w:divBdr>
    </w:div>
    <w:div w:id="1039164845">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067461925">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165048062">
      <w:bodyDiv w:val="1"/>
      <w:marLeft w:val="0"/>
      <w:marRight w:val="0"/>
      <w:marTop w:val="0"/>
      <w:marBottom w:val="0"/>
      <w:divBdr>
        <w:top w:val="none" w:sz="0" w:space="0" w:color="auto"/>
        <w:left w:val="none" w:sz="0" w:space="0" w:color="auto"/>
        <w:bottom w:val="none" w:sz="0" w:space="0" w:color="auto"/>
        <w:right w:val="none" w:sz="0" w:space="0" w:color="auto"/>
      </w:divBdr>
    </w:div>
    <w:div w:id="1209758367">
      <w:bodyDiv w:val="1"/>
      <w:marLeft w:val="0"/>
      <w:marRight w:val="0"/>
      <w:marTop w:val="0"/>
      <w:marBottom w:val="0"/>
      <w:divBdr>
        <w:top w:val="none" w:sz="0" w:space="0" w:color="auto"/>
        <w:left w:val="none" w:sz="0" w:space="0" w:color="auto"/>
        <w:bottom w:val="none" w:sz="0" w:space="0" w:color="auto"/>
        <w:right w:val="none" w:sz="0" w:space="0" w:color="auto"/>
      </w:divBdr>
    </w:div>
    <w:div w:id="1396929578">
      <w:bodyDiv w:val="1"/>
      <w:marLeft w:val="0"/>
      <w:marRight w:val="0"/>
      <w:marTop w:val="0"/>
      <w:marBottom w:val="0"/>
      <w:divBdr>
        <w:top w:val="none" w:sz="0" w:space="0" w:color="auto"/>
        <w:left w:val="none" w:sz="0" w:space="0" w:color="auto"/>
        <w:bottom w:val="none" w:sz="0" w:space="0" w:color="auto"/>
        <w:right w:val="none" w:sz="0" w:space="0" w:color="auto"/>
      </w:divBdr>
      <w:divsChild>
        <w:div w:id="1916625672">
          <w:marLeft w:val="0"/>
          <w:marRight w:val="0"/>
          <w:marTop w:val="0"/>
          <w:marBottom w:val="0"/>
          <w:divBdr>
            <w:top w:val="none" w:sz="0" w:space="0" w:color="auto"/>
            <w:left w:val="none" w:sz="0" w:space="0" w:color="auto"/>
            <w:bottom w:val="none" w:sz="0" w:space="0" w:color="auto"/>
            <w:right w:val="none" w:sz="0" w:space="0" w:color="auto"/>
          </w:divBdr>
          <w:divsChild>
            <w:div w:id="1515995517">
              <w:marLeft w:val="0"/>
              <w:marRight w:val="0"/>
              <w:marTop w:val="0"/>
              <w:marBottom w:val="0"/>
              <w:divBdr>
                <w:top w:val="none" w:sz="0" w:space="0" w:color="auto"/>
                <w:left w:val="none" w:sz="0" w:space="0" w:color="auto"/>
                <w:bottom w:val="none" w:sz="0" w:space="0" w:color="auto"/>
                <w:right w:val="none" w:sz="0" w:space="0" w:color="auto"/>
              </w:divBdr>
              <w:divsChild>
                <w:div w:id="138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439762683">
      <w:bodyDiv w:val="1"/>
      <w:marLeft w:val="0"/>
      <w:marRight w:val="0"/>
      <w:marTop w:val="0"/>
      <w:marBottom w:val="0"/>
      <w:divBdr>
        <w:top w:val="none" w:sz="0" w:space="0" w:color="auto"/>
        <w:left w:val="none" w:sz="0" w:space="0" w:color="auto"/>
        <w:bottom w:val="none" w:sz="0" w:space="0" w:color="auto"/>
        <w:right w:val="none" w:sz="0" w:space="0" w:color="auto"/>
      </w:divBdr>
    </w:div>
    <w:div w:id="1477188782">
      <w:bodyDiv w:val="1"/>
      <w:marLeft w:val="0"/>
      <w:marRight w:val="0"/>
      <w:marTop w:val="0"/>
      <w:marBottom w:val="0"/>
      <w:divBdr>
        <w:top w:val="none" w:sz="0" w:space="0" w:color="auto"/>
        <w:left w:val="none" w:sz="0" w:space="0" w:color="auto"/>
        <w:bottom w:val="none" w:sz="0" w:space="0" w:color="auto"/>
        <w:right w:val="none" w:sz="0" w:space="0" w:color="auto"/>
      </w:divBdr>
      <w:divsChild>
        <w:div w:id="1705666890">
          <w:marLeft w:val="0"/>
          <w:marRight w:val="0"/>
          <w:marTop w:val="0"/>
          <w:marBottom w:val="0"/>
          <w:divBdr>
            <w:top w:val="none" w:sz="0" w:space="0" w:color="auto"/>
            <w:left w:val="none" w:sz="0" w:space="0" w:color="auto"/>
            <w:bottom w:val="none" w:sz="0" w:space="0" w:color="auto"/>
            <w:right w:val="none" w:sz="0" w:space="0" w:color="auto"/>
          </w:divBdr>
          <w:divsChild>
            <w:div w:id="829323498">
              <w:marLeft w:val="0"/>
              <w:marRight w:val="0"/>
              <w:marTop w:val="0"/>
              <w:marBottom w:val="0"/>
              <w:divBdr>
                <w:top w:val="none" w:sz="0" w:space="0" w:color="auto"/>
                <w:left w:val="none" w:sz="0" w:space="0" w:color="auto"/>
                <w:bottom w:val="none" w:sz="0" w:space="0" w:color="auto"/>
                <w:right w:val="none" w:sz="0" w:space="0" w:color="auto"/>
              </w:divBdr>
              <w:divsChild>
                <w:div w:id="1487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105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90247">
      <w:bodyDiv w:val="1"/>
      <w:marLeft w:val="0"/>
      <w:marRight w:val="0"/>
      <w:marTop w:val="0"/>
      <w:marBottom w:val="0"/>
      <w:divBdr>
        <w:top w:val="none" w:sz="0" w:space="0" w:color="auto"/>
        <w:left w:val="none" w:sz="0" w:space="0" w:color="auto"/>
        <w:bottom w:val="none" w:sz="0" w:space="0" w:color="auto"/>
        <w:right w:val="none" w:sz="0" w:space="0" w:color="auto"/>
      </w:divBdr>
      <w:divsChild>
        <w:div w:id="508178368">
          <w:marLeft w:val="0"/>
          <w:marRight w:val="0"/>
          <w:marTop w:val="0"/>
          <w:marBottom w:val="0"/>
          <w:divBdr>
            <w:top w:val="none" w:sz="0" w:space="0" w:color="auto"/>
            <w:left w:val="none" w:sz="0" w:space="0" w:color="auto"/>
            <w:bottom w:val="none" w:sz="0" w:space="0" w:color="auto"/>
            <w:right w:val="none" w:sz="0" w:space="0" w:color="auto"/>
          </w:divBdr>
          <w:divsChild>
            <w:div w:id="1136146376">
              <w:marLeft w:val="0"/>
              <w:marRight w:val="0"/>
              <w:marTop w:val="0"/>
              <w:marBottom w:val="0"/>
              <w:divBdr>
                <w:top w:val="none" w:sz="0" w:space="0" w:color="auto"/>
                <w:left w:val="none" w:sz="0" w:space="0" w:color="auto"/>
                <w:bottom w:val="none" w:sz="0" w:space="0" w:color="auto"/>
                <w:right w:val="none" w:sz="0" w:space="0" w:color="auto"/>
              </w:divBdr>
              <w:divsChild>
                <w:div w:id="817842336">
                  <w:marLeft w:val="0"/>
                  <w:marRight w:val="0"/>
                  <w:marTop w:val="0"/>
                  <w:marBottom w:val="0"/>
                  <w:divBdr>
                    <w:top w:val="none" w:sz="0" w:space="0" w:color="auto"/>
                    <w:left w:val="none" w:sz="0" w:space="0" w:color="auto"/>
                    <w:bottom w:val="none" w:sz="0" w:space="0" w:color="auto"/>
                    <w:right w:val="none" w:sz="0" w:space="0" w:color="auto"/>
                  </w:divBdr>
                  <w:divsChild>
                    <w:div w:id="2200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662466249">
      <w:bodyDiv w:val="1"/>
      <w:marLeft w:val="0"/>
      <w:marRight w:val="0"/>
      <w:marTop w:val="0"/>
      <w:marBottom w:val="0"/>
      <w:divBdr>
        <w:top w:val="none" w:sz="0" w:space="0" w:color="auto"/>
        <w:left w:val="none" w:sz="0" w:space="0" w:color="auto"/>
        <w:bottom w:val="none" w:sz="0" w:space="0" w:color="auto"/>
        <w:right w:val="none" w:sz="0" w:space="0" w:color="auto"/>
      </w:divBdr>
      <w:divsChild>
        <w:div w:id="816142982">
          <w:marLeft w:val="0"/>
          <w:marRight w:val="0"/>
          <w:marTop w:val="0"/>
          <w:marBottom w:val="0"/>
          <w:divBdr>
            <w:top w:val="none" w:sz="0" w:space="0" w:color="auto"/>
            <w:left w:val="none" w:sz="0" w:space="0" w:color="auto"/>
            <w:bottom w:val="none" w:sz="0" w:space="0" w:color="auto"/>
            <w:right w:val="none" w:sz="0" w:space="0" w:color="auto"/>
          </w:divBdr>
          <w:divsChild>
            <w:div w:id="1323663207">
              <w:marLeft w:val="0"/>
              <w:marRight w:val="0"/>
              <w:marTop w:val="0"/>
              <w:marBottom w:val="0"/>
              <w:divBdr>
                <w:top w:val="none" w:sz="0" w:space="0" w:color="auto"/>
                <w:left w:val="none" w:sz="0" w:space="0" w:color="auto"/>
                <w:bottom w:val="none" w:sz="0" w:space="0" w:color="auto"/>
                <w:right w:val="none" w:sz="0" w:space="0" w:color="auto"/>
              </w:divBdr>
              <w:divsChild>
                <w:div w:id="1711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868983190">
      <w:bodyDiv w:val="1"/>
      <w:marLeft w:val="0"/>
      <w:marRight w:val="0"/>
      <w:marTop w:val="0"/>
      <w:marBottom w:val="0"/>
      <w:divBdr>
        <w:top w:val="none" w:sz="0" w:space="0" w:color="auto"/>
        <w:left w:val="none" w:sz="0" w:space="0" w:color="auto"/>
        <w:bottom w:val="none" w:sz="0" w:space="0" w:color="auto"/>
        <w:right w:val="none" w:sz="0" w:space="0" w:color="auto"/>
      </w:divBdr>
    </w:div>
    <w:div w:id="1893342345">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34892893">
      <w:bodyDiv w:val="1"/>
      <w:marLeft w:val="0"/>
      <w:marRight w:val="0"/>
      <w:marTop w:val="0"/>
      <w:marBottom w:val="0"/>
      <w:divBdr>
        <w:top w:val="none" w:sz="0" w:space="0" w:color="auto"/>
        <w:left w:val="none" w:sz="0" w:space="0" w:color="auto"/>
        <w:bottom w:val="none" w:sz="0" w:space="0" w:color="auto"/>
        <w:right w:val="none" w:sz="0" w:space="0" w:color="auto"/>
      </w:divBdr>
      <w:divsChild>
        <w:div w:id="79375603">
          <w:marLeft w:val="0"/>
          <w:marRight w:val="0"/>
          <w:marTop w:val="0"/>
          <w:marBottom w:val="0"/>
          <w:divBdr>
            <w:top w:val="none" w:sz="0" w:space="0" w:color="auto"/>
            <w:left w:val="none" w:sz="0" w:space="0" w:color="auto"/>
            <w:bottom w:val="none" w:sz="0" w:space="0" w:color="auto"/>
            <w:right w:val="none" w:sz="0" w:space="0" w:color="auto"/>
          </w:divBdr>
          <w:divsChild>
            <w:div w:id="1606034238">
              <w:marLeft w:val="0"/>
              <w:marRight w:val="0"/>
              <w:marTop w:val="0"/>
              <w:marBottom w:val="0"/>
              <w:divBdr>
                <w:top w:val="none" w:sz="0" w:space="0" w:color="auto"/>
                <w:left w:val="none" w:sz="0" w:space="0" w:color="auto"/>
                <w:bottom w:val="none" w:sz="0" w:space="0" w:color="auto"/>
                <w:right w:val="none" w:sz="0" w:space="0" w:color="auto"/>
              </w:divBdr>
              <w:divsChild>
                <w:div w:id="1756247677">
                  <w:marLeft w:val="0"/>
                  <w:marRight w:val="0"/>
                  <w:marTop w:val="0"/>
                  <w:marBottom w:val="0"/>
                  <w:divBdr>
                    <w:top w:val="none" w:sz="0" w:space="0" w:color="auto"/>
                    <w:left w:val="none" w:sz="0" w:space="0" w:color="auto"/>
                    <w:bottom w:val="none" w:sz="0" w:space="0" w:color="auto"/>
                    <w:right w:val="none" w:sz="0" w:space="0" w:color="auto"/>
                  </w:divBdr>
                  <w:divsChild>
                    <w:div w:id="453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62296">
      <w:bodyDiv w:val="1"/>
      <w:marLeft w:val="0"/>
      <w:marRight w:val="0"/>
      <w:marTop w:val="0"/>
      <w:marBottom w:val="0"/>
      <w:divBdr>
        <w:top w:val="none" w:sz="0" w:space="0" w:color="auto"/>
        <w:left w:val="none" w:sz="0" w:space="0" w:color="auto"/>
        <w:bottom w:val="none" w:sz="0" w:space="0" w:color="auto"/>
        <w:right w:val="none" w:sz="0" w:space="0" w:color="auto"/>
      </w:divBdr>
      <w:divsChild>
        <w:div w:id="1757246151">
          <w:marLeft w:val="0"/>
          <w:marRight w:val="0"/>
          <w:marTop w:val="0"/>
          <w:marBottom w:val="0"/>
          <w:divBdr>
            <w:top w:val="none" w:sz="0" w:space="0" w:color="auto"/>
            <w:left w:val="none" w:sz="0" w:space="0" w:color="auto"/>
            <w:bottom w:val="none" w:sz="0" w:space="0" w:color="auto"/>
            <w:right w:val="none" w:sz="0" w:space="0" w:color="auto"/>
          </w:divBdr>
          <w:divsChild>
            <w:div w:id="1157917523">
              <w:marLeft w:val="0"/>
              <w:marRight w:val="0"/>
              <w:marTop w:val="0"/>
              <w:marBottom w:val="0"/>
              <w:divBdr>
                <w:top w:val="none" w:sz="0" w:space="0" w:color="auto"/>
                <w:left w:val="none" w:sz="0" w:space="0" w:color="auto"/>
                <w:bottom w:val="none" w:sz="0" w:space="0" w:color="auto"/>
                <w:right w:val="none" w:sz="0" w:space="0" w:color="auto"/>
              </w:divBdr>
              <w:divsChild>
                <w:div w:id="9460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64572899">
      <w:bodyDiv w:val="1"/>
      <w:marLeft w:val="0"/>
      <w:marRight w:val="0"/>
      <w:marTop w:val="0"/>
      <w:marBottom w:val="0"/>
      <w:divBdr>
        <w:top w:val="none" w:sz="0" w:space="0" w:color="auto"/>
        <w:left w:val="none" w:sz="0" w:space="0" w:color="auto"/>
        <w:bottom w:val="none" w:sz="0" w:space="0" w:color="auto"/>
        <w:right w:val="none" w:sz="0" w:space="0" w:color="auto"/>
      </w:divBdr>
    </w:div>
    <w:div w:id="1974095493">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11397997">
      <w:bodyDiv w:val="1"/>
      <w:marLeft w:val="0"/>
      <w:marRight w:val="0"/>
      <w:marTop w:val="0"/>
      <w:marBottom w:val="0"/>
      <w:divBdr>
        <w:top w:val="none" w:sz="0" w:space="0" w:color="auto"/>
        <w:left w:val="none" w:sz="0" w:space="0" w:color="auto"/>
        <w:bottom w:val="none" w:sz="0" w:space="0" w:color="auto"/>
        <w:right w:val="none" w:sz="0" w:space="0" w:color="auto"/>
      </w:divBdr>
    </w:div>
    <w:div w:id="2027554490">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7697">
      <w:bodyDiv w:val="1"/>
      <w:marLeft w:val="0"/>
      <w:marRight w:val="0"/>
      <w:marTop w:val="0"/>
      <w:marBottom w:val="0"/>
      <w:divBdr>
        <w:top w:val="none" w:sz="0" w:space="0" w:color="auto"/>
        <w:left w:val="none" w:sz="0" w:space="0" w:color="auto"/>
        <w:bottom w:val="none" w:sz="0" w:space="0" w:color="auto"/>
        <w:right w:val="none" w:sz="0" w:space="0" w:color="auto"/>
      </w:divBdr>
    </w:div>
    <w:div w:id="2082365554">
      <w:bodyDiv w:val="1"/>
      <w:marLeft w:val="0"/>
      <w:marRight w:val="0"/>
      <w:marTop w:val="0"/>
      <w:marBottom w:val="0"/>
      <w:divBdr>
        <w:top w:val="none" w:sz="0" w:space="0" w:color="auto"/>
        <w:left w:val="none" w:sz="0" w:space="0" w:color="auto"/>
        <w:bottom w:val="none" w:sz="0" w:space="0" w:color="auto"/>
        <w:right w:val="none" w:sz="0" w:space="0" w:color="auto"/>
      </w:divBdr>
    </w:div>
    <w:div w:id="2106219567">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rec.2020.07.00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3</cp:revision>
  <cp:lastPrinted>2024-11-13T01:03:00Z</cp:lastPrinted>
  <dcterms:created xsi:type="dcterms:W3CDTF">2024-12-04T19:48:00Z</dcterms:created>
  <dcterms:modified xsi:type="dcterms:W3CDTF">2024-12-04T19:50:00Z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