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77777777" w:rsidR="002733AE" w:rsidRPr="00483BCD" w:rsidRDefault="002733AE" w:rsidP="002733AE">
      <w:pPr>
        <w:pStyle w:val="JHEPBody"/>
        <w:numPr>
          <w:ilvl w:val="0"/>
          <w:numId w:val="29"/>
        </w:numPr>
        <w:spacing w:line="480" w:lineRule="auto"/>
        <w:rPr>
          <w:bCs/>
          <w:sz w:val="22"/>
        </w:rPr>
      </w:pPr>
      <w:r w:rsidRPr="00483BCD">
        <w:rPr>
          <w:bCs/>
          <w:sz w:val="22"/>
        </w:rPr>
        <w:t>Aorta at the thoracic is cross-clamped during SCI surgery.  For this specific surgery; risks of ischemia resulting in paraplegia are increased due to the distal localization of blood supply.</w:t>
      </w:r>
      <w:r>
        <w:rPr>
          <w:bCs/>
          <w:sz w:val="22"/>
        </w:rPr>
        <w:t xml:space="preserve"> </w:t>
      </w:r>
      <w:r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Pr="00483BCD">
        <w:rPr>
          <w:bCs/>
          <w:sz w:val="22"/>
        </w:rPr>
        <w:fldChar w:fldCharType="begin"/>
      </w:r>
      <w:r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Reviews of CSF drainage outcomes have reached contradictory conclusions showing that </w:t>
      </w:r>
      <w:r>
        <w:rPr>
          <w:bCs/>
          <w:sz w:val="22"/>
        </w:rPr>
        <w:t xml:space="preserve">in one hand; </w:t>
      </w:r>
      <w:r w:rsidRPr="00483BCD">
        <w:rPr>
          <w:bCs/>
          <w:sz w:val="22"/>
        </w:rPr>
        <w:t>in animal models or patients</w:t>
      </w:r>
      <w:r>
        <w:rPr>
          <w:bCs/>
          <w:sz w:val="22"/>
        </w:rPr>
        <w:t xml:space="preserve">; </w:t>
      </w:r>
      <w:r w:rsidRPr="00483BCD">
        <w:rPr>
          <w:bCs/>
          <w:sz w:val="22"/>
        </w:rPr>
        <w:t xml:space="preserve">incidence of paraplegia decreased from 50% to 8% or even 90% </w:t>
      </w:r>
      <w:r w:rsidRPr="00483BCD">
        <w:rPr>
          <w:bCs/>
          <w:sz w:val="22"/>
        </w:rPr>
        <w:fldChar w:fldCharType="begin"/>
      </w:r>
      <w:r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w:t>
      </w:r>
      <w:r>
        <w:rPr>
          <w:bCs/>
          <w:sz w:val="22"/>
        </w:rPr>
        <w:t>and</w:t>
      </w:r>
      <w:r w:rsidRPr="00483BCD">
        <w:rPr>
          <w:bCs/>
          <w:sz w:val="22"/>
        </w:rPr>
        <w:t xml:space="preserve"> the opposite</w:t>
      </w:r>
      <w:r>
        <w:rPr>
          <w:bCs/>
          <w:sz w:val="22"/>
        </w:rPr>
        <w:t>: for example, a</w:t>
      </w:r>
      <w:r w:rsidRPr="00483BCD">
        <w:rPr>
          <w:bCs/>
          <w:sz w:val="22"/>
        </w:rPr>
        <w:t xml:space="preserve"> study</w:t>
      </w:r>
      <w:r>
        <w:rPr>
          <w:bCs/>
          <w:sz w:val="22"/>
        </w:rPr>
        <w:t xml:space="preserve"> </w:t>
      </w:r>
      <w:r w:rsidRPr="00483BCD">
        <w:rPr>
          <w:bCs/>
          <w:sz w:val="22"/>
        </w:rPr>
        <w:t xml:space="preserve">reviewed the data of 12 hospitals between 2000 and 2013 where CSFD was performed without postoperative motor benefits </w:t>
      </w:r>
      <w:r w:rsidRPr="00483BCD">
        <w:rPr>
          <w:bCs/>
          <w:sz w:val="22"/>
        </w:rPr>
        <w:fldChar w:fldCharType="begin"/>
      </w:r>
      <w:r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Pr="00483BCD">
        <w:rPr>
          <w:bCs/>
          <w:sz w:val="22"/>
        </w:rPr>
        <w:fldChar w:fldCharType="separate"/>
      </w:r>
      <w:r w:rsidRPr="00483BCD">
        <w:rPr>
          <w:bCs/>
          <w:noProof/>
          <w:sz w:val="22"/>
        </w:rPr>
        <w:t>(Yoshitani et al.)</w:t>
      </w:r>
      <w:r w:rsidRPr="00483BCD">
        <w:rPr>
          <w:bCs/>
          <w:sz w:val="22"/>
        </w:rPr>
        <w:fldChar w:fldCharType="end"/>
      </w:r>
      <w:r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EF40CA">
      <w:pPr>
        <w:pStyle w:val="JHEPBody"/>
        <w:spacing w:line="480" w:lineRule="auto"/>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1ED33F37" w14:textId="4D1F9DFF" w:rsidR="00274369" w:rsidRDefault="00274369" w:rsidP="00274369">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3E01740C" w:rsidR="00027200" w:rsidRPr="006C4359" w:rsidRDefault="007D53EB" w:rsidP="00CB51C6">
            <w:pPr>
              <w:pStyle w:val="JHEPBody"/>
              <w:rPr>
                <w:b/>
                <w:bCs/>
                <w:sz w:val="22"/>
                <w:lang w:bidi="en-US"/>
              </w:rPr>
            </w:pPr>
            <w:r>
              <w:rPr>
                <w:b/>
                <w:sz w:val="22"/>
                <w:lang w:bidi="en-US"/>
              </w:rPr>
              <w:t>Basso Beattie and Bresnahan (BBB) score</w:t>
            </w:r>
          </w:p>
          <w:p w14:paraId="2E286DE9" w14:textId="1BDE2475" w:rsidR="00027200" w:rsidRPr="006C4359" w:rsidRDefault="007D53EB" w:rsidP="00CB51C6">
            <w:pPr>
              <w:pStyle w:val="JHEPBody"/>
              <w:rPr>
                <w:bCs/>
                <w:sz w:val="22"/>
                <w:lang w:bidi="en-US"/>
              </w:rPr>
            </w:pPr>
            <w:r>
              <w:rPr>
                <w:bCs/>
                <w:sz w:val="22"/>
                <w:lang w:bidi="en-US"/>
              </w:rPr>
              <w:t>Th</w:t>
            </w:r>
            <w:r w:rsidR="00194246">
              <w:rPr>
                <w:bCs/>
                <w:sz w:val="22"/>
                <w:lang w:bidi="en-US"/>
              </w:rPr>
              <w:t>is</w:t>
            </w:r>
            <w:r>
              <w:rPr>
                <w:bCs/>
                <w:sz w:val="22"/>
                <w:lang w:bidi="en-US"/>
              </w:rPr>
              <w:t xml:space="preserve"> score </w:t>
            </w:r>
            <w:r w:rsidR="00724604">
              <w:rPr>
                <w:bCs/>
                <w:sz w:val="22"/>
                <w:lang w:bidi="en-US"/>
              </w:rPr>
              <w:t>(</w:t>
            </w:r>
            <w:r w:rsidR="00194246">
              <w:rPr>
                <w:bCs/>
                <w:sz w:val="22"/>
                <w:lang w:bidi="en-US"/>
              </w:rPr>
              <w:t>and others</w:t>
            </w:r>
            <w:r w:rsidR="00724604">
              <w:rPr>
                <w:bCs/>
                <w:sz w:val="22"/>
                <w:lang w:bidi="en-US"/>
              </w:rPr>
              <w:t>)</w:t>
            </w:r>
            <w:r w:rsidR="00194246">
              <w:rPr>
                <w:bCs/>
                <w:sz w:val="22"/>
                <w:lang w:bidi="en-US"/>
              </w:rPr>
              <w:t xml:space="preserve"> </w:t>
            </w:r>
            <w:r>
              <w:rPr>
                <w:bCs/>
                <w:sz w:val="22"/>
                <w:lang w:bidi="en-US"/>
              </w:rPr>
              <w:t xml:space="preserve">is used to assess motor functions </w:t>
            </w:r>
            <w:r w:rsidR="00825663">
              <w:rPr>
                <w:bCs/>
                <w:sz w:val="22"/>
                <w:lang w:bidi="en-US"/>
              </w:rPr>
              <w:t xml:space="preserve">and recovery </w:t>
            </w:r>
            <w:r>
              <w:rPr>
                <w:bCs/>
                <w:sz w:val="22"/>
                <w:lang w:bidi="en-US"/>
              </w:rPr>
              <w:t>in rats</w:t>
            </w:r>
          </w:p>
        </w:tc>
        <w:tc>
          <w:tcPr>
            <w:tcW w:w="940" w:type="pct"/>
          </w:tcPr>
          <w:p w14:paraId="600D511E" w14:textId="1FD2AA4B" w:rsidR="00027200" w:rsidRPr="006C4359" w:rsidRDefault="007D53EB" w:rsidP="007D53EB">
            <w:pPr>
              <w:pStyle w:val="JHEPBody"/>
              <w:ind w:left="106"/>
              <w:jc w:val="center"/>
              <w:rPr>
                <w:bCs/>
                <w:sz w:val="22"/>
                <w:lang w:bidi="en-US"/>
              </w:rPr>
            </w:pPr>
            <w:r>
              <w:rPr>
                <w:bCs/>
                <w:sz w:val="22"/>
                <w:lang w:bidi="en-US"/>
              </w:rPr>
              <w:t>number</w:t>
            </w:r>
          </w:p>
        </w:tc>
        <w:tc>
          <w:tcPr>
            <w:tcW w:w="1022" w:type="pct"/>
          </w:tcPr>
          <w:p w14:paraId="79EDE50E" w14:textId="428EB752" w:rsidR="00027200" w:rsidRPr="006C4359" w:rsidRDefault="00EA3E7B" w:rsidP="00521A6B">
            <w:pPr>
              <w:pStyle w:val="JHEPBody"/>
              <w:jc w:val="center"/>
              <w:rPr>
                <w:bCs/>
                <w:sz w:val="22"/>
                <w:lang w:bidi="en-US"/>
              </w:rPr>
            </w:pPr>
            <w:r w:rsidRPr="006C4359">
              <w:rPr>
                <w:bCs/>
                <w:sz w:val="22"/>
                <w:lang w:bidi="en-US"/>
              </w:rPr>
              <w:t xml:space="preserve">[0, </w:t>
            </w:r>
            <w:r w:rsidR="007D53EB">
              <w:rPr>
                <w:bCs/>
                <w:sz w:val="22"/>
                <w:lang w:bidi="en-US"/>
              </w:rPr>
              <w:t>21</w:t>
            </w:r>
            <w:r w:rsidRPr="006C4359">
              <w:rPr>
                <w:bCs/>
                <w:sz w:val="22"/>
                <w:lang w:bidi="en-US"/>
              </w:rPr>
              <w:t>]</w:t>
            </w:r>
          </w:p>
        </w:tc>
        <w:tc>
          <w:tcPr>
            <w:tcW w:w="826" w:type="pct"/>
          </w:tcPr>
          <w:p w14:paraId="647D3D90" w14:textId="387BF6DC" w:rsidR="00E24020" w:rsidRPr="006C4359" w:rsidRDefault="002744B0" w:rsidP="005F3322">
            <w:pPr>
              <w:pStyle w:val="JHEPBody"/>
              <w:rPr>
                <w:bCs/>
                <w:sz w:val="22"/>
                <w:lang w:bidi="en-US"/>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r w:rsidR="007D53EB" w:rsidRPr="00773149" w14:paraId="2120D892" w14:textId="77777777" w:rsidTr="007146E7">
        <w:trPr>
          <w:trHeight w:val="1098"/>
        </w:trPr>
        <w:tc>
          <w:tcPr>
            <w:tcW w:w="2212" w:type="pct"/>
          </w:tcPr>
          <w:p w14:paraId="7BF4018B" w14:textId="77777777" w:rsidR="007D53EB" w:rsidRPr="006C4359" w:rsidRDefault="007D53EB" w:rsidP="007D53EB">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6624CBBE" w14:textId="7C0563E3" w:rsidR="007D53EB" w:rsidRPr="006C4359" w:rsidRDefault="00950098" w:rsidP="007D53EB">
            <w:pPr>
              <w:pStyle w:val="JHEPBody"/>
              <w:rPr>
                <w:b/>
                <w:sz w:val="22"/>
                <w:lang w:bidi="en-US"/>
              </w:rPr>
            </w:pPr>
            <w:r>
              <w:rPr>
                <w:bCs/>
                <w:sz w:val="22"/>
                <w:lang w:bidi="en-US"/>
              </w:rPr>
              <w:t>Clinical feasibility of scaffold implantation</w:t>
            </w:r>
          </w:p>
        </w:tc>
        <w:tc>
          <w:tcPr>
            <w:tcW w:w="940" w:type="pct"/>
          </w:tcPr>
          <w:p w14:paraId="2CA91C0E" w14:textId="33AB6139" w:rsidR="007D53EB" w:rsidRPr="006C4359" w:rsidRDefault="007D53EB" w:rsidP="007D53EB">
            <w:pPr>
              <w:pStyle w:val="JHEPBody"/>
              <w:ind w:left="106"/>
              <w:jc w:val="center"/>
              <w:rPr>
                <w:bCs/>
                <w:sz w:val="22"/>
                <w:lang w:bidi="en-US"/>
              </w:rPr>
            </w:pPr>
            <w:r w:rsidRPr="006C4359">
              <w:rPr>
                <w:bCs/>
                <w:sz w:val="22"/>
                <w:lang w:bidi="en-US"/>
              </w:rPr>
              <w:t>mmHg</w:t>
            </w:r>
          </w:p>
        </w:tc>
        <w:tc>
          <w:tcPr>
            <w:tcW w:w="1022" w:type="pct"/>
          </w:tcPr>
          <w:p w14:paraId="6EA60B5E" w14:textId="50BD8B4B" w:rsidR="007D53EB" w:rsidRPr="006C4359" w:rsidRDefault="007D53EB" w:rsidP="007D53EB">
            <w:pPr>
              <w:pStyle w:val="JHEPBody"/>
              <w:jc w:val="center"/>
              <w:rPr>
                <w:bCs/>
                <w:sz w:val="22"/>
                <w:lang w:bidi="en-US"/>
              </w:rPr>
            </w:pPr>
            <w:r w:rsidRPr="006C4359">
              <w:rPr>
                <w:bCs/>
                <w:sz w:val="22"/>
                <w:lang w:bidi="en-US"/>
              </w:rPr>
              <w:t>[70, 100]</w:t>
            </w:r>
          </w:p>
        </w:tc>
        <w:tc>
          <w:tcPr>
            <w:tcW w:w="826" w:type="pct"/>
          </w:tcPr>
          <w:p w14:paraId="12958FF2" w14:textId="77777777" w:rsidR="007D53EB" w:rsidRPr="006C4359" w:rsidRDefault="007D53EB" w:rsidP="007D53EB">
            <w:pPr>
              <w:pStyle w:val="JHEPBody"/>
              <w:rPr>
                <w:bCs/>
                <w:sz w:val="22"/>
                <w:lang w:bidi="en-US"/>
              </w:rPr>
            </w:pPr>
            <w:r w:rsidRPr="006C4359">
              <w:rPr>
                <w:bCs/>
                <w:sz w:val="22"/>
                <w:lang w:bidi="en-US"/>
              </w:rPr>
              <w:t>[MABP]</w:t>
            </w:r>
          </w:p>
          <w:p w14:paraId="730EFD85" w14:textId="0EBFE646" w:rsidR="007D53EB" w:rsidRPr="006C4359" w:rsidRDefault="007D53EB" w:rsidP="007D53E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2B38F9" w:rsidRPr="00773149" w14:paraId="2027BE58" w14:textId="77777777" w:rsidTr="007146E7">
        <w:trPr>
          <w:trHeight w:val="1098"/>
        </w:trPr>
        <w:tc>
          <w:tcPr>
            <w:tcW w:w="2212" w:type="pct"/>
          </w:tcPr>
          <w:p w14:paraId="440E3330" w14:textId="77777777" w:rsidR="002B38F9" w:rsidRPr="006C4359" w:rsidRDefault="002B38F9" w:rsidP="002B38F9">
            <w:pPr>
              <w:pStyle w:val="JHEPBody"/>
              <w:rPr>
                <w:b/>
                <w:sz w:val="22"/>
                <w:lang w:bidi="en-US"/>
              </w:rPr>
            </w:pPr>
            <w:r w:rsidRPr="006C4359">
              <w:rPr>
                <w:b/>
                <w:sz w:val="22"/>
                <w:lang w:bidi="en-US"/>
              </w:rPr>
              <w:t>Biodegradability</w:t>
            </w:r>
          </w:p>
          <w:p w14:paraId="0ADBA475" w14:textId="6FCE95DF" w:rsidR="002B38F9" w:rsidRPr="006C4359" w:rsidRDefault="002B38F9" w:rsidP="002B38F9">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2740D9DF" w14:textId="63587941" w:rsidR="002B38F9" w:rsidRPr="006C4359" w:rsidRDefault="002B38F9" w:rsidP="002B38F9">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7DF310C8" w14:textId="5430AC85" w:rsidR="002B38F9" w:rsidRPr="006C4359" w:rsidRDefault="002B38F9" w:rsidP="002B38F9">
            <w:pPr>
              <w:pStyle w:val="JHEPBody"/>
              <w:jc w:val="center"/>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0D7C183" w14:textId="6A575875" w:rsidR="002B38F9" w:rsidRPr="006C4359" w:rsidRDefault="002B38F9" w:rsidP="002B38F9">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F67A0C" w:rsidRPr="00773149" w14:paraId="172E7E0E" w14:textId="77777777" w:rsidTr="007146E7">
        <w:trPr>
          <w:trHeight w:val="1098"/>
        </w:trPr>
        <w:tc>
          <w:tcPr>
            <w:tcW w:w="2212" w:type="pct"/>
          </w:tcPr>
          <w:p w14:paraId="23857C07" w14:textId="77777777" w:rsidR="00F67A0C" w:rsidRDefault="00F67A0C" w:rsidP="007D53EB">
            <w:pPr>
              <w:pStyle w:val="JHEPBody"/>
              <w:rPr>
                <w:b/>
                <w:sz w:val="22"/>
                <w:lang w:bidi="en-US"/>
              </w:rPr>
            </w:pPr>
            <w:r>
              <w:rPr>
                <w:b/>
                <w:sz w:val="22"/>
                <w:lang w:bidi="en-US"/>
              </w:rPr>
              <w:t xml:space="preserve">Tissue sparing </w:t>
            </w:r>
            <w:r w:rsidR="005261AA">
              <w:rPr>
                <w:b/>
                <w:sz w:val="22"/>
                <w:lang w:bidi="en-US"/>
              </w:rPr>
              <w:t>and new tissue formation</w:t>
            </w:r>
          </w:p>
          <w:p w14:paraId="3C513CC6" w14:textId="01E034F5" w:rsidR="00C74281" w:rsidRPr="00B33494" w:rsidRDefault="00B33494" w:rsidP="007D53EB">
            <w:pPr>
              <w:pStyle w:val="JHEPBody"/>
              <w:rPr>
                <w:bCs/>
                <w:sz w:val="22"/>
                <w:lang w:bidi="en-US"/>
              </w:rPr>
            </w:pPr>
            <w:r w:rsidRPr="00B33494">
              <w:rPr>
                <w:bCs/>
                <w:sz w:val="22"/>
                <w:lang w:bidi="en-US"/>
              </w:rPr>
              <w:t>Regrowth or new neurite formation is critical in SCI repair</w:t>
            </w:r>
          </w:p>
        </w:tc>
        <w:tc>
          <w:tcPr>
            <w:tcW w:w="940" w:type="pct"/>
          </w:tcPr>
          <w:p w14:paraId="13954C74" w14:textId="2CB1F6D4" w:rsidR="00F67A0C" w:rsidRPr="006C4359" w:rsidRDefault="00DA0A49" w:rsidP="007D53EB">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 xml:space="preserve">or </w:t>
            </w:r>
            <w:r w:rsidR="00055522">
              <w:rPr>
                <w:bCs/>
                <w:sz w:val="22"/>
                <w:lang w:bidi="en-US"/>
              </w:rPr>
              <w:t>m</w:t>
            </w:r>
            <w:r w:rsidR="005261AA">
              <w:rPr>
                <w:bCs/>
                <w:sz w:val="22"/>
                <w:lang w:bidi="en-US"/>
              </w:rPr>
              <w:t>m</w:t>
            </w:r>
            <w:r w:rsidR="005261AA" w:rsidRPr="00055522">
              <w:rPr>
                <w:bCs/>
                <w:sz w:val="22"/>
                <w:vertAlign w:val="superscript"/>
                <w:lang w:bidi="en-US"/>
              </w:rPr>
              <w:t>3</w:t>
            </w:r>
          </w:p>
        </w:tc>
        <w:tc>
          <w:tcPr>
            <w:tcW w:w="1022" w:type="pct"/>
          </w:tcPr>
          <w:p w14:paraId="61A2AD6B" w14:textId="39E09755" w:rsidR="00F67A0C" w:rsidRPr="006C4359" w:rsidRDefault="00B33494" w:rsidP="00B33494">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8E3D350" w14:textId="7A093626" w:rsidR="00F67A0C" w:rsidRPr="006C4359" w:rsidRDefault="00DA67E1" w:rsidP="007D53EB">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72A2786A" w:rsidR="005B4CF2" w:rsidRPr="006C4359" w:rsidRDefault="005B4CF2" w:rsidP="00144B5E">
            <w:pPr>
              <w:pStyle w:val="JHEPBody"/>
              <w:numPr>
                <w:ilvl w:val="0"/>
                <w:numId w:val="34"/>
              </w:numPr>
              <w:rPr>
                <w:bCs/>
                <w:sz w:val="22"/>
                <w:lang w:bidi="en-US"/>
              </w:rPr>
            </w:pPr>
            <w:r w:rsidRPr="006C4359">
              <w:rPr>
                <w:bCs/>
                <w:sz w:val="22"/>
                <w:lang w:bidi="en-US"/>
              </w:rPr>
              <w:t>MCP-</w:t>
            </w:r>
            <w:proofErr w:type="gramStart"/>
            <w:r w:rsidRPr="006C4359">
              <w:rPr>
                <w:bCs/>
                <w:sz w:val="22"/>
                <w:lang w:bidi="en-US"/>
              </w:rPr>
              <w:t>1</w:t>
            </w:r>
            <w:r w:rsidR="00D440FD" w:rsidRPr="006C4359">
              <w:rPr>
                <w:bCs/>
                <w:sz w:val="22"/>
                <w:lang w:bidi="en-US"/>
              </w:rPr>
              <w:t>:[</w:t>
            </w:r>
            <w:proofErr w:type="gramEnd"/>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27A09E50" w:rsidR="0013306B" w:rsidRPr="006C4359" w:rsidRDefault="00FB4D8D" w:rsidP="00606C1B">
            <w:pPr>
              <w:pStyle w:val="JHEPBody"/>
              <w:rPr>
                <w:b/>
                <w:bCs/>
                <w:sz w:val="22"/>
                <w:lang w:bidi="en-US"/>
              </w:rPr>
            </w:pPr>
            <w:r>
              <w:rPr>
                <w:b/>
                <w:bCs/>
                <w:sz w:val="22"/>
                <w:lang w:bidi="en-US"/>
              </w:rPr>
              <w:t>Human Alu</w:t>
            </w:r>
          </w:p>
          <w:p w14:paraId="310DD5E2" w14:textId="128AD520" w:rsidR="00606C1B" w:rsidRPr="006C4359" w:rsidRDefault="00191D2A" w:rsidP="00606C1B">
            <w:pPr>
              <w:pStyle w:val="JHEPBody"/>
              <w:rPr>
                <w:sz w:val="22"/>
                <w:lang w:bidi="en-US"/>
              </w:rPr>
            </w:pPr>
            <w:r>
              <w:rPr>
                <w:sz w:val="22"/>
                <w:lang w:bidi="en-US"/>
              </w:rPr>
              <w:t>Distribution of the stem cells within the body</w:t>
            </w:r>
          </w:p>
        </w:tc>
        <w:tc>
          <w:tcPr>
            <w:tcW w:w="940" w:type="pct"/>
          </w:tcPr>
          <w:p w14:paraId="7AD309BA" w14:textId="27111B4F" w:rsidR="00606C1B" w:rsidRPr="006C4359" w:rsidRDefault="006F69A3" w:rsidP="00636326">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0D29217B" w14:textId="5FCBDD78" w:rsidR="007A0EE2" w:rsidRPr="006C4359" w:rsidRDefault="00E8135A" w:rsidP="00E8135A">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64EB4704" w14:textId="3B933AB4" w:rsidR="00606C1B" w:rsidRPr="006C4359" w:rsidRDefault="00A73CAD" w:rsidP="00606C1B">
            <w:pPr>
              <w:pStyle w:val="JHEPBody"/>
              <w:rPr>
                <w:bCs/>
                <w:sz w:val="22"/>
                <w:lang w:bidi="en-US"/>
              </w:rPr>
            </w:pPr>
            <w:r w:rsidRPr="006C4359">
              <w:rPr>
                <w:bCs/>
                <w:sz w:val="22"/>
                <w:lang w:bidi="en-US"/>
              </w:rPr>
              <w:fldChar w:fldCharType="begin"/>
            </w:r>
            <w:r w:rsidR="00C960DC">
              <w:rPr>
                <w:bCs/>
                <w:sz w:val="22"/>
                <w:lang w:bidi="en-US"/>
              </w:rPr>
              <w:instrText xml:space="preserve"> ADDIN ZOTERO_ITEM CSL_CITATION {"citationID":"OOBPxf4O","properties":{"formattedCitation":"(Rivera et al.)","plainCitation":"(Rivera et al.)","noteIndex":0},"citationItems":[{"id":"sgkLrpe5/ekF46afO","uris":["http://zotero.org/users/7286058/items/8Y7ZC3GS"],"itemData":{"id":4700,"type":"article-journal","abstract":"The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3F3CB620" w14:textId="77777777" w:rsidR="00E24020" w:rsidRDefault="00E24020" w:rsidP="00274369">
      <w:pPr>
        <w:pStyle w:val="JHEPBody"/>
      </w:pPr>
    </w:p>
    <w:p w14:paraId="65A84C5A" w14:textId="2B00CD23" w:rsidR="00702033" w:rsidRPr="007D53EB" w:rsidRDefault="00702033" w:rsidP="00702033">
      <w:pPr>
        <w:pStyle w:val="JHEPBody"/>
        <w:numPr>
          <w:ilvl w:val="0"/>
          <w:numId w:val="33"/>
        </w:numPr>
        <w:spacing w:line="480" w:lineRule="auto"/>
        <w:rPr>
          <w:sz w:val="22"/>
        </w:rPr>
      </w:pPr>
      <w:r w:rsidRPr="00874999">
        <w:rPr>
          <w:b/>
          <w:bCs/>
          <w:sz w:val="22"/>
        </w:rPr>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Pr>
          <w:sz w:val="22"/>
        </w:rPr>
        <w:fldChar w:fldCharType="separate"/>
      </w:r>
      <w:r>
        <w:rPr>
          <w:sz w:val="22"/>
        </w:rPr>
        <w:fldChar w:fldCharType="end"/>
      </w:r>
      <w:r>
        <w:rPr>
          <w:sz w:val="22"/>
        </w:rPr>
        <w:t xml:space="preserve">. The neural-spinal scaffold without with stem cells promotes survival and axonal growth and locomotor recovery </w:t>
      </w:r>
      <w:r>
        <w:rPr>
          <w:sz w:val="22"/>
        </w:rPr>
        <w:fldChar w:fldCharType="begin"/>
      </w:r>
      <w:r w:rsidR="00C960DC">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sidR="00C960DC" w:rsidRPr="00C960DC">
        <w:rPr>
          <w:rFonts w:cs="Tahoma"/>
          <w:sz w:val="22"/>
        </w:rPr>
        <w:t>(Teng et al., “Functional Recovery Following Traumatic Spinal Cord Injury Mediated by a Unique Polymer Scaffold Seeded with Neural Stem Cells”)</w:t>
      </w:r>
      <w:r>
        <w:rPr>
          <w:sz w:val="22"/>
        </w:rPr>
        <w:fldChar w:fldCharType="end"/>
      </w:r>
      <w:r>
        <w:rPr>
          <w:sz w:val="22"/>
        </w:rPr>
        <w:t xml:space="preserve">. Animals or patients treated with OPC1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04860F9C" w14:textId="77777777" w:rsidR="00702033" w:rsidRPr="00AE39F6" w:rsidRDefault="00702033" w:rsidP="00702033">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26119144" w14:textId="77777777" w:rsidR="00702033" w:rsidRPr="00153359" w:rsidRDefault="00702033" w:rsidP="00702033">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w:t>
      </w:r>
      <w:proofErr w:type="spellStart"/>
      <w:r w:rsidRPr="00153359">
        <w:rPr>
          <w:sz w:val="22"/>
        </w:rPr>
        <w:t>cavation</w:t>
      </w:r>
      <w:proofErr w:type="spellEnd"/>
      <w:r w:rsidRPr="00153359">
        <w:rPr>
          <w:sz w:val="22"/>
        </w:rPr>
        <w:t xml:space="preserve">,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proofErr w:type="spellStart"/>
      <w:r>
        <w:rPr>
          <w:sz w:val="22"/>
        </w:rPr>
        <w:t>cavition</w:t>
      </w:r>
      <w:proofErr w:type="spellEnd"/>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0AFE9D05" w14:textId="77777777" w:rsidR="00702033" w:rsidRPr="00B43499" w:rsidRDefault="00702033" w:rsidP="00702033">
      <w:pPr>
        <w:pStyle w:val="JHEPBody"/>
        <w:numPr>
          <w:ilvl w:val="0"/>
          <w:numId w:val="33"/>
        </w:numPr>
        <w:spacing w:line="480" w:lineRule="auto"/>
        <w:rPr>
          <w:bCs/>
          <w:sz w:val="20"/>
          <w:szCs w:val="20"/>
          <w:lang w:bidi="en-US"/>
        </w:rPr>
      </w:pPr>
      <w:r w:rsidRPr="00B43499">
        <w:rPr>
          <w:b/>
          <w:bCs/>
          <w:sz w:val="22"/>
          <w:lang w:bidi="en-US"/>
        </w:rPr>
        <w:lastRenderedPageBreak/>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made of bioabsorbable polyglycoli</w:t>
      </w:r>
      <w:r>
        <w:rPr>
          <w:sz w:val="22"/>
        </w:rPr>
        <w:t>c polymer</w:t>
      </w:r>
      <w:r w:rsidRPr="0048052E">
        <w:rPr>
          <w:sz w:val="22"/>
        </w:rPr>
        <w:t xml:space="preserve"> (P</w:t>
      </w:r>
      <w:r>
        <w:rPr>
          <w:sz w:val="22"/>
        </w:rPr>
        <w:t>L</w:t>
      </w:r>
      <w:r w:rsidRPr="0048052E">
        <w:rPr>
          <w:sz w:val="22"/>
        </w:rPr>
        <w:t>GA</w:t>
      </w:r>
      <w:r>
        <w:rPr>
          <w:sz w:val="22"/>
        </w:rPr>
        <w:t>-PLL</w:t>
      </w:r>
      <w:r w:rsidRPr="0048052E">
        <w:rPr>
          <w:sz w:val="22"/>
        </w:rPr>
        <w:t>)</w:t>
      </w:r>
      <w:r>
        <w:rPr>
          <w:sz w:val="22"/>
        </w:rPr>
        <w:t>;</w:t>
      </w:r>
      <w:r w:rsidRPr="0048052E">
        <w:rPr>
          <w:sz w:val="22"/>
        </w:rPr>
        <w:t xml:space="preserve"> FDA approved polymers</w:t>
      </w:r>
      <w:r w:rsidRPr="00B43499">
        <w:rPr>
          <w:sz w:val="22"/>
        </w:rPr>
        <w:t xml:space="preserve">; which resorbs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64DA8EF3" w14:textId="77777777" w:rsidR="00702033" w:rsidRDefault="00702033" w:rsidP="00702033">
      <w:pPr>
        <w:pStyle w:val="JHEPBody"/>
        <w:numPr>
          <w:ilvl w:val="0"/>
          <w:numId w:val="33"/>
        </w:numPr>
        <w:spacing w:line="480" w:lineRule="auto"/>
        <w:rPr>
          <w:sz w:val="22"/>
        </w:rPr>
      </w:pPr>
      <w:r w:rsidRPr="00395F2E">
        <w:rPr>
          <w:b/>
          <w:bCs/>
          <w:sz w:val="22"/>
        </w:rPr>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or CCL2)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 xml:space="preserve">microgrooves can have different diameters (0.5.mu.m. and 4.mu.m) and depths; and may be </w:t>
      </w:r>
      <w:proofErr w:type="spellStart"/>
      <w:r>
        <w:rPr>
          <w:sz w:val="22"/>
        </w:rPr>
        <w:t>be</w:t>
      </w:r>
      <w:proofErr w:type="spellEnd"/>
      <w:r>
        <w:rPr>
          <w:sz w:val="22"/>
        </w:rPr>
        <w:t xml:space="preserve"> seeded with growth factors and human neuronal stem cells such as OPC1s, to promote </w:t>
      </w:r>
      <w:r w:rsidRPr="00395F2E">
        <w:rPr>
          <w:sz w:val="22"/>
        </w:rPr>
        <w:t xml:space="preserve">interaction between neural stem cells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The OPC</w:t>
      </w:r>
      <w:r>
        <w:rPr>
          <w:sz w:val="22"/>
        </w:rPr>
        <w:t>1</w:t>
      </w:r>
      <w:r w:rsidRPr="00395F2E">
        <w:rPr>
          <w:sz w:val="22"/>
        </w:rPr>
        <w:t>s within the scaffold amplify the scaffold positive neural effect; promoting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2FAADAB8" w14:textId="77777777" w:rsidR="00702033" w:rsidRDefault="00702033" w:rsidP="00702033">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gives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48958189" w14:textId="77777777" w:rsidR="00702033" w:rsidRPr="00DB0FE0" w:rsidRDefault="00702033" w:rsidP="00702033">
      <w:pPr>
        <w:pStyle w:val="JHEPBody"/>
        <w:numPr>
          <w:ilvl w:val="0"/>
          <w:numId w:val="33"/>
        </w:numPr>
        <w:spacing w:line="480" w:lineRule="auto"/>
        <w:rPr>
          <w:bCs/>
          <w:sz w:val="20"/>
          <w:szCs w:val="20"/>
          <w:lang w:bidi="en-US"/>
        </w:rPr>
      </w:pPr>
      <w:r w:rsidRPr="00A0265E">
        <w:rPr>
          <w:rFonts w:cs="Tahoma"/>
          <w:b/>
          <w:sz w:val="22"/>
          <w:lang w:bidi="en-US"/>
        </w:rPr>
        <w:lastRenderedPageBreak/>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AA40F0C" w14:textId="364EF4D2" w:rsidR="00274369" w:rsidRDefault="00974719" w:rsidP="00974719">
      <w:pPr>
        <w:pStyle w:val="Heading2"/>
      </w:pPr>
      <w:r>
        <w:t>E – Verification and Validation</w:t>
      </w:r>
    </w:p>
    <w:p w14:paraId="4DCA2B55" w14:textId="6E6C1696" w:rsidR="003D56EB" w:rsidRDefault="00551058" w:rsidP="0043376A">
      <w:pPr>
        <w:pStyle w:val="SubsectionTitle"/>
      </w:pPr>
      <w:r>
        <w:t>Verification</w:t>
      </w:r>
    </w:p>
    <w:p w14:paraId="0D7BCC8C" w14:textId="7A9E99FF" w:rsidR="0043376A" w:rsidRPr="00C960DC" w:rsidRDefault="003445CA" w:rsidP="00C960DC">
      <w:pPr>
        <w:spacing w:line="480" w:lineRule="auto"/>
        <w:rPr>
          <w:sz w:val="22"/>
          <w:szCs w:val="22"/>
        </w:rPr>
      </w:pPr>
      <w:r w:rsidRPr="00C960DC">
        <w:rPr>
          <w:b/>
          <w:bCs/>
          <w:sz w:val="22"/>
          <w:szCs w:val="22"/>
        </w:rPr>
        <w:t>Motor recovery</w:t>
      </w:r>
      <w:r w:rsidRPr="00C960DC">
        <w:rPr>
          <w:sz w:val="22"/>
          <w:szCs w:val="22"/>
        </w:rPr>
        <w:t xml:space="preserve">: </w:t>
      </w:r>
      <w:r w:rsidR="00E103BB" w:rsidRPr="00C960DC">
        <w:rPr>
          <w:sz w:val="22"/>
          <w:szCs w:val="22"/>
        </w:rPr>
        <w:t>assessment</w:t>
      </w:r>
      <w:r w:rsidR="002B6DF1" w:rsidRPr="00C960DC">
        <w:rPr>
          <w:sz w:val="22"/>
          <w:szCs w:val="22"/>
        </w:rPr>
        <w:t xml:space="preserve"> of motor recovery in SCI is measured using different scoring systems. In a study</w:t>
      </w:r>
      <w:r w:rsidR="007E5425" w:rsidRPr="00C960DC">
        <w:rPr>
          <w:sz w:val="22"/>
          <w:szCs w:val="22"/>
        </w:rPr>
        <w:t xml:space="preserve"> </w:t>
      </w:r>
      <w:r w:rsidR="007E5425" w:rsidRPr="00C960DC">
        <w:rPr>
          <w:sz w:val="22"/>
          <w:szCs w:val="22"/>
        </w:rPr>
        <w:fldChar w:fldCharType="begin"/>
      </w:r>
      <w:r w:rsidR="00B31F09" w:rsidRPr="00C960DC">
        <w:rPr>
          <w:sz w:val="22"/>
          <w:szCs w:val="22"/>
        </w:rPr>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7E5425" w:rsidRPr="00C960DC">
        <w:rPr>
          <w:sz w:val="22"/>
          <w:szCs w:val="22"/>
        </w:rPr>
        <w:fldChar w:fldCharType="separate"/>
      </w:r>
      <w:r w:rsidR="007E5425" w:rsidRPr="00C960DC">
        <w:rPr>
          <w:rFonts w:cs="Tahoma"/>
          <w:sz w:val="22"/>
          <w:szCs w:val="22"/>
        </w:rPr>
        <w:t>(Teng et al.)</w:t>
      </w:r>
      <w:r w:rsidR="007E5425" w:rsidRPr="00C960DC">
        <w:rPr>
          <w:sz w:val="22"/>
          <w:szCs w:val="22"/>
        </w:rPr>
        <w:fldChar w:fldCharType="end"/>
      </w:r>
      <w:r w:rsidR="002B6DF1" w:rsidRPr="00C960DC">
        <w:rPr>
          <w:sz w:val="22"/>
          <w:szCs w:val="22"/>
        </w:rPr>
        <w:t xml:space="preserve">, </w:t>
      </w:r>
      <w:r w:rsidR="00455606">
        <w:rPr>
          <w:sz w:val="22"/>
          <w:szCs w:val="22"/>
        </w:rPr>
        <w:t>a</w:t>
      </w:r>
      <w:r w:rsidR="000E2CAE">
        <w:rPr>
          <w:sz w:val="22"/>
          <w:szCs w:val="22"/>
        </w:rPr>
        <w:t>n</w:t>
      </w:r>
      <w:r w:rsidR="00455606">
        <w:rPr>
          <w:sz w:val="22"/>
          <w:szCs w:val="22"/>
        </w:rPr>
        <w:t xml:space="preserve"> NS</w:t>
      </w:r>
      <w:r w:rsidR="000E2CAE">
        <w:rPr>
          <w:sz w:val="22"/>
          <w:szCs w:val="22"/>
        </w:rPr>
        <w:t xml:space="preserve"> scaffold</w:t>
      </w:r>
      <w:r w:rsidR="002B6DF1" w:rsidRPr="00C960DC">
        <w:rPr>
          <w:sz w:val="22"/>
          <w:szCs w:val="22"/>
        </w:rPr>
        <w:t xml:space="preserve"> seeded with neural stem cells </w:t>
      </w:r>
      <w:r w:rsidR="00455606">
        <w:rPr>
          <w:sz w:val="22"/>
          <w:szCs w:val="22"/>
        </w:rPr>
        <w:t xml:space="preserve">(NSCs) </w:t>
      </w:r>
      <w:r w:rsidR="002B6DF1" w:rsidRPr="00C960DC">
        <w:rPr>
          <w:sz w:val="22"/>
          <w:szCs w:val="22"/>
        </w:rPr>
        <w:t xml:space="preserve">promoted long-term locomotor recovery in adult rat model of SCI </w:t>
      </w:r>
      <w:r w:rsidR="00455606" w:rsidRPr="00C960DC">
        <w:rPr>
          <w:sz w:val="22"/>
          <w:szCs w:val="22"/>
        </w:rPr>
        <w:t xml:space="preserve">(&gt;= 1 year in some animals) </w:t>
      </w:r>
      <w:r w:rsidR="002B6DF1" w:rsidRPr="00C960DC">
        <w:rPr>
          <w:sz w:val="22"/>
          <w:szCs w:val="22"/>
        </w:rPr>
        <w:t>compared to a lesion only control group.</w:t>
      </w:r>
      <w:r w:rsidR="008D2A02" w:rsidRPr="00C960DC">
        <w:rPr>
          <w:sz w:val="22"/>
          <w:szCs w:val="22"/>
        </w:rPr>
        <w:t xml:space="preserve"> A cut of 4mm at the T9-T10 level was performed in a population of rodents</w:t>
      </w:r>
      <w:r w:rsidR="00A92D89" w:rsidRPr="00C960DC">
        <w:rPr>
          <w:sz w:val="22"/>
          <w:szCs w:val="22"/>
        </w:rPr>
        <w:t xml:space="preserve">. </w:t>
      </w:r>
      <w:r w:rsidR="006F376C" w:rsidRPr="00C960DC">
        <w:rPr>
          <w:sz w:val="22"/>
          <w:szCs w:val="22"/>
        </w:rPr>
        <w:t>4</w:t>
      </w:r>
      <w:r w:rsidR="00AB5129" w:rsidRPr="00C960DC">
        <w:rPr>
          <w:sz w:val="22"/>
          <w:szCs w:val="22"/>
        </w:rPr>
        <w:t xml:space="preserve"> groups of rats were </w:t>
      </w:r>
      <w:r w:rsidR="00455606">
        <w:rPr>
          <w:sz w:val="22"/>
          <w:szCs w:val="22"/>
        </w:rPr>
        <w:t>designed</w:t>
      </w:r>
      <w:r w:rsidR="00AB5129" w:rsidRPr="00C960DC">
        <w:rPr>
          <w:sz w:val="22"/>
          <w:szCs w:val="22"/>
        </w:rPr>
        <w:t xml:space="preserve">: (1) </w:t>
      </w:r>
      <w:r w:rsidR="006F376C" w:rsidRPr="00C960DC">
        <w:rPr>
          <w:sz w:val="22"/>
          <w:szCs w:val="22"/>
        </w:rPr>
        <w:t xml:space="preserve">scaffold + NSCs, </w:t>
      </w:r>
      <w:r w:rsidR="00AB5129" w:rsidRPr="00C960DC">
        <w:rPr>
          <w:sz w:val="22"/>
          <w:szCs w:val="22"/>
        </w:rPr>
        <w:t>(2) scaffold alone</w:t>
      </w:r>
      <w:r w:rsidR="006F376C" w:rsidRPr="00C960DC">
        <w:rPr>
          <w:sz w:val="22"/>
          <w:szCs w:val="22"/>
        </w:rPr>
        <w:t xml:space="preserve">, (3) NSCs in the SCI, </w:t>
      </w:r>
      <w:r w:rsidR="00AB5129" w:rsidRPr="00C960DC">
        <w:rPr>
          <w:sz w:val="22"/>
          <w:szCs w:val="22"/>
        </w:rPr>
        <w:t>and (</w:t>
      </w:r>
      <w:r w:rsidR="006F376C" w:rsidRPr="00C960DC">
        <w:rPr>
          <w:sz w:val="22"/>
          <w:szCs w:val="22"/>
        </w:rPr>
        <w:t>4</w:t>
      </w:r>
      <w:r w:rsidR="00AB5129" w:rsidRPr="00C960DC">
        <w:rPr>
          <w:sz w:val="22"/>
          <w:szCs w:val="22"/>
        </w:rPr>
        <w:t>)</w:t>
      </w:r>
      <w:r w:rsidR="006F376C" w:rsidRPr="00C960DC">
        <w:rPr>
          <w:sz w:val="22"/>
          <w:szCs w:val="22"/>
        </w:rPr>
        <w:t xml:space="preserve"> lesion-control</w:t>
      </w:r>
      <w:r w:rsidR="00AB5129" w:rsidRPr="00C960DC">
        <w:rPr>
          <w:sz w:val="22"/>
          <w:szCs w:val="22"/>
        </w:rPr>
        <w:t xml:space="preserve">. </w:t>
      </w:r>
      <w:r w:rsidR="00C71638" w:rsidRPr="00C960DC">
        <w:rPr>
          <w:sz w:val="22"/>
          <w:szCs w:val="22"/>
        </w:rPr>
        <w:t xml:space="preserve">One day postinjury </w:t>
      </w:r>
      <w:r w:rsidR="0005492C" w:rsidRPr="00C960DC">
        <w:rPr>
          <w:sz w:val="22"/>
          <w:szCs w:val="22"/>
        </w:rPr>
        <w:t>(</w:t>
      </w:r>
      <w:proofErr w:type="spellStart"/>
      <w:r w:rsidR="0005492C" w:rsidRPr="00C960DC">
        <w:rPr>
          <w:sz w:val="22"/>
          <w:szCs w:val="22"/>
        </w:rPr>
        <w:t>p.i.</w:t>
      </w:r>
      <w:proofErr w:type="spellEnd"/>
      <w:r w:rsidR="0005492C" w:rsidRPr="00C960DC">
        <w:rPr>
          <w:sz w:val="22"/>
          <w:szCs w:val="22"/>
        </w:rPr>
        <w:t xml:space="preserve">) </w:t>
      </w:r>
      <w:r w:rsidR="00C71638" w:rsidRPr="00C960DC">
        <w:rPr>
          <w:sz w:val="22"/>
          <w:szCs w:val="22"/>
        </w:rPr>
        <w:t>and then weekly</w:t>
      </w:r>
      <w:r w:rsidR="00CB307B">
        <w:rPr>
          <w:sz w:val="22"/>
          <w:szCs w:val="22"/>
        </w:rPr>
        <w:t xml:space="preserve"> thereafter</w:t>
      </w:r>
      <w:r w:rsidR="00C71638" w:rsidRPr="00C960DC">
        <w:rPr>
          <w:sz w:val="22"/>
          <w:szCs w:val="22"/>
        </w:rPr>
        <w:t xml:space="preserve">, behavioral assessment of the rats </w:t>
      </w:r>
      <w:r w:rsidR="00CB307B" w:rsidRPr="00C960DC">
        <w:rPr>
          <w:sz w:val="22"/>
          <w:szCs w:val="22"/>
        </w:rPr>
        <w:t>was</w:t>
      </w:r>
      <w:r w:rsidR="00C71638" w:rsidRPr="00C960DC">
        <w:rPr>
          <w:sz w:val="22"/>
          <w:szCs w:val="22"/>
        </w:rPr>
        <w:t xml:space="preserve"> performed using the open-fi</w:t>
      </w:r>
      <w:r w:rsidR="0005492C" w:rsidRPr="00C960DC">
        <w:rPr>
          <w:sz w:val="22"/>
          <w:szCs w:val="22"/>
        </w:rPr>
        <w:t>el</w:t>
      </w:r>
      <w:r w:rsidR="00C71638" w:rsidRPr="00C960DC">
        <w:rPr>
          <w:sz w:val="22"/>
          <w:szCs w:val="22"/>
        </w:rPr>
        <w:t xml:space="preserve">d </w:t>
      </w:r>
      <w:r w:rsidR="0005492C" w:rsidRPr="00C960DC">
        <w:rPr>
          <w:sz w:val="22"/>
          <w:szCs w:val="22"/>
        </w:rPr>
        <w:t>B</w:t>
      </w:r>
      <w:r w:rsidR="00C71638" w:rsidRPr="00C960DC">
        <w:rPr>
          <w:sz w:val="22"/>
          <w:szCs w:val="22"/>
        </w:rPr>
        <w:t>BB scale.</w:t>
      </w:r>
      <w:r w:rsidR="0005492C" w:rsidRPr="00C960DC">
        <w:rPr>
          <w:sz w:val="22"/>
          <w:szCs w:val="22"/>
        </w:rPr>
        <w:t xml:space="preserve"> At 70 days </w:t>
      </w:r>
      <w:proofErr w:type="spellStart"/>
      <w:r w:rsidR="0005492C" w:rsidRPr="00C960DC">
        <w:rPr>
          <w:sz w:val="22"/>
          <w:szCs w:val="22"/>
        </w:rPr>
        <w:t>p.i.</w:t>
      </w:r>
      <w:proofErr w:type="spellEnd"/>
      <w:r w:rsidR="0005492C" w:rsidRPr="00C960DC">
        <w:rPr>
          <w:sz w:val="22"/>
          <w:szCs w:val="22"/>
        </w:rPr>
        <w:t xml:space="preserve">, 69% </w:t>
      </w:r>
      <w:r w:rsidR="00CB307B">
        <w:rPr>
          <w:sz w:val="22"/>
          <w:szCs w:val="22"/>
        </w:rPr>
        <w:t xml:space="preserve">of </w:t>
      </w:r>
      <w:r w:rsidR="0005492C" w:rsidRPr="00C960DC">
        <w:rPr>
          <w:sz w:val="22"/>
          <w:szCs w:val="22"/>
        </w:rPr>
        <w:t xml:space="preserve">scaffold plus cells group, 54% of scaffold alone, </w:t>
      </w:r>
      <w:r w:rsidR="00CB307B">
        <w:rPr>
          <w:sz w:val="22"/>
          <w:szCs w:val="22"/>
        </w:rPr>
        <w:t>compared to</w:t>
      </w:r>
      <w:r w:rsidR="0005492C" w:rsidRPr="00C960DC">
        <w:rPr>
          <w:sz w:val="22"/>
          <w:szCs w:val="22"/>
        </w:rPr>
        <w:t xml:space="preserve"> only 17% of cells-alone, and 33% of lesion-control groups attained a score of at least 10 (threshold of significant walking behavior)</w:t>
      </w:r>
      <w:r w:rsidR="005C2CC2" w:rsidRPr="00C960DC">
        <w:rPr>
          <w:sz w:val="22"/>
          <w:szCs w:val="22"/>
        </w:rPr>
        <w:t xml:space="preserve">. </w:t>
      </w:r>
      <w:r w:rsidR="00CB307B">
        <w:rPr>
          <w:sz w:val="22"/>
          <w:szCs w:val="22"/>
        </w:rPr>
        <w:t>In a</w:t>
      </w:r>
      <w:r w:rsidR="005C2CC2" w:rsidRPr="00C960DC">
        <w:rPr>
          <w:sz w:val="22"/>
          <w:szCs w:val="22"/>
        </w:rPr>
        <w:t xml:space="preserve">nother experiment, scaffold implanted monkeys showed significantly improved kinematic recovery compared to the control group </w:t>
      </w:r>
      <w:r w:rsidR="005C2CC2" w:rsidRPr="00C960DC">
        <w:rPr>
          <w:sz w:val="22"/>
          <w:szCs w:val="22"/>
        </w:rPr>
        <w:fldChar w:fldCharType="begin"/>
      </w:r>
      <w:r w:rsidR="005C2CC2" w:rsidRPr="00C960DC">
        <w:rPr>
          <w:sz w:val="22"/>
          <w:szCs w:val="22"/>
        </w:rPr>
        <w:instrText xml:space="preserve"> ADDIN ZOTERO_ITEM CSL_CITATION {"citationID":"4RWlnVzg","properties":{"formattedCitation":"(Slotkin et al.)","plainCitation":"(Slotkin et al.)","noteIndex":0},"citationItems":[{"id":4830,"uris":["http://zotero.org/users/7286058/items/WAYXJWAW"],"itemData":{"id":4830,"type":"article-journal","abstract":"Tissue loss signiﬁcantly reduces the potential for functional recovery after spinal cord injury. We previously showed that implantation of porous scaffolds composed of a biodegradable and biocompatible block copolymer of Poly-lactic-co-glycolic acid and Poly-L-lysine improves functional recovery and reduces spinal cord tissue injury after spinal cord hemisection injury in rats. Here, we evaluated the safety and efﬁcacy of porous scaffolds in non-human Old-World primates (Chlorocebus sabaeus) after a partial and complete lateral hemisection of the thoracic spinal cord. Detailed analyses of kinematics and muscle activity revealed that by twelve weeks after injury fully hemisected monkeys implanted with scaffolds exhibited signiﬁcantly improved recovery of locomotion compared to non-implanted control animals. Twelve weeks after injury, histological analysis demonstrated that the spinal cords of monkeys with a hemisection injury implanted with scaffolds underwent appositional healing characterized by a significant increase in remodeled tissue in the region of the hemisection compared to non-implanted controls. The number of glial ﬁbrillary acidic protein immunopositive astrocytes was diminished within the inner regions of the remodeled tissue layer in treated animals. Activated macrophage and microglia were present diffusely throughout the remodeled tissue and concentrated at the interface between the preserved spinal cord tissue and the remodeled tissue layer. Numerous unphosphorylated neuroﬁlament H and neuronal growth associated protein positive ﬁbers and myelin basic protein positive cells may indicate neural sprouting inside the remodeled tissue layer of treated monkeys. These results support the safety and efﬁcacy of polymer scaffolds in a primate model of acute spinal cord injury. A device substantially similar to the device described here is the subject of an ongoing human clinical trial.","container-title":"Biomaterials","DOI":"10.1016/j.biomaterials.2017.01.024","ISSN":"01429612","journalAbbreviation":"Biomaterials","language":"en","page":"63-76","source":"DOI.org (Crossref)","title":"Biodegradable scaffolds promote tissue remodeling and functional improvement in non-human primates with acute spinal cord injury","URL":"https://linkinghub.elsevier.com/retrieve/pii/S0142961217300388","volume":"123","author":[{"family":"Slotkin","given":"Jonathan R."},{"family":"Pritchard","given":"Christopher D."},{"family":"Luque","given":"Brian"},{"family":"Ye","given":"Janice"},{"family":"Layer","given":"Richard T."},{"family":"Lawrence","given":"Mathew S."},{"family":"O'Shea","given":"Timothy M."},{"family":"Roy","given":"Roland R."},{"family":"Zhong","given":"Hui"},{"family":"Vollenweider","given":"Isabel"},{"family":"Edgerton","given":"V. Reggie"},{"family":"Courtine","given":"Grégoire"},{"family":"Woodard","given":"Eric J."},{"family":"Langer","given":"Robert"}],"accessed":{"date-parts":[["2022",10,29]]},"issued":{"date-parts":[["2017",4]]}}}],"schema":"https://github.com/citation-style-language/schema/raw/master/csl-citation.json"} </w:instrText>
      </w:r>
      <w:r w:rsidR="005C2CC2" w:rsidRPr="00C960DC">
        <w:rPr>
          <w:sz w:val="22"/>
          <w:szCs w:val="22"/>
        </w:rPr>
        <w:fldChar w:fldCharType="separate"/>
      </w:r>
      <w:r w:rsidR="005C2CC2" w:rsidRPr="00C960DC">
        <w:rPr>
          <w:noProof/>
          <w:sz w:val="22"/>
          <w:szCs w:val="22"/>
        </w:rPr>
        <w:t>(Slotkin et al.)</w:t>
      </w:r>
      <w:r w:rsidR="005C2CC2" w:rsidRPr="00C960DC">
        <w:rPr>
          <w:sz w:val="22"/>
          <w:szCs w:val="22"/>
        </w:rPr>
        <w:fldChar w:fldCharType="end"/>
      </w:r>
      <w:r w:rsidR="00350B30" w:rsidRPr="00C960DC">
        <w:rPr>
          <w:sz w:val="22"/>
          <w:szCs w:val="22"/>
        </w:rPr>
        <w:t xml:space="preserve">. </w:t>
      </w:r>
      <w:r w:rsidR="00A609C3">
        <w:rPr>
          <w:sz w:val="22"/>
          <w:szCs w:val="22"/>
        </w:rPr>
        <w:t xml:space="preserve">Regarding OPC1 verification, </w:t>
      </w:r>
      <w:r w:rsidR="00350B30" w:rsidRPr="00C960DC">
        <w:rPr>
          <w:sz w:val="22"/>
          <w:szCs w:val="22"/>
        </w:rPr>
        <w:t xml:space="preserve">motor behavioral recovery was measured using </w:t>
      </w:r>
      <w:r w:rsidR="00E8738F" w:rsidRPr="00C960DC">
        <w:rPr>
          <w:sz w:val="22"/>
          <w:szCs w:val="22"/>
        </w:rPr>
        <w:t xml:space="preserve">the </w:t>
      </w:r>
      <w:proofErr w:type="spellStart"/>
      <w:r w:rsidR="00E8738F" w:rsidRPr="00C960DC">
        <w:rPr>
          <w:sz w:val="22"/>
          <w:szCs w:val="22"/>
        </w:rPr>
        <w:t>TreadScan</w:t>
      </w:r>
      <w:proofErr w:type="spellEnd"/>
      <w:r w:rsidR="00E8738F" w:rsidRPr="00C960DC">
        <w:rPr>
          <w:sz w:val="22"/>
          <w:szCs w:val="22"/>
        </w:rPr>
        <w:t xml:space="preserve"> scoring system</w:t>
      </w:r>
      <w:r w:rsidR="00124E5E" w:rsidRPr="00C960DC">
        <w:rPr>
          <w:sz w:val="22"/>
          <w:szCs w:val="22"/>
        </w:rPr>
        <w:t xml:space="preserve"> on </w:t>
      </w:r>
      <w:r w:rsidR="004601B4" w:rsidRPr="00C960DC">
        <w:rPr>
          <w:sz w:val="22"/>
          <w:szCs w:val="22"/>
        </w:rPr>
        <w:t xml:space="preserve">an </w:t>
      </w:r>
      <w:r w:rsidR="00124E5E" w:rsidRPr="00C960DC">
        <w:rPr>
          <w:sz w:val="22"/>
          <w:szCs w:val="22"/>
        </w:rPr>
        <w:t xml:space="preserve">adult rat population subjected to </w:t>
      </w:r>
      <w:r w:rsidR="00F3304F">
        <w:rPr>
          <w:sz w:val="22"/>
          <w:szCs w:val="22"/>
        </w:rPr>
        <w:t xml:space="preserve">an </w:t>
      </w:r>
      <w:r w:rsidR="00124E5E" w:rsidRPr="00C960DC">
        <w:rPr>
          <w:sz w:val="22"/>
          <w:szCs w:val="22"/>
        </w:rPr>
        <w:t>SCI at C5 level.</w:t>
      </w:r>
      <w:r w:rsidR="00350B30" w:rsidRPr="00C960DC">
        <w:rPr>
          <w:sz w:val="22"/>
          <w:szCs w:val="22"/>
        </w:rPr>
        <w:t xml:space="preserve"> </w:t>
      </w:r>
      <w:r w:rsidR="00B753B9" w:rsidRPr="00C960DC">
        <w:rPr>
          <w:sz w:val="22"/>
          <w:szCs w:val="22"/>
        </w:rPr>
        <w:t>One week after the injury, OPC1s (2.4 x 10</w:t>
      </w:r>
      <w:r w:rsidR="00B753B9" w:rsidRPr="00C960DC">
        <w:rPr>
          <w:sz w:val="22"/>
          <w:szCs w:val="22"/>
          <w:vertAlign w:val="superscript"/>
        </w:rPr>
        <w:t>5</w:t>
      </w:r>
      <w:r w:rsidR="00B753B9" w:rsidRPr="00C960DC">
        <w:rPr>
          <w:sz w:val="22"/>
          <w:szCs w:val="22"/>
        </w:rPr>
        <w:t xml:space="preserve"> cells per rat), were injected directly into the spinal cord close to the injury site.</w:t>
      </w:r>
      <w:r w:rsidR="00D83180" w:rsidRPr="00C960DC">
        <w:rPr>
          <w:sz w:val="22"/>
          <w:szCs w:val="22"/>
        </w:rPr>
        <w:t xml:space="preserve"> Assessment of the locomotor performance was </w:t>
      </w:r>
      <w:r w:rsidR="00E81DCD">
        <w:rPr>
          <w:sz w:val="22"/>
          <w:szCs w:val="22"/>
        </w:rPr>
        <w:t>measured</w:t>
      </w:r>
      <w:r w:rsidR="00D83180" w:rsidRPr="00C960DC">
        <w:rPr>
          <w:sz w:val="22"/>
          <w:szCs w:val="22"/>
        </w:rPr>
        <w:t xml:space="preserve"> prior and at 1,2 and 4 months </w:t>
      </w:r>
      <w:proofErr w:type="spellStart"/>
      <w:proofErr w:type="gramStart"/>
      <w:r w:rsidR="00D83180" w:rsidRPr="00C960DC">
        <w:rPr>
          <w:sz w:val="22"/>
          <w:szCs w:val="22"/>
        </w:rPr>
        <w:t>p.i.</w:t>
      </w:r>
      <w:proofErr w:type="spellEnd"/>
      <w:r w:rsidR="00D83180" w:rsidRPr="00C960DC">
        <w:rPr>
          <w:sz w:val="22"/>
          <w:szCs w:val="22"/>
        </w:rPr>
        <w:t>.</w:t>
      </w:r>
      <w:proofErr w:type="gramEnd"/>
      <w:r w:rsidR="00D55C0E" w:rsidRPr="00C960DC">
        <w:rPr>
          <w:sz w:val="22"/>
          <w:szCs w:val="22"/>
        </w:rPr>
        <w:t xml:space="preserve"> Compared to animals treated with </w:t>
      </w:r>
      <w:r w:rsidR="00D55C0E" w:rsidRPr="00C960DC">
        <w:rPr>
          <w:sz w:val="22"/>
          <w:szCs w:val="22"/>
        </w:rPr>
        <w:lastRenderedPageBreak/>
        <w:t>Hank’s balanced salt solution, OPC1 animals exhibited the greatest score improvements more closely matching the uninjured animals</w:t>
      </w:r>
      <w:r w:rsidR="00A16265" w:rsidRPr="00C960DC">
        <w:rPr>
          <w:sz w:val="22"/>
          <w:szCs w:val="22"/>
        </w:rPr>
        <w:t xml:space="preserve"> </w:t>
      </w:r>
      <w:r w:rsidR="00A16265" w:rsidRPr="00C960DC">
        <w:rPr>
          <w:sz w:val="22"/>
          <w:szCs w:val="22"/>
        </w:rPr>
        <w:fldChar w:fldCharType="begin"/>
      </w:r>
      <w:r w:rsidR="00A16265"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A16265" w:rsidRPr="00C960DC">
        <w:rPr>
          <w:sz w:val="22"/>
          <w:szCs w:val="22"/>
        </w:rPr>
        <w:fldChar w:fldCharType="separate"/>
      </w:r>
      <w:r w:rsidR="00A16265" w:rsidRPr="00C960DC">
        <w:rPr>
          <w:noProof/>
          <w:sz w:val="22"/>
          <w:szCs w:val="22"/>
        </w:rPr>
        <w:t>(Manley et al.)</w:t>
      </w:r>
      <w:r w:rsidR="00A16265" w:rsidRPr="00C960DC">
        <w:rPr>
          <w:sz w:val="22"/>
          <w:szCs w:val="22"/>
        </w:rPr>
        <w:fldChar w:fldCharType="end"/>
      </w:r>
      <w:r w:rsidR="00D55C0E" w:rsidRPr="00C960DC">
        <w:rPr>
          <w:sz w:val="22"/>
          <w:szCs w:val="22"/>
        </w:rPr>
        <w:t>.</w:t>
      </w:r>
    </w:p>
    <w:p w14:paraId="666E2E77" w14:textId="1C5D5320" w:rsidR="00DB2E16" w:rsidRPr="00C960DC" w:rsidRDefault="00DB2E16" w:rsidP="00C960DC">
      <w:pPr>
        <w:pStyle w:val="Body"/>
        <w:spacing w:line="480" w:lineRule="auto"/>
        <w:rPr>
          <w:bCs w:val="0"/>
          <w:sz w:val="22"/>
          <w:szCs w:val="22"/>
        </w:rPr>
      </w:pPr>
      <w:r w:rsidRPr="00C960DC">
        <w:rPr>
          <w:b/>
          <w:sz w:val="22"/>
          <w:szCs w:val="22"/>
        </w:rPr>
        <w:t xml:space="preserve">Intraspinal Pressure: </w:t>
      </w:r>
      <w:r w:rsidR="00211205" w:rsidRPr="00C960DC">
        <w:rPr>
          <w:bCs w:val="0"/>
          <w:sz w:val="22"/>
          <w:szCs w:val="22"/>
        </w:rPr>
        <w:t>in this study</w:t>
      </w:r>
      <w:r w:rsidR="000D02CD" w:rsidRPr="00C960DC">
        <w:rPr>
          <w:bCs w:val="0"/>
          <w:sz w:val="22"/>
          <w:szCs w:val="22"/>
        </w:rPr>
        <w:t xml:space="preserve"> </w:t>
      </w:r>
      <w:r w:rsidR="000D02CD" w:rsidRPr="00C960DC">
        <w:rPr>
          <w:bCs w:val="0"/>
          <w:sz w:val="22"/>
          <w:szCs w:val="22"/>
        </w:rPr>
        <w:fldChar w:fldCharType="begin"/>
      </w:r>
      <w:r w:rsidR="000D02CD" w:rsidRPr="00C960DC">
        <w:rPr>
          <w:bCs w:val="0"/>
          <w:sz w:val="22"/>
          <w:szCs w:val="22"/>
        </w:rPr>
        <w:instrText xml:space="preserve"> ADDIN ZOTERO_ITEM CSL_CITATION {"citationID":"HG4v3VlG","properties":{"formattedCitation":"(Guest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0D02CD" w:rsidRPr="00C960DC">
        <w:rPr>
          <w:bCs w:val="0"/>
          <w:sz w:val="22"/>
          <w:szCs w:val="22"/>
        </w:rPr>
        <w:fldChar w:fldCharType="separate"/>
      </w:r>
      <w:r w:rsidR="000D02CD" w:rsidRPr="00C960DC">
        <w:rPr>
          <w:bCs w:val="0"/>
          <w:noProof/>
          <w:sz w:val="22"/>
          <w:szCs w:val="22"/>
        </w:rPr>
        <w:t>(Guest et al.)</w:t>
      </w:r>
      <w:r w:rsidR="000D02CD" w:rsidRPr="00C960DC">
        <w:rPr>
          <w:bCs w:val="0"/>
          <w:sz w:val="22"/>
          <w:szCs w:val="22"/>
        </w:rPr>
        <w:fldChar w:fldCharType="end"/>
      </w:r>
      <w:r w:rsidR="00211205" w:rsidRPr="00C960DC">
        <w:rPr>
          <w:bCs w:val="0"/>
          <w:sz w:val="22"/>
          <w:szCs w:val="22"/>
        </w:rPr>
        <w:t>, minipigs were used because the dimensions of their thoracic spinal cord and subarachnoid spaces resemble those of humans.</w:t>
      </w:r>
      <w:r w:rsidR="00052C3D" w:rsidRPr="00C960DC">
        <w:rPr>
          <w:bCs w:val="0"/>
          <w:sz w:val="22"/>
          <w:szCs w:val="22"/>
        </w:rPr>
        <w:t xml:space="preserve"> </w:t>
      </w:r>
      <w:r w:rsidR="003F6C61" w:rsidRPr="00C960DC">
        <w:rPr>
          <w:bCs w:val="0"/>
          <w:sz w:val="22"/>
          <w:szCs w:val="22"/>
        </w:rPr>
        <w:t xml:space="preserve">Although the </w:t>
      </w:r>
      <w:r w:rsidR="00CB789E">
        <w:rPr>
          <w:bCs w:val="0"/>
          <w:sz w:val="22"/>
          <w:szCs w:val="22"/>
        </w:rPr>
        <w:t xml:space="preserve">NS </w:t>
      </w:r>
      <w:r w:rsidR="003F6C61" w:rsidRPr="00C960DC">
        <w:rPr>
          <w:bCs w:val="0"/>
          <w:sz w:val="22"/>
          <w:szCs w:val="22"/>
        </w:rPr>
        <w:t>scaffold decrease</w:t>
      </w:r>
      <w:r w:rsidR="00CB088F">
        <w:rPr>
          <w:bCs w:val="0"/>
          <w:sz w:val="22"/>
          <w:szCs w:val="22"/>
        </w:rPr>
        <w:t>s</w:t>
      </w:r>
      <w:r w:rsidR="003F6C61" w:rsidRPr="00C960DC">
        <w:rPr>
          <w:bCs w:val="0"/>
          <w:sz w:val="22"/>
          <w:szCs w:val="22"/>
        </w:rPr>
        <w:t xml:space="preserve"> intraspinal pressure (which as established earlier, is detrimental following an SCI), its implantation can also result in an increase of net pressure. </w:t>
      </w:r>
      <w:r w:rsidR="007B4192" w:rsidRPr="00C960DC">
        <w:rPr>
          <w:bCs w:val="0"/>
          <w:sz w:val="22"/>
          <w:szCs w:val="22"/>
        </w:rPr>
        <w:t xml:space="preserve">After performing a T10 injuries on the pigs, </w:t>
      </w:r>
      <w:r w:rsidR="00BD7972" w:rsidRPr="00C960DC">
        <w:rPr>
          <w:bCs w:val="0"/>
          <w:sz w:val="22"/>
          <w:szCs w:val="22"/>
        </w:rPr>
        <w:t>a</w:t>
      </w:r>
      <w:r w:rsidR="0010205E" w:rsidRPr="00C960DC">
        <w:rPr>
          <w:bCs w:val="0"/>
          <w:sz w:val="22"/>
          <w:szCs w:val="22"/>
        </w:rPr>
        <w:t xml:space="preserve"> </w:t>
      </w:r>
      <w:r w:rsidR="00B56B38" w:rsidRPr="00C960DC">
        <w:rPr>
          <w:bCs w:val="0"/>
          <w:sz w:val="22"/>
          <w:szCs w:val="22"/>
        </w:rPr>
        <w:t>timed</w:t>
      </w:r>
      <w:r w:rsidR="00BD7972" w:rsidRPr="00C960DC">
        <w:rPr>
          <w:bCs w:val="0"/>
          <w:sz w:val="22"/>
          <w:szCs w:val="22"/>
        </w:rPr>
        <w:t xml:space="preserve"> internal decompression comprised of durotomy, limited </w:t>
      </w:r>
      <w:r w:rsidR="007B4EC8" w:rsidRPr="00C960DC">
        <w:rPr>
          <w:bCs w:val="0"/>
          <w:sz w:val="22"/>
          <w:szCs w:val="22"/>
        </w:rPr>
        <w:t>cut</w:t>
      </w:r>
      <w:r w:rsidR="00BD7972" w:rsidRPr="00C960DC">
        <w:rPr>
          <w:bCs w:val="0"/>
          <w:sz w:val="22"/>
          <w:szCs w:val="22"/>
        </w:rPr>
        <w:t xml:space="preserve">, and low fluid irrigation </w:t>
      </w:r>
      <w:r w:rsidR="00086261" w:rsidRPr="00C960DC">
        <w:rPr>
          <w:bCs w:val="0"/>
          <w:sz w:val="22"/>
          <w:szCs w:val="22"/>
        </w:rPr>
        <w:t>was</w:t>
      </w:r>
      <w:r w:rsidR="00BD7972" w:rsidRPr="00C960DC">
        <w:rPr>
          <w:bCs w:val="0"/>
          <w:sz w:val="22"/>
          <w:szCs w:val="22"/>
        </w:rPr>
        <w:t xml:space="preserve"> performed at the injury site. </w:t>
      </w:r>
      <w:r w:rsidR="00140358">
        <w:rPr>
          <w:bCs w:val="0"/>
          <w:sz w:val="22"/>
          <w:szCs w:val="22"/>
        </w:rPr>
        <w:t>M</w:t>
      </w:r>
      <w:r w:rsidR="00140358" w:rsidRPr="00C960DC">
        <w:rPr>
          <w:bCs w:val="0"/>
          <w:sz w:val="22"/>
          <w:szCs w:val="22"/>
        </w:rPr>
        <w:t>onitored</w:t>
      </w:r>
      <w:r w:rsidR="00140358" w:rsidRPr="00C960DC">
        <w:rPr>
          <w:bCs w:val="0"/>
          <w:sz w:val="22"/>
          <w:szCs w:val="22"/>
        </w:rPr>
        <w:t xml:space="preserve"> </w:t>
      </w:r>
      <w:r w:rsidR="00140358">
        <w:rPr>
          <w:bCs w:val="0"/>
          <w:sz w:val="22"/>
          <w:szCs w:val="22"/>
        </w:rPr>
        <w:t>p</w:t>
      </w:r>
      <w:r w:rsidR="00F3077E" w:rsidRPr="00C960DC">
        <w:rPr>
          <w:bCs w:val="0"/>
          <w:sz w:val="22"/>
          <w:szCs w:val="22"/>
        </w:rPr>
        <w:t>ressure, initially peaked when the scaffold was inserted between the pia and dura</w:t>
      </w:r>
      <w:r w:rsidR="00CB088F">
        <w:rPr>
          <w:bCs w:val="0"/>
          <w:sz w:val="22"/>
          <w:szCs w:val="22"/>
        </w:rPr>
        <w:t>;</w:t>
      </w:r>
      <w:r w:rsidR="00F3077E" w:rsidRPr="00C960DC">
        <w:rPr>
          <w:bCs w:val="0"/>
          <w:sz w:val="22"/>
          <w:szCs w:val="22"/>
        </w:rPr>
        <w:t xml:space="preserve"> </w:t>
      </w:r>
      <w:r w:rsidR="00FB3434">
        <w:rPr>
          <w:bCs w:val="0"/>
          <w:sz w:val="22"/>
          <w:szCs w:val="22"/>
        </w:rPr>
        <w:t>but</w:t>
      </w:r>
      <w:r w:rsidR="00F3077E" w:rsidRPr="00C960DC">
        <w:rPr>
          <w:bCs w:val="0"/>
          <w:sz w:val="22"/>
          <w:szCs w:val="22"/>
        </w:rPr>
        <w:t xml:space="preserve"> sw</w:t>
      </w:r>
      <w:r w:rsidR="00FB3434">
        <w:rPr>
          <w:bCs w:val="0"/>
          <w:sz w:val="22"/>
          <w:szCs w:val="22"/>
        </w:rPr>
        <w:t>u</w:t>
      </w:r>
      <w:r w:rsidR="00F3077E" w:rsidRPr="00C960DC">
        <w:rPr>
          <w:bCs w:val="0"/>
          <w:sz w:val="22"/>
          <w:szCs w:val="22"/>
        </w:rPr>
        <w:t xml:space="preserve">ng back to the normal expected range after </w:t>
      </w:r>
      <w:proofErr w:type="spellStart"/>
      <w:r w:rsidR="00F3077E" w:rsidRPr="00C960DC">
        <w:rPr>
          <w:bCs w:val="0"/>
          <w:sz w:val="22"/>
          <w:szCs w:val="22"/>
        </w:rPr>
        <w:t>dural</w:t>
      </w:r>
      <w:proofErr w:type="spellEnd"/>
      <w:r w:rsidR="00F3077E" w:rsidRPr="00C960DC">
        <w:rPr>
          <w:bCs w:val="0"/>
          <w:sz w:val="22"/>
          <w:szCs w:val="22"/>
        </w:rPr>
        <w:t xml:space="preserve"> closure.</w:t>
      </w:r>
      <w:r w:rsidR="00937C53" w:rsidRPr="00C960DC">
        <w:rPr>
          <w:bCs w:val="0"/>
          <w:sz w:val="22"/>
          <w:szCs w:val="22"/>
        </w:rPr>
        <w:t xml:space="preserve"> </w:t>
      </w:r>
      <w:r w:rsidR="00003441" w:rsidRPr="00C960DC">
        <w:rPr>
          <w:bCs w:val="0"/>
          <w:sz w:val="22"/>
          <w:szCs w:val="22"/>
        </w:rPr>
        <w:t xml:space="preserve">Post implantation, </w:t>
      </w:r>
      <w:r w:rsidR="00937C53" w:rsidRPr="00C960DC">
        <w:rPr>
          <w:bCs w:val="0"/>
          <w:sz w:val="22"/>
          <w:szCs w:val="22"/>
        </w:rPr>
        <w:t>the tissue evacuated was analyzed reve</w:t>
      </w:r>
      <w:r w:rsidR="00003441" w:rsidRPr="00C960DC">
        <w:rPr>
          <w:bCs w:val="0"/>
          <w:sz w:val="22"/>
          <w:szCs w:val="22"/>
        </w:rPr>
        <w:t>a</w:t>
      </w:r>
      <w:r w:rsidR="00937C53" w:rsidRPr="00C960DC">
        <w:rPr>
          <w:bCs w:val="0"/>
          <w:sz w:val="22"/>
          <w:szCs w:val="22"/>
        </w:rPr>
        <w:t xml:space="preserve">ling </w:t>
      </w:r>
      <w:r w:rsidR="00003441" w:rsidRPr="00C960DC">
        <w:rPr>
          <w:bCs w:val="0"/>
          <w:sz w:val="22"/>
          <w:szCs w:val="22"/>
        </w:rPr>
        <w:t>necrotic materials and no bleeding was observed.</w:t>
      </w:r>
    </w:p>
    <w:p w14:paraId="58181CFA" w14:textId="52A448E2" w:rsidR="00F3077E" w:rsidRPr="00C960DC" w:rsidRDefault="00473E6C" w:rsidP="00C960DC">
      <w:pPr>
        <w:pStyle w:val="Body"/>
        <w:spacing w:line="480" w:lineRule="auto"/>
        <w:rPr>
          <w:bCs w:val="0"/>
          <w:sz w:val="22"/>
          <w:szCs w:val="22"/>
          <w:lang w:bidi="en-US"/>
        </w:rPr>
      </w:pPr>
      <w:r w:rsidRPr="00C960DC">
        <w:rPr>
          <w:b/>
          <w:sz w:val="22"/>
          <w:szCs w:val="22"/>
          <w:lang w:bidi="en-US"/>
        </w:rPr>
        <w:t xml:space="preserve">Biodegradability: </w:t>
      </w:r>
      <w:r w:rsidR="00BE75F7" w:rsidRPr="00C960DC">
        <w:rPr>
          <w:bCs w:val="0"/>
          <w:sz w:val="22"/>
          <w:szCs w:val="22"/>
          <w:lang w:bidi="en-US"/>
        </w:rPr>
        <w:t xml:space="preserve">the scaffolds have different molecular weights allowing different rate of resorption. </w:t>
      </w:r>
      <w:r w:rsidR="00B7493D" w:rsidRPr="00C960DC">
        <w:rPr>
          <w:bCs w:val="0"/>
          <w:sz w:val="22"/>
          <w:szCs w:val="22"/>
          <w:lang w:bidi="en-US"/>
        </w:rPr>
        <w:t xml:space="preserve">In one of the study, </w:t>
      </w:r>
      <w:r w:rsidR="00D0798A" w:rsidRPr="00C960DC">
        <w:rPr>
          <w:bCs w:val="0"/>
          <w:sz w:val="22"/>
          <w:szCs w:val="22"/>
          <w:lang w:bidi="en-US"/>
        </w:rPr>
        <w:t xml:space="preserve">H&amp;H staining, one week after implantation, </w:t>
      </w:r>
      <w:r w:rsidR="008B22A0" w:rsidRPr="00C960DC">
        <w:rPr>
          <w:bCs w:val="0"/>
          <w:sz w:val="22"/>
          <w:szCs w:val="22"/>
          <w:lang w:bidi="en-US"/>
        </w:rPr>
        <w:t xml:space="preserve">revealed that </w:t>
      </w:r>
      <w:r w:rsidR="00D0798A" w:rsidRPr="00C960DC">
        <w:rPr>
          <w:bCs w:val="0"/>
          <w:sz w:val="22"/>
          <w:szCs w:val="22"/>
          <w:lang w:bidi="en-US"/>
        </w:rPr>
        <w:t xml:space="preserve">few cells have entered the scaffold. At 2 weeks, the scaffold </w:t>
      </w:r>
      <w:r w:rsidR="008B22A0" w:rsidRPr="00C960DC">
        <w:rPr>
          <w:bCs w:val="0"/>
          <w:sz w:val="22"/>
          <w:szCs w:val="22"/>
          <w:lang w:bidi="en-US"/>
        </w:rPr>
        <w:t>was</w:t>
      </w:r>
      <w:r w:rsidR="00D0798A" w:rsidRPr="00C960DC">
        <w:rPr>
          <w:bCs w:val="0"/>
          <w:sz w:val="22"/>
          <w:szCs w:val="22"/>
          <w:lang w:bidi="en-US"/>
        </w:rPr>
        <w:t xml:space="preserve"> extensively infiltrated. By week</w:t>
      </w:r>
      <w:r w:rsidR="00816E14">
        <w:rPr>
          <w:bCs w:val="0"/>
          <w:sz w:val="22"/>
          <w:szCs w:val="22"/>
          <w:lang w:bidi="en-US"/>
        </w:rPr>
        <w:t xml:space="preserve"> 3</w:t>
      </w:r>
      <w:r w:rsidR="00D0798A" w:rsidRPr="00C960DC">
        <w:rPr>
          <w:bCs w:val="0"/>
          <w:sz w:val="22"/>
          <w:szCs w:val="22"/>
          <w:lang w:bidi="en-US"/>
        </w:rPr>
        <w:t xml:space="preserve"> and onward, the scaffold volume </w:t>
      </w:r>
      <w:r w:rsidR="008B22A0" w:rsidRPr="00C960DC">
        <w:rPr>
          <w:bCs w:val="0"/>
          <w:sz w:val="22"/>
          <w:szCs w:val="22"/>
          <w:lang w:bidi="en-US"/>
        </w:rPr>
        <w:t>was</w:t>
      </w:r>
      <w:r w:rsidR="00D0798A" w:rsidRPr="00C960DC">
        <w:rPr>
          <w:bCs w:val="0"/>
          <w:sz w:val="22"/>
          <w:szCs w:val="22"/>
          <w:lang w:bidi="en-US"/>
        </w:rPr>
        <w:t xml:space="preserve"> reduced further and further. </w:t>
      </w:r>
      <w:r w:rsidR="008364E6">
        <w:rPr>
          <w:bCs w:val="0"/>
          <w:sz w:val="22"/>
          <w:szCs w:val="22"/>
          <w:lang w:bidi="en-US"/>
        </w:rPr>
        <w:t>And b</w:t>
      </w:r>
      <w:r w:rsidR="00D0798A" w:rsidRPr="00C960DC">
        <w:rPr>
          <w:bCs w:val="0"/>
          <w:sz w:val="22"/>
          <w:szCs w:val="22"/>
          <w:lang w:bidi="en-US"/>
        </w:rPr>
        <w:t xml:space="preserve">y week 12, the scaffold </w:t>
      </w:r>
      <w:r w:rsidR="008B22A0" w:rsidRPr="00C960DC">
        <w:rPr>
          <w:bCs w:val="0"/>
          <w:sz w:val="22"/>
          <w:szCs w:val="22"/>
          <w:lang w:bidi="en-US"/>
        </w:rPr>
        <w:t>wa</w:t>
      </w:r>
      <w:r w:rsidR="00742E7F" w:rsidRPr="00C960DC">
        <w:rPr>
          <w:bCs w:val="0"/>
          <w:sz w:val="22"/>
          <w:szCs w:val="22"/>
          <w:lang w:bidi="en-US"/>
        </w:rPr>
        <w:t>s</w:t>
      </w:r>
      <w:r w:rsidR="00D0798A" w:rsidRPr="00C960DC">
        <w:rPr>
          <w:bCs w:val="0"/>
          <w:sz w:val="22"/>
          <w:szCs w:val="22"/>
          <w:lang w:bidi="en-US"/>
        </w:rPr>
        <w:t xml:space="preserve"> mostly replaced by new tissue</w:t>
      </w:r>
      <w:r w:rsidR="00EF5D1E" w:rsidRPr="00C960DC">
        <w:rPr>
          <w:bCs w:val="0"/>
          <w:sz w:val="22"/>
          <w:szCs w:val="22"/>
          <w:lang w:bidi="en-US"/>
        </w:rPr>
        <w:t xml:space="preserve"> with foreign body giant cells (FBGC), sign of end-stage response of the inflammatory response following</w:t>
      </w:r>
      <w:r w:rsidR="008B22A0" w:rsidRPr="00C960DC">
        <w:rPr>
          <w:bCs w:val="0"/>
          <w:sz w:val="22"/>
          <w:szCs w:val="22"/>
          <w:lang w:bidi="en-US"/>
        </w:rPr>
        <w:t xml:space="preserve"> foreign body</w:t>
      </w:r>
      <w:r w:rsidR="00EF5D1E" w:rsidRPr="00C960DC">
        <w:rPr>
          <w:bCs w:val="0"/>
          <w:sz w:val="22"/>
          <w:szCs w:val="22"/>
          <w:lang w:bidi="en-US"/>
        </w:rPr>
        <w:t xml:space="preserve"> implantation</w:t>
      </w:r>
      <w:r w:rsidR="00B31F09" w:rsidRPr="00C960DC">
        <w:rPr>
          <w:bCs w:val="0"/>
          <w:sz w:val="22"/>
          <w:szCs w:val="22"/>
          <w:lang w:bidi="en-US"/>
        </w:rPr>
        <w:t xml:space="preserve"> </w:t>
      </w:r>
      <w:r w:rsidR="00B31F09" w:rsidRPr="00C960DC">
        <w:rPr>
          <w:bCs w:val="0"/>
          <w:sz w:val="22"/>
          <w:szCs w:val="22"/>
          <w:lang w:bidi="en-US"/>
        </w:rPr>
        <w:fldChar w:fldCharType="begin"/>
      </w:r>
      <w:r w:rsidR="00B31F09" w:rsidRPr="00C960DC">
        <w:rPr>
          <w:bCs w:val="0"/>
          <w:sz w:val="22"/>
          <w:szCs w:val="22"/>
          <w:lang w:bidi="en-US"/>
        </w:rPr>
        <w:instrText xml:space="preserve"> ADDIN ZOTERO_ITEM CSL_CITATION {"citationID":"tjG31pc5","properties":{"formattedCitation":"(Anderson et al.)","plainCitation":"(Anderson et al.)","noteIndex":0},"citationItems":[{"id":4900,"uris":["http://zotero.org/users/7286058/items/F8AYPKAG"],"itemData":{"id":4900,"type":"article-journal","abstract":"The foreign body reaction composed of macrophages and foreign body giant cells is the end-stage response of the inflammatory and wound healing responses following implantation of a medical device, prosthesis, or biomaterial. A brief, focused overview of events leading to the foreign body reaction is presented. The major focus of this review is on factors that modulate the interaction of macrophages and foreign body giant cells on synthetic surfaces where the chemical, physical, and morphological characteristics of the synthetic surface are considered to play a role in modulating cellular events. These events in the foreign body reaction include protein adsorption, monocyte/ macrophage adhesion, macrophage fusion to form foreign body giant cells, consequences of the foreign body response on biomaterials, and cross-talk between macrophages/foreign body giant cells and inflammatory/wound healing cells. Biomaterial surface properties play an important role in modulating the foreign body reaction in the first two to four weeks following implantation of a medical device, even though the foreign body reaction at the tissue/material interface is present for the in vivo lifetime of the medical device. An understanding of the foreign body reaction is important as the foreign body reaction may impact the biocompatibility (safety) of the medical device, prosthesis, or implanted biomaterial and may significantly impact short- and long-term tissue responses with tissue-engineered constructs containing proteins, cells, and other biological components for use in tissue engineering and regenerative medicine. Our perspective has been on the inflammatory and wound healing response to implanted materials, devices, and tissue-engineered constructs. The incorporation of biological components of allogeneic or xenogeneic origin as well as stem cells into tissue-engineered or regenerative approaches opens up a myriad of other challenges. An in depth understanding of how the immune system interacts with these cells and how biomaterials or tissue-engineered constructs influences these interactions may prove pivotal to the safety, biocompatibility, and function of the device or system under consideration.","container-title":"Seminars in Immunology","DOI":"10.1016/j.smim.2007.11.004","ISSN":"10445323","issue":"2","journalAbbreviation":"Seminars in Immunology","language":"en","page":"86-100","source":"DOI.org (Crossref)","title":"Foreign body reaction to biomaterials","URL":"https://linkinghub.elsevier.com/retrieve/pii/S1044532307000966","volume":"20","author":[{"family":"Anderson","given":"James M."},{"family":"Rodriguez","given":"Analiz"},{"family":"Chang","given":"David T."}],"accessed":{"date-parts":[["2022",10,30]]},"issued":{"date-parts":[["2008",4]]}}}],"schema":"https://github.com/citation-style-language/schema/raw/master/csl-citation.json"} </w:instrText>
      </w:r>
      <w:r w:rsidR="00B31F09" w:rsidRPr="00C960DC">
        <w:rPr>
          <w:bCs w:val="0"/>
          <w:sz w:val="22"/>
          <w:szCs w:val="22"/>
          <w:lang w:bidi="en-US"/>
        </w:rPr>
        <w:fldChar w:fldCharType="separate"/>
      </w:r>
      <w:r w:rsidR="00B31F09" w:rsidRPr="00C960DC">
        <w:rPr>
          <w:bCs w:val="0"/>
          <w:noProof/>
          <w:sz w:val="22"/>
          <w:szCs w:val="22"/>
          <w:lang w:bidi="en-US"/>
        </w:rPr>
        <w:t>(Anderson et al.)</w:t>
      </w:r>
      <w:r w:rsidR="00B31F09" w:rsidRPr="00C960DC">
        <w:rPr>
          <w:bCs w:val="0"/>
          <w:sz w:val="22"/>
          <w:szCs w:val="22"/>
          <w:lang w:bidi="en-US"/>
        </w:rPr>
        <w:fldChar w:fldCharType="end"/>
      </w:r>
      <w:r w:rsidR="00D0798A" w:rsidRPr="00C960DC">
        <w:rPr>
          <w:bCs w:val="0"/>
          <w:sz w:val="22"/>
          <w:szCs w:val="22"/>
          <w:lang w:bidi="en-US"/>
        </w:rPr>
        <w:t>. By comparison, 12 weeks after</w:t>
      </w:r>
      <w:r w:rsidR="008364E6">
        <w:rPr>
          <w:bCs w:val="0"/>
          <w:sz w:val="22"/>
          <w:szCs w:val="22"/>
          <w:lang w:bidi="en-US"/>
        </w:rPr>
        <w:t>,</w:t>
      </w:r>
      <w:r w:rsidR="00D0798A" w:rsidRPr="00C960DC">
        <w:rPr>
          <w:bCs w:val="0"/>
          <w:sz w:val="22"/>
          <w:szCs w:val="22"/>
          <w:lang w:bidi="en-US"/>
        </w:rPr>
        <w:t xml:space="preserve"> </w:t>
      </w:r>
      <w:r w:rsidR="008364E6">
        <w:rPr>
          <w:bCs w:val="0"/>
          <w:sz w:val="22"/>
          <w:szCs w:val="22"/>
          <w:lang w:bidi="en-US"/>
        </w:rPr>
        <w:t xml:space="preserve">for </w:t>
      </w:r>
      <w:r w:rsidR="00D61A5F" w:rsidRPr="00C960DC">
        <w:rPr>
          <w:bCs w:val="0"/>
          <w:sz w:val="22"/>
          <w:szCs w:val="22"/>
          <w:lang w:bidi="en-US"/>
        </w:rPr>
        <w:t xml:space="preserve">an </w:t>
      </w:r>
      <w:r w:rsidR="00D0798A" w:rsidRPr="00C960DC">
        <w:rPr>
          <w:bCs w:val="0"/>
          <w:sz w:val="22"/>
          <w:szCs w:val="22"/>
          <w:lang w:bidi="en-US"/>
        </w:rPr>
        <w:t xml:space="preserve">SCI only, the injury </w:t>
      </w:r>
      <w:r w:rsidR="008B22A0" w:rsidRPr="00C960DC">
        <w:rPr>
          <w:bCs w:val="0"/>
          <w:sz w:val="22"/>
          <w:szCs w:val="22"/>
          <w:lang w:bidi="en-US"/>
        </w:rPr>
        <w:t>was</w:t>
      </w:r>
      <w:r w:rsidR="00D0798A" w:rsidRPr="00C960DC">
        <w:rPr>
          <w:bCs w:val="0"/>
          <w:sz w:val="22"/>
          <w:szCs w:val="22"/>
          <w:lang w:bidi="en-US"/>
        </w:rPr>
        <w:t xml:space="preserve"> filled with an empty</w:t>
      </w:r>
      <w:r w:rsidR="00903670" w:rsidRPr="00C960DC">
        <w:rPr>
          <w:bCs w:val="0"/>
          <w:sz w:val="22"/>
          <w:szCs w:val="22"/>
          <w:lang w:bidi="en-US"/>
        </w:rPr>
        <w:t xml:space="preserve"> </w:t>
      </w:r>
      <w:r w:rsidR="00D0798A" w:rsidRPr="00C960DC">
        <w:rPr>
          <w:bCs w:val="0"/>
          <w:sz w:val="22"/>
          <w:szCs w:val="22"/>
          <w:lang w:bidi="en-US"/>
        </w:rPr>
        <w:t>cyst with macrophages along thin septations</w:t>
      </w:r>
      <w:r w:rsidR="00B31F09" w:rsidRPr="00C960DC">
        <w:rPr>
          <w:bCs w:val="0"/>
          <w:sz w:val="22"/>
          <w:szCs w:val="22"/>
          <w:lang w:bidi="en-US"/>
        </w:rPr>
        <w:t xml:space="preserve"> </w:t>
      </w:r>
      <w:r w:rsidR="00B31F09" w:rsidRPr="00C960DC">
        <w:rPr>
          <w:bCs w:val="0"/>
          <w:sz w:val="22"/>
          <w:szCs w:val="22"/>
          <w:lang w:bidi="en-US"/>
        </w:rPr>
        <w:fldChar w:fldCharType="begin"/>
      </w:r>
      <w:r w:rsidR="00B31F09" w:rsidRPr="00C960DC">
        <w:rPr>
          <w:bCs w:val="0"/>
          <w:sz w:val="22"/>
          <w:szCs w:val="22"/>
          <w:lang w:bidi="en-US"/>
        </w:rPr>
        <w:instrText xml:space="preserve"> ADDIN ZOTERO_ITEM CSL_CITATION {"citationID":"zmaLzQ6N","properties":{"formattedCitation":"(Guest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B31F09" w:rsidRPr="00C960DC">
        <w:rPr>
          <w:bCs w:val="0"/>
          <w:sz w:val="22"/>
          <w:szCs w:val="22"/>
          <w:lang w:bidi="en-US"/>
        </w:rPr>
        <w:fldChar w:fldCharType="separate"/>
      </w:r>
      <w:r w:rsidR="00B31F09" w:rsidRPr="00C960DC">
        <w:rPr>
          <w:bCs w:val="0"/>
          <w:noProof/>
          <w:sz w:val="22"/>
          <w:szCs w:val="22"/>
          <w:lang w:bidi="en-US"/>
        </w:rPr>
        <w:t>(Guest et al.)</w:t>
      </w:r>
      <w:r w:rsidR="00B31F09" w:rsidRPr="00C960DC">
        <w:rPr>
          <w:bCs w:val="0"/>
          <w:sz w:val="22"/>
          <w:szCs w:val="22"/>
          <w:lang w:bidi="en-US"/>
        </w:rPr>
        <w:fldChar w:fldCharType="end"/>
      </w:r>
      <w:r w:rsidR="00D0798A" w:rsidRPr="00C960DC">
        <w:rPr>
          <w:bCs w:val="0"/>
          <w:sz w:val="22"/>
          <w:szCs w:val="22"/>
          <w:lang w:bidi="en-US"/>
        </w:rPr>
        <w:t>.</w:t>
      </w:r>
      <w:r w:rsidR="00BE75F7" w:rsidRPr="00C960DC">
        <w:rPr>
          <w:bCs w:val="0"/>
          <w:sz w:val="22"/>
          <w:szCs w:val="22"/>
          <w:lang w:bidi="en-US"/>
        </w:rPr>
        <w:t xml:space="preserve"> </w:t>
      </w:r>
    </w:p>
    <w:p w14:paraId="220EFFB3" w14:textId="77777777" w:rsidR="006867E5" w:rsidRPr="00C960DC" w:rsidRDefault="008B22A0" w:rsidP="00C960DC">
      <w:pPr>
        <w:pStyle w:val="Body"/>
        <w:spacing w:line="480" w:lineRule="auto"/>
        <w:rPr>
          <w:bCs w:val="0"/>
          <w:sz w:val="22"/>
          <w:szCs w:val="22"/>
          <w:lang w:bidi="en-US"/>
        </w:rPr>
      </w:pPr>
      <w:r w:rsidRPr="00C960DC">
        <w:rPr>
          <w:b/>
          <w:sz w:val="22"/>
          <w:szCs w:val="22"/>
          <w:lang w:bidi="en-US"/>
        </w:rPr>
        <w:t>Tissue sparing and new tissue formation:</w:t>
      </w:r>
      <w:r w:rsidR="008F2CB9" w:rsidRPr="00C960DC">
        <w:rPr>
          <w:b/>
          <w:sz w:val="22"/>
          <w:szCs w:val="22"/>
          <w:lang w:bidi="en-US"/>
        </w:rPr>
        <w:t xml:space="preserve"> </w:t>
      </w:r>
      <w:r w:rsidR="008F2CB9" w:rsidRPr="00C960DC">
        <w:rPr>
          <w:bCs w:val="0"/>
          <w:sz w:val="22"/>
          <w:szCs w:val="22"/>
          <w:lang w:bidi="en-US"/>
        </w:rPr>
        <w:t>in the same study described above, ID + scaffold reported a decrease in cavity volume (86%) and an increase of preserved tissue width (44%) relative to the untreated animal group.</w:t>
      </w:r>
      <w:r w:rsidR="00062E70" w:rsidRPr="00C960DC">
        <w:rPr>
          <w:bCs w:val="0"/>
          <w:sz w:val="22"/>
          <w:szCs w:val="22"/>
          <w:lang w:bidi="en-US"/>
        </w:rPr>
        <w:t xml:space="preserve"> </w:t>
      </w:r>
      <w:r w:rsidR="004D3B97" w:rsidRPr="00C960DC">
        <w:rPr>
          <w:bCs w:val="0"/>
          <w:sz w:val="22"/>
          <w:szCs w:val="22"/>
          <w:lang w:bidi="en-US"/>
        </w:rPr>
        <w:t>Compared to the control group, s</w:t>
      </w:r>
      <w:r w:rsidR="00062E70" w:rsidRPr="00C960DC">
        <w:rPr>
          <w:bCs w:val="0"/>
          <w:sz w:val="22"/>
          <w:szCs w:val="22"/>
          <w:lang w:bidi="en-US"/>
        </w:rPr>
        <w:t xml:space="preserve">caffold implanted animals had </w:t>
      </w:r>
      <w:r w:rsidR="008E32E8" w:rsidRPr="00C960DC">
        <w:rPr>
          <w:bCs w:val="0"/>
          <w:sz w:val="22"/>
          <w:szCs w:val="22"/>
          <w:lang w:bidi="en-US"/>
        </w:rPr>
        <w:t>an increase of</w:t>
      </w:r>
      <w:r w:rsidR="00062E70" w:rsidRPr="00C960DC">
        <w:rPr>
          <w:bCs w:val="0"/>
          <w:sz w:val="22"/>
          <w:szCs w:val="22"/>
          <w:lang w:bidi="en-US"/>
        </w:rPr>
        <w:t xml:space="preserve"> </w:t>
      </w:r>
      <w:r w:rsidR="008E32E8" w:rsidRPr="00C960DC">
        <w:rPr>
          <w:bCs w:val="0"/>
          <w:sz w:val="22"/>
          <w:szCs w:val="22"/>
          <w:lang w:bidi="en-US"/>
        </w:rPr>
        <w:t>0.6 mm</w:t>
      </w:r>
      <w:r w:rsidR="008E32E8" w:rsidRPr="00C960DC">
        <w:rPr>
          <w:bCs w:val="0"/>
          <w:sz w:val="22"/>
          <w:szCs w:val="22"/>
          <w:vertAlign w:val="superscript"/>
          <w:lang w:bidi="en-US"/>
        </w:rPr>
        <w:t>3</w:t>
      </w:r>
      <w:r w:rsidR="008E32E8" w:rsidRPr="00C960DC">
        <w:rPr>
          <w:bCs w:val="0"/>
          <w:sz w:val="22"/>
          <w:szCs w:val="22"/>
          <w:lang w:bidi="en-US"/>
        </w:rPr>
        <w:t xml:space="preserve"> in white matter width and 2mm</w:t>
      </w:r>
      <w:r w:rsidR="008E32E8" w:rsidRPr="00C960DC">
        <w:rPr>
          <w:bCs w:val="0"/>
          <w:sz w:val="22"/>
          <w:szCs w:val="22"/>
          <w:vertAlign w:val="superscript"/>
          <w:lang w:bidi="en-US"/>
        </w:rPr>
        <w:t>3</w:t>
      </w:r>
      <w:r w:rsidR="008E32E8" w:rsidRPr="00C960DC">
        <w:rPr>
          <w:bCs w:val="0"/>
          <w:sz w:val="22"/>
          <w:szCs w:val="22"/>
          <w:lang w:bidi="en-US"/>
        </w:rPr>
        <w:t xml:space="preserve"> remodeled volume tissue.</w:t>
      </w:r>
      <w:r w:rsidR="004D3B97" w:rsidRPr="00C960DC">
        <w:rPr>
          <w:bCs w:val="0"/>
          <w:sz w:val="22"/>
          <w:szCs w:val="22"/>
          <w:lang w:bidi="en-US"/>
        </w:rPr>
        <w:t xml:space="preserve"> </w:t>
      </w:r>
    </w:p>
    <w:p w14:paraId="61E31ADC" w14:textId="43FA756D" w:rsidR="009A35C8" w:rsidRPr="00C960DC" w:rsidRDefault="00264BFA" w:rsidP="00C960DC">
      <w:pPr>
        <w:pStyle w:val="Body"/>
        <w:spacing w:line="480" w:lineRule="auto"/>
        <w:rPr>
          <w:bCs w:val="0"/>
          <w:sz w:val="22"/>
          <w:szCs w:val="22"/>
          <w:lang w:bidi="en-US"/>
        </w:rPr>
      </w:pPr>
      <w:r w:rsidRPr="00C960DC">
        <w:rPr>
          <w:b/>
          <w:sz w:val="22"/>
          <w:szCs w:val="22"/>
        </w:rPr>
        <w:t>Neurological growth</w:t>
      </w:r>
      <w:r w:rsidR="006867E5" w:rsidRPr="00C960DC">
        <w:rPr>
          <w:bCs w:val="0"/>
          <w:sz w:val="22"/>
          <w:szCs w:val="22"/>
          <w:lang w:bidi="en-US"/>
        </w:rPr>
        <w:t>: in the previous study, n</w:t>
      </w:r>
      <w:r w:rsidR="004D3B97" w:rsidRPr="00C960DC">
        <w:rPr>
          <w:bCs w:val="0"/>
          <w:sz w:val="22"/>
          <w:szCs w:val="22"/>
          <w:lang w:bidi="en-US"/>
        </w:rPr>
        <w:t>ewly formed tissues were analyzed by immunofluorescent labeling and showed laminl-1 indicating regenerating axons entering the laminin-rich newly formed tissue at the injury site compared to control.</w:t>
      </w:r>
      <w:r w:rsidR="00911BCE" w:rsidRPr="00C960DC">
        <w:rPr>
          <w:bCs w:val="0"/>
          <w:sz w:val="22"/>
          <w:szCs w:val="22"/>
          <w:lang w:bidi="en-US"/>
        </w:rPr>
        <w:t xml:space="preserve"> P0 staining showed Schwan cell (SCs)</w:t>
      </w:r>
      <w:r w:rsidR="00B14E36" w:rsidRPr="00C960DC">
        <w:rPr>
          <w:bCs w:val="0"/>
          <w:sz w:val="22"/>
          <w:szCs w:val="22"/>
          <w:lang w:bidi="en-US"/>
        </w:rPr>
        <w:t xml:space="preserve"> </w:t>
      </w:r>
      <w:r w:rsidR="00B14E36" w:rsidRPr="00C960DC">
        <w:rPr>
          <w:bCs w:val="0"/>
          <w:sz w:val="22"/>
          <w:szCs w:val="22"/>
          <w:lang w:bidi="en-US"/>
        </w:rPr>
        <w:lastRenderedPageBreak/>
        <w:t>extensively remyelinating white matter and newly formed tissue</w:t>
      </w:r>
      <w:r w:rsidR="00562B60" w:rsidRPr="00C960DC">
        <w:rPr>
          <w:bCs w:val="0"/>
          <w:sz w:val="22"/>
          <w:szCs w:val="22"/>
          <w:lang w:bidi="en-US"/>
        </w:rPr>
        <w:t xml:space="preserve"> after scaffold degradation</w:t>
      </w:r>
      <w:r w:rsidR="00B14E36" w:rsidRPr="00C960DC">
        <w:rPr>
          <w:bCs w:val="0"/>
          <w:sz w:val="22"/>
          <w:szCs w:val="22"/>
          <w:lang w:bidi="en-US"/>
        </w:rPr>
        <w:t>.</w:t>
      </w:r>
      <w:r w:rsidR="00972B7F" w:rsidRPr="00C960DC">
        <w:rPr>
          <w:bCs w:val="0"/>
          <w:sz w:val="22"/>
          <w:szCs w:val="22"/>
          <w:lang w:bidi="en-US"/>
        </w:rPr>
        <w:t xml:space="preserve"> Similar results were observed in two other studies (</w:t>
      </w:r>
      <w:r w:rsidR="00972B7F" w:rsidRPr="00C960DC">
        <w:rPr>
          <w:bCs w:val="0"/>
          <w:sz w:val="22"/>
          <w:szCs w:val="22"/>
          <w:lang w:bidi="en-US"/>
        </w:rPr>
        <w:fldChar w:fldCharType="begin"/>
      </w:r>
      <w:r w:rsidR="00972B7F" w:rsidRPr="00C960DC">
        <w:rPr>
          <w:bCs w:val="0"/>
          <w:sz w:val="22"/>
          <w:szCs w:val="22"/>
          <w:lang w:bidi="en-US"/>
        </w:rPr>
        <w:instrText xml:space="preserve"> ADDIN ZOTERO_ITEM CSL_CITATION {"citationID":"eXRT7Omz","properties":{"formattedCitation":"(Slotkin et al.)","plainCitation":"(Slotkin et al.)","noteIndex":0},"citationItems":[{"id":4830,"uris":["http://zotero.org/users/7286058/items/WAYXJWAW"],"itemData":{"id":4830,"type":"article-journal","abstract":"Tissue loss signiﬁcantly reduces the potential for functional recovery after spinal cord injury. We previously showed that implantation of porous scaffolds composed of a biodegradable and biocompatible block copolymer of Poly-lactic-co-glycolic acid and Poly-L-lysine improves functional recovery and reduces spinal cord tissue injury after spinal cord hemisection injury in rats. Here, we evaluated the safety and efﬁcacy of porous scaffolds in non-human Old-World primates (Chlorocebus sabaeus) after a partial and complete lateral hemisection of the thoracic spinal cord. Detailed analyses of kinematics and muscle activity revealed that by twelve weeks after injury fully hemisected monkeys implanted with scaffolds exhibited signiﬁcantly improved recovery of locomotion compared to non-implanted control animals. Twelve weeks after injury, histological analysis demonstrated that the spinal cords of monkeys with a hemisection injury implanted with scaffolds underwent appositional healing characterized by a significant increase in remodeled tissue in the region of the hemisection compared to non-implanted controls. The number of glial ﬁbrillary acidic protein immunopositive astrocytes was diminished within the inner regions of the remodeled tissue layer in treated animals. Activated macrophage and microglia were present diffusely throughout the remodeled tissue and concentrated at the interface between the preserved spinal cord tissue and the remodeled tissue layer. Numerous unphosphorylated neuroﬁlament H and neuronal growth associated protein positive ﬁbers and myelin basic protein positive cells may indicate neural sprouting inside the remodeled tissue layer of treated monkeys. These results support the safety and efﬁcacy of polymer scaffolds in a primate model of acute spinal cord injury. A device substantially similar to the device described here is the subject of an ongoing human clinical trial.","container-title":"Biomaterials","DOI":"10.1016/j.biomaterials.2017.01.024","ISSN":"01429612","journalAbbreviation":"Biomaterials","language":"en","page":"63-76","source":"DOI.org (Crossref)","title":"Biodegradable scaffolds promote tissue remodeling and functional improvement in non-human primates with acute spinal cord injury","URL":"https://linkinghub.elsevier.com/retrieve/pii/S0142961217300388","volume":"123","author":[{"family":"Slotkin","given":"Jonathan R."},{"family":"Pritchard","given":"Christopher D."},{"family":"Luque","given":"Brian"},{"family":"Ye","given":"Janice"},{"family":"Layer","given":"Richard T."},{"family":"Lawrence","given":"Mathew S."},{"family":"O'Shea","given":"Timothy M."},{"family":"Roy","given":"Roland R."},{"family":"Zhong","given":"Hui"},{"family":"Vollenweider","given":"Isabel"},{"family":"Edgerton","given":"V. Reggie"},{"family":"Courtine","given":"Grégoire"},{"family":"Woodard","given":"Eric J."},{"family":"Langer","given":"Robert"}],"accessed":{"date-parts":[["2022",10,29]]},"issued":{"date-parts":[["2017",4]]}}}],"schema":"https://github.com/citation-style-language/schema/raw/master/csl-citation.json"} </w:instrText>
      </w:r>
      <w:r w:rsidR="00972B7F" w:rsidRPr="00C960DC">
        <w:rPr>
          <w:bCs w:val="0"/>
          <w:sz w:val="22"/>
          <w:szCs w:val="22"/>
          <w:lang w:bidi="en-US"/>
        </w:rPr>
        <w:fldChar w:fldCharType="separate"/>
      </w:r>
      <w:r w:rsidR="00972B7F" w:rsidRPr="00C960DC">
        <w:rPr>
          <w:bCs w:val="0"/>
          <w:noProof/>
          <w:sz w:val="22"/>
          <w:szCs w:val="22"/>
          <w:lang w:bidi="en-US"/>
        </w:rPr>
        <w:t>(Slotkin et al.)</w:t>
      </w:r>
      <w:r w:rsidR="00972B7F" w:rsidRPr="00C960DC">
        <w:rPr>
          <w:bCs w:val="0"/>
          <w:sz w:val="22"/>
          <w:szCs w:val="22"/>
          <w:lang w:bidi="en-US"/>
        </w:rPr>
        <w:fldChar w:fldCharType="end"/>
      </w:r>
      <w:r w:rsidR="00972B7F" w:rsidRPr="00C960DC">
        <w:rPr>
          <w:bCs w:val="0"/>
          <w:sz w:val="22"/>
          <w:szCs w:val="22"/>
          <w:lang w:bidi="en-US"/>
        </w:rPr>
        <w:t xml:space="preserve"> </w:t>
      </w:r>
      <w:r w:rsidR="00972B7F" w:rsidRPr="00C960DC">
        <w:rPr>
          <w:bCs w:val="0"/>
          <w:sz w:val="22"/>
          <w:szCs w:val="22"/>
          <w:lang w:bidi="en-US"/>
        </w:rPr>
        <w:fldChar w:fldCharType="begin"/>
      </w:r>
      <w:r w:rsidR="00696CC5" w:rsidRPr="00C960DC">
        <w:rPr>
          <w:bCs w:val="0"/>
          <w:sz w:val="22"/>
          <w:szCs w:val="22"/>
          <w:lang w:bidi="en-US"/>
        </w:rPr>
        <w:instrText xml:space="preserve"> ADDIN ZOTERO_ITEM CSL_CITATION {"citationID":"mHdV7dp0","properties":{"formattedCitation":"(Teng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972B7F" w:rsidRPr="00C960DC">
        <w:rPr>
          <w:bCs w:val="0"/>
          <w:sz w:val="22"/>
          <w:szCs w:val="22"/>
          <w:lang w:bidi="en-US"/>
        </w:rPr>
        <w:fldChar w:fldCharType="separate"/>
      </w:r>
      <w:r w:rsidR="00972B7F" w:rsidRPr="00C960DC">
        <w:rPr>
          <w:rFonts w:cs="Tahoma"/>
          <w:sz w:val="22"/>
          <w:szCs w:val="22"/>
        </w:rPr>
        <w:t>(Teng et al.)</w:t>
      </w:r>
      <w:r w:rsidR="00972B7F" w:rsidRPr="00C960DC">
        <w:rPr>
          <w:bCs w:val="0"/>
          <w:sz w:val="22"/>
          <w:szCs w:val="22"/>
          <w:lang w:bidi="en-US"/>
        </w:rPr>
        <w:fldChar w:fldCharType="end"/>
      </w:r>
      <w:r w:rsidRPr="00C960DC">
        <w:rPr>
          <w:bCs w:val="0"/>
          <w:sz w:val="22"/>
          <w:szCs w:val="22"/>
          <w:lang w:bidi="en-US"/>
        </w:rPr>
        <w:t xml:space="preserve">. In vitro, </w:t>
      </w:r>
      <w:r w:rsidR="006915F0" w:rsidRPr="00C960DC">
        <w:rPr>
          <w:bCs w:val="0"/>
          <w:sz w:val="22"/>
          <w:szCs w:val="22"/>
          <w:lang w:bidi="en-US"/>
        </w:rPr>
        <w:t>proteins secreted by OPC1s involved in axonal growth (</w:t>
      </w:r>
      <w:proofErr w:type="spellStart"/>
      <w:r w:rsidR="006915F0" w:rsidRPr="00C960DC">
        <w:rPr>
          <w:bCs w:val="0"/>
          <w:sz w:val="22"/>
          <w:szCs w:val="22"/>
          <w:lang w:bidi="en-US"/>
        </w:rPr>
        <w:t>clusterin</w:t>
      </w:r>
      <w:proofErr w:type="spellEnd"/>
      <w:r w:rsidR="006915F0" w:rsidRPr="00C960DC">
        <w:rPr>
          <w:bCs w:val="0"/>
          <w:sz w:val="22"/>
          <w:szCs w:val="22"/>
          <w:lang w:bidi="en-US"/>
        </w:rPr>
        <w:t>), neural repair (MCP-1), and suppression of ap</w:t>
      </w:r>
      <w:r w:rsidR="0069419A" w:rsidRPr="00C960DC">
        <w:rPr>
          <w:bCs w:val="0"/>
          <w:sz w:val="22"/>
          <w:szCs w:val="22"/>
          <w:lang w:bidi="en-US"/>
        </w:rPr>
        <w:t>o</w:t>
      </w:r>
      <w:r w:rsidR="006915F0" w:rsidRPr="00C960DC">
        <w:rPr>
          <w:bCs w:val="0"/>
          <w:sz w:val="22"/>
          <w:szCs w:val="22"/>
          <w:lang w:bidi="en-US"/>
        </w:rPr>
        <w:t>ptosis (</w:t>
      </w:r>
      <w:proofErr w:type="spellStart"/>
      <w:r w:rsidR="006915F0" w:rsidRPr="00C960DC">
        <w:rPr>
          <w:bCs w:val="0"/>
          <w:sz w:val="22"/>
          <w:szCs w:val="22"/>
          <w:lang w:bidi="en-US"/>
        </w:rPr>
        <w:t>apoE</w:t>
      </w:r>
      <w:proofErr w:type="spellEnd"/>
      <w:r w:rsidR="006915F0" w:rsidRPr="00C960DC">
        <w:rPr>
          <w:bCs w:val="0"/>
          <w:sz w:val="22"/>
          <w:szCs w:val="22"/>
          <w:lang w:bidi="en-US"/>
        </w:rPr>
        <w:t xml:space="preserve">,  TIMP1 or 2) were </w:t>
      </w:r>
      <w:r w:rsidR="007D64DB" w:rsidRPr="00C960DC">
        <w:rPr>
          <w:bCs w:val="0"/>
          <w:sz w:val="22"/>
          <w:szCs w:val="22"/>
          <w:lang w:bidi="en-US"/>
        </w:rPr>
        <w:t>detected by Lumi</w:t>
      </w:r>
      <w:r w:rsidR="00C02E4C" w:rsidRPr="00C960DC">
        <w:rPr>
          <w:bCs w:val="0"/>
          <w:sz w:val="22"/>
          <w:szCs w:val="22"/>
          <w:lang w:bidi="en-US"/>
        </w:rPr>
        <w:t>n</w:t>
      </w:r>
      <w:r w:rsidR="007D64DB" w:rsidRPr="00C960DC">
        <w:rPr>
          <w:bCs w:val="0"/>
          <w:sz w:val="22"/>
          <w:szCs w:val="22"/>
          <w:lang w:bidi="en-US"/>
        </w:rPr>
        <w:t>ex assay</w:t>
      </w:r>
      <w:r w:rsidR="00C02E4C" w:rsidRPr="00C960DC">
        <w:rPr>
          <w:bCs w:val="0"/>
          <w:sz w:val="22"/>
          <w:szCs w:val="22"/>
          <w:lang w:bidi="en-US"/>
        </w:rPr>
        <w:t xml:space="preserve"> at high levels (see supplementar</w:t>
      </w:r>
      <w:r w:rsidR="0069419A" w:rsidRPr="00C960DC">
        <w:rPr>
          <w:bCs w:val="0"/>
          <w:sz w:val="22"/>
          <w:szCs w:val="22"/>
          <w:lang w:bidi="en-US"/>
        </w:rPr>
        <w:t>y</w:t>
      </w:r>
      <w:r w:rsidR="00C02E4C" w:rsidRPr="00C960DC">
        <w:rPr>
          <w:bCs w:val="0"/>
          <w:sz w:val="22"/>
          <w:szCs w:val="22"/>
          <w:lang w:bidi="en-US"/>
        </w:rPr>
        <w:t xml:space="preserve"> Table 2 in </w:t>
      </w:r>
      <w:r w:rsidR="0069419A" w:rsidRPr="00C960DC">
        <w:rPr>
          <w:bCs w:val="0"/>
          <w:sz w:val="22"/>
          <w:szCs w:val="22"/>
          <w:lang w:bidi="en-US"/>
        </w:rPr>
        <w:fldChar w:fldCharType="begin"/>
      </w:r>
      <w:r w:rsidR="0069419A" w:rsidRPr="00C960DC">
        <w:rPr>
          <w:bCs w:val="0"/>
          <w:sz w:val="22"/>
          <w:szCs w:val="22"/>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69419A" w:rsidRPr="00C960DC">
        <w:rPr>
          <w:bCs w:val="0"/>
          <w:sz w:val="22"/>
          <w:szCs w:val="22"/>
          <w:lang w:bidi="en-US"/>
        </w:rPr>
        <w:fldChar w:fldCharType="separate"/>
      </w:r>
      <w:r w:rsidR="0069419A" w:rsidRPr="00C960DC">
        <w:rPr>
          <w:bCs w:val="0"/>
          <w:noProof/>
          <w:sz w:val="22"/>
          <w:szCs w:val="22"/>
          <w:lang w:bidi="en-US"/>
        </w:rPr>
        <w:t>(Priest et al.)</w:t>
      </w:r>
      <w:r w:rsidR="0069419A" w:rsidRPr="00C960DC">
        <w:rPr>
          <w:bCs w:val="0"/>
          <w:sz w:val="22"/>
          <w:szCs w:val="22"/>
          <w:lang w:bidi="en-US"/>
        </w:rPr>
        <w:fldChar w:fldCharType="end"/>
      </w:r>
      <w:r w:rsidR="0069419A" w:rsidRPr="00C960DC">
        <w:rPr>
          <w:bCs w:val="0"/>
          <w:sz w:val="22"/>
          <w:szCs w:val="22"/>
          <w:lang w:bidi="en-US"/>
        </w:rPr>
        <w:t>).</w:t>
      </w:r>
      <w:r w:rsidR="006915F0" w:rsidRPr="00C960DC">
        <w:rPr>
          <w:bCs w:val="0"/>
          <w:sz w:val="22"/>
          <w:szCs w:val="22"/>
          <w:lang w:bidi="en-US"/>
        </w:rPr>
        <w:tab/>
      </w:r>
      <w:r w:rsidR="009A6BE4" w:rsidRPr="00C960DC">
        <w:rPr>
          <w:bCs w:val="0"/>
          <w:sz w:val="22"/>
          <w:szCs w:val="22"/>
          <w:lang w:bidi="en-US"/>
        </w:rPr>
        <w:t xml:space="preserve">In two studies, OPC1 injection results in </w:t>
      </w:r>
      <w:r w:rsidR="008C2722" w:rsidRPr="00C960DC">
        <w:rPr>
          <w:bCs w:val="0"/>
          <w:sz w:val="22"/>
          <w:szCs w:val="22"/>
          <w:lang w:bidi="en-US"/>
        </w:rPr>
        <w:t>engraftment</w:t>
      </w:r>
      <w:r w:rsidR="009A6BE4" w:rsidRPr="00C960DC">
        <w:rPr>
          <w:bCs w:val="0"/>
          <w:sz w:val="22"/>
          <w:szCs w:val="22"/>
          <w:lang w:bidi="en-US"/>
        </w:rPr>
        <w:t xml:space="preserve"> into the lesion site, suppression of parenchymal </w:t>
      </w:r>
      <w:proofErr w:type="spellStart"/>
      <w:r w:rsidR="009A6BE4" w:rsidRPr="00C960DC">
        <w:rPr>
          <w:bCs w:val="0"/>
          <w:sz w:val="22"/>
          <w:szCs w:val="22"/>
          <w:lang w:bidi="en-US"/>
        </w:rPr>
        <w:t>cavition</w:t>
      </w:r>
      <w:proofErr w:type="spellEnd"/>
      <w:r w:rsidR="009A6BE4" w:rsidRPr="00C960DC">
        <w:rPr>
          <w:bCs w:val="0"/>
          <w:sz w:val="22"/>
          <w:szCs w:val="22"/>
          <w:lang w:bidi="en-US"/>
        </w:rPr>
        <w:t xml:space="preserve"> and increased myelination within the injury site </w:t>
      </w:r>
      <w:r w:rsidR="009A6BE4" w:rsidRPr="00C960DC">
        <w:rPr>
          <w:bCs w:val="0"/>
          <w:sz w:val="22"/>
          <w:szCs w:val="22"/>
          <w:lang w:bidi="en-US"/>
        </w:rPr>
        <w:fldChar w:fldCharType="begin"/>
      </w:r>
      <w:r w:rsidR="009A6BE4" w:rsidRPr="00C960DC">
        <w:rPr>
          <w:bCs w:val="0"/>
          <w:sz w:val="22"/>
          <w:szCs w:val="22"/>
          <w:lang w:bidi="en-US"/>
        </w:rPr>
        <w:instrText xml:space="preserve"> ADDIN ZOTERO_ITEM CSL_CITATION {"citationID":"Wod1h9t5","properties":{"formattedCitation":"(Manley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9A6BE4" w:rsidRPr="00C960DC">
        <w:rPr>
          <w:bCs w:val="0"/>
          <w:sz w:val="22"/>
          <w:szCs w:val="22"/>
          <w:lang w:bidi="en-US"/>
        </w:rPr>
        <w:fldChar w:fldCharType="separate"/>
      </w:r>
      <w:r w:rsidR="009A6BE4" w:rsidRPr="00C960DC">
        <w:rPr>
          <w:bCs w:val="0"/>
          <w:noProof/>
          <w:sz w:val="22"/>
          <w:szCs w:val="22"/>
          <w:lang w:bidi="en-US"/>
        </w:rPr>
        <w:t>(Manley et al.)</w:t>
      </w:r>
      <w:r w:rsidR="009A6BE4" w:rsidRPr="00C960DC">
        <w:rPr>
          <w:bCs w:val="0"/>
          <w:sz w:val="22"/>
          <w:szCs w:val="22"/>
          <w:lang w:bidi="en-US"/>
        </w:rPr>
        <w:fldChar w:fldCharType="end"/>
      </w:r>
      <w:r w:rsidR="009A6BE4" w:rsidRPr="00C960DC">
        <w:rPr>
          <w:bCs w:val="0"/>
          <w:sz w:val="22"/>
          <w:szCs w:val="22"/>
          <w:lang w:bidi="en-US"/>
        </w:rPr>
        <w:t>.</w:t>
      </w:r>
    </w:p>
    <w:p w14:paraId="64742778" w14:textId="5C70791C" w:rsidR="00551058" w:rsidRPr="00C960DC" w:rsidRDefault="00551058" w:rsidP="00C960DC">
      <w:pPr>
        <w:pStyle w:val="SubsectionTitle"/>
        <w:spacing w:line="480" w:lineRule="auto"/>
        <w:rPr>
          <w:sz w:val="22"/>
        </w:rPr>
      </w:pPr>
      <w:r w:rsidRPr="00C960DC">
        <w:rPr>
          <w:sz w:val="22"/>
        </w:rPr>
        <w:t>Validation</w:t>
      </w:r>
    </w:p>
    <w:p w14:paraId="6993CB68" w14:textId="39688E61" w:rsidR="00C17335" w:rsidRPr="00C960DC" w:rsidRDefault="00F36B31" w:rsidP="00C960DC">
      <w:pPr>
        <w:pStyle w:val="Body"/>
        <w:spacing w:line="480" w:lineRule="auto"/>
        <w:rPr>
          <w:sz w:val="22"/>
          <w:szCs w:val="22"/>
        </w:rPr>
      </w:pPr>
      <w:proofErr w:type="spellStart"/>
      <w:r w:rsidRPr="00C960DC">
        <w:rPr>
          <w:sz w:val="22"/>
          <w:szCs w:val="22"/>
        </w:rPr>
        <w:t>InVivo</w:t>
      </w:r>
      <w:proofErr w:type="spellEnd"/>
      <w:r w:rsidRPr="00C960DC">
        <w:rPr>
          <w:sz w:val="22"/>
          <w:szCs w:val="22"/>
        </w:rPr>
        <w:t xml:space="preserve"> therapeutics has completed its first clinical trial in 2015, and since then has an on-going </w:t>
      </w:r>
      <w:r w:rsidR="000F0964" w:rsidRPr="00C960DC">
        <w:rPr>
          <w:sz w:val="22"/>
          <w:szCs w:val="22"/>
        </w:rPr>
        <w:t xml:space="preserve">second </w:t>
      </w:r>
      <w:r w:rsidRPr="00C960DC">
        <w:rPr>
          <w:sz w:val="22"/>
          <w:szCs w:val="22"/>
        </w:rPr>
        <w:t xml:space="preserve">clinical trial (INSPIRE 2.0). </w:t>
      </w:r>
      <w:r w:rsidR="00BC06BA" w:rsidRPr="00C960DC">
        <w:rPr>
          <w:sz w:val="22"/>
          <w:szCs w:val="22"/>
        </w:rPr>
        <w:t xml:space="preserve">In INSPIRE 2.0, </w:t>
      </w:r>
      <w:r w:rsidR="00FE3A1C" w:rsidRPr="00C960DC">
        <w:rPr>
          <w:sz w:val="22"/>
          <w:szCs w:val="22"/>
        </w:rPr>
        <w:t>19 patients with nonpenetrating S</w:t>
      </w:r>
      <w:r w:rsidR="000F0964" w:rsidRPr="00C960DC">
        <w:rPr>
          <w:sz w:val="22"/>
          <w:szCs w:val="22"/>
        </w:rPr>
        <w:t>C</w:t>
      </w:r>
      <w:r w:rsidR="00FE3A1C" w:rsidRPr="00C960DC">
        <w:rPr>
          <w:sz w:val="22"/>
          <w:szCs w:val="22"/>
        </w:rPr>
        <w:t>I with a visible contusion on MRI, AIS A scale, neurological level of injury at T2-T12 underwent NSS implantation.</w:t>
      </w:r>
      <w:r w:rsidR="00A42A22" w:rsidRPr="00C960DC">
        <w:rPr>
          <w:sz w:val="22"/>
          <w:szCs w:val="22"/>
        </w:rPr>
        <w:t xml:space="preserve"> These patients were monitored for adverse and adverse device events (AEs and ADEs), </w:t>
      </w:r>
      <w:r w:rsidR="00BC06BA" w:rsidRPr="00C960DC">
        <w:rPr>
          <w:sz w:val="22"/>
          <w:szCs w:val="22"/>
        </w:rPr>
        <w:t xml:space="preserve">bowel and bladder functions and they had </w:t>
      </w:r>
      <w:r w:rsidR="00A42A22" w:rsidRPr="00C960DC">
        <w:rPr>
          <w:sz w:val="22"/>
          <w:szCs w:val="22"/>
        </w:rPr>
        <w:t xml:space="preserve">follow-up MRIs to assess for presence or not of cyst formation. 7 of 16 had an improvement exceeding historical benchmarks </w:t>
      </w:r>
      <w:r w:rsidR="00C571FE" w:rsidRPr="00C960DC">
        <w:rPr>
          <w:sz w:val="22"/>
          <w:szCs w:val="22"/>
        </w:rPr>
        <w:t>(</w:t>
      </w:r>
      <w:r w:rsidR="00A42A22" w:rsidRPr="00C960DC">
        <w:rPr>
          <w:sz w:val="22"/>
          <w:szCs w:val="22"/>
        </w:rPr>
        <w:t xml:space="preserve">AIS grade </w:t>
      </w:r>
      <w:r w:rsidR="00C571FE" w:rsidRPr="00C960DC">
        <w:rPr>
          <w:sz w:val="22"/>
          <w:szCs w:val="22"/>
        </w:rPr>
        <w:t xml:space="preserve">A to B or C </w:t>
      </w:r>
      <w:r w:rsidR="00A42A22" w:rsidRPr="00C960DC">
        <w:rPr>
          <w:sz w:val="22"/>
          <w:szCs w:val="22"/>
        </w:rPr>
        <w:t>at 6 month</w:t>
      </w:r>
      <w:r w:rsidR="00C571FE" w:rsidRPr="00C960DC">
        <w:rPr>
          <w:sz w:val="22"/>
          <w:szCs w:val="22"/>
        </w:rPr>
        <w:t xml:space="preserve">). 4 patients had an </w:t>
      </w:r>
      <w:r w:rsidR="00CA3595" w:rsidRPr="00C960DC">
        <w:rPr>
          <w:sz w:val="22"/>
          <w:szCs w:val="22"/>
        </w:rPr>
        <w:t xml:space="preserve">improvement in motor score of 1 to 18 point by 24 months. Bowel and bladder functions were improved in all 6 responders. </w:t>
      </w:r>
      <w:r w:rsidR="00E01421" w:rsidRPr="00C960DC">
        <w:rPr>
          <w:sz w:val="22"/>
          <w:szCs w:val="22"/>
        </w:rPr>
        <w:t xml:space="preserve">And </w:t>
      </w:r>
      <w:r w:rsidR="00A83D07" w:rsidRPr="00C960DC">
        <w:rPr>
          <w:sz w:val="22"/>
          <w:szCs w:val="22"/>
        </w:rPr>
        <w:t xml:space="preserve">finally </w:t>
      </w:r>
      <w:r w:rsidR="00E01421" w:rsidRPr="00C960DC">
        <w:rPr>
          <w:sz w:val="22"/>
          <w:szCs w:val="22"/>
        </w:rPr>
        <w:t>no ADEs were reported</w:t>
      </w:r>
      <w:r w:rsidR="00AA4F28" w:rsidRPr="00C960DC">
        <w:rPr>
          <w:sz w:val="22"/>
          <w:szCs w:val="22"/>
        </w:rPr>
        <w:t xml:space="preserve"> </w:t>
      </w:r>
      <w:r w:rsidR="00AA4F28" w:rsidRPr="00C960DC">
        <w:rPr>
          <w:sz w:val="22"/>
          <w:szCs w:val="22"/>
        </w:rPr>
        <w:fldChar w:fldCharType="begin"/>
      </w:r>
      <w:r w:rsidR="00AA4F28"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00AA4F28" w:rsidRPr="00C960DC">
        <w:rPr>
          <w:sz w:val="22"/>
          <w:szCs w:val="22"/>
        </w:rPr>
        <w:fldChar w:fldCharType="separate"/>
      </w:r>
      <w:r w:rsidR="00AA4F28" w:rsidRPr="00C960DC">
        <w:rPr>
          <w:noProof/>
          <w:sz w:val="22"/>
          <w:szCs w:val="22"/>
        </w:rPr>
        <w:t>(Kim et al.)</w:t>
      </w:r>
      <w:r w:rsidR="00AA4F28" w:rsidRPr="00C960DC">
        <w:rPr>
          <w:sz w:val="22"/>
          <w:szCs w:val="22"/>
        </w:rPr>
        <w:fldChar w:fldCharType="end"/>
      </w:r>
      <w:r w:rsidR="00E01421" w:rsidRPr="00C960DC">
        <w:rPr>
          <w:sz w:val="22"/>
          <w:szCs w:val="22"/>
        </w:rPr>
        <w:t>.</w:t>
      </w:r>
      <w:r w:rsidR="00DA0EF0" w:rsidRPr="00C960DC">
        <w:rPr>
          <w:sz w:val="22"/>
          <w:szCs w:val="22"/>
        </w:rPr>
        <w:t xml:space="preserve"> In other </w:t>
      </w:r>
      <w:r w:rsidR="00035B28" w:rsidRPr="00C960DC">
        <w:rPr>
          <w:sz w:val="22"/>
          <w:szCs w:val="22"/>
        </w:rPr>
        <w:t>NSS implantation was performed in a 25-year-old man with complete loss of sensation below L1 (T11 AIS grade A).</w:t>
      </w:r>
      <w:r w:rsidR="002B2EF8" w:rsidRPr="00C960DC">
        <w:rPr>
          <w:sz w:val="22"/>
          <w:szCs w:val="22"/>
        </w:rPr>
        <w:t xml:space="preserve"> 3 months after the surgery, he had sensation at and above L1 dermatomes bilaterally, improved motor function in the hip flexor and strength in the knee extensors. </w:t>
      </w:r>
      <w:r w:rsidR="00D00B74" w:rsidRPr="00C960DC">
        <w:rPr>
          <w:sz w:val="22"/>
          <w:szCs w:val="22"/>
        </w:rPr>
        <w:t>6 month follow-up showed no complications and he improved to an L1 AIS grade C</w:t>
      </w:r>
      <w:r w:rsidR="00050175" w:rsidRPr="00C960DC">
        <w:rPr>
          <w:sz w:val="22"/>
          <w:szCs w:val="22"/>
        </w:rPr>
        <w:t xml:space="preserve"> </w:t>
      </w:r>
      <w:r w:rsidR="00050175" w:rsidRPr="00C960DC">
        <w:rPr>
          <w:sz w:val="22"/>
          <w:szCs w:val="22"/>
        </w:rPr>
        <w:fldChar w:fldCharType="begin"/>
      </w:r>
      <w:r w:rsidR="00050175" w:rsidRPr="00C960DC">
        <w:rPr>
          <w:sz w:val="22"/>
          <w:szCs w:val="22"/>
        </w:rPr>
        <w:instrText xml:space="preserve"> ADDIN ZOTERO_ITEM CSL_CITATION {"citationID":"bxnbXl5v","properties":{"formattedCitation":"(Theodore et al.)","plainCitation":"(Theodore et al.)","noteIndex":0},"citationItems":[{"id":4656,"uris":["http://zotero.org/users/7286058/items/LNWTCVPG"],"itemData":{"id":4656,"type":"article-journal","abstract":"BACKGROUND AND IMPORTANCE: A porous bioresorbable polymer scaffold has previously been tested in preclinical animal models of spinal cord contusion injury to promote appositional healing, spare white matter, decrease posttraumatic cysts, and normalize intraparenchymal tissue pressure. This is the first report of its human implantation in a spinal cord injury patient during a pilot study testing the safety and feasibility of this technique (ClinicalTrials.gov Identifier: NCT02138110). CLINICAL PRESENTATION: A 25-year-old man had a T11-12 fracture dislocation sustained in a motocross accident that resulted in a T11 American Spinal Injury Association Impairment Scale (AIS) grade A traumatic spinal cord injury. He was treated with acute surgical decompression and spinal fixation with fusion, and enrolled in the spinal scaffold study. A 2 · 10 mm bioresorbable scaffold was placed in the spinal cord parenchyma at T12. The scaffold was implanted directly into the traumatic cavity within the spinal cord through a dorsal root entry zone myelotomy at the caudal extent of the contused area. By 3 months, his neurological examination improved to an L1 AIS grade C incomplete injury. At 6-month postoperative follow-up, there were no procedural complications or apparent safety issues related to the scaffold implantation. CONCLUSION: Although longer-term follow-up and investigation are required, this case demonstrates that a polymer scaffold can be safely implanted into an acutely contused spinal cord. This is the first human surgical implantation, and future outcomes of other patients in this clinical trial will better elucidate the safety and possible efficacy profile of the scaffold.","container-title":"Neurosurgery","DOI":"10.1227/NEU.0000000000001283","ISSN":"0148-396X","issue":"2","language":"en","page":"E305-E312","source":"DOI.org (Crossref)","title":"First Human Implantation of a Bioresorbable Polymer Scaffold for Acute Traumatic Spinal Cord Injury: A Clinical Pilot Study for Safety and Feasibility","title-short":"First Human Implantation of a Bioresorbable Polymer Scaffold for Acute Traumatic Spinal Cord Injury","URL":"https://journals.lww.com/00006123-201608000-00027","volume":"79","author":[{"family":"Theodore","given":"Nicholas"},{"family":"Hlubek","given":"Randall"},{"family":"Danielson","given":"Jill"},{"family":"Neff","given":"Kristin"},{"family":"Vaickus","given":"Lou"},{"family":"Ulich","given":"Thomas R."},{"family":"Ropper","given":"Alexander E."}],"accessed":{"date-parts":[["2022",10,24]]},"issued":{"date-parts":[["2016",8]]}}}],"schema":"https://github.com/citation-style-language/schema/raw/master/csl-citation.json"} </w:instrText>
      </w:r>
      <w:r w:rsidR="00050175" w:rsidRPr="00C960DC">
        <w:rPr>
          <w:sz w:val="22"/>
          <w:szCs w:val="22"/>
        </w:rPr>
        <w:fldChar w:fldCharType="separate"/>
      </w:r>
      <w:r w:rsidR="00050175" w:rsidRPr="00C960DC">
        <w:rPr>
          <w:noProof/>
          <w:sz w:val="22"/>
          <w:szCs w:val="22"/>
        </w:rPr>
        <w:t>(Theodore et al.)</w:t>
      </w:r>
      <w:r w:rsidR="00050175" w:rsidRPr="00C960DC">
        <w:rPr>
          <w:sz w:val="22"/>
          <w:szCs w:val="22"/>
        </w:rPr>
        <w:fldChar w:fldCharType="end"/>
      </w:r>
      <w:r w:rsidR="00D00B74" w:rsidRPr="00C960DC">
        <w:rPr>
          <w:sz w:val="22"/>
          <w:szCs w:val="22"/>
        </w:rPr>
        <w:t>.</w:t>
      </w:r>
    </w:p>
    <w:p w14:paraId="12715F15" w14:textId="7B2AF39B" w:rsidR="00A42A22" w:rsidRPr="00C960DC" w:rsidRDefault="00A42A22" w:rsidP="00C960DC">
      <w:pPr>
        <w:pStyle w:val="Body"/>
        <w:spacing w:line="480" w:lineRule="auto"/>
        <w:rPr>
          <w:sz w:val="22"/>
          <w:szCs w:val="22"/>
        </w:rPr>
      </w:pPr>
    </w:p>
    <w:p w14:paraId="276B2365" w14:textId="69CBE91E" w:rsidR="009A6BE4" w:rsidRPr="00C960DC" w:rsidRDefault="008C2722" w:rsidP="00C960DC">
      <w:pPr>
        <w:pStyle w:val="Body"/>
        <w:spacing w:line="480" w:lineRule="auto"/>
        <w:rPr>
          <w:sz w:val="22"/>
          <w:szCs w:val="22"/>
        </w:rPr>
      </w:pPr>
      <w:r w:rsidRPr="00C960DC">
        <w:rPr>
          <w:sz w:val="22"/>
          <w:szCs w:val="22"/>
        </w:rPr>
        <w:t xml:space="preserve">Lineage therapeutic have completed 2 clinical trials. In the most recent (Phase 1/2a dose escalation trial), </w:t>
      </w:r>
      <w:r w:rsidR="00E43D6C" w:rsidRPr="00C960DC">
        <w:rPr>
          <w:sz w:val="22"/>
          <w:szCs w:val="22"/>
        </w:rPr>
        <w:t xml:space="preserve">25 </w:t>
      </w:r>
      <w:r w:rsidRPr="00C960DC">
        <w:rPr>
          <w:sz w:val="22"/>
          <w:szCs w:val="22"/>
        </w:rPr>
        <w:t>patient</w:t>
      </w:r>
      <w:r w:rsidR="00E43D6C" w:rsidRPr="00C960DC">
        <w:rPr>
          <w:sz w:val="22"/>
          <w:szCs w:val="22"/>
        </w:rPr>
        <w:t>s with C4-7 AIS grade A or B,</w:t>
      </w:r>
      <w:r w:rsidRPr="00C960DC">
        <w:rPr>
          <w:sz w:val="22"/>
          <w:szCs w:val="22"/>
        </w:rPr>
        <w:t xml:space="preserve"> received different dose</w:t>
      </w:r>
      <w:r w:rsidR="00E2311B" w:rsidRPr="00C960DC">
        <w:rPr>
          <w:sz w:val="22"/>
          <w:szCs w:val="22"/>
        </w:rPr>
        <w:t>s</w:t>
      </w:r>
      <w:r w:rsidRPr="00C960DC">
        <w:rPr>
          <w:sz w:val="22"/>
          <w:szCs w:val="22"/>
        </w:rPr>
        <w:t xml:space="preserve">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w:t>
      </w:r>
      <w:r w:rsidR="00631AC2" w:rsidRPr="00C960DC">
        <w:rPr>
          <w:sz w:val="22"/>
          <w:szCs w:val="22"/>
        </w:rPr>
        <w:t xml:space="preserve"> </w:t>
      </w:r>
      <w:r w:rsidR="00E43D6C" w:rsidRPr="00C960DC">
        <w:rPr>
          <w:sz w:val="22"/>
          <w:szCs w:val="22"/>
        </w:rPr>
        <w:t xml:space="preserve">These </w:t>
      </w:r>
      <w:r w:rsidR="00631AC2" w:rsidRPr="00C960DC">
        <w:rPr>
          <w:sz w:val="22"/>
          <w:szCs w:val="22"/>
        </w:rPr>
        <w:t>At -year follow-up, 21/22 (96%) and 7/22 (32%), recovered 2 or more levels of neurological function on at least one</w:t>
      </w:r>
      <w:r w:rsidR="00E2311B" w:rsidRPr="00C960DC">
        <w:rPr>
          <w:sz w:val="22"/>
          <w:szCs w:val="22"/>
        </w:rPr>
        <w:t xml:space="preserve"> s</w:t>
      </w:r>
      <w:r w:rsidR="00631AC2" w:rsidRPr="00C960DC">
        <w:rPr>
          <w:sz w:val="22"/>
          <w:szCs w:val="22"/>
        </w:rPr>
        <w:t>ide of their body.</w:t>
      </w:r>
      <w:r w:rsidR="00E2311B" w:rsidRPr="00C960DC">
        <w:rPr>
          <w:sz w:val="22"/>
          <w:szCs w:val="22"/>
        </w:rPr>
        <w:t xml:space="preserve"> The </w:t>
      </w:r>
      <w:r w:rsidR="007734E1" w:rsidRPr="00C960DC">
        <w:rPr>
          <w:sz w:val="22"/>
          <w:szCs w:val="22"/>
        </w:rPr>
        <w:t xml:space="preserve">only </w:t>
      </w:r>
      <w:r w:rsidR="00E2311B" w:rsidRPr="00C960DC">
        <w:rPr>
          <w:sz w:val="22"/>
          <w:szCs w:val="22"/>
        </w:rPr>
        <w:t>AEs reported</w:t>
      </w:r>
      <w:r w:rsidR="007734E1" w:rsidRPr="00C960DC">
        <w:rPr>
          <w:sz w:val="22"/>
          <w:szCs w:val="22"/>
        </w:rPr>
        <w:t xml:space="preserve"> such as urinary tract </w:t>
      </w:r>
      <w:r w:rsidR="007734E1" w:rsidRPr="00C960DC">
        <w:rPr>
          <w:sz w:val="22"/>
          <w:szCs w:val="22"/>
        </w:rPr>
        <w:lastRenderedPageBreak/>
        <w:t>infections, muscle spasms, or neuropathic pain are commonly reported SCI complications, none of SAEs were related to OPC1.</w:t>
      </w:r>
    </w:p>
    <w:p w14:paraId="420E5815" w14:textId="77777777" w:rsidR="009A6BE4" w:rsidRDefault="009A6BE4" w:rsidP="00C17335">
      <w:pPr>
        <w:pStyle w:val="Body"/>
      </w:pP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05D507BF"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r>
        <w:rPr>
          <w:bCs/>
        </w:rPr>
        <w:t>s</w:t>
      </w:r>
      <w:r w:rsidRPr="00D739E1">
        <w:rPr>
          <w:bCs/>
        </w:rPr>
        <w:t>o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lastRenderedPageBreak/>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32FED5FB" w14:textId="77777777" w:rsidR="00C960DC" w:rsidRPr="00C960DC" w:rsidRDefault="006C65A9" w:rsidP="00C960DC">
      <w:pPr>
        <w:pStyle w:val="Bibliography"/>
        <w:rPr>
          <w:rFonts w:cs="Tahoma"/>
        </w:rPr>
      </w:pPr>
      <w:r>
        <w:fldChar w:fldCharType="begin"/>
      </w:r>
      <w:r w:rsidR="00C960DC">
        <w:instrText xml:space="preserve"> ADDIN ZOTERO_BIBL {"uncited":[],"omitted":[],"custom":[]} CSL_BIBLIOGRAPHY </w:instrText>
      </w:r>
      <w:r>
        <w:fldChar w:fldCharType="separate"/>
      </w:r>
      <w:r w:rsidR="00C960DC" w:rsidRPr="00C960DC">
        <w:rPr>
          <w:rFonts w:cs="Tahoma"/>
        </w:rPr>
        <w:t xml:space="preserve">Anderson, James M., et al. “Foreign Body Reaction to Biomaterials.” </w:t>
      </w:r>
      <w:r w:rsidR="00C960DC" w:rsidRPr="00C960DC">
        <w:rPr>
          <w:rFonts w:cs="Tahoma"/>
          <w:i/>
          <w:iCs/>
        </w:rPr>
        <w:t>Seminars in Immunology</w:t>
      </w:r>
      <w:r w:rsidR="00C960DC" w:rsidRPr="00C960DC">
        <w:rPr>
          <w:rFonts w:cs="Tahoma"/>
        </w:rPr>
        <w:t xml:space="preserve">, vol. 20, no. 2, Apr. 2008, pp. 86–100. </w:t>
      </w:r>
      <w:r w:rsidR="00C960DC" w:rsidRPr="00C960DC">
        <w:rPr>
          <w:rFonts w:cs="Tahoma"/>
          <w:i/>
          <w:iCs/>
        </w:rPr>
        <w:t>DOI.org (</w:t>
      </w:r>
      <w:proofErr w:type="spellStart"/>
      <w:r w:rsidR="00C960DC" w:rsidRPr="00C960DC">
        <w:rPr>
          <w:rFonts w:cs="Tahoma"/>
          <w:i/>
          <w:iCs/>
        </w:rPr>
        <w:t>Crossref</w:t>
      </w:r>
      <w:proofErr w:type="spellEnd"/>
      <w:r w:rsidR="00C960DC" w:rsidRPr="00C960DC">
        <w:rPr>
          <w:rFonts w:cs="Tahoma"/>
          <w:i/>
          <w:iCs/>
        </w:rPr>
        <w:t>)</w:t>
      </w:r>
      <w:r w:rsidR="00C960DC" w:rsidRPr="00C960DC">
        <w:rPr>
          <w:rFonts w:cs="Tahoma"/>
        </w:rPr>
        <w:t>, https://doi.org/10.1016/j.smim.2007.11.004.</w:t>
      </w:r>
    </w:p>
    <w:p w14:paraId="7563CFA1" w14:textId="77777777" w:rsidR="00C960DC" w:rsidRPr="00C960DC" w:rsidRDefault="00C960DC" w:rsidP="00C960DC">
      <w:pPr>
        <w:pStyle w:val="Bibliography"/>
        <w:rPr>
          <w:rFonts w:cs="Tahoma"/>
        </w:rPr>
      </w:pPr>
      <w:proofErr w:type="spellStart"/>
      <w:r w:rsidRPr="00C960DC">
        <w:rPr>
          <w:rFonts w:cs="Tahoma"/>
        </w:rPr>
        <w:lastRenderedPageBreak/>
        <w:t>Badner</w:t>
      </w:r>
      <w:proofErr w:type="spellEnd"/>
      <w:r w:rsidRPr="00C960DC">
        <w:rPr>
          <w:rFonts w:cs="Tahoma"/>
        </w:rPr>
        <w:t xml:space="preserve">, Anna, et al. “Spinal Cord Injuries: How Could Cell Therapy Help?” </w:t>
      </w:r>
      <w:r w:rsidRPr="00C960DC">
        <w:rPr>
          <w:rFonts w:cs="Tahoma"/>
          <w:i/>
          <w:iCs/>
        </w:rPr>
        <w:t>Expert Opinion on Biological Therapy</w:t>
      </w:r>
      <w:r w:rsidRPr="00C960DC">
        <w:rPr>
          <w:rFonts w:cs="Tahoma"/>
        </w:rPr>
        <w:t xml:space="preserve">, vol. 17, no. 5, May 2017, pp. 529–41.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https://doi.org/10.1080/14712598.2017.1308481.</w:t>
      </w:r>
    </w:p>
    <w:p w14:paraId="11213E57" w14:textId="77777777" w:rsidR="00C960DC" w:rsidRPr="00C960DC" w:rsidRDefault="00C960DC" w:rsidP="00C960DC">
      <w:pPr>
        <w:pStyle w:val="Bibliography"/>
        <w:rPr>
          <w:rFonts w:cs="Tahoma"/>
        </w:rPr>
      </w:pPr>
      <w:r w:rsidRPr="00C960DC">
        <w:rPr>
          <w:rFonts w:cs="Tahoma"/>
        </w:rPr>
        <w:t xml:space="preserve">Chen, </w:t>
      </w:r>
      <w:proofErr w:type="spellStart"/>
      <w:r w:rsidRPr="00C960DC">
        <w:rPr>
          <w:rFonts w:cs="Tahoma"/>
        </w:rPr>
        <w:t>Wugui</w:t>
      </w:r>
      <w:proofErr w:type="spellEnd"/>
      <w:r w:rsidRPr="00C960DC">
        <w:rPr>
          <w:rFonts w:cs="Tahoma"/>
        </w:rPr>
        <w:t>, et al. “</w:t>
      </w:r>
      <w:proofErr w:type="spellStart"/>
      <w:r w:rsidRPr="00C960DC">
        <w:rPr>
          <w:rFonts w:cs="Tahoma"/>
        </w:rPr>
        <w:t>NeuroRegen</w:t>
      </w:r>
      <w:proofErr w:type="spellEnd"/>
      <w:r w:rsidRPr="00C960DC">
        <w:rPr>
          <w:rFonts w:cs="Tahoma"/>
        </w:rPr>
        <w:t xml:space="preserve"> Scaffolds Combined with Autologous Bone Marrow Mononuclear Cells for the Repair of Acute Complete Spinal Cord Injury: A 3-Year Clinical Study.” </w:t>
      </w:r>
      <w:r w:rsidRPr="00C960DC">
        <w:rPr>
          <w:rFonts w:cs="Tahoma"/>
          <w:i/>
          <w:iCs/>
        </w:rPr>
        <w:t>Cell Transplantation</w:t>
      </w:r>
      <w:r w:rsidRPr="00C960DC">
        <w:rPr>
          <w:rFonts w:cs="Tahoma"/>
        </w:rPr>
        <w:t xml:space="preserve">, vol. 29, Jan. 2020, p. 096368972095063.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https://doi.org/10.1177/0963689720950637.</w:t>
      </w:r>
    </w:p>
    <w:p w14:paraId="436143FB" w14:textId="77777777" w:rsidR="00C960DC" w:rsidRPr="00C960DC" w:rsidRDefault="00C960DC" w:rsidP="00C960DC">
      <w:pPr>
        <w:pStyle w:val="Bibliography"/>
        <w:rPr>
          <w:rFonts w:cs="Tahoma"/>
        </w:rPr>
      </w:pPr>
      <w:r w:rsidRPr="00C960DC">
        <w:rPr>
          <w:rFonts w:cs="Tahoma"/>
        </w:rPr>
        <w:t xml:space="preserve">Cheng, </w:t>
      </w:r>
      <w:proofErr w:type="spellStart"/>
      <w:r w:rsidRPr="00C960DC">
        <w:rPr>
          <w:rFonts w:cs="Tahoma"/>
        </w:rPr>
        <w:t>Xiaoxin</w:t>
      </w:r>
      <w:proofErr w:type="spellEnd"/>
      <w:r w:rsidRPr="00C960DC">
        <w:rPr>
          <w:rFonts w:cs="Tahoma"/>
        </w:rPr>
        <w:t xml:space="preserve">, et al. “Apolipoprotein E as a Novel Therapeutic Neuroprotection Target after Traumatic Spinal Cord Injury.” </w:t>
      </w:r>
      <w:r w:rsidRPr="00C960DC">
        <w:rPr>
          <w:rFonts w:cs="Tahoma"/>
          <w:i/>
          <w:iCs/>
        </w:rPr>
        <w:t>Experimental Neurology</w:t>
      </w:r>
      <w:r w:rsidRPr="00C960DC">
        <w:rPr>
          <w:rFonts w:cs="Tahoma"/>
        </w:rPr>
        <w:t xml:space="preserve">, vol. 299, Jan. 2018, pp. 97–108.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https://doi.org/10.1016/j.expneurol.2017.10.014.</w:t>
      </w:r>
    </w:p>
    <w:p w14:paraId="0579CCC1" w14:textId="77777777" w:rsidR="00C960DC" w:rsidRPr="00C960DC" w:rsidRDefault="00C960DC" w:rsidP="00C960DC">
      <w:pPr>
        <w:pStyle w:val="Bibliography"/>
        <w:rPr>
          <w:rFonts w:cs="Tahoma"/>
        </w:rPr>
      </w:pPr>
      <w:r w:rsidRPr="00C960DC">
        <w:rPr>
          <w:rFonts w:cs="Tahoma"/>
        </w:rPr>
        <w:t xml:space="preserve">Desai, </w:t>
      </w:r>
      <w:proofErr w:type="spellStart"/>
      <w:r w:rsidRPr="00C960DC">
        <w:rPr>
          <w:rFonts w:cs="Tahoma"/>
        </w:rPr>
        <w:t>Jyaysi</w:t>
      </w:r>
      <w:proofErr w:type="spellEnd"/>
      <w:r w:rsidRPr="00C960DC">
        <w:rPr>
          <w:rFonts w:cs="Tahoma"/>
        </w:rPr>
        <w:t xml:space="preserve">, et al. “Molecular Pathophysiology of Gout.” </w:t>
      </w:r>
      <w:r w:rsidRPr="00C960DC">
        <w:rPr>
          <w:rFonts w:cs="Tahoma"/>
          <w:i/>
          <w:iCs/>
        </w:rPr>
        <w:t>Trends in Molecular Medicine</w:t>
      </w:r>
      <w:r w:rsidRPr="00C960DC">
        <w:rPr>
          <w:rFonts w:cs="Tahoma"/>
        </w:rPr>
        <w:t xml:space="preserve">, vol. 23, no. 8, Aug. 2017, pp. 756–68.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https://doi.org/10.1016/j.molmed.2017.06.005.</w:t>
      </w:r>
    </w:p>
    <w:p w14:paraId="2CB0B00D" w14:textId="77777777" w:rsidR="00C960DC" w:rsidRPr="00C960DC" w:rsidRDefault="00C960DC" w:rsidP="00C960DC">
      <w:pPr>
        <w:pStyle w:val="Bibliography"/>
        <w:rPr>
          <w:rFonts w:cs="Tahoma"/>
        </w:rPr>
      </w:pPr>
      <w:proofErr w:type="spellStart"/>
      <w:r w:rsidRPr="00C960DC">
        <w:rPr>
          <w:rFonts w:cs="Tahoma"/>
        </w:rPr>
        <w:t>Dobkin</w:t>
      </w:r>
      <w:proofErr w:type="spellEnd"/>
      <w:r w:rsidRPr="00C960DC">
        <w:rPr>
          <w:rFonts w:cs="Tahoma"/>
        </w:rPr>
        <w:t xml:space="preserve">, B., et al. “Weight-Supported Treadmill vs over-Ground Training for Walking after Acute Incomplete SCI.” </w:t>
      </w:r>
      <w:r w:rsidRPr="00C960DC">
        <w:rPr>
          <w:rFonts w:cs="Tahoma"/>
          <w:i/>
          <w:iCs/>
        </w:rPr>
        <w:t>Neurology</w:t>
      </w:r>
      <w:r w:rsidRPr="00C960DC">
        <w:rPr>
          <w:rFonts w:cs="Tahoma"/>
        </w:rPr>
        <w:t xml:space="preserve">, vol. 66, no. 4, Feb. 2006, pp. 484–93. </w:t>
      </w:r>
      <w:r w:rsidRPr="00C960DC">
        <w:rPr>
          <w:rFonts w:cs="Tahoma"/>
          <w:i/>
          <w:iCs/>
        </w:rPr>
        <w:t>PubMed Central</w:t>
      </w:r>
      <w:r w:rsidRPr="00C960DC">
        <w:rPr>
          <w:rFonts w:cs="Tahoma"/>
        </w:rPr>
        <w:t>, https://doi.org/10.1212/01.wnl.0000202600.72018.39.</w:t>
      </w:r>
    </w:p>
    <w:p w14:paraId="115EB572" w14:textId="77777777" w:rsidR="00C960DC" w:rsidRPr="00C960DC" w:rsidRDefault="00C960DC" w:rsidP="00C960DC">
      <w:pPr>
        <w:pStyle w:val="Bibliography"/>
        <w:rPr>
          <w:rFonts w:cs="Tahoma"/>
        </w:rPr>
      </w:pPr>
      <w:r w:rsidRPr="00C960DC">
        <w:rPr>
          <w:rFonts w:cs="Tahoma"/>
        </w:rPr>
        <w:t xml:space="preserve">Dukes, Ellen M., et al. “Relationship of American Spinal Injury Association Impairment Scale Grade to Post-Injury Hospitalization and Costs in Thoracic Spinal Cord Injury.” </w:t>
      </w:r>
      <w:r w:rsidRPr="00C960DC">
        <w:rPr>
          <w:rFonts w:cs="Tahoma"/>
          <w:i/>
          <w:iCs/>
        </w:rPr>
        <w:t>Neurosurgery</w:t>
      </w:r>
      <w:r w:rsidRPr="00C960DC">
        <w:rPr>
          <w:rFonts w:cs="Tahoma"/>
        </w:rPr>
        <w:t xml:space="preserve">, vol. 83, no. 3, Sept. 2018, pp. 445–51. </w:t>
      </w:r>
      <w:r w:rsidRPr="00C960DC">
        <w:rPr>
          <w:rFonts w:cs="Tahoma"/>
          <w:i/>
          <w:iCs/>
        </w:rPr>
        <w:t>PubMed Central</w:t>
      </w:r>
      <w:r w:rsidRPr="00C960DC">
        <w:rPr>
          <w:rFonts w:cs="Tahoma"/>
        </w:rPr>
        <w:t>, https://doi.org/10.1093/neuros/nyx425.</w:t>
      </w:r>
    </w:p>
    <w:p w14:paraId="79639E44" w14:textId="77777777" w:rsidR="00C960DC" w:rsidRPr="00C960DC" w:rsidRDefault="00C960DC" w:rsidP="00C960DC">
      <w:pPr>
        <w:pStyle w:val="Bibliography"/>
        <w:rPr>
          <w:rFonts w:cs="Tahoma"/>
        </w:rPr>
      </w:pPr>
      <w:r w:rsidRPr="00C960DC">
        <w:rPr>
          <w:rFonts w:cs="Tahoma"/>
        </w:rPr>
        <w:t xml:space="preserve">Epstein, Nancy E. “Cerebrospinal Fluid Drains Reduce Risk of Spinal Cord Injury for Thoracic/Thoracoabdominal Aneurysm Surgery: A Review.” </w:t>
      </w:r>
      <w:r w:rsidRPr="00C960DC">
        <w:rPr>
          <w:rFonts w:cs="Tahoma"/>
          <w:i/>
          <w:iCs/>
        </w:rPr>
        <w:t xml:space="preserve">Surgical Neurology </w:t>
      </w:r>
      <w:r w:rsidRPr="00C960DC">
        <w:rPr>
          <w:rFonts w:cs="Tahoma"/>
          <w:i/>
          <w:iCs/>
        </w:rPr>
        <w:lastRenderedPageBreak/>
        <w:t>International</w:t>
      </w:r>
      <w:r w:rsidRPr="00C960DC">
        <w:rPr>
          <w:rFonts w:cs="Tahoma"/>
        </w:rPr>
        <w:t xml:space="preserve">, vol. 9, Feb. 2018, p. 48. </w:t>
      </w:r>
      <w:r w:rsidRPr="00C960DC">
        <w:rPr>
          <w:rFonts w:cs="Tahoma"/>
          <w:i/>
          <w:iCs/>
        </w:rPr>
        <w:t>PubMed Central</w:t>
      </w:r>
      <w:r w:rsidRPr="00C960DC">
        <w:rPr>
          <w:rFonts w:cs="Tahoma"/>
        </w:rPr>
        <w:t>, https://doi.org/10.4103/sni.sni_433_17.</w:t>
      </w:r>
    </w:p>
    <w:p w14:paraId="7DBB9E52" w14:textId="77777777" w:rsidR="00C960DC" w:rsidRPr="00C960DC" w:rsidRDefault="00C960DC" w:rsidP="00C960DC">
      <w:pPr>
        <w:pStyle w:val="Bibliography"/>
        <w:rPr>
          <w:rFonts w:cs="Tahoma"/>
        </w:rPr>
      </w:pPr>
      <w:proofErr w:type="spellStart"/>
      <w:r w:rsidRPr="00C960DC">
        <w:rPr>
          <w:rFonts w:cs="Tahoma"/>
        </w:rPr>
        <w:t>Fehlings</w:t>
      </w:r>
      <w:proofErr w:type="spellEnd"/>
      <w:r w:rsidRPr="00C960DC">
        <w:rPr>
          <w:rFonts w:cs="Tahoma"/>
        </w:rPr>
        <w:t xml:space="preserve">, Michael G., et al. “A Clinical Practice Guideline for the Management of Patients </w:t>
      </w:r>
      <w:proofErr w:type="gramStart"/>
      <w:r w:rsidRPr="00C960DC">
        <w:rPr>
          <w:rFonts w:cs="Tahoma"/>
        </w:rPr>
        <w:t>With</w:t>
      </w:r>
      <w:proofErr w:type="gramEnd"/>
      <w:r w:rsidRPr="00C960DC">
        <w:rPr>
          <w:rFonts w:cs="Tahoma"/>
        </w:rPr>
        <w:t xml:space="preserve"> Acute Spinal Cord Injury: Recommendations on the Use of Methylprednisolone Sodium Succinate.” </w:t>
      </w:r>
      <w:r w:rsidRPr="00C960DC">
        <w:rPr>
          <w:rFonts w:cs="Tahoma"/>
          <w:i/>
          <w:iCs/>
        </w:rPr>
        <w:t>Global Spine Journal</w:t>
      </w:r>
      <w:r w:rsidRPr="00C960DC">
        <w:rPr>
          <w:rFonts w:cs="Tahoma"/>
        </w:rPr>
        <w:t xml:space="preserve">, vol. 7, no. 3 Suppl, Sept. 2017, pp. 203S-211S. </w:t>
      </w:r>
      <w:r w:rsidRPr="00C960DC">
        <w:rPr>
          <w:rFonts w:cs="Tahoma"/>
          <w:i/>
          <w:iCs/>
        </w:rPr>
        <w:t>PubMed Central</w:t>
      </w:r>
      <w:r w:rsidRPr="00C960DC">
        <w:rPr>
          <w:rFonts w:cs="Tahoma"/>
        </w:rPr>
        <w:t>, https://doi.org/10.1177/2192568217703085.</w:t>
      </w:r>
    </w:p>
    <w:p w14:paraId="21B5A74D" w14:textId="77777777" w:rsidR="00C960DC" w:rsidRPr="00C960DC" w:rsidRDefault="00C960DC" w:rsidP="00C960DC">
      <w:pPr>
        <w:pStyle w:val="Bibliography"/>
        <w:rPr>
          <w:rFonts w:cs="Tahoma"/>
        </w:rPr>
      </w:pPr>
      <w:r w:rsidRPr="00C960DC">
        <w:rPr>
          <w:rFonts w:cs="Tahoma"/>
        </w:rPr>
        <w:t xml:space="preserve">Guest, James D., et al. “Internal Decompression of the Acutely Contused Spinal Cord: Differential Effects of Irrigation Only versus Biodegradable Scaffold Implantation.” </w:t>
      </w:r>
      <w:r w:rsidRPr="00C960DC">
        <w:rPr>
          <w:rFonts w:cs="Tahoma"/>
          <w:i/>
          <w:iCs/>
        </w:rPr>
        <w:t>Biomaterials</w:t>
      </w:r>
      <w:r w:rsidRPr="00C960DC">
        <w:rPr>
          <w:rFonts w:cs="Tahoma"/>
        </w:rPr>
        <w:t xml:space="preserve">, vol. 185, Dec. 2018, pp. 284–300.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https://doi.org/10.1016/j.biomaterials.2018.09.025.</w:t>
      </w:r>
    </w:p>
    <w:p w14:paraId="50E00405" w14:textId="77777777" w:rsidR="00C960DC" w:rsidRPr="00C960DC" w:rsidRDefault="00C960DC" w:rsidP="00C960DC">
      <w:pPr>
        <w:pStyle w:val="Bibliography"/>
        <w:rPr>
          <w:rFonts w:cs="Tahoma"/>
        </w:rPr>
      </w:pPr>
      <w:r w:rsidRPr="00C960DC">
        <w:rPr>
          <w:rFonts w:cs="Tahoma"/>
        </w:rPr>
        <w:t xml:space="preserve">Jain, Nitin B., et al. “Traumatic Spinal Cord Injury in the United States, 1993–2012.” </w:t>
      </w:r>
      <w:r w:rsidRPr="00C960DC">
        <w:rPr>
          <w:rFonts w:cs="Tahoma"/>
          <w:i/>
          <w:iCs/>
        </w:rPr>
        <w:t>JAMA</w:t>
      </w:r>
      <w:r w:rsidRPr="00C960DC">
        <w:rPr>
          <w:rFonts w:cs="Tahoma"/>
        </w:rPr>
        <w:t xml:space="preserve">, vol. 313, no. 22, June 2015, pp. 2236–43. </w:t>
      </w:r>
      <w:r w:rsidRPr="00C960DC">
        <w:rPr>
          <w:rFonts w:cs="Tahoma"/>
          <w:i/>
          <w:iCs/>
        </w:rPr>
        <w:t>PubMed Central</w:t>
      </w:r>
      <w:r w:rsidRPr="00C960DC">
        <w:rPr>
          <w:rFonts w:cs="Tahoma"/>
        </w:rPr>
        <w:t>, https://doi.org/10.1001/jama.2015.6250.</w:t>
      </w:r>
    </w:p>
    <w:p w14:paraId="3D0725DC" w14:textId="77777777" w:rsidR="00C960DC" w:rsidRPr="00C960DC" w:rsidRDefault="00C960DC" w:rsidP="00C960DC">
      <w:pPr>
        <w:pStyle w:val="Bibliography"/>
        <w:rPr>
          <w:rFonts w:cs="Tahoma"/>
        </w:rPr>
      </w:pPr>
      <w:proofErr w:type="spellStart"/>
      <w:r w:rsidRPr="00C960DC">
        <w:rPr>
          <w:rFonts w:cs="Tahoma"/>
        </w:rPr>
        <w:t>Kaneva</w:t>
      </w:r>
      <w:proofErr w:type="spellEnd"/>
      <w:r w:rsidRPr="00C960DC">
        <w:rPr>
          <w:rFonts w:cs="Tahoma"/>
        </w:rPr>
        <w:t xml:space="preserve">, Anastasiya M., et al. “Plasma Levels of Apolipoprotein-E in Residents of the European North of Russia.” </w:t>
      </w:r>
      <w:r w:rsidRPr="00C960DC">
        <w:rPr>
          <w:rFonts w:cs="Tahoma"/>
          <w:i/>
          <w:iCs/>
        </w:rPr>
        <w:t>Lipids in Health and Disease</w:t>
      </w:r>
      <w:r w:rsidRPr="00C960DC">
        <w:rPr>
          <w:rFonts w:cs="Tahoma"/>
        </w:rPr>
        <w:t xml:space="preserve">, vol. 12, no. 1, Dec. 2013, p. 43.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https://doi.org/10.1186/1476-511X-12-43.</w:t>
      </w:r>
    </w:p>
    <w:p w14:paraId="56442DEE" w14:textId="77777777" w:rsidR="00C960DC" w:rsidRPr="00C960DC" w:rsidRDefault="00C960DC" w:rsidP="00C960DC">
      <w:pPr>
        <w:pStyle w:val="Bibliography"/>
        <w:rPr>
          <w:rFonts w:cs="Tahoma"/>
        </w:rPr>
      </w:pPr>
      <w:r w:rsidRPr="00C960DC">
        <w:rPr>
          <w:rFonts w:cs="Tahoma"/>
        </w:rPr>
        <w:t xml:space="preserve">Kim, Kee D., et al. “Acute Implantation of a Bioresorbable Polymer Scaffold in Patients </w:t>
      </w:r>
      <w:proofErr w:type="gramStart"/>
      <w:r w:rsidRPr="00C960DC">
        <w:rPr>
          <w:rFonts w:cs="Tahoma"/>
        </w:rPr>
        <w:t>With</w:t>
      </w:r>
      <w:proofErr w:type="gramEnd"/>
      <w:r w:rsidRPr="00C960DC">
        <w:rPr>
          <w:rFonts w:cs="Tahoma"/>
        </w:rPr>
        <w:t xml:space="preserve"> Complete Thoracic Spinal Cord Injury: 24-Month Follow-up From the INSPIRE Study.” </w:t>
      </w:r>
      <w:r w:rsidRPr="00C960DC">
        <w:rPr>
          <w:rFonts w:cs="Tahoma"/>
          <w:i/>
          <w:iCs/>
        </w:rPr>
        <w:t>Neurosurgery</w:t>
      </w:r>
      <w:r w:rsidRPr="00C960DC">
        <w:rPr>
          <w:rFonts w:cs="Tahoma"/>
        </w:rPr>
        <w:t xml:space="preserve">, vol. 90, no. 6, June 2022, pp. 668–75. </w:t>
      </w:r>
      <w:r w:rsidRPr="00C960DC">
        <w:rPr>
          <w:rFonts w:cs="Tahoma"/>
          <w:i/>
          <w:iCs/>
        </w:rPr>
        <w:t>PubMed Central</w:t>
      </w:r>
      <w:r w:rsidRPr="00C960DC">
        <w:rPr>
          <w:rFonts w:cs="Tahoma"/>
        </w:rPr>
        <w:t>, https://doi.org/10.1227/neu.0000000000001932.</w:t>
      </w:r>
    </w:p>
    <w:p w14:paraId="10A2E878" w14:textId="77777777" w:rsidR="00C960DC" w:rsidRPr="00C960DC" w:rsidRDefault="00C960DC" w:rsidP="00C960DC">
      <w:pPr>
        <w:pStyle w:val="Bibliography"/>
        <w:rPr>
          <w:rFonts w:cs="Tahoma"/>
        </w:rPr>
      </w:pPr>
      <w:r w:rsidRPr="00C960DC">
        <w:rPr>
          <w:rFonts w:cs="Tahoma"/>
        </w:rPr>
        <w:t>Lee, Byung-</w:t>
      </w:r>
      <w:proofErr w:type="spellStart"/>
      <w:r w:rsidRPr="00C960DC">
        <w:rPr>
          <w:rFonts w:cs="Tahoma"/>
        </w:rPr>
        <w:t>Jou</w:t>
      </w:r>
      <w:proofErr w:type="spellEnd"/>
      <w:r w:rsidRPr="00C960DC">
        <w:rPr>
          <w:rFonts w:cs="Tahoma"/>
        </w:rPr>
        <w:t xml:space="preserve">, and Je </w:t>
      </w:r>
      <w:proofErr w:type="spellStart"/>
      <w:r w:rsidRPr="00C960DC">
        <w:rPr>
          <w:rFonts w:cs="Tahoma"/>
        </w:rPr>
        <w:t>Hoon</w:t>
      </w:r>
      <w:proofErr w:type="spellEnd"/>
      <w:r w:rsidRPr="00C960DC">
        <w:rPr>
          <w:rFonts w:cs="Tahoma"/>
        </w:rPr>
        <w:t xml:space="preserve"> </w:t>
      </w:r>
      <w:proofErr w:type="spellStart"/>
      <w:r w:rsidRPr="00C960DC">
        <w:rPr>
          <w:rFonts w:cs="Tahoma"/>
        </w:rPr>
        <w:t>Jeong</w:t>
      </w:r>
      <w:proofErr w:type="spellEnd"/>
      <w:r w:rsidRPr="00C960DC">
        <w:rPr>
          <w:rFonts w:cs="Tahoma"/>
        </w:rPr>
        <w:t xml:space="preserve">. “Review: Steroid Use in Patients </w:t>
      </w:r>
      <w:proofErr w:type="gramStart"/>
      <w:r w:rsidRPr="00C960DC">
        <w:rPr>
          <w:rFonts w:cs="Tahoma"/>
        </w:rPr>
        <w:t>With</w:t>
      </w:r>
      <w:proofErr w:type="gramEnd"/>
      <w:r w:rsidRPr="00C960DC">
        <w:rPr>
          <w:rFonts w:cs="Tahoma"/>
        </w:rPr>
        <w:t xml:space="preserve"> Acute Spinal Cord Injury and Guideline Update.” </w:t>
      </w:r>
      <w:r w:rsidRPr="00C960DC">
        <w:rPr>
          <w:rFonts w:cs="Tahoma"/>
          <w:i/>
          <w:iCs/>
        </w:rPr>
        <w:t>Korean Journal of Neurotrauma</w:t>
      </w:r>
      <w:r w:rsidRPr="00C960DC">
        <w:rPr>
          <w:rFonts w:cs="Tahoma"/>
        </w:rPr>
        <w:t xml:space="preserve">, vol. 18, no. 1, 2022, p. 22.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https://doi.org/10.13004/kjnt.2022.18.e21.</w:t>
      </w:r>
    </w:p>
    <w:p w14:paraId="54BCF160" w14:textId="77777777" w:rsidR="00C960DC" w:rsidRPr="00C960DC" w:rsidRDefault="00C960DC" w:rsidP="00C960DC">
      <w:pPr>
        <w:pStyle w:val="Bibliography"/>
        <w:rPr>
          <w:rFonts w:cs="Tahoma"/>
        </w:rPr>
      </w:pPr>
      <w:r w:rsidRPr="00C960DC">
        <w:rPr>
          <w:rFonts w:cs="Tahoma"/>
        </w:rPr>
        <w:lastRenderedPageBreak/>
        <w:t xml:space="preserve">Manley, Nathan C., et al. “Human Embryonic Stem Cell-Derived Oligodendrocyte Progenitor Cells: Preclinical Efficacy and Safety in Cervical Spinal Cord Injury.” </w:t>
      </w:r>
      <w:r w:rsidRPr="00C960DC">
        <w:rPr>
          <w:rFonts w:cs="Tahoma"/>
          <w:i/>
          <w:iCs/>
        </w:rPr>
        <w:t>Stem Cells Translational Medicine</w:t>
      </w:r>
      <w:r w:rsidRPr="00C960DC">
        <w:rPr>
          <w:rFonts w:cs="Tahoma"/>
        </w:rPr>
        <w:t xml:space="preserve">, vol. 6, no. 10, Oct. 2017, pp. 1917–29.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https://doi.org/10.1002/sctm.17-0065.</w:t>
      </w:r>
    </w:p>
    <w:p w14:paraId="6F84C909" w14:textId="77777777" w:rsidR="00C960DC" w:rsidRPr="00C960DC" w:rsidRDefault="00C960DC" w:rsidP="00C960DC">
      <w:pPr>
        <w:pStyle w:val="Bibliography"/>
        <w:rPr>
          <w:rFonts w:cs="Tahoma"/>
        </w:rPr>
      </w:pPr>
      <w:r w:rsidRPr="00C960DC">
        <w:rPr>
          <w:rFonts w:cs="Tahoma"/>
        </w:rPr>
        <w:t xml:space="preserve">Martirosyan, Nikolay L., et al. “Blood Supply and Vascular Reactivity of the Spinal Cord under Normal and Pathological Conditions: A Review.” </w:t>
      </w:r>
      <w:r w:rsidRPr="00C960DC">
        <w:rPr>
          <w:rFonts w:cs="Tahoma"/>
          <w:i/>
          <w:iCs/>
        </w:rPr>
        <w:t>Journal of Neurosurgery: Spine</w:t>
      </w:r>
      <w:r w:rsidRPr="00C960DC">
        <w:rPr>
          <w:rFonts w:cs="Tahoma"/>
        </w:rPr>
        <w:t xml:space="preserve">, vol. 15, no. 3, Sept. 2011, pp. 238–51.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https://doi.org/10.3171/2011.4.SPINE10543.</w:t>
      </w:r>
    </w:p>
    <w:p w14:paraId="54216451" w14:textId="77777777" w:rsidR="00C960DC" w:rsidRPr="00C960DC" w:rsidRDefault="00C960DC" w:rsidP="00C960DC">
      <w:pPr>
        <w:pStyle w:val="Bibliography"/>
        <w:rPr>
          <w:rFonts w:cs="Tahoma"/>
        </w:rPr>
      </w:pPr>
      <w:proofErr w:type="spellStart"/>
      <w:r w:rsidRPr="00C960DC">
        <w:rPr>
          <w:rFonts w:cs="Tahoma"/>
        </w:rPr>
        <w:t>Norenberg</w:t>
      </w:r>
      <w:proofErr w:type="spellEnd"/>
      <w:r w:rsidRPr="00C960DC">
        <w:rPr>
          <w:rFonts w:cs="Tahoma"/>
        </w:rPr>
        <w:t xml:space="preserve">, Michael D., et al. “The Pathology of Human Spinal Cord Injury: Defining the Problems.” </w:t>
      </w:r>
      <w:r w:rsidRPr="00C960DC">
        <w:rPr>
          <w:rFonts w:cs="Tahoma"/>
          <w:i/>
          <w:iCs/>
        </w:rPr>
        <w:t>Journal of Neurotrauma</w:t>
      </w:r>
      <w:r w:rsidRPr="00C960DC">
        <w:rPr>
          <w:rFonts w:cs="Tahoma"/>
        </w:rPr>
        <w:t xml:space="preserve">, vol. 21, no. 4, Apr. 2004, pp. 429–40.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https://doi.org/10.1089/089771504323004575.</w:t>
      </w:r>
    </w:p>
    <w:p w14:paraId="20124F9E" w14:textId="77777777" w:rsidR="00C960DC" w:rsidRPr="00C960DC" w:rsidRDefault="00C960DC" w:rsidP="00C960DC">
      <w:pPr>
        <w:pStyle w:val="Bibliography"/>
        <w:rPr>
          <w:rFonts w:cs="Tahoma"/>
        </w:rPr>
      </w:pPr>
      <w:r w:rsidRPr="00C960DC">
        <w:rPr>
          <w:rFonts w:cs="Tahoma"/>
        </w:rPr>
        <w:t xml:space="preserve">Priest, Catherine A., et al. “Preclinical Safety of Human Embryonic Stem Cell-Derived Oligodendrocyte Progenitors Supporting Clinical Trials in Spinal Cord Injury.” </w:t>
      </w:r>
      <w:r w:rsidRPr="00C960DC">
        <w:rPr>
          <w:rFonts w:cs="Tahoma"/>
          <w:i/>
          <w:iCs/>
        </w:rPr>
        <w:t>Regenerative Medicine</w:t>
      </w:r>
      <w:r w:rsidRPr="00C960DC">
        <w:rPr>
          <w:rFonts w:cs="Tahoma"/>
        </w:rPr>
        <w:t xml:space="preserve">, vol. 10, no. 8, Nov. 2015, pp. 939–58.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https://doi.org/10.2217/rme.15.57.</w:t>
      </w:r>
    </w:p>
    <w:p w14:paraId="79853238" w14:textId="77777777" w:rsidR="00C960DC" w:rsidRPr="00C960DC" w:rsidRDefault="00C960DC" w:rsidP="00C960DC">
      <w:pPr>
        <w:pStyle w:val="Bibliography"/>
        <w:rPr>
          <w:rFonts w:cs="Tahoma"/>
        </w:rPr>
      </w:pPr>
      <w:r w:rsidRPr="00C960DC">
        <w:rPr>
          <w:rFonts w:cs="Tahoma"/>
        </w:rPr>
        <w:t xml:space="preserve">Qu, </w:t>
      </w:r>
      <w:proofErr w:type="spellStart"/>
      <w:r w:rsidRPr="00C960DC">
        <w:rPr>
          <w:rFonts w:cs="Tahoma"/>
        </w:rPr>
        <w:t>Wenrui</w:t>
      </w:r>
      <w:proofErr w:type="spellEnd"/>
      <w:r w:rsidRPr="00C960DC">
        <w:rPr>
          <w:rFonts w:cs="Tahoma"/>
        </w:rPr>
        <w:t xml:space="preserve">, et al. “Polymer-Based Scaffold Strategies for Spinal Cord Repair and Regeneration.” </w:t>
      </w:r>
      <w:r w:rsidRPr="00C960DC">
        <w:rPr>
          <w:rFonts w:cs="Tahoma"/>
          <w:i/>
          <w:iCs/>
        </w:rPr>
        <w:t>Frontiers in Bioengineering and Biotechnology</w:t>
      </w:r>
      <w:r w:rsidRPr="00C960DC">
        <w:rPr>
          <w:rFonts w:cs="Tahoma"/>
        </w:rPr>
        <w:t xml:space="preserve">, vol. 8, Oct. 2020, p. 590549. </w:t>
      </w:r>
      <w:r w:rsidRPr="00C960DC">
        <w:rPr>
          <w:rFonts w:cs="Tahoma"/>
          <w:i/>
          <w:iCs/>
        </w:rPr>
        <w:t>PubMed Central</w:t>
      </w:r>
      <w:r w:rsidRPr="00C960DC">
        <w:rPr>
          <w:rFonts w:cs="Tahoma"/>
        </w:rPr>
        <w:t>, https://doi.org/10.3389/fbioe.2020.590549.</w:t>
      </w:r>
    </w:p>
    <w:p w14:paraId="05E475AC" w14:textId="77777777" w:rsidR="00C960DC" w:rsidRPr="00C960DC" w:rsidRDefault="00C960DC" w:rsidP="00C960DC">
      <w:pPr>
        <w:pStyle w:val="Bibliography"/>
        <w:rPr>
          <w:rFonts w:cs="Tahoma"/>
        </w:rPr>
      </w:pPr>
      <w:r w:rsidRPr="00C960DC">
        <w:rPr>
          <w:rFonts w:cs="Tahoma"/>
        </w:rPr>
        <w:t xml:space="preserve">Reddy, M. Sai Bhargava, et al. “A Comparative Review of Natural and Synthetic Biopolymer Composite Scaffolds.” </w:t>
      </w:r>
      <w:r w:rsidRPr="00C960DC">
        <w:rPr>
          <w:rFonts w:cs="Tahoma"/>
          <w:i/>
          <w:iCs/>
        </w:rPr>
        <w:t>Polymers</w:t>
      </w:r>
      <w:r w:rsidRPr="00C960DC">
        <w:rPr>
          <w:rFonts w:cs="Tahoma"/>
        </w:rPr>
        <w:t xml:space="preserve">, vol. 13, no. 7, Mar. 2021, p. 1105.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https://doi.org/10.3390/polym13071105.</w:t>
      </w:r>
    </w:p>
    <w:p w14:paraId="28830D8B" w14:textId="77777777" w:rsidR="00C960DC" w:rsidRPr="00C960DC" w:rsidRDefault="00C960DC" w:rsidP="00C960DC">
      <w:pPr>
        <w:pStyle w:val="Bibliography"/>
        <w:rPr>
          <w:rFonts w:cs="Tahoma"/>
        </w:rPr>
      </w:pPr>
      <w:r w:rsidRPr="00C960DC">
        <w:rPr>
          <w:rFonts w:cs="Tahoma"/>
        </w:rPr>
        <w:lastRenderedPageBreak/>
        <w:t xml:space="preserve">Rivera, Teresa, et al. “Human‐Induced Pluripotent Stem Cell Culture Methods Under CGMP Conditions.” </w:t>
      </w:r>
      <w:r w:rsidRPr="00C960DC">
        <w:rPr>
          <w:rFonts w:cs="Tahoma"/>
          <w:i/>
          <w:iCs/>
        </w:rPr>
        <w:t>Current Protocols in Stem Cell Biology</w:t>
      </w:r>
      <w:r w:rsidRPr="00C960DC">
        <w:rPr>
          <w:rFonts w:cs="Tahoma"/>
        </w:rPr>
        <w:t xml:space="preserve">, vol. 54, no. 1, Sept. 2020, p. e117. </w:t>
      </w:r>
      <w:r w:rsidRPr="00C960DC">
        <w:rPr>
          <w:rFonts w:cs="Tahoma"/>
          <w:i/>
          <w:iCs/>
        </w:rPr>
        <w:t>PubMed Central</w:t>
      </w:r>
      <w:r w:rsidRPr="00C960DC">
        <w:rPr>
          <w:rFonts w:cs="Tahoma"/>
        </w:rPr>
        <w:t>, https://doi.org/10.1002/cpsc.117.</w:t>
      </w:r>
    </w:p>
    <w:p w14:paraId="46AB60F7" w14:textId="77777777" w:rsidR="00C960DC" w:rsidRPr="00C960DC" w:rsidRDefault="00C960DC" w:rsidP="00C960DC">
      <w:pPr>
        <w:pStyle w:val="Bibliography"/>
        <w:rPr>
          <w:rFonts w:cs="Tahoma"/>
        </w:rPr>
      </w:pPr>
      <w:proofErr w:type="spellStart"/>
      <w:r w:rsidRPr="00C960DC">
        <w:rPr>
          <w:rFonts w:cs="Tahoma"/>
        </w:rPr>
        <w:t>Slotkin</w:t>
      </w:r>
      <w:proofErr w:type="spellEnd"/>
      <w:r w:rsidRPr="00C960DC">
        <w:rPr>
          <w:rFonts w:cs="Tahoma"/>
        </w:rPr>
        <w:t xml:space="preserve">, Jonathan R., et al. “Biodegradable Scaffolds Promote Tissue Remodeling and Functional Improvement in Non-Human Primates with Acute Spinal Cord Injury.” </w:t>
      </w:r>
      <w:r w:rsidRPr="00C960DC">
        <w:rPr>
          <w:rFonts w:cs="Tahoma"/>
          <w:i/>
          <w:iCs/>
        </w:rPr>
        <w:t>Biomaterials</w:t>
      </w:r>
      <w:r w:rsidRPr="00C960DC">
        <w:rPr>
          <w:rFonts w:cs="Tahoma"/>
        </w:rPr>
        <w:t xml:space="preserve">, vol. 123, Apr. 2017, pp. 63–76.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https://doi.org/10.1016/j.biomaterials.2017.01.024.</w:t>
      </w:r>
    </w:p>
    <w:p w14:paraId="37B3CAE8" w14:textId="77777777" w:rsidR="00C960DC" w:rsidRPr="00C960DC" w:rsidRDefault="00C960DC" w:rsidP="00C960DC">
      <w:pPr>
        <w:pStyle w:val="Bibliography"/>
        <w:rPr>
          <w:rFonts w:cs="Tahoma"/>
        </w:rPr>
      </w:pPr>
      <w:r w:rsidRPr="00C960DC">
        <w:rPr>
          <w:rFonts w:cs="Tahoma"/>
        </w:rPr>
        <w:t xml:space="preserve">Speight, James G. “Monomers, Polymers, and Plastics.” </w:t>
      </w:r>
      <w:r w:rsidRPr="00C960DC">
        <w:rPr>
          <w:rFonts w:cs="Tahoma"/>
          <w:i/>
          <w:iCs/>
        </w:rPr>
        <w:t>Handbook of Industrial Hydrocarbon Processes</w:t>
      </w:r>
      <w:r w:rsidRPr="00C960DC">
        <w:rPr>
          <w:rFonts w:cs="Tahoma"/>
        </w:rPr>
        <w:t xml:space="preserve">, Elsevier, 2020, pp. 597–649.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https://doi.org/10.1016/B978-0-12-809923-0.00014-X.</w:t>
      </w:r>
    </w:p>
    <w:p w14:paraId="077C04B2" w14:textId="77777777" w:rsidR="00C960DC" w:rsidRPr="00C960DC" w:rsidRDefault="00C960DC" w:rsidP="00C960DC">
      <w:pPr>
        <w:pStyle w:val="Bibliography"/>
        <w:rPr>
          <w:rFonts w:cs="Tahoma"/>
        </w:rPr>
      </w:pPr>
      <w:r w:rsidRPr="00C960DC">
        <w:rPr>
          <w:rFonts w:cs="Tahoma"/>
        </w:rPr>
        <w:t xml:space="preserve">Tang, S. K., et al. “Redirection of Doublecortin-Positive Cell Migration by over-Expression of the Chemokines MCP-1, MIP-1α and GRO-α in the Adult Rat Brain.” </w:t>
      </w:r>
      <w:r w:rsidRPr="00C960DC">
        <w:rPr>
          <w:rFonts w:cs="Tahoma"/>
          <w:i/>
          <w:iCs/>
        </w:rPr>
        <w:t>Neuroscience</w:t>
      </w:r>
      <w:r w:rsidRPr="00C960DC">
        <w:rPr>
          <w:rFonts w:cs="Tahoma"/>
        </w:rPr>
        <w:t xml:space="preserve">, vol. 260, Feb. 2014, pp. 240–48.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https://doi.org/10.1016/j.neuroscience.2013.12.022.</w:t>
      </w:r>
    </w:p>
    <w:p w14:paraId="3BCCCF0C" w14:textId="77777777" w:rsidR="00C960DC" w:rsidRPr="00C960DC" w:rsidRDefault="00C960DC" w:rsidP="00C960DC">
      <w:pPr>
        <w:pStyle w:val="Bibliography"/>
        <w:rPr>
          <w:rFonts w:cs="Tahoma"/>
        </w:rPr>
      </w:pPr>
      <w:r w:rsidRPr="00C960DC">
        <w:rPr>
          <w:rFonts w:cs="Tahoma"/>
        </w:rPr>
        <w:t xml:space="preserve">Teng, Yang D., et al. “Functional Recovery Following Traumatic Spinal Cord Injury Mediated by a Unique Polymer Scaffold Seeded with Neural Stem Cells.” </w:t>
      </w:r>
      <w:r w:rsidRPr="00C960DC">
        <w:rPr>
          <w:rFonts w:cs="Tahoma"/>
          <w:i/>
          <w:iCs/>
        </w:rPr>
        <w:t>Proceedings of the National Academy of Sciences</w:t>
      </w:r>
      <w:r w:rsidRPr="00C960DC">
        <w:rPr>
          <w:rFonts w:cs="Tahoma"/>
        </w:rPr>
        <w:t xml:space="preserve">, vol. 99, no. 5, Mar. 2002, pp. 3024–29.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https://doi.org/10.1073/pnas.052678899.</w:t>
      </w:r>
    </w:p>
    <w:p w14:paraId="3B2FC38B" w14:textId="77777777" w:rsidR="00C960DC" w:rsidRPr="00C960DC" w:rsidRDefault="00C960DC" w:rsidP="00C960DC">
      <w:pPr>
        <w:pStyle w:val="Bibliography"/>
        <w:rPr>
          <w:rFonts w:cs="Tahoma"/>
        </w:rPr>
      </w:pPr>
      <w:r w:rsidRPr="00C960DC">
        <w:rPr>
          <w:rFonts w:cs="Tahoma"/>
        </w:rPr>
        <w:t xml:space="preserve">---. “Functional Recovery Following Traumatic Spinal Cord Injury Mediated by a Unique Polymer Scaffold Seeded with Neural Stem Cells.” </w:t>
      </w:r>
      <w:r w:rsidRPr="00C960DC">
        <w:rPr>
          <w:rFonts w:cs="Tahoma"/>
          <w:i/>
          <w:iCs/>
        </w:rPr>
        <w:t>Proceedings of the National Academy of Sciences</w:t>
      </w:r>
      <w:r w:rsidRPr="00C960DC">
        <w:rPr>
          <w:rFonts w:cs="Tahoma"/>
        </w:rPr>
        <w:t xml:space="preserve">, vol. 99, no. 5, Mar. 2002, pp. 3024–29.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https://doi.org/10.1073/pnas.052678899.</w:t>
      </w:r>
    </w:p>
    <w:p w14:paraId="326D9093" w14:textId="77777777" w:rsidR="00C960DC" w:rsidRPr="00C960DC" w:rsidRDefault="00C960DC" w:rsidP="00C960DC">
      <w:pPr>
        <w:pStyle w:val="Bibliography"/>
        <w:rPr>
          <w:rFonts w:cs="Tahoma"/>
        </w:rPr>
      </w:pPr>
      <w:r w:rsidRPr="00C960DC">
        <w:rPr>
          <w:rFonts w:cs="Tahoma"/>
        </w:rPr>
        <w:lastRenderedPageBreak/>
        <w:t xml:space="preserve">Theodore, Nicholas, et al. “First Human Implantation of a Bioresorbable Polymer Scaffold for Acute Traumatic Spinal Cord Injury: A Clinical Pilot Study for Safety and Feasibility.” </w:t>
      </w:r>
      <w:r w:rsidRPr="00C960DC">
        <w:rPr>
          <w:rFonts w:cs="Tahoma"/>
          <w:i/>
          <w:iCs/>
        </w:rPr>
        <w:t>Neurosurgery</w:t>
      </w:r>
      <w:r w:rsidRPr="00C960DC">
        <w:rPr>
          <w:rFonts w:cs="Tahoma"/>
        </w:rPr>
        <w:t xml:space="preserve">, vol. 79, no. 2, Aug. 2016, pp. E305–12.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https://doi.org/10.1227/NEU.0000000000001283.</w:t>
      </w:r>
    </w:p>
    <w:p w14:paraId="30503284" w14:textId="77777777" w:rsidR="00C960DC" w:rsidRPr="00C960DC" w:rsidRDefault="00C960DC" w:rsidP="00C960DC">
      <w:pPr>
        <w:pStyle w:val="Bibliography"/>
        <w:rPr>
          <w:rFonts w:cs="Tahoma"/>
        </w:rPr>
      </w:pPr>
      <w:r w:rsidRPr="00C960DC">
        <w:rPr>
          <w:rFonts w:cs="Tahoma"/>
        </w:rPr>
        <w:t xml:space="preserve">Thomas, Katharine E., and Lawrence D. F. Moon. “Will Stem Cell Therapies Be Safe and Effective for Treating Spinal Cord Injuries?” </w:t>
      </w:r>
      <w:r w:rsidRPr="00C960DC">
        <w:rPr>
          <w:rFonts w:cs="Tahoma"/>
          <w:i/>
          <w:iCs/>
        </w:rPr>
        <w:t>British Medical Bulletin</w:t>
      </w:r>
      <w:r w:rsidRPr="00C960DC">
        <w:rPr>
          <w:rFonts w:cs="Tahoma"/>
        </w:rPr>
        <w:t xml:space="preserve">, vol. 98, 2011, pp. 127–42. </w:t>
      </w:r>
      <w:r w:rsidRPr="00C960DC">
        <w:rPr>
          <w:rFonts w:cs="Tahoma"/>
          <w:i/>
          <w:iCs/>
        </w:rPr>
        <w:t>PubMed Central</w:t>
      </w:r>
      <w:r w:rsidRPr="00C960DC">
        <w:rPr>
          <w:rFonts w:cs="Tahoma"/>
        </w:rPr>
        <w:t>, https://doi.org/10.1093/bmb/ldr013.</w:t>
      </w:r>
    </w:p>
    <w:p w14:paraId="0FAEC700" w14:textId="77777777" w:rsidR="00C960DC" w:rsidRPr="00C960DC" w:rsidRDefault="00C960DC" w:rsidP="00C960DC">
      <w:pPr>
        <w:pStyle w:val="Bibliography"/>
        <w:rPr>
          <w:rFonts w:cs="Tahoma"/>
        </w:rPr>
      </w:pPr>
      <w:proofErr w:type="spellStart"/>
      <w:r w:rsidRPr="00C960DC">
        <w:rPr>
          <w:rFonts w:cs="Tahoma"/>
        </w:rPr>
        <w:t>Valković</w:t>
      </w:r>
      <w:proofErr w:type="spellEnd"/>
      <w:r w:rsidRPr="00C960DC">
        <w:rPr>
          <w:rFonts w:cs="Tahoma"/>
        </w:rPr>
        <w:t xml:space="preserve">, Toni, et al. “Plasma Levels of Monocyte Chemotactic Protein-1 Are Associated with Clinical Features and Angiogenesis in Patients with Multiple Myeloma.” </w:t>
      </w:r>
      <w:r w:rsidRPr="00C960DC">
        <w:rPr>
          <w:rFonts w:cs="Tahoma"/>
          <w:i/>
          <w:iCs/>
        </w:rPr>
        <w:t>BioMed Research International</w:t>
      </w:r>
      <w:r w:rsidRPr="00C960DC">
        <w:rPr>
          <w:rFonts w:cs="Tahoma"/>
        </w:rPr>
        <w:t xml:space="preserve">, vol. 2016, 2016, pp. 1–7.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https://doi.org/10.1155/2016/7870590.</w:t>
      </w:r>
    </w:p>
    <w:p w14:paraId="3F1504B2" w14:textId="77777777" w:rsidR="00C960DC" w:rsidRPr="00C960DC" w:rsidRDefault="00C960DC" w:rsidP="00C960DC">
      <w:pPr>
        <w:pStyle w:val="Bibliography"/>
        <w:rPr>
          <w:rFonts w:cs="Tahoma"/>
        </w:rPr>
      </w:pPr>
      <w:r w:rsidRPr="00C960DC">
        <w:rPr>
          <w:rFonts w:cs="Tahoma"/>
        </w:rPr>
        <w:t xml:space="preserve">Wang, Timothy Y., et al. “Management of Acute Traumatic Spinal Cord Injury: A Review of the Literature.” </w:t>
      </w:r>
      <w:r w:rsidRPr="00C960DC">
        <w:rPr>
          <w:rFonts w:cs="Tahoma"/>
          <w:i/>
          <w:iCs/>
        </w:rPr>
        <w:t>Frontiers in Surgery</w:t>
      </w:r>
      <w:r w:rsidRPr="00C960DC">
        <w:rPr>
          <w:rFonts w:cs="Tahoma"/>
        </w:rPr>
        <w:t xml:space="preserve">, vol. 8, Dec. 2021, p. 698736. </w:t>
      </w:r>
      <w:r w:rsidRPr="00C960DC">
        <w:rPr>
          <w:rFonts w:cs="Tahoma"/>
          <w:i/>
          <w:iCs/>
        </w:rPr>
        <w:t>PubMed Central</w:t>
      </w:r>
      <w:r w:rsidRPr="00C960DC">
        <w:rPr>
          <w:rFonts w:cs="Tahoma"/>
        </w:rPr>
        <w:t>, https://doi.org/10.3389/fsurg.2021.698736.</w:t>
      </w:r>
    </w:p>
    <w:p w14:paraId="2461F543" w14:textId="77777777" w:rsidR="00C960DC" w:rsidRPr="00C960DC" w:rsidRDefault="00C960DC" w:rsidP="00C960DC">
      <w:pPr>
        <w:pStyle w:val="Bibliography"/>
        <w:rPr>
          <w:rFonts w:cs="Tahoma"/>
        </w:rPr>
      </w:pPr>
      <w:proofErr w:type="spellStart"/>
      <w:r w:rsidRPr="00C960DC">
        <w:rPr>
          <w:rFonts w:cs="Tahoma"/>
        </w:rPr>
        <w:t>Wąsik</w:t>
      </w:r>
      <w:proofErr w:type="spellEnd"/>
      <w:r w:rsidRPr="00C960DC">
        <w:rPr>
          <w:rFonts w:cs="Tahoma"/>
        </w:rPr>
        <w:t>, Norbert, et al. “</w:t>
      </w:r>
      <w:proofErr w:type="spellStart"/>
      <w:r w:rsidRPr="00C960DC">
        <w:rPr>
          <w:rFonts w:cs="Tahoma"/>
        </w:rPr>
        <w:t>Clusterin</w:t>
      </w:r>
      <w:proofErr w:type="spellEnd"/>
      <w:r w:rsidRPr="00C960DC">
        <w:rPr>
          <w:rFonts w:cs="Tahoma"/>
        </w:rPr>
        <w:t xml:space="preserve">, a New Cerebrospinal Fluid Biomarker in Severe Subarachnoid Hemorrhage: A Pilot Study.” </w:t>
      </w:r>
      <w:r w:rsidRPr="00C960DC">
        <w:rPr>
          <w:rFonts w:cs="Tahoma"/>
          <w:i/>
          <w:iCs/>
        </w:rPr>
        <w:t>World Neurosurgery</w:t>
      </w:r>
      <w:r w:rsidRPr="00C960DC">
        <w:rPr>
          <w:rFonts w:cs="Tahoma"/>
        </w:rPr>
        <w:t xml:space="preserve">, vol. 107, Nov. 2017, pp. 424–28.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https://doi.org/10.1016/j.wneu.2017.08.006.</w:t>
      </w:r>
    </w:p>
    <w:p w14:paraId="5D0AC196" w14:textId="77777777" w:rsidR="00C960DC" w:rsidRPr="00C960DC" w:rsidRDefault="00C960DC" w:rsidP="00C960DC">
      <w:pPr>
        <w:pStyle w:val="Bibliography"/>
        <w:rPr>
          <w:rFonts w:cs="Tahoma"/>
        </w:rPr>
      </w:pPr>
      <w:r w:rsidRPr="00C960DC">
        <w:rPr>
          <w:rFonts w:cs="Tahoma"/>
        </w:rPr>
        <w:t xml:space="preserve">Wong, Jamie K., et al. “A Straight Alley Version of the BBB Locomotor Scale.” </w:t>
      </w:r>
      <w:r w:rsidRPr="00C960DC">
        <w:rPr>
          <w:rFonts w:cs="Tahoma"/>
          <w:i/>
          <w:iCs/>
        </w:rPr>
        <w:t>Experimental Neurology</w:t>
      </w:r>
      <w:r w:rsidRPr="00C960DC">
        <w:rPr>
          <w:rFonts w:cs="Tahoma"/>
        </w:rPr>
        <w:t xml:space="preserve">, vol. 217, no. 2, June 2009, pp. 417–20.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https://doi.org/10.1016/j.expneurol.2009.03.037.</w:t>
      </w:r>
    </w:p>
    <w:p w14:paraId="00B184D1" w14:textId="77777777" w:rsidR="00C960DC" w:rsidRPr="00C960DC" w:rsidRDefault="00C960DC" w:rsidP="00C960DC">
      <w:pPr>
        <w:pStyle w:val="Bibliography"/>
        <w:rPr>
          <w:rFonts w:cs="Tahoma"/>
        </w:rPr>
      </w:pPr>
      <w:proofErr w:type="spellStart"/>
      <w:r w:rsidRPr="00C960DC">
        <w:rPr>
          <w:rFonts w:cs="Tahoma"/>
        </w:rPr>
        <w:t>Yoshitani</w:t>
      </w:r>
      <w:proofErr w:type="spellEnd"/>
      <w:r w:rsidRPr="00C960DC">
        <w:rPr>
          <w:rFonts w:cs="Tahoma"/>
        </w:rPr>
        <w:t xml:space="preserve">, Kenji, et al. “Cerebrospinal Fluid Drainage to Prevent Postoperative Spinal Cord Injury in Thoracic Aortic Repair.” </w:t>
      </w:r>
      <w:r w:rsidRPr="00C960DC">
        <w:rPr>
          <w:rFonts w:cs="Tahoma"/>
          <w:i/>
          <w:iCs/>
        </w:rPr>
        <w:t>Journal of Anesthesia</w:t>
      </w:r>
      <w:r w:rsidRPr="00C960DC">
        <w:rPr>
          <w:rFonts w:cs="Tahoma"/>
        </w:rPr>
        <w:t xml:space="preserve">, vol. 35, no. 1, Feb. 2021, pp. 43–50. </w:t>
      </w:r>
      <w:r w:rsidRPr="00C960DC">
        <w:rPr>
          <w:rFonts w:cs="Tahoma"/>
          <w:i/>
          <w:iCs/>
        </w:rPr>
        <w:t>DOI.org (</w:t>
      </w:r>
      <w:proofErr w:type="spellStart"/>
      <w:r w:rsidRPr="00C960DC">
        <w:rPr>
          <w:rFonts w:cs="Tahoma"/>
          <w:i/>
          <w:iCs/>
        </w:rPr>
        <w:t>Crossref</w:t>
      </w:r>
      <w:proofErr w:type="spellEnd"/>
      <w:r w:rsidRPr="00C960DC">
        <w:rPr>
          <w:rFonts w:cs="Tahoma"/>
          <w:i/>
          <w:iCs/>
        </w:rPr>
        <w:t>)</w:t>
      </w:r>
      <w:r w:rsidRPr="00C960DC">
        <w:rPr>
          <w:rFonts w:cs="Tahoma"/>
        </w:rPr>
        <w:t>, https://doi.org/10.1007/s00540-020-02857-w.</w:t>
      </w:r>
    </w:p>
    <w:p w14:paraId="3540F9ED" w14:textId="77777777" w:rsidR="00C960DC" w:rsidRPr="00C960DC" w:rsidRDefault="00C960DC" w:rsidP="00C960DC">
      <w:pPr>
        <w:pStyle w:val="Bibliography"/>
        <w:rPr>
          <w:rFonts w:cs="Tahoma"/>
        </w:rPr>
      </w:pPr>
      <w:r w:rsidRPr="00C960DC">
        <w:rPr>
          <w:rFonts w:cs="Tahoma"/>
        </w:rPr>
        <w:lastRenderedPageBreak/>
        <w:t>Zou, Hong-</w:t>
      </w:r>
      <w:proofErr w:type="spellStart"/>
      <w:r w:rsidRPr="00C960DC">
        <w:rPr>
          <w:rFonts w:cs="Tahoma"/>
        </w:rPr>
        <w:t>jun</w:t>
      </w:r>
      <w:proofErr w:type="spellEnd"/>
      <w:r w:rsidRPr="00C960DC">
        <w:rPr>
          <w:rFonts w:cs="Tahoma"/>
        </w:rPr>
        <w:t xml:space="preserve">, et al. “Methylprednisolone Induces Neuro-Protective Effects via the Inhibition of A1 Astrocyte Activation in Traumatic Spinal Cord Injury Mouse Models.” </w:t>
      </w:r>
      <w:r w:rsidRPr="00C960DC">
        <w:rPr>
          <w:rFonts w:cs="Tahoma"/>
          <w:i/>
          <w:iCs/>
        </w:rPr>
        <w:t>Frontiers in Neuroscience</w:t>
      </w:r>
      <w:r w:rsidRPr="00C960DC">
        <w:rPr>
          <w:rFonts w:cs="Tahoma"/>
        </w:rPr>
        <w:t xml:space="preserve">, vol. 15, 2021. </w:t>
      </w:r>
      <w:r w:rsidRPr="00C960DC">
        <w:rPr>
          <w:rFonts w:cs="Tahoma"/>
          <w:i/>
          <w:iCs/>
        </w:rPr>
        <w:t>Frontiers</w:t>
      </w:r>
      <w:r w:rsidRPr="00C960DC">
        <w:rPr>
          <w:rFonts w:cs="Tahoma"/>
        </w:rPr>
        <w:t>, https://www.frontiersin.org/articles/10.3389/fnins.2021.628917.</w:t>
      </w:r>
    </w:p>
    <w:p w14:paraId="7E72509E" w14:textId="5E77AC78"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FDDD8" w14:textId="77777777" w:rsidR="00F33EA8" w:rsidRDefault="00F33EA8" w:rsidP="00B657A0">
      <w:r>
        <w:separator/>
      </w:r>
    </w:p>
  </w:endnote>
  <w:endnote w:type="continuationSeparator" w:id="0">
    <w:p w14:paraId="45212C48" w14:textId="77777777" w:rsidR="00F33EA8" w:rsidRDefault="00F33EA8" w:rsidP="00B657A0">
      <w:r>
        <w:continuationSeparator/>
      </w:r>
    </w:p>
  </w:endnote>
  <w:endnote w:type="continuationNotice" w:id="1">
    <w:p w14:paraId="0E5D417C" w14:textId="77777777" w:rsidR="00F33EA8" w:rsidRDefault="00F33E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401CF" w14:textId="77777777" w:rsidR="00F33EA8" w:rsidRDefault="00F33EA8" w:rsidP="00B657A0">
      <w:r>
        <w:separator/>
      </w:r>
    </w:p>
  </w:footnote>
  <w:footnote w:type="continuationSeparator" w:id="0">
    <w:p w14:paraId="15F16D24" w14:textId="77777777" w:rsidR="00F33EA8" w:rsidRDefault="00F33EA8" w:rsidP="00B657A0">
      <w:r>
        <w:continuationSeparator/>
      </w:r>
    </w:p>
  </w:footnote>
  <w:footnote w:type="continuationNotice" w:id="1">
    <w:p w14:paraId="6E884102" w14:textId="77777777" w:rsidR="00F33EA8" w:rsidRDefault="00F33E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74785B"/>
    <w:multiLevelType w:val="hybridMultilevel"/>
    <w:tmpl w:val="351CB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7"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9"/>
  </w:num>
  <w:num w:numId="2" w16cid:durableId="591012818">
    <w:abstractNumId w:val="32"/>
  </w:num>
  <w:num w:numId="3" w16cid:durableId="179856923">
    <w:abstractNumId w:val="3"/>
  </w:num>
  <w:num w:numId="4" w16cid:durableId="3915848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1"/>
  </w:num>
  <w:num w:numId="7" w16cid:durableId="2132432314">
    <w:abstractNumId w:val="2"/>
  </w:num>
  <w:num w:numId="8" w16cid:durableId="1193693858">
    <w:abstractNumId w:val="1"/>
  </w:num>
  <w:num w:numId="9" w16cid:durableId="803236281">
    <w:abstractNumId w:val="24"/>
  </w:num>
  <w:num w:numId="10" w16cid:durableId="1214929145">
    <w:abstractNumId w:val="24"/>
  </w:num>
  <w:num w:numId="11" w16cid:durableId="1534925248">
    <w:abstractNumId w:val="26"/>
  </w:num>
  <w:num w:numId="12" w16cid:durableId="1204631859">
    <w:abstractNumId w:val="20"/>
  </w:num>
  <w:num w:numId="13" w16cid:durableId="1999653488">
    <w:abstractNumId w:val="12"/>
  </w:num>
  <w:num w:numId="14" w16cid:durableId="1948655657">
    <w:abstractNumId w:val="37"/>
  </w:num>
  <w:num w:numId="15" w16cid:durableId="1426876100">
    <w:abstractNumId w:val="28"/>
  </w:num>
  <w:num w:numId="16" w16cid:durableId="148448031">
    <w:abstractNumId w:val="15"/>
  </w:num>
  <w:num w:numId="17" w16cid:durableId="432239574">
    <w:abstractNumId w:val="38"/>
  </w:num>
  <w:num w:numId="18" w16cid:durableId="1902785539">
    <w:abstractNumId w:val="10"/>
  </w:num>
  <w:num w:numId="19" w16cid:durableId="2016347357">
    <w:abstractNumId w:val="18"/>
  </w:num>
  <w:num w:numId="20" w16cid:durableId="1604259620">
    <w:abstractNumId w:val="36"/>
  </w:num>
  <w:num w:numId="21" w16cid:durableId="1341661621">
    <w:abstractNumId w:val="35"/>
  </w:num>
  <w:num w:numId="22" w16cid:durableId="788007871">
    <w:abstractNumId w:val="29"/>
  </w:num>
  <w:num w:numId="23" w16cid:durableId="1463157998">
    <w:abstractNumId w:val="22"/>
  </w:num>
  <w:num w:numId="24" w16cid:durableId="1260681482">
    <w:abstractNumId w:val="23"/>
  </w:num>
  <w:num w:numId="25" w16cid:durableId="1969161413">
    <w:abstractNumId w:val="9"/>
  </w:num>
  <w:num w:numId="26" w16cid:durableId="1839885816">
    <w:abstractNumId w:val="5"/>
  </w:num>
  <w:num w:numId="27" w16cid:durableId="1730300100">
    <w:abstractNumId w:val="17"/>
  </w:num>
  <w:num w:numId="28" w16cid:durableId="1711765807">
    <w:abstractNumId w:val="25"/>
  </w:num>
  <w:num w:numId="29" w16cid:durableId="2130008031">
    <w:abstractNumId w:val="30"/>
  </w:num>
  <w:num w:numId="30" w16cid:durableId="1154377883">
    <w:abstractNumId w:val="27"/>
  </w:num>
  <w:num w:numId="31" w16cid:durableId="1266425856">
    <w:abstractNumId w:val="21"/>
  </w:num>
  <w:num w:numId="32" w16cid:durableId="1850872283">
    <w:abstractNumId w:val="14"/>
  </w:num>
  <w:num w:numId="33" w16cid:durableId="687414347">
    <w:abstractNumId w:val="6"/>
  </w:num>
  <w:num w:numId="34" w16cid:durableId="313729409">
    <w:abstractNumId w:val="8"/>
  </w:num>
  <w:num w:numId="35" w16cid:durableId="125003735">
    <w:abstractNumId w:val="31"/>
  </w:num>
  <w:num w:numId="36" w16cid:durableId="1622567168">
    <w:abstractNumId w:val="33"/>
  </w:num>
  <w:num w:numId="37" w16cid:durableId="556285773">
    <w:abstractNumId w:val="16"/>
  </w:num>
  <w:num w:numId="38" w16cid:durableId="1016425218">
    <w:abstractNumId w:val="34"/>
  </w:num>
  <w:num w:numId="39" w16cid:durableId="1404329616">
    <w:abstractNumId w:val="4"/>
  </w:num>
  <w:num w:numId="40" w16cid:durableId="1481801130">
    <w:abstractNumId w:val="7"/>
  </w:num>
  <w:num w:numId="41" w16cid:durableId="8207375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E26"/>
    <w:rsid w:val="000806C2"/>
    <w:rsid w:val="00082C06"/>
    <w:rsid w:val="00086261"/>
    <w:rsid w:val="000868E4"/>
    <w:rsid w:val="000924E9"/>
    <w:rsid w:val="000A0757"/>
    <w:rsid w:val="000A2165"/>
    <w:rsid w:val="000A6413"/>
    <w:rsid w:val="000A64D4"/>
    <w:rsid w:val="000B1E9C"/>
    <w:rsid w:val="000B452E"/>
    <w:rsid w:val="000B4CB2"/>
    <w:rsid w:val="000C1E44"/>
    <w:rsid w:val="000C64D8"/>
    <w:rsid w:val="000D0203"/>
    <w:rsid w:val="000D02CD"/>
    <w:rsid w:val="000D10C6"/>
    <w:rsid w:val="000D47A9"/>
    <w:rsid w:val="000E2CAE"/>
    <w:rsid w:val="000E3018"/>
    <w:rsid w:val="000E49C6"/>
    <w:rsid w:val="000E4D0E"/>
    <w:rsid w:val="000F0964"/>
    <w:rsid w:val="000F0C1E"/>
    <w:rsid w:val="000F5BA9"/>
    <w:rsid w:val="0010064E"/>
    <w:rsid w:val="0010099F"/>
    <w:rsid w:val="00101D0A"/>
    <w:rsid w:val="0010205E"/>
    <w:rsid w:val="00102A2E"/>
    <w:rsid w:val="0010368A"/>
    <w:rsid w:val="00112196"/>
    <w:rsid w:val="0011427A"/>
    <w:rsid w:val="00114746"/>
    <w:rsid w:val="001153AF"/>
    <w:rsid w:val="0011585F"/>
    <w:rsid w:val="00120765"/>
    <w:rsid w:val="00121359"/>
    <w:rsid w:val="00122957"/>
    <w:rsid w:val="0012408D"/>
    <w:rsid w:val="00124E5E"/>
    <w:rsid w:val="001308D6"/>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6392"/>
    <w:rsid w:val="00166D6F"/>
    <w:rsid w:val="00166E18"/>
    <w:rsid w:val="0016738D"/>
    <w:rsid w:val="00167B74"/>
    <w:rsid w:val="00173878"/>
    <w:rsid w:val="00173B03"/>
    <w:rsid w:val="00173FC6"/>
    <w:rsid w:val="001742C2"/>
    <w:rsid w:val="00176318"/>
    <w:rsid w:val="00185A64"/>
    <w:rsid w:val="00186157"/>
    <w:rsid w:val="0018724C"/>
    <w:rsid w:val="001914DC"/>
    <w:rsid w:val="00191D2A"/>
    <w:rsid w:val="00193686"/>
    <w:rsid w:val="00194246"/>
    <w:rsid w:val="00195531"/>
    <w:rsid w:val="00197A73"/>
    <w:rsid w:val="001A656F"/>
    <w:rsid w:val="001A6A15"/>
    <w:rsid w:val="001B287C"/>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40673"/>
    <w:rsid w:val="0024277D"/>
    <w:rsid w:val="00243F95"/>
    <w:rsid w:val="002559B0"/>
    <w:rsid w:val="00257BF3"/>
    <w:rsid w:val="00264668"/>
    <w:rsid w:val="00264BFA"/>
    <w:rsid w:val="00270D49"/>
    <w:rsid w:val="00270D5F"/>
    <w:rsid w:val="002733AE"/>
    <w:rsid w:val="00274369"/>
    <w:rsid w:val="002744B0"/>
    <w:rsid w:val="00277DDB"/>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45CA"/>
    <w:rsid w:val="0034779A"/>
    <w:rsid w:val="0035050F"/>
    <w:rsid w:val="00350B30"/>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9B6"/>
    <w:rsid w:val="003A4941"/>
    <w:rsid w:val="003B492B"/>
    <w:rsid w:val="003B55EE"/>
    <w:rsid w:val="003C3185"/>
    <w:rsid w:val="003D1CC2"/>
    <w:rsid w:val="003D2523"/>
    <w:rsid w:val="003D56EB"/>
    <w:rsid w:val="003E0F1B"/>
    <w:rsid w:val="003F052D"/>
    <w:rsid w:val="003F2EA4"/>
    <w:rsid w:val="003F3C3E"/>
    <w:rsid w:val="003F6C61"/>
    <w:rsid w:val="003F7429"/>
    <w:rsid w:val="00400168"/>
    <w:rsid w:val="00401D49"/>
    <w:rsid w:val="00404F22"/>
    <w:rsid w:val="004228B6"/>
    <w:rsid w:val="00426977"/>
    <w:rsid w:val="004323E3"/>
    <w:rsid w:val="0043376A"/>
    <w:rsid w:val="0043561A"/>
    <w:rsid w:val="00435DB5"/>
    <w:rsid w:val="004372FD"/>
    <w:rsid w:val="0043784F"/>
    <w:rsid w:val="00440E19"/>
    <w:rsid w:val="004434B5"/>
    <w:rsid w:val="00447F35"/>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5E98"/>
    <w:rsid w:val="004A73EA"/>
    <w:rsid w:val="004A7891"/>
    <w:rsid w:val="004B1671"/>
    <w:rsid w:val="004B411F"/>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3977"/>
    <w:rsid w:val="00523AC0"/>
    <w:rsid w:val="005261AA"/>
    <w:rsid w:val="0052634B"/>
    <w:rsid w:val="005302C2"/>
    <w:rsid w:val="00530CE3"/>
    <w:rsid w:val="00530FE4"/>
    <w:rsid w:val="00532B45"/>
    <w:rsid w:val="00532FEF"/>
    <w:rsid w:val="00535BDB"/>
    <w:rsid w:val="00535BEC"/>
    <w:rsid w:val="00541D64"/>
    <w:rsid w:val="00541F7D"/>
    <w:rsid w:val="005448CC"/>
    <w:rsid w:val="00551058"/>
    <w:rsid w:val="00551497"/>
    <w:rsid w:val="0055598D"/>
    <w:rsid w:val="0056064F"/>
    <w:rsid w:val="00562B60"/>
    <w:rsid w:val="00567D07"/>
    <w:rsid w:val="00571D0C"/>
    <w:rsid w:val="005730F3"/>
    <w:rsid w:val="0057577E"/>
    <w:rsid w:val="00576764"/>
    <w:rsid w:val="00576936"/>
    <w:rsid w:val="005800F4"/>
    <w:rsid w:val="00582C19"/>
    <w:rsid w:val="0058650F"/>
    <w:rsid w:val="00586F7D"/>
    <w:rsid w:val="00590C85"/>
    <w:rsid w:val="00591DBC"/>
    <w:rsid w:val="00592B60"/>
    <w:rsid w:val="00594570"/>
    <w:rsid w:val="00596DCD"/>
    <w:rsid w:val="00597ED6"/>
    <w:rsid w:val="005A7F09"/>
    <w:rsid w:val="005B4CF2"/>
    <w:rsid w:val="005B6A4F"/>
    <w:rsid w:val="005B6F74"/>
    <w:rsid w:val="005C2CC2"/>
    <w:rsid w:val="005C39C9"/>
    <w:rsid w:val="005C610E"/>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43F8"/>
    <w:rsid w:val="00616389"/>
    <w:rsid w:val="006262F8"/>
    <w:rsid w:val="00627087"/>
    <w:rsid w:val="0062799F"/>
    <w:rsid w:val="00631AC2"/>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92AA1"/>
    <w:rsid w:val="007957AE"/>
    <w:rsid w:val="007A0EE2"/>
    <w:rsid w:val="007A11CA"/>
    <w:rsid w:val="007A1B24"/>
    <w:rsid w:val="007A3EC9"/>
    <w:rsid w:val="007B1AC9"/>
    <w:rsid w:val="007B3980"/>
    <w:rsid w:val="007B4192"/>
    <w:rsid w:val="007B4431"/>
    <w:rsid w:val="007B4EC8"/>
    <w:rsid w:val="007B5EF7"/>
    <w:rsid w:val="007B5FF2"/>
    <w:rsid w:val="007C236E"/>
    <w:rsid w:val="007C5135"/>
    <w:rsid w:val="007C54B2"/>
    <w:rsid w:val="007D2A17"/>
    <w:rsid w:val="007D40FA"/>
    <w:rsid w:val="007D53EB"/>
    <w:rsid w:val="007D5CC5"/>
    <w:rsid w:val="007D64DB"/>
    <w:rsid w:val="007D7210"/>
    <w:rsid w:val="007D759E"/>
    <w:rsid w:val="007E342D"/>
    <w:rsid w:val="007E35A3"/>
    <w:rsid w:val="007E4C72"/>
    <w:rsid w:val="007E5425"/>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91790"/>
    <w:rsid w:val="00897D1A"/>
    <w:rsid w:val="008A19BF"/>
    <w:rsid w:val="008A3268"/>
    <w:rsid w:val="008A3B7E"/>
    <w:rsid w:val="008A3BCC"/>
    <w:rsid w:val="008A5292"/>
    <w:rsid w:val="008A5518"/>
    <w:rsid w:val="008B10AE"/>
    <w:rsid w:val="008B1806"/>
    <w:rsid w:val="008B22A0"/>
    <w:rsid w:val="008B6903"/>
    <w:rsid w:val="008B7517"/>
    <w:rsid w:val="008C2722"/>
    <w:rsid w:val="008C71B6"/>
    <w:rsid w:val="008D2A02"/>
    <w:rsid w:val="008D69E8"/>
    <w:rsid w:val="008E06ED"/>
    <w:rsid w:val="008E277C"/>
    <w:rsid w:val="008E32E8"/>
    <w:rsid w:val="008F1475"/>
    <w:rsid w:val="008F1BBC"/>
    <w:rsid w:val="008F2CB9"/>
    <w:rsid w:val="008F335B"/>
    <w:rsid w:val="008F3B4C"/>
    <w:rsid w:val="008F3F8E"/>
    <w:rsid w:val="008F4047"/>
    <w:rsid w:val="008F6C0C"/>
    <w:rsid w:val="00900886"/>
    <w:rsid w:val="00900920"/>
    <w:rsid w:val="00901982"/>
    <w:rsid w:val="00903670"/>
    <w:rsid w:val="009039C7"/>
    <w:rsid w:val="009065D5"/>
    <w:rsid w:val="0091074E"/>
    <w:rsid w:val="00911BCE"/>
    <w:rsid w:val="009211D0"/>
    <w:rsid w:val="00923B1B"/>
    <w:rsid w:val="0092485D"/>
    <w:rsid w:val="00937C53"/>
    <w:rsid w:val="009407F4"/>
    <w:rsid w:val="00944BE1"/>
    <w:rsid w:val="00945D93"/>
    <w:rsid w:val="00945E24"/>
    <w:rsid w:val="00950098"/>
    <w:rsid w:val="00950644"/>
    <w:rsid w:val="009549B9"/>
    <w:rsid w:val="009551D4"/>
    <w:rsid w:val="00955C96"/>
    <w:rsid w:val="00955CB3"/>
    <w:rsid w:val="00955D45"/>
    <w:rsid w:val="009573F6"/>
    <w:rsid w:val="009630D3"/>
    <w:rsid w:val="009655D2"/>
    <w:rsid w:val="009710C8"/>
    <w:rsid w:val="00971BC3"/>
    <w:rsid w:val="00972B7F"/>
    <w:rsid w:val="00974719"/>
    <w:rsid w:val="009925F9"/>
    <w:rsid w:val="00994FA8"/>
    <w:rsid w:val="00996F07"/>
    <w:rsid w:val="009A017A"/>
    <w:rsid w:val="009A0C40"/>
    <w:rsid w:val="009A165C"/>
    <w:rsid w:val="009A35C8"/>
    <w:rsid w:val="009A49F2"/>
    <w:rsid w:val="009A5A01"/>
    <w:rsid w:val="009A6475"/>
    <w:rsid w:val="009A6B85"/>
    <w:rsid w:val="009A6BE4"/>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A0265E"/>
    <w:rsid w:val="00A026F4"/>
    <w:rsid w:val="00A033F3"/>
    <w:rsid w:val="00A04AD7"/>
    <w:rsid w:val="00A11B58"/>
    <w:rsid w:val="00A12D67"/>
    <w:rsid w:val="00A15BDD"/>
    <w:rsid w:val="00A16265"/>
    <w:rsid w:val="00A16EC8"/>
    <w:rsid w:val="00A17305"/>
    <w:rsid w:val="00A24EFB"/>
    <w:rsid w:val="00A34DA6"/>
    <w:rsid w:val="00A40F7A"/>
    <w:rsid w:val="00A42A22"/>
    <w:rsid w:val="00A44CDC"/>
    <w:rsid w:val="00A4664A"/>
    <w:rsid w:val="00A530EB"/>
    <w:rsid w:val="00A5422A"/>
    <w:rsid w:val="00A5470B"/>
    <w:rsid w:val="00A609C3"/>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639"/>
    <w:rsid w:val="00AB5129"/>
    <w:rsid w:val="00AB586D"/>
    <w:rsid w:val="00AB5B69"/>
    <w:rsid w:val="00AC32EA"/>
    <w:rsid w:val="00AC6117"/>
    <w:rsid w:val="00AD1558"/>
    <w:rsid w:val="00AD39C5"/>
    <w:rsid w:val="00AE39F6"/>
    <w:rsid w:val="00AE4D50"/>
    <w:rsid w:val="00AE4E75"/>
    <w:rsid w:val="00AE7B54"/>
    <w:rsid w:val="00AF015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21B3"/>
    <w:rsid w:val="00B747B5"/>
    <w:rsid w:val="00B7493D"/>
    <w:rsid w:val="00B753B9"/>
    <w:rsid w:val="00B756D6"/>
    <w:rsid w:val="00B76433"/>
    <w:rsid w:val="00B76D73"/>
    <w:rsid w:val="00B83268"/>
    <w:rsid w:val="00B929AF"/>
    <w:rsid w:val="00B9364C"/>
    <w:rsid w:val="00B957C9"/>
    <w:rsid w:val="00BA4431"/>
    <w:rsid w:val="00BA4AF0"/>
    <w:rsid w:val="00BA5BDE"/>
    <w:rsid w:val="00BB4E41"/>
    <w:rsid w:val="00BC06BA"/>
    <w:rsid w:val="00BC39D3"/>
    <w:rsid w:val="00BC6A7E"/>
    <w:rsid w:val="00BD218D"/>
    <w:rsid w:val="00BD2218"/>
    <w:rsid w:val="00BD31ED"/>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71FE"/>
    <w:rsid w:val="00C57E35"/>
    <w:rsid w:val="00C63533"/>
    <w:rsid w:val="00C6401F"/>
    <w:rsid w:val="00C64F83"/>
    <w:rsid w:val="00C67505"/>
    <w:rsid w:val="00C70AD3"/>
    <w:rsid w:val="00C71638"/>
    <w:rsid w:val="00C7195A"/>
    <w:rsid w:val="00C73273"/>
    <w:rsid w:val="00C741E2"/>
    <w:rsid w:val="00C74281"/>
    <w:rsid w:val="00C757E0"/>
    <w:rsid w:val="00C76ED0"/>
    <w:rsid w:val="00C809CD"/>
    <w:rsid w:val="00C84785"/>
    <w:rsid w:val="00C84C52"/>
    <w:rsid w:val="00C86645"/>
    <w:rsid w:val="00C86EC9"/>
    <w:rsid w:val="00C8765D"/>
    <w:rsid w:val="00C9133F"/>
    <w:rsid w:val="00C91504"/>
    <w:rsid w:val="00C915BE"/>
    <w:rsid w:val="00C9251A"/>
    <w:rsid w:val="00C94AF5"/>
    <w:rsid w:val="00C960DC"/>
    <w:rsid w:val="00C9645A"/>
    <w:rsid w:val="00CA07CB"/>
    <w:rsid w:val="00CA27AD"/>
    <w:rsid w:val="00CA2BB1"/>
    <w:rsid w:val="00CA3595"/>
    <w:rsid w:val="00CA6DE5"/>
    <w:rsid w:val="00CA7B90"/>
    <w:rsid w:val="00CA7CCE"/>
    <w:rsid w:val="00CB088F"/>
    <w:rsid w:val="00CB307B"/>
    <w:rsid w:val="00CB789E"/>
    <w:rsid w:val="00CC4C75"/>
    <w:rsid w:val="00CC516A"/>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614C"/>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40CA"/>
    <w:rsid w:val="00EF5D1E"/>
    <w:rsid w:val="00EF7C38"/>
    <w:rsid w:val="00F10F8E"/>
    <w:rsid w:val="00F1522E"/>
    <w:rsid w:val="00F162AE"/>
    <w:rsid w:val="00F17F33"/>
    <w:rsid w:val="00F20B42"/>
    <w:rsid w:val="00F22299"/>
    <w:rsid w:val="00F2455A"/>
    <w:rsid w:val="00F3077E"/>
    <w:rsid w:val="00F31AA8"/>
    <w:rsid w:val="00F3295C"/>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54C7"/>
    <w:rsid w:val="00FD33E7"/>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4.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TotalTime>
  <Pages>21</Pages>
  <Words>26835</Words>
  <Characters>152966</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179443</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4</cp:revision>
  <cp:lastPrinted>2022-11-05T16:00:00Z</cp:lastPrinted>
  <dcterms:created xsi:type="dcterms:W3CDTF">2022-11-05T16:00:00Z</dcterms:created>
  <dcterms:modified xsi:type="dcterms:W3CDTF">2022-11-05T16:02:00Z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zotero-version="6.0.16"&gt;&lt;session id="sgkLrpe5"/&gt;&lt;style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