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4839" w14:textId="77777777" w:rsidR="00873405" w:rsidRPr="00EE5511" w:rsidRDefault="00873405" w:rsidP="00873405">
      <w:pPr>
        <w:pStyle w:val="NormalWeb"/>
        <w:shd w:val="clear" w:color="auto" w:fill="FFFFFF"/>
        <w:spacing w:before="180" w:beforeAutospacing="0" w:after="0" w:afterAutospacing="0"/>
        <w:rPr>
          <w:rFonts w:ascii="Tahoma" w:hAnsi="Tahoma" w:cs="Tahoma"/>
          <w:color w:val="2D3B45"/>
        </w:rPr>
      </w:pPr>
      <w:r w:rsidRPr="00EE5511">
        <w:rPr>
          <w:rStyle w:val="Strong"/>
          <w:rFonts w:ascii="Tahoma" w:hAnsi="Tahoma" w:cs="Tahoma"/>
          <w:color w:val="2D3B45"/>
        </w:rPr>
        <w:t>Savior Siblings</w:t>
      </w:r>
    </w:p>
    <w:p w14:paraId="5F7C78C3" w14:textId="77777777" w:rsidR="00873405" w:rsidRPr="00EE5511"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This week our discussion will focus on “savior siblings.” Tissue typing is part of pre-implantation genetic testing procedures. It allows parents to test embryos to see if they are HLA matches for their existing children in need dire need of matched transplanted tissues. The children born for this purpose have been named “savior siblings.”</w:t>
      </w:r>
    </w:p>
    <w:p w14:paraId="4531CAAC" w14:textId="13C49FD7" w:rsidR="00873405" w:rsidRPr="00EE5511"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In light of what you learned this module with regards to issues surrounding host integration of CTE solutions I would like you to consider the use of “savior siblings” as a technique to modify the immune response.</w:t>
      </w:r>
    </w:p>
    <w:p w14:paraId="192909A5" w14:textId="2A489C95" w:rsidR="00592DB6" w:rsidRPr="00EE5511" w:rsidRDefault="00781071" w:rsidP="00592DB6">
      <w:p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HLA matching greatly increases the chances of</w:t>
      </w:r>
      <w:r w:rsidR="00A80553" w:rsidRPr="00EE5511">
        <w:rPr>
          <w:rFonts w:ascii="Tahoma" w:hAnsi="Tahoma" w:cs="Tahoma"/>
          <w:color w:val="2D3B45"/>
        </w:rPr>
        <w:t xml:space="preserve"> tissue or cell transplantations </w:t>
      </w:r>
      <w:r w:rsidR="005C27F9" w:rsidRPr="00EE5511">
        <w:rPr>
          <w:rFonts w:ascii="Tahoma" w:hAnsi="Tahoma" w:cs="Tahoma"/>
          <w:color w:val="2D3B45"/>
        </w:rPr>
        <w:fldChar w:fldCharType="begin"/>
      </w:r>
      <w:r w:rsidR="005C27F9" w:rsidRPr="00EE5511">
        <w:rPr>
          <w:rFonts w:ascii="Tahoma" w:hAnsi="Tahoma" w:cs="Tahoma"/>
          <w:color w:val="2D3B45"/>
        </w:rPr>
        <w:instrText xml:space="preserve"> ADDIN ZOTERO_ITEM CSL_CITATION {"citationID":"4TqeeskJ","properties":{"formattedCitation":"(Zachary and Leffell)","plainCitation":"(Zachary and Leffell)","noteIndex":0},"citationItems":[{"id":5175,"uris":["http://zotero.org/users/7286058/items/N576VUXI"],"itemData":{"id":5175,"type":"article-journal","abstract":"HLA matching provides numerous benefits in organ transplantation including better graft function, fewer rejection episodes, longer graft survival, and the possibility of reduced immunosuppression. Mismatches are attended by more frequent rejection episodes that require increased immunosuppression that, in turn, can increase the risk of infection and malignancy. HLA mismatches also incur the risk of sensitization, which can reduce the opportunity and increase waiting time for a subsequent transplant. However, other factors such as donor age, donor type, and immunosuppression protocol, can affect the benefit derived from matching. Furthermore, finding a wellmatched donor may not be possible for all patients and usually prolongs waiting time. Strategies to optimize transplantation for patients without a well-matched donor should take into account the immunologic barrier represented by different mismatches: what are the least immunogenic mismatches considering the patient’s HLA phenotype; should repeated mismatches be avoided; is the patient sensitized to HLA and, if so, what are the strengths of the patient’s antibodies? This information can then be used to define the HLA type of an immunologically optimal donor and the probability of such a donor occurring. A probability that is considered to be too low may require expanding the donor population through paired donation or modifying what is acceptable, which may require employing treatment to overcome immunologic barriers such as increased immunosuppression or desensitization. Thus, transplantation must strike a balance between the risk associated with waiting for the optimal donor and the risk associated with a less than optimal donor.","container-title":"Frontiers in Immunology","DOI":"10.3389/fimmu.2016.00575","ISSN":"1664-3224","journalAbbreviation":"Front. Immunol.","language":"en","source":"DOI.org (Crossref)","title":"HLA Mismatching Strategies for Solid Organ Transplantation – A Balancing Act","URL":"http://journal.frontiersin.org/article/10.3389/fimmu.2016.00575/full","volume":"7","author":[{"family":"Zachary","given":"Andrea A."},{"family":"Leffell","given":"Mary S."}],"accessed":{"date-parts":[["2022",11,3]]},"issued":{"date-parts":[["2016",12,7]]}}}],"schema":"https://github.com/citation-style-language/schema/raw/master/csl-citation.json"} </w:instrText>
      </w:r>
      <w:r w:rsidR="005C27F9" w:rsidRPr="00EE5511">
        <w:rPr>
          <w:rFonts w:ascii="Tahoma" w:hAnsi="Tahoma" w:cs="Tahoma"/>
          <w:color w:val="2D3B45"/>
        </w:rPr>
        <w:fldChar w:fldCharType="separate"/>
      </w:r>
      <w:r w:rsidR="005C27F9" w:rsidRPr="00EE5511">
        <w:rPr>
          <w:rFonts w:ascii="Tahoma" w:hAnsi="Tahoma" w:cs="Tahoma"/>
          <w:noProof/>
          <w:color w:val="2D3B45"/>
        </w:rPr>
        <w:t>(Zachary and Leffell)</w:t>
      </w:r>
      <w:r w:rsidR="005C27F9" w:rsidRPr="00EE5511">
        <w:rPr>
          <w:rFonts w:ascii="Tahoma" w:hAnsi="Tahoma" w:cs="Tahoma"/>
          <w:color w:val="2D3B45"/>
        </w:rPr>
        <w:fldChar w:fldCharType="end"/>
      </w:r>
      <w:r w:rsidR="00A80553" w:rsidRPr="00EE5511">
        <w:rPr>
          <w:rFonts w:ascii="Tahoma" w:hAnsi="Tahoma" w:cs="Tahoma"/>
          <w:color w:val="2D3B45"/>
        </w:rPr>
        <w:t xml:space="preserve">. Mismatches result in increased </w:t>
      </w:r>
      <w:r w:rsidR="000F7954" w:rsidRPr="00EE5511">
        <w:rPr>
          <w:rFonts w:ascii="Tahoma" w:hAnsi="Tahoma" w:cs="Tahoma"/>
          <w:color w:val="2D3B45"/>
        </w:rPr>
        <w:t>immunosuppression, which</w:t>
      </w:r>
      <w:r w:rsidR="00A80553" w:rsidRPr="00EE5511">
        <w:rPr>
          <w:rFonts w:ascii="Tahoma" w:hAnsi="Tahoma" w:cs="Tahoma"/>
          <w:color w:val="2D3B45"/>
        </w:rPr>
        <w:t xml:space="preserve"> in turn can increase the risk of infection. </w:t>
      </w:r>
      <w:r w:rsidR="00A6007C" w:rsidRPr="00EE5511">
        <w:rPr>
          <w:rFonts w:ascii="Tahoma" w:hAnsi="Tahoma" w:cs="Tahoma"/>
          <w:color w:val="2D3B45"/>
        </w:rPr>
        <w:t>A</w:t>
      </w:r>
      <w:r w:rsidR="000F7954" w:rsidRPr="00EE5511">
        <w:rPr>
          <w:rFonts w:ascii="Tahoma" w:hAnsi="Tahoma" w:cs="Tahoma"/>
          <w:color w:val="2D3B45"/>
        </w:rPr>
        <w:t xml:space="preserve"> “</w:t>
      </w:r>
      <w:r w:rsidR="00E54A9F" w:rsidRPr="00EE5511">
        <w:rPr>
          <w:rFonts w:ascii="Tahoma" w:hAnsi="Tahoma" w:cs="Tahoma"/>
          <w:color w:val="2D3B45"/>
        </w:rPr>
        <w:t>savior sibling</w:t>
      </w:r>
      <w:r w:rsidR="000F7954" w:rsidRPr="00EE5511">
        <w:rPr>
          <w:rFonts w:ascii="Tahoma" w:hAnsi="Tahoma" w:cs="Tahoma"/>
          <w:color w:val="2D3B45"/>
        </w:rPr>
        <w:t>”</w:t>
      </w:r>
      <w:r w:rsidR="00A6007C" w:rsidRPr="00EE5511">
        <w:rPr>
          <w:rFonts w:ascii="Tahoma" w:hAnsi="Tahoma" w:cs="Tahoma"/>
          <w:color w:val="2D3B45"/>
        </w:rPr>
        <w:t xml:space="preserve"> </w:t>
      </w:r>
      <w:r w:rsidR="00B53F26" w:rsidRPr="00EE5511">
        <w:rPr>
          <w:rFonts w:ascii="Tahoma" w:hAnsi="Tahoma" w:cs="Tahoma"/>
          <w:color w:val="2D3B45"/>
        </w:rPr>
        <w:t>is</w:t>
      </w:r>
      <w:r w:rsidR="00A6007C" w:rsidRPr="00EE5511">
        <w:rPr>
          <w:rFonts w:ascii="Tahoma" w:hAnsi="Tahoma" w:cs="Tahoma"/>
          <w:color w:val="2D3B45"/>
        </w:rPr>
        <w:t xml:space="preserve"> a baby that has been created through In Vitro Fertilization (IVF) </w:t>
      </w:r>
      <w:r w:rsidR="000F7954" w:rsidRPr="00EE5511">
        <w:rPr>
          <w:rFonts w:ascii="Tahoma" w:hAnsi="Tahoma" w:cs="Tahoma"/>
          <w:color w:val="2D3B45"/>
        </w:rPr>
        <w:t xml:space="preserve">and </w:t>
      </w:r>
      <w:r w:rsidR="00A6007C" w:rsidRPr="00EE5511">
        <w:rPr>
          <w:rFonts w:ascii="Tahoma" w:hAnsi="Tahoma" w:cs="Tahoma"/>
          <w:color w:val="2D3B45"/>
        </w:rPr>
        <w:t>prescreened using a preimplantation genetic diagnosis (PGD)</w:t>
      </w:r>
      <w:r w:rsidR="00EF2435" w:rsidRPr="00EE5511">
        <w:rPr>
          <w:rFonts w:ascii="Tahoma" w:hAnsi="Tahoma" w:cs="Tahoma"/>
          <w:color w:val="2D3B45"/>
        </w:rPr>
        <w:t>, a test</w:t>
      </w:r>
      <w:r w:rsidR="00A6007C" w:rsidRPr="00EE5511">
        <w:rPr>
          <w:rFonts w:ascii="Tahoma" w:hAnsi="Tahoma" w:cs="Tahoma"/>
          <w:color w:val="2D3B45"/>
        </w:rPr>
        <w:t xml:space="preserve"> accurate at 98-99%</w:t>
      </w:r>
      <w:r w:rsidR="00C33D52">
        <w:rPr>
          <w:rFonts w:ascii="Tahoma" w:hAnsi="Tahoma" w:cs="Tahoma"/>
          <w:color w:val="2D3B45"/>
        </w:rPr>
        <w:t xml:space="preserve"> (</w:t>
      </w:r>
      <w:r w:rsidR="00345AF5">
        <w:rPr>
          <w:rFonts w:ascii="Tahoma" w:hAnsi="Tahoma" w:cs="Tahoma"/>
          <w:color w:val="2D3B45"/>
        </w:rPr>
        <w:t>Genetic Alliance</w:t>
      </w:r>
      <w:r w:rsidR="00C33D52">
        <w:rPr>
          <w:rFonts w:ascii="Tahoma" w:hAnsi="Tahoma" w:cs="Tahoma"/>
          <w:color w:val="2D3B45"/>
        </w:rPr>
        <w:t xml:space="preserve"> information)</w:t>
      </w:r>
      <w:r w:rsidR="000F7954" w:rsidRPr="00EE5511">
        <w:rPr>
          <w:rFonts w:ascii="Tahoma" w:hAnsi="Tahoma" w:cs="Tahoma"/>
          <w:color w:val="2D3B45"/>
        </w:rPr>
        <w:t>, to act as a donor for a sick sibling</w:t>
      </w:r>
      <w:r w:rsidR="00A6007C" w:rsidRPr="00EE5511">
        <w:rPr>
          <w:rFonts w:ascii="Tahoma" w:hAnsi="Tahoma" w:cs="Tahoma"/>
          <w:color w:val="2D3B45"/>
        </w:rPr>
        <w:t>.</w:t>
      </w:r>
      <w:r w:rsidR="000F7954" w:rsidRPr="00EE5511">
        <w:rPr>
          <w:rFonts w:ascii="Tahoma" w:hAnsi="Tahoma" w:cs="Tahoma"/>
          <w:color w:val="2D3B45"/>
        </w:rPr>
        <w:t xml:space="preserve"> </w:t>
      </w:r>
      <w:r w:rsidR="00592DB6" w:rsidRPr="00EE5511">
        <w:rPr>
          <w:rFonts w:ascii="Tahoma" w:hAnsi="Tahoma" w:cs="Tahoma"/>
          <w:color w:val="2D3B45"/>
        </w:rPr>
        <w:t>The “savior sibling” may be the solution for any sibling wo need</w:t>
      </w:r>
      <w:r w:rsidR="001E461F" w:rsidRPr="00EE5511">
        <w:rPr>
          <w:rFonts w:ascii="Tahoma" w:hAnsi="Tahoma" w:cs="Tahoma"/>
          <w:color w:val="2D3B45"/>
        </w:rPr>
        <w:t>s</w:t>
      </w:r>
      <w:r w:rsidR="00592DB6" w:rsidRPr="00EE5511">
        <w:rPr>
          <w:rFonts w:ascii="Tahoma" w:hAnsi="Tahoma" w:cs="Tahoma"/>
          <w:color w:val="2D3B45"/>
        </w:rPr>
        <w:t xml:space="preserve"> hematopoietic stem cell transplantation. </w:t>
      </w:r>
      <w:r w:rsidR="000F7954" w:rsidRPr="00EE5511">
        <w:rPr>
          <w:rFonts w:ascii="Tahoma" w:hAnsi="Tahoma" w:cs="Tahoma"/>
          <w:color w:val="2D3B45"/>
        </w:rPr>
        <w:t>Since half of HLA markers are inherited from the mother and the father, the chance that an embryo will be an exact HLA match to the sibling are 25%.</w:t>
      </w:r>
      <w:r w:rsidR="005C27F9" w:rsidRPr="00EE5511">
        <w:rPr>
          <w:rFonts w:ascii="Tahoma" w:hAnsi="Tahoma" w:cs="Tahoma"/>
          <w:color w:val="2D3B45"/>
        </w:rPr>
        <w:t xml:space="preserve"> Even after an exact 6-antigen match</w:t>
      </w:r>
      <w:r w:rsidR="00B41237" w:rsidRPr="00EE5511">
        <w:rPr>
          <w:rFonts w:ascii="Tahoma" w:hAnsi="Tahoma" w:cs="Tahoma"/>
          <w:color w:val="2D3B45"/>
        </w:rPr>
        <w:t>,</w:t>
      </w:r>
      <w:r w:rsidR="005C27F9" w:rsidRPr="00EE5511">
        <w:rPr>
          <w:rFonts w:ascii="Tahoma" w:hAnsi="Tahoma" w:cs="Tahoma"/>
          <w:color w:val="2D3B45"/>
        </w:rPr>
        <w:t xml:space="preserve"> rejection can occur because other antigens</w:t>
      </w:r>
      <w:r w:rsidR="001E461F" w:rsidRPr="00EE5511">
        <w:rPr>
          <w:rFonts w:ascii="Tahoma" w:hAnsi="Tahoma" w:cs="Tahoma"/>
          <w:color w:val="2D3B45"/>
        </w:rPr>
        <w:t>,</w:t>
      </w:r>
      <w:r w:rsidR="005C27F9" w:rsidRPr="00EE5511">
        <w:rPr>
          <w:rFonts w:ascii="Tahoma" w:hAnsi="Tahoma" w:cs="Tahoma"/>
          <w:color w:val="2D3B45"/>
        </w:rPr>
        <w:t xml:space="preserve"> not yet identified</w:t>
      </w:r>
      <w:r w:rsidR="00162558" w:rsidRPr="00EE5511">
        <w:rPr>
          <w:rFonts w:ascii="Tahoma" w:hAnsi="Tahoma" w:cs="Tahoma"/>
          <w:color w:val="2D3B45"/>
        </w:rPr>
        <w:t>,</w:t>
      </w:r>
      <w:r w:rsidR="005C27F9" w:rsidRPr="00EE5511">
        <w:rPr>
          <w:rFonts w:ascii="Tahoma" w:hAnsi="Tahoma" w:cs="Tahoma"/>
          <w:color w:val="2D3B45"/>
        </w:rPr>
        <w:t xml:space="preserve"> can play a role in the rejection</w:t>
      </w:r>
      <w:r w:rsidR="00C33D52">
        <w:rPr>
          <w:rFonts w:ascii="Tahoma" w:hAnsi="Tahoma" w:cs="Tahoma"/>
          <w:color w:val="2D3B45"/>
        </w:rPr>
        <w:t xml:space="preserve"> (</w:t>
      </w:r>
      <w:proofErr w:type="spellStart"/>
      <w:r w:rsidR="00C33D52">
        <w:rPr>
          <w:rFonts w:ascii="Tahoma" w:hAnsi="Tahoma" w:cs="Tahoma"/>
          <w:color w:val="2D3B45"/>
        </w:rPr>
        <w:t>UCDavis</w:t>
      </w:r>
      <w:proofErr w:type="spellEnd"/>
      <w:r w:rsidR="00C33D52">
        <w:rPr>
          <w:rFonts w:ascii="Tahoma" w:hAnsi="Tahoma" w:cs="Tahoma"/>
          <w:color w:val="2D3B45"/>
        </w:rPr>
        <w:t>)</w:t>
      </w:r>
      <w:r w:rsidR="005C27F9" w:rsidRPr="00EE5511">
        <w:rPr>
          <w:rFonts w:ascii="Tahoma" w:hAnsi="Tahoma" w:cs="Tahoma"/>
          <w:color w:val="2D3B45"/>
        </w:rPr>
        <w:t>.</w:t>
      </w:r>
      <w:r w:rsidR="00B41237" w:rsidRPr="00EE5511">
        <w:rPr>
          <w:rFonts w:ascii="Tahoma" w:hAnsi="Tahoma" w:cs="Tahoma"/>
          <w:color w:val="2D3B45"/>
        </w:rPr>
        <w:t xml:space="preserve"> </w:t>
      </w:r>
      <w:r w:rsidR="00C274EF" w:rsidRPr="00EE5511">
        <w:rPr>
          <w:rFonts w:ascii="Tahoma" w:hAnsi="Tahoma" w:cs="Tahoma"/>
          <w:color w:val="2D3B45"/>
        </w:rPr>
        <w:t xml:space="preserve">The authorization for this procedure, can cover umbilical cord extraction, to bone marrow transplant, and even, eventually organ transplant. </w:t>
      </w:r>
      <w:r w:rsidR="001E461F" w:rsidRPr="00EE5511">
        <w:rPr>
          <w:rFonts w:ascii="Tahoma" w:hAnsi="Tahoma" w:cs="Tahoma"/>
          <w:color w:val="2D3B45"/>
        </w:rPr>
        <w:t xml:space="preserve">For bone marrow transplants, </w:t>
      </w:r>
      <w:r w:rsidR="00592DB6" w:rsidRPr="00EE5511">
        <w:rPr>
          <w:rFonts w:ascii="Tahoma" w:hAnsi="Tahoma" w:cs="Tahoma"/>
          <w:color w:val="2D3B45"/>
        </w:rPr>
        <w:t xml:space="preserve">the “born to </w:t>
      </w:r>
      <w:r w:rsidR="001E461F" w:rsidRPr="00EE5511">
        <w:rPr>
          <w:rFonts w:ascii="Tahoma" w:hAnsi="Tahoma" w:cs="Tahoma"/>
          <w:color w:val="2D3B45"/>
        </w:rPr>
        <w:t>donate” sibling</w:t>
      </w:r>
      <w:r w:rsidR="00592DB6" w:rsidRPr="00EE5511">
        <w:rPr>
          <w:rFonts w:ascii="Tahoma" w:hAnsi="Tahoma" w:cs="Tahoma"/>
          <w:color w:val="2D3B45"/>
        </w:rPr>
        <w:t xml:space="preserve"> may be used for multiple transplants</w:t>
      </w:r>
      <w:r w:rsidR="00653719" w:rsidRPr="00EE5511">
        <w:rPr>
          <w:rFonts w:ascii="Tahoma" w:hAnsi="Tahoma" w:cs="Tahoma"/>
          <w:color w:val="2D3B45"/>
        </w:rPr>
        <w:t xml:space="preserve">. </w:t>
      </w:r>
    </w:p>
    <w:p w14:paraId="22390FAA" w14:textId="75069903" w:rsidR="00873405" w:rsidRPr="00EE5511" w:rsidRDefault="00873405" w:rsidP="00592DB6">
      <w:pPr>
        <w:shd w:val="clear" w:color="auto" w:fill="FFFFFF"/>
        <w:spacing w:before="100" w:beforeAutospacing="1" w:after="100" w:afterAutospacing="1"/>
        <w:rPr>
          <w:rFonts w:ascii="Tahoma" w:hAnsi="Tahoma" w:cs="Tahoma"/>
          <w:color w:val="2D3B45"/>
        </w:rPr>
      </w:pPr>
      <w:r w:rsidRPr="00EE5511">
        <w:rPr>
          <w:rFonts w:ascii="Tahoma" w:hAnsi="Tahoma" w:cs="Tahoma"/>
          <w:color w:val="2D3B45"/>
        </w:rPr>
        <w:t xml:space="preserve">Referring to the case study by Dr. </w:t>
      </w:r>
      <w:proofErr w:type="spellStart"/>
      <w:r w:rsidRPr="00EE5511">
        <w:rPr>
          <w:rFonts w:ascii="Tahoma" w:hAnsi="Tahoma" w:cs="Tahoma"/>
          <w:color w:val="2D3B45"/>
        </w:rPr>
        <w:t>Laural</w:t>
      </w:r>
      <w:proofErr w:type="spellEnd"/>
      <w:r w:rsidRPr="00EE5511">
        <w:rPr>
          <w:rFonts w:ascii="Tahoma" w:hAnsi="Tahoma" w:cs="Tahoma"/>
          <w:color w:val="2D3B45"/>
        </w:rPr>
        <w:t xml:space="preserve"> </w:t>
      </w:r>
      <w:proofErr w:type="spellStart"/>
      <w:r w:rsidRPr="00EE5511">
        <w:rPr>
          <w:rFonts w:ascii="Tahoma" w:hAnsi="Tahoma" w:cs="Tahoma"/>
          <w:color w:val="2D3B45"/>
        </w:rPr>
        <w:t>Rivard</w:t>
      </w:r>
      <w:proofErr w:type="spellEnd"/>
      <w:r w:rsidRPr="00EE5511">
        <w:rPr>
          <w:rFonts w:ascii="Tahoma" w:hAnsi="Tahoma" w:cs="Tahoma"/>
          <w:color w:val="2D3B45"/>
        </w:rPr>
        <w:t>, comment on whether or not you think it was ethical for the Nash parents to give birth to Adam under these circumstances. </w:t>
      </w:r>
    </w:p>
    <w:p w14:paraId="0692743C" w14:textId="1B05D962" w:rsidR="00093EAC" w:rsidRPr="00EE5511" w:rsidRDefault="00412669" w:rsidP="00B41237">
      <w:pPr>
        <w:shd w:val="clear" w:color="auto" w:fill="FFFFFF"/>
        <w:spacing w:before="100" w:beforeAutospacing="1"/>
        <w:rPr>
          <w:rFonts w:ascii="Tahoma" w:hAnsi="Tahoma" w:cs="Tahoma"/>
          <w:color w:val="2D3B45"/>
        </w:rPr>
      </w:pPr>
      <w:r w:rsidRPr="00EE5511">
        <w:rPr>
          <w:rFonts w:ascii="Tahoma" w:hAnsi="Tahoma" w:cs="Tahoma"/>
          <w:color w:val="2D3B45"/>
        </w:rPr>
        <w:t xml:space="preserve">Having </w:t>
      </w:r>
      <w:r w:rsidR="00653719" w:rsidRPr="00EE5511">
        <w:rPr>
          <w:rFonts w:ascii="Tahoma" w:hAnsi="Tahoma" w:cs="Tahoma"/>
          <w:color w:val="2D3B45"/>
        </w:rPr>
        <w:t>framed</w:t>
      </w:r>
      <w:r w:rsidR="00B30ED6" w:rsidRPr="00EE5511">
        <w:rPr>
          <w:rFonts w:ascii="Tahoma" w:hAnsi="Tahoma" w:cs="Tahoma"/>
          <w:color w:val="2D3B45"/>
        </w:rPr>
        <w:t xml:space="preserve"> the “savior sibling” technique to work around the immune system</w:t>
      </w:r>
      <w:r w:rsidRPr="00EE5511">
        <w:rPr>
          <w:rFonts w:ascii="Tahoma" w:hAnsi="Tahoma" w:cs="Tahoma"/>
          <w:color w:val="2D3B45"/>
        </w:rPr>
        <w:t xml:space="preserve">, </w:t>
      </w:r>
      <w:r w:rsidR="00B30ED6" w:rsidRPr="00EE5511">
        <w:rPr>
          <w:rFonts w:ascii="Tahoma" w:hAnsi="Tahoma" w:cs="Tahoma"/>
          <w:color w:val="2D3B45"/>
        </w:rPr>
        <w:t xml:space="preserve">I believe </w:t>
      </w:r>
      <w:r w:rsidRPr="00EE5511">
        <w:rPr>
          <w:rFonts w:ascii="Tahoma" w:hAnsi="Tahoma" w:cs="Tahoma"/>
          <w:color w:val="2D3B45"/>
        </w:rPr>
        <w:t xml:space="preserve">there are many ethical concerns in </w:t>
      </w:r>
      <w:r w:rsidR="00085A6F" w:rsidRPr="00EE5511">
        <w:rPr>
          <w:rFonts w:ascii="Tahoma" w:hAnsi="Tahoma" w:cs="Tahoma"/>
          <w:color w:val="2D3B45"/>
        </w:rPr>
        <w:t>Adam’s</w:t>
      </w:r>
      <w:r w:rsidRPr="00EE5511">
        <w:rPr>
          <w:rFonts w:ascii="Tahoma" w:hAnsi="Tahoma" w:cs="Tahoma"/>
          <w:color w:val="2D3B45"/>
        </w:rPr>
        <w:t xml:space="preserve"> story. Starting with the embryo, </w:t>
      </w:r>
      <w:r w:rsidR="00B30ED6" w:rsidRPr="00EE5511">
        <w:rPr>
          <w:rFonts w:ascii="Tahoma" w:hAnsi="Tahoma" w:cs="Tahoma"/>
          <w:color w:val="2D3B45"/>
        </w:rPr>
        <w:t xml:space="preserve">depending what we consider as life, it can be questionable </w:t>
      </w:r>
      <w:r w:rsidRPr="00EE5511">
        <w:rPr>
          <w:rFonts w:ascii="Tahoma" w:hAnsi="Tahoma" w:cs="Tahoma"/>
          <w:color w:val="2D3B45"/>
        </w:rPr>
        <w:t xml:space="preserve">to pick one </w:t>
      </w:r>
      <w:r w:rsidR="00B30ED6" w:rsidRPr="00EE5511">
        <w:rPr>
          <w:rFonts w:ascii="Tahoma" w:hAnsi="Tahoma" w:cs="Tahoma"/>
          <w:color w:val="2D3B45"/>
        </w:rPr>
        <w:t xml:space="preserve">and discarding the others. </w:t>
      </w:r>
      <w:r w:rsidR="006B5615" w:rsidRPr="00EE5511">
        <w:rPr>
          <w:rFonts w:ascii="Tahoma" w:hAnsi="Tahoma" w:cs="Tahoma"/>
          <w:color w:val="2D3B45"/>
        </w:rPr>
        <w:t>Next</w:t>
      </w:r>
      <w:r w:rsidR="00E40BC6" w:rsidRPr="00EE5511">
        <w:rPr>
          <w:rFonts w:ascii="Tahoma" w:hAnsi="Tahoma" w:cs="Tahoma"/>
          <w:color w:val="2D3B45"/>
        </w:rPr>
        <w:t>,</w:t>
      </w:r>
      <w:r w:rsidR="00B30ED6" w:rsidRPr="00EE5511">
        <w:rPr>
          <w:rFonts w:ascii="Tahoma" w:hAnsi="Tahoma" w:cs="Tahoma"/>
          <w:color w:val="2D3B45"/>
        </w:rPr>
        <w:t xml:space="preserve"> </w:t>
      </w:r>
      <w:r w:rsidR="001735FD" w:rsidRPr="00EE5511">
        <w:rPr>
          <w:rFonts w:ascii="Tahoma" w:hAnsi="Tahoma" w:cs="Tahoma"/>
          <w:color w:val="2D3B45"/>
        </w:rPr>
        <w:t xml:space="preserve">Nash parents had to take </w:t>
      </w:r>
      <w:r w:rsidR="00B30ED6" w:rsidRPr="00EE5511">
        <w:rPr>
          <w:rFonts w:ascii="Tahoma" w:hAnsi="Tahoma" w:cs="Tahoma"/>
          <w:color w:val="2D3B45"/>
        </w:rPr>
        <w:t xml:space="preserve">the </w:t>
      </w:r>
      <w:r w:rsidR="0062719C" w:rsidRPr="00EE5511">
        <w:rPr>
          <w:rFonts w:ascii="Tahoma" w:hAnsi="Tahoma" w:cs="Tahoma"/>
          <w:color w:val="2D3B45"/>
        </w:rPr>
        <w:t xml:space="preserve">uneasy </w:t>
      </w:r>
      <w:r w:rsidR="00B30ED6" w:rsidRPr="00EE5511">
        <w:rPr>
          <w:rFonts w:ascii="Tahoma" w:hAnsi="Tahoma" w:cs="Tahoma"/>
          <w:color w:val="2D3B45"/>
        </w:rPr>
        <w:t xml:space="preserve">decision </w:t>
      </w:r>
      <w:r w:rsidR="0062719C" w:rsidRPr="00EE5511">
        <w:rPr>
          <w:rFonts w:ascii="Tahoma" w:hAnsi="Tahoma" w:cs="Tahoma"/>
          <w:color w:val="2D3B45"/>
        </w:rPr>
        <w:t xml:space="preserve">to </w:t>
      </w:r>
      <w:r w:rsidR="00085A6F" w:rsidRPr="00EE5511">
        <w:rPr>
          <w:rFonts w:ascii="Tahoma" w:hAnsi="Tahoma" w:cs="Tahoma"/>
          <w:color w:val="2D3B45"/>
        </w:rPr>
        <w:t>decide</w:t>
      </w:r>
      <w:r w:rsidR="0062719C" w:rsidRPr="00EE5511">
        <w:rPr>
          <w:rFonts w:ascii="Tahoma" w:hAnsi="Tahoma" w:cs="Tahoma"/>
          <w:color w:val="2D3B45"/>
        </w:rPr>
        <w:t xml:space="preserve"> to have a child </w:t>
      </w:r>
      <w:r w:rsidRPr="00EE5511">
        <w:rPr>
          <w:rFonts w:ascii="Tahoma" w:hAnsi="Tahoma" w:cs="Tahoma"/>
          <w:color w:val="2D3B45"/>
        </w:rPr>
        <w:t xml:space="preserve">for the immediate purpose of </w:t>
      </w:r>
      <w:r w:rsidR="0062719C" w:rsidRPr="00EE5511">
        <w:rPr>
          <w:rFonts w:ascii="Tahoma" w:hAnsi="Tahoma" w:cs="Tahoma"/>
          <w:color w:val="2D3B45"/>
        </w:rPr>
        <w:t>saving another life</w:t>
      </w:r>
      <w:r w:rsidRPr="00EE5511">
        <w:rPr>
          <w:rFonts w:ascii="Tahoma" w:hAnsi="Tahoma" w:cs="Tahoma"/>
          <w:color w:val="2D3B45"/>
        </w:rPr>
        <w:t xml:space="preserve">. </w:t>
      </w:r>
      <w:r w:rsidR="00D21B9B" w:rsidRPr="00EE5511">
        <w:rPr>
          <w:rFonts w:ascii="Tahoma" w:hAnsi="Tahoma" w:cs="Tahoma"/>
          <w:color w:val="2D3B45"/>
        </w:rPr>
        <w:t xml:space="preserve">We can imagine a number of psychological risks </w:t>
      </w:r>
      <w:r w:rsidR="006B5615" w:rsidRPr="00EE5511">
        <w:rPr>
          <w:rFonts w:ascii="Tahoma" w:hAnsi="Tahoma" w:cs="Tahoma"/>
          <w:color w:val="2D3B45"/>
        </w:rPr>
        <w:t xml:space="preserve">for Adam. He may feel closer </w:t>
      </w:r>
      <w:r w:rsidR="004C7CF8" w:rsidRPr="00EE5511">
        <w:rPr>
          <w:rFonts w:ascii="Tahoma" w:hAnsi="Tahoma" w:cs="Tahoma"/>
          <w:color w:val="2D3B45"/>
        </w:rPr>
        <w:t>to</w:t>
      </w:r>
      <w:r w:rsidR="006B5615" w:rsidRPr="00EE5511">
        <w:rPr>
          <w:rFonts w:ascii="Tahoma" w:hAnsi="Tahoma" w:cs="Tahoma"/>
          <w:color w:val="2D3B45"/>
        </w:rPr>
        <w:t xml:space="preserve"> her sister </w:t>
      </w:r>
      <w:r w:rsidR="001735FD" w:rsidRPr="00EE5511">
        <w:rPr>
          <w:rFonts w:ascii="Tahoma" w:hAnsi="Tahoma" w:cs="Tahoma"/>
          <w:color w:val="2D3B45"/>
        </w:rPr>
        <w:t>knowing</w:t>
      </w:r>
      <w:r w:rsidR="006B5615" w:rsidRPr="00EE5511">
        <w:rPr>
          <w:rFonts w:ascii="Tahoma" w:hAnsi="Tahoma" w:cs="Tahoma"/>
          <w:color w:val="2D3B45"/>
        </w:rPr>
        <w:t xml:space="preserve"> that he </w:t>
      </w:r>
      <w:r w:rsidR="000F7259" w:rsidRPr="00EE5511">
        <w:rPr>
          <w:rFonts w:ascii="Tahoma" w:hAnsi="Tahoma" w:cs="Tahoma"/>
          <w:color w:val="2D3B45"/>
        </w:rPr>
        <w:t xml:space="preserve">was able to save </w:t>
      </w:r>
      <w:r w:rsidR="004C7CF8" w:rsidRPr="00EE5511">
        <w:rPr>
          <w:rFonts w:ascii="Tahoma" w:hAnsi="Tahoma" w:cs="Tahoma"/>
          <w:color w:val="2D3B45"/>
        </w:rPr>
        <w:t>her</w:t>
      </w:r>
      <w:r w:rsidR="000F7259" w:rsidRPr="00EE5511">
        <w:rPr>
          <w:rFonts w:ascii="Tahoma" w:hAnsi="Tahoma" w:cs="Tahoma"/>
          <w:color w:val="2D3B45"/>
        </w:rPr>
        <w:t xml:space="preserve"> life </w:t>
      </w:r>
      <w:r w:rsidR="006B5615" w:rsidRPr="00EE5511">
        <w:rPr>
          <w:rFonts w:ascii="Tahoma" w:hAnsi="Tahoma" w:cs="Tahoma"/>
          <w:color w:val="2D3B45"/>
        </w:rPr>
        <w:t xml:space="preserve">or </w:t>
      </w:r>
      <w:r w:rsidR="004C7CF8" w:rsidRPr="00EE5511">
        <w:rPr>
          <w:rFonts w:ascii="Tahoma" w:hAnsi="Tahoma" w:cs="Tahoma"/>
          <w:color w:val="2D3B45"/>
        </w:rPr>
        <w:t>he</w:t>
      </w:r>
      <w:r w:rsidR="00D21B9B" w:rsidRPr="00EE5511">
        <w:rPr>
          <w:rFonts w:ascii="Tahoma" w:hAnsi="Tahoma" w:cs="Tahoma"/>
          <w:color w:val="2D3B45"/>
        </w:rPr>
        <w:t xml:space="preserve"> may </w:t>
      </w:r>
      <w:r w:rsidR="006B5615" w:rsidRPr="00EE5511">
        <w:rPr>
          <w:rFonts w:ascii="Tahoma" w:hAnsi="Tahoma" w:cs="Tahoma"/>
          <w:color w:val="2D3B45"/>
        </w:rPr>
        <w:t>be resentful, has l</w:t>
      </w:r>
      <w:r w:rsidR="00D21B9B" w:rsidRPr="00EE5511">
        <w:rPr>
          <w:rFonts w:ascii="Tahoma" w:hAnsi="Tahoma" w:cs="Tahoma"/>
          <w:color w:val="2D3B45"/>
        </w:rPr>
        <w:t xml:space="preserve">ow-self-esteem, </w:t>
      </w:r>
      <w:r w:rsidR="006B5615" w:rsidRPr="00EE5511">
        <w:rPr>
          <w:rFonts w:ascii="Tahoma" w:hAnsi="Tahoma" w:cs="Tahoma"/>
          <w:color w:val="2D3B45"/>
        </w:rPr>
        <w:t>and be depressed</w:t>
      </w:r>
      <w:r w:rsidR="001735FD" w:rsidRPr="00EE5511">
        <w:rPr>
          <w:rFonts w:ascii="Tahoma" w:hAnsi="Tahoma" w:cs="Tahoma"/>
          <w:color w:val="2D3B45"/>
        </w:rPr>
        <w:t xml:space="preserve">. </w:t>
      </w:r>
      <w:r w:rsidR="00E40BC6" w:rsidRPr="00EE5511">
        <w:rPr>
          <w:rFonts w:ascii="Tahoma" w:hAnsi="Tahoma" w:cs="Tahoma"/>
          <w:color w:val="2D3B45"/>
        </w:rPr>
        <w:t>We should also consider the adverse effects of the transplant itself, and the physiological side effects, like pain, fatigue, and many</w:t>
      </w:r>
      <w:r w:rsidR="00204697" w:rsidRPr="00EE5511">
        <w:rPr>
          <w:rFonts w:ascii="Tahoma" w:hAnsi="Tahoma" w:cs="Tahoma"/>
          <w:color w:val="2D3B45"/>
        </w:rPr>
        <w:t xml:space="preserve"> others</w:t>
      </w:r>
      <w:r w:rsidR="00E40BC6" w:rsidRPr="00EE5511">
        <w:rPr>
          <w:rFonts w:ascii="Tahoma" w:hAnsi="Tahoma" w:cs="Tahoma"/>
          <w:color w:val="2D3B45"/>
        </w:rPr>
        <w:t xml:space="preserve">.  </w:t>
      </w:r>
      <w:r w:rsidR="001735FD" w:rsidRPr="00EE5511">
        <w:rPr>
          <w:rFonts w:ascii="Tahoma" w:hAnsi="Tahoma" w:cs="Tahoma"/>
          <w:color w:val="2D3B45"/>
        </w:rPr>
        <w:t>I would have be</w:t>
      </w:r>
      <w:r w:rsidR="004D7F40" w:rsidRPr="00EE5511">
        <w:rPr>
          <w:rFonts w:ascii="Tahoma" w:hAnsi="Tahoma" w:cs="Tahoma"/>
          <w:color w:val="2D3B45"/>
        </w:rPr>
        <w:t>en</w:t>
      </w:r>
      <w:r w:rsidR="001735FD" w:rsidRPr="00EE5511">
        <w:rPr>
          <w:rFonts w:ascii="Tahoma" w:hAnsi="Tahoma" w:cs="Tahoma"/>
          <w:color w:val="2D3B45"/>
        </w:rPr>
        <w:t xml:space="preserve"> less conflicted knowing that </w:t>
      </w:r>
      <w:r w:rsidR="002B745E" w:rsidRPr="00EE5511">
        <w:rPr>
          <w:rFonts w:ascii="Tahoma" w:hAnsi="Tahoma" w:cs="Tahoma"/>
          <w:color w:val="2D3B45"/>
        </w:rPr>
        <w:t xml:space="preserve">a duly appointed ethic </w:t>
      </w:r>
      <w:r w:rsidR="00093EAC" w:rsidRPr="00EE5511">
        <w:rPr>
          <w:rFonts w:ascii="Tahoma" w:hAnsi="Tahoma" w:cs="Tahoma"/>
          <w:color w:val="2D3B45"/>
        </w:rPr>
        <w:t>committee, would</w:t>
      </w:r>
      <w:r w:rsidR="002B745E" w:rsidRPr="00EE5511">
        <w:rPr>
          <w:rFonts w:ascii="Tahoma" w:hAnsi="Tahoma" w:cs="Tahoma"/>
          <w:color w:val="2D3B45"/>
        </w:rPr>
        <w:t xml:space="preserve"> have </w:t>
      </w:r>
      <w:r w:rsidR="00093EAC" w:rsidRPr="00EE5511">
        <w:rPr>
          <w:rFonts w:ascii="Tahoma" w:hAnsi="Tahoma" w:cs="Tahoma"/>
          <w:color w:val="2D3B45"/>
        </w:rPr>
        <w:t>reviewed Nash case</w:t>
      </w:r>
      <w:r w:rsidR="004C7CF8" w:rsidRPr="00EE5511">
        <w:rPr>
          <w:rFonts w:ascii="Tahoma" w:hAnsi="Tahoma" w:cs="Tahoma"/>
          <w:color w:val="2D3B45"/>
        </w:rPr>
        <w:t xml:space="preserve">, considered that the psychological and emotional risks for both children (did Molly has the desire to live and deal with her sickness? Did the Nash parents were ready to transmit to Adam the same disease for the rest of his life?) were minimized, </w:t>
      </w:r>
      <w:r w:rsidR="00093EAC" w:rsidRPr="00EE5511">
        <w:rPr>
          <w:rFonts w:ascii="Tahoma" w:hAnsi="Tahoma" w:cs="Tahoma"/>
          <w:color w:val="2D3B45"/>
        </w:rPr>
        <w:t xml:space="preserve">concluded that all other resources were exhausted (no potential donor in the family or registries); </w:t>
      </w:r>
      <w:r w:rsidR="004C7CF8" w:rsidRPr="00EE5511">
        <w:rPr>
          <w:rFonts w:ascii="Tahoma" w:hAnsi="Tahoma" w:cs="Tahoma"/>
          <w:color w:val="2D3B45"/>
        </w:rPr>
        <w:t xml:space="preserve">and would </w:t>
      </w:r>
      <w:r w:rsidR="00D01805" w:rsidRPr="00EE5511">
        <w:rPr>
          <w:rFonts w:ascii="Tahoma" w:hAnsi="Tahoma" w:cs="Tahoma"/>
          <w:color w:val="2D3B45"/>
        </w:rPr>
        <w:t>ha</w:t>
      </w:r>
      <w:r w:rsidR="005737F0" w:rsidRPr="00EE5511">
        <w:rPr>
          <w:rFonts w:ascii="Tahoma" w:hAnsi="Tahoma" w:cs="Tahoma"/>
          <w:color w:val="2D3B45"/>
        </w:rPr>
        <w:t>ve</w:t>
      </w:r>
      <w:r w:rsidR="004C7CF8" w:rsidRPr="00EE5511">
        <w:rPr>
          <w:rFonts w:ascii="Tahoma" w:hAnsi="Tahoma" w:cs="Tahoma"/>
          <w:color w:val="2D3B45"/>
        </w:rPr>
        <w:t xml:space="preserve"> given its consent</w:t>
      </w:r>
      <w:r w:rsidR="00093EAC" w:rsidRPr="00EE5511">
        <w:rPr>
          <w:rFonts w:ascii="Tahoma" w:hAnsi="Tahoma" w:cs="Tahoma"/>
          <w:color w:val="2D3B45"/>
        </w:rPr>
        <w:t xml:space="preserve">. </w:t>
      </w:r>
      <w:r w:rsidR="004C7CF8" w:rsidRPr="00EE5511">
        <w:rPr>
          <w:rFonts w:ascii="Tahoma" w:hAnsi="Tahoma" w:cs="Tahoma"/>
          <w:color w:val="2D3B45"/>
        </w:rPr>
        <w:t xml:space="preserve">In conclusion I don’t believe it was an ethical decision and could create a slippery slope promoting genetic selection. </w:t>
      </w:r>
    </w:p>
    <w:p w14:paraId="0D245413" w14:textId="77777777" w:rsidR="002B745E" w:rsidRPr="00EE5511" w:rsidRDefault="002B745E" w:rsidP="00B41237">
      <w:pPr>
        <w:shd w:val="clear" w:color="auto" w:fill="FFFFFF"/>
        <w:spacing w:before="100" w:beforeAutospacing="1"/>
        <w:rPr>
          <w:rFonts w:ascii="Tahoma" w:hAnsi="Tahoma" w:cs="Tahoma"/>
          <w:color w:val="2D3B45"/>
        </w:rPr>
      </w:pPr>
    </w:p>
    <w:p w14:paraId="021AA4CF" w14:textId="77777777" w:rsidR="00873405" w:rsidRPr="00EE5511" w:rsidRDefault="00873405" w:rsidP="00873405">
      <w:pPr>
        <w:pStyle w:val="NormalWeb"/>
        <w:shd w:val="clear" w:color="auto" w:fill="FFFFFF"/>
        <w:spacing w:before="180" w:beforeAutospacing="0" w:after="180" w:afterAutospacing="0"/>
        <w:rPr>
          <w:rFonts w:ascii="Tahoma" w:hAnsi="Tahoma" w:cs="Tahoma"/>
          <w:color w:val="2D3B45"/>
        </w:rPr>
      </w:pPr>
      <w:r w:rsidRPr="00EE5511">
        <w:rPr>
          <w:rFonts w:ascii="Tahoma" w:hAnsi="Tahoma" w:cs="Tahoma"/>
          <w:color w:val="2D3B45"/>
        </w:rPr>
        <w:t>You are asked not only to post but also to thoughtfully respond to at least one posting by a peer for full credit. </w:t>
      </w:r>
    </w:p>
    <w:p w14:paraId="53314794" w14:textId="77777777" w:rsidR="00873405" w:rsidRPr="00EE5511" w:rsidRDefault="00873405" w:rsidP="00873405">
      <w:pPr>
        <w:pStyle w:val="NormalWeb"/>
        <w:shd w:val="clear" w:color="auto" w:fill="FFFFFF"/>
        <w:spacing w:before="180" w:beforeAutospacing="0" w:after="180" w:afterAutospacing="0"/>
        <w:rPr>
          <w:rFonts w:ascii="Tahoma" w:hAnsi="Tahoma" w:cs="Tahoma"/>
          <w:color w:val="2D3B45"/>
        </w:rPr>
      </w:pPr>
      <w:r w:rsidRPr="00EE5511">
        <w:rPr>
          <w:rFonts w:ascii="Tahoma" w:hAnsi="Tahoma" w:cs="Tahoma"/>
          <w:color w:val="2D3B45"/>
        </w:rPr>
        <w:t>Respond to at least two of your classmates.</w:t>
      </w:r>
    </w:p>
    <w:p w14:paraId="2493E351" w14:textId="77777777" w:rsidR="00873405" w:rsidRPr="00EE5511" w:rsidRDefault="00873405" w:rsidP="00873405">
      <w:pPr>
        <w:pStyle w:val="NormalWeb"/>
        <w:shd w:val="clear" w:color="auto" w:fill="FFFFFF"/>
        <w:spacing w:before="180" w:beforeAutospacing="0" w:after="0" w:afterAutospacing="0"/>
        <w:rPr>
          <w:rFonts w:ascii="Tahoma" w:hAnsi="Tahoma" w:cs="Tahoma"/>
          <w:color w:val="2D3B45"/>
        </w:rPr>
      </w:pPr>
      <w:r w:rsidRPr="00EE5511">
        <w:rPr>
          <w:rStyle w:val="Strong"/>
          <w:rFonts w:ascii="Tahoma" w:hAnsi="Tahoma" w:cs="Tahoma"/>
          <w:color w:val="2D3B45"/>
        </w:rPr>
        <w:t>Due: Initial post - Sunday 11:59 pm, responses - Tuesday 11:59 pm</w:t>
      </w:r>
    </w:p>
    <w:p w14:paraId="6BCF0D7C" w14:textId="28470CFB" w:rsidR="00873405" w:rsidRPr="00EE5511" w:rsidRDefault="00000000" w:rsidP="00873405">
      <w:pPr>
        <w:pStyle w:val="NormalWeb"/>
        <w:shd w:val="clear" w:color="auto" w:fill="FFFFFF"/>
        <w:spacing w:before="180" w:beforeAutospacing="0" w:after="0" w:afterAutospacing="0"/>
        <w:rPr>
          <w:rFonts w:ascii="Tahoma" w:hAnsi="Tahoma" w:cs="Tahoma"/>
        </w:rPr>
      </w:pPr>
      <w:hyperlink r:id="rId5" w:tgtFrame="_blank" w:tooltip="Link" w:history="1">
        <w:r w:rsidR="00873405" w:rsidRPr="00EE5511">
          <w:rPr>
            <w:rStyle w:val="Hyperlink"/>
            <w:rFonts w:ascii="Tahoma" w:hAnsi="Tahoma" w:cs="Tahoma"/>
          </w:rPr>
          <w:t>Savior Sibling Case Study.pdf</w:t>
        </w:r>
      </w:hyperlink>
    </w:p>
    <w:p w14:paraId="56833951" w14:textId="033ABA5C" w:rsidR="005702E5" w:rsidRPr="00EE5511" w:rsidRDefault="00873405" w:rsidP="00873405">
      <w:pPr>
        <w:pStyle w:val="NormalWeb"/>
        <w:shd w:val="clear" w:color="auto" w:fill="FFFFFF"/>
        <w:spacing w:before="180" w:beforeAutospacing="0" w:after="0" w:afterAutospacing="0"/>
        <w:rPr>
          <w:rFonts w:ascii="Tahoma" w:hAnsi="Tahoma" w:cs="Tahoma"/>
          <w:color w:val="2D3B45"/>
        </w:rPr>
      </w:pPr>
      <w:r w:rsidRPr="00EE5511">
        <w:rPr>
          <w:rFonts w:ascii="Tahoma" w:hAnsi="Tahoma" w:cs="Tahoma"/>
          <w:b/>
          <w:bCs/>
          <w:color w:val="2D3B45"/>
        </w:rPr>
        <w:t>Reference</w:t>
      </w:r>
      <w:r w:rsidR="005702E5" w:rsidRPr="00EE5511">
        <w:rPr>
          <w:rFonts w:ascii="Tahoma" w:hAnsi="Tahoma" w:cs="Tahoma"/>
          <w:b/>
          <w:bCs/>
          <w:color w:val="2D3B45"/>
        </w:rPr>
        <w:t>s</w:t>
      </w:r>
      <w:r w:rsidRPr="00EE5511">
        <w:rPr>
          <w:rFonts w:ascii="Tahoma" w:hAnsi="Tahoma" w:cs="Tahoma"/>
          <w:color w:val="2D3B45"/>
        </w:rPr>
        <w:t xml:space="preserve">:  </w:t>
      </w:r>
    </w:p>
    <w:p w14:paraId="01454A48" w14:textId="4A1208FF" w:rsidR="00873405" w:rsidRPr="00EE5511" w:rsidRDefault="00657FEB" w:rsidP="00873405">
      <w:pPr>
        <w:pStyle w:val="NormalWeb"/>
        <w:shd w:val="clear" w:color="auto" w:fill="FFFFFF"/>
        <w:spacing w:before="180" w:beforeAutospacing="0" w:after="0" w:afterAutospacing="0"/>
        <w:rPr>
          <w:rFonts w:ascii="Tahoma" w:hAnsi="Tahoma" w:cs="Tahoma"/>
          <w:color w:val="2D3B45"/>
        </w:rPr>
      </w:pPr>
      <w:r>
        <w:rPr>
          <w:rFonts w:ascii="Tahoma" w:hAnsi="Tahoma" w:cs="Tahoma"/>
          <w:color w:val="2D3B45"/>
        </w:rPr>
        <w:t xml:space="preserve">[1]: </w:t>
      </w:r>
      <w:proofErr w:type="spellStart"/>
      <w:r w:rsidR="00873405" w:rsidRPr="00EE5511">
        <w:rPr>
          <w:rFonts w:ascii="Tahoma" w:hAnsi="Tahoma" w:cs="Tahoma"/>
          <w:color w:val="2D3B45"/>
        </w:rPr>
        <w:t>Rivard</w:t>
      </w:r>
      <w:proofErr w:type="spellEnd"/>
      <w:r w:rsidR="00873405" w:rsidRPr="00EE5511">
        <w:rPr>
          <w:rFonts w:ascii="Tahoma" w:hAnsi="Tahoma" w:cs="Tahoma"/>
          <w:color w:val="2D3B45"/>
        </w:rPr>
        <w:t>, L. (June 11, 2013). Case study in savior siblings.  </w:t>
      </w:r>
      <w:proofErr w:type="spellStart"/>
      <w:r w:rsidR="00873405" w:rsidRPr="00EE5511">
        <w:rPr>
          <w:rFonts w:ascii="Tahoma" w:hAnsi="Tahoma" w:cs="Tahoma"/>
          <w:color w:val="2D3B45"/>
        </w:rPr>
        <w:t>Scitable</w:t>
      </w:r>
      <w:proofErr w:type="spellEnd"/>
      <w:r w:rsidR="00873405" w:rsidRPr="00EE5511">
        <w:rPr>
          <w:rFonts w:ascii="Tahoma" w:hAnsi="Tahoma" w:cs="Tahoma"/>
          <w:color w:val="2D3B45"/>
        </w:rPr>
        <w:t xml:space="preserve"> by Nature Education. https://www.nature.com/scitable/forums/genetics-generation/case-study-in-savior-siblings-104229158/</w:t>
      </w:r>
    </w:p>
    <w:p w14:paraId="0FAA621C" w14:textId="5265BAAE" w:rsidR="00B401D2" w:rsidRPr="00EE5511" w:rsidRDefault="00B401D2" w:rsidP="00B401D2">
      <w:pPr>
        <w:rPr>
          <w:rFonts w:ascii="Tahoma" w:hAnsi="Tahoma" w:cs="Tahoma"/>
        </w:rPr>
      </w:pPr>
    </w:p>
    <w:p w14:paraId="23B77A8E" w14:textId="7A7B78A1" w:rsidR="00B53F26" w:rsidRPr="00EE5511" w:rsidRDefault="00657FEB" w:rsidP="00B401D2">
      <w:pPr>
        <w:rPr>
          <w:rFonts w:ascii="Tahoma" w:hAnsi="Tahoma" w:cs="Tahoma"/>
        </w:rPr>
      </w:pPr>
      <w:r>
        <w:rPr>
          <w:rFonts w:ascii="Tahoma" w:hAnsi="Tahoma" w:cs="Tahoma"/>
        </w:rPr>
        <w:t xml:space="preserve">[2]: </w:t>
      </w:r>
      <w:r w:rsidR="00EE5511" w:rsidRPr="00EE5511">
        <w:rPr>
          <w:rFonts w:ascii="Tahoma" w:hAnsi="Tahoma" w:cs="Tahoma"/>
        </w:rPr>
        <w:t xml:space="preserve">Information about PGD: </w:t>
      </w:r>
      <w:hyperlink r:id="rId6" w:history="1">
        <w:r w:rsidR="00EE5511" w:rsidRPr="00EE5511">
          <w:rPr>
            <w:rStyle w:val="Hyperlink"/>
            <w:rFonts w:ascii="Tahoma" w:hAnsi="Tahoma" w:cs="Tahoma"/>
          </w:rPr>
          <w:t>https://geneticalliance.org.uk/information/service-and-testing/preimplantation-genetic-diagnosis-how-does-it-work/</w:t>
        </w:r>
      </w:hyperlink>
    </w:p>
    <w:p w14:paraId="5F6871BA" w14:textId="6481DA0D" w:rsidR="00B53F26" w:rsidRPr="00EE5511" w:rsidRDefault="00B53F26" w:rsidP="00B401D2">
      <w:pPr>
        <w:rPr>
          <w:rFonts w:ascii="Tahoma" w:hAnsi="Tahoma" w:cs="Tahoma"/>
        </w:rPr>
      </w:pPr>
    </w:p>
    <w:p w14:paraId="6BC0412A" w14:textId="017977AD" w:rsidR="00EE5511" w:rsidRPr="00EE5511" w:rsidRDefault="00657FEB" w:rsidP="00B401D2">
      <w:pPr>
        <w:rPr>
          <w:rFonts w:ascii="Tahoma" w:hAnsi="Tahoma" w:cs="Tahoma"/>
        </w:rPr>
      </w:pPr>
      <w:r>
        <w:rPr>
          <w:rFonts w:ascii="Tahoma" w:hAnsi="Tahoma" w:cs="Tahoma"/>
        </w:rPr>
        <w:t xml:space="preserve">[3]: </w:t>
      </w:r>
      <w:proofErr w:type="spellStart"/>
      <w:r w:rsidR="00EE5511" w:rsidRPr="00EE5511">
        <w:rPr>
          <w:rFonts w:ascii="Tahoma" w:hAnsi="Tahoma" w:cs="Tahoma"/>
        </w:rPr>
        <w:t>UCDavis</w:t>
      </w:r>
      <w:proofErr w:type="spellEnd"/>
      <w:r w:rsidR="00EE5511" w:rsidRPr="00EE5511">
        <w:rPr>
          <w:rFonts w:ascii="Tahoma" w:hAnsi="Tahoma" w:cs="Tahoma"/>
        </w:rPr>
        <w:t xml:space="preserve"> information about HLA matching:</w:t>
      </w:r>
    </w:p>
    <w:p w14:paraId="6497162A" w14:textId="4148D018" w:rsidR="00663D14" w:rsidRPr="00EE5511" w:rsidRDefault="00000000" w:rsidP="00B401D2">
      <w:pPr>
        <w:rPr>
          <w:rFonts w:ascii="Tahoma" w:hAnsi="Tahoma" w:cs="Tahoma"/>
        </w:rPr>
      </w:pPr>
      <w:hyperlink r:id="rId7" w:anchor=":~:text=The%20chance%20of%20finding%20an,these%20patients%20do%20very%20well" w:history="1">
        <w:r w:rsidR="00EE5511" w:rsidRPr="00EE5511">
          <w:rPr>
            <w:rStyle w:val="Hyperlink"/>
            <w:rFonts w:ascii="Tahoma" w:hAnsi="Tahoma" w:cs="Tahoma"/>
          </w:rPr>
          <w:t>https://health.ucdavis.edu/transplant/about/hla-typing-matching.html#:~:text=The%20chance%20of%20finding%20an,these%20patients%20do%20very%20well</w:t>
        </w:r>
      </w:hyperlink>
      <w:r w:rsidR="00663D14" w:rsidRPr="00EE5511">
        <w:rPr>
          <w:rFonts w:ascii="Tahoma" w:hAnsi="Tahoma" w:cs="Tahoma"/>
        </w:rPr>
        <w:t>.</w:t>
      </w:r>
    </w:p>
    <w:p w14:paraId="0BCBB3D9" w14:textId="3DD6BAB8" w:rsidR="00663D14" w:rsidRPr="00EE5511" w:rsidRDefault="00663D14" w:rsidP="00B401D2">
      <w:pPr>
        <w:rPr>
          <w:rFonts w:ascii="Tahoma" w:hAnsi="Tahoma" w:cs="Tahoma"/>
        </w:rPr>
      </w:pPr>
    </w:p>
    <w:p w14:paraId="71C5EC19" w14:textId="001907DE" w:rsidR="00663D14" w:rsidRPr="00EE5511" w:rsidRDefault="00B071DB" w:rsidP="00B401D2">
      <w:pPr>
        <w:rPr>
          <w:rFonts w:ascii="Tahoma" w:hAnsi="Tahoma" w:cs="Tahoma"/>
        </w:rPr>
      </w:pPr>
      <w:r>
        <w:rPr>
          <w:rFonts w:ascii="Tahoma" w:hAnsi="Tahoma" w:cs="Tahoma"/>
        </w:rPr>
        <w:t>Hi Joseph, I appreciate the argument that they always wanted another child</w:t>
      </w:r>
      <w:r w:rsidR="00D81398">
        <w:rPr>
          <w:rFonts w:ascii="Tahoma" w:hAnsi="Tahoma" w:cs="Tahoma"/>
        </w:rPr>
        <w:t xml:space="preserve"> and they were the ones impacted compared to people outside of their family. It is exactly for this reason, as they </w:t>
      </w:r>
      <w:r w:rsidR="00816640">
        <w:rPr>
          <w:rFonts w:ascii="Tahoma" w:hAnsi="Tahoma" w:cs="Tahoma"/>
        </w:rPr>
        <w:t>were</w:t>
      </w:r>
      <w:r w:rsidR="00D81398">
        <w:rPr>
          <w:rFonts w:ascii="Tahoma" w:hAnsi="Tahoma" w:cs="Tahoma"/>
        </w:rPr>
        <w:t xml:space="preserve"> emotionally involved, that I </w:t>
      </w:r>
      <w:r w:rsidR="00816640">
        <w:rPr>
          <w:rFonts w:ascii="Tahoma" w:hAnsi="Tahoma" w:cs="Tahoma"/>
        </w:rPr>
        <w:t>believe,</w:t>
      </w:r>
      <w:r w:rsidR="00D81398">
        <w:rPr>
          <w:rFonts w:ascii="Tahoma" w:hAnsi="Tahoma" w:cs="Tahoma"/>
        </w:rPr>
        <w:t xml:space="preserve"> it should not have been left only to them (</w:t>
      </w:r>
      <w:r w:rsidR="00531756">
        <w:rPr>
          <w:rFonts w:ascii="Tahoma" w:hAnsi="Tahoma" w:cs="Tahoma"/>
        </w:rPr>
        <w:t>or</w:t>
      </w:r>
      <w:r w:rsidR="00D81398">
        <w:rPr>
          <w:rFonts w:ascii="Tahoma" w:hAnsi="Tahoma" w:cs="Tahoma"/>
        </w:rPr>
        <w:t xml:space="preserve"> their physicians) to decide. If the main argument </w:t>
      </w:r>
      <w:r w:rsidR="00051F41">
        <w:rPr>
          <w:rFonts w:ascii="Tahoma" w:hAnsi="Tahoma" w:cs="Tahoma"/>
        </w:rPr>
        <w:t>was,</w:t>
      </w:r>
      <w:r w:rsidR="00D81398">
        <w:rPr>
          <w:rFonts w:ascii="Tahoma" w:hAnsi="Tahoma" w:cs="Tahoma"/>
        </w:rPr>
        <w:t xml:space="preserve"> they are the ultimate decision </w:t>
      </w:r>
      <w:r w:rsidR="00051F41">
        <w:rPr>
          <w:rFonts w:ascii="Tahoma" w:hAnsi="Tahoma" w:cs="Tahoma"/>
        </w:rPr>
        <w:t>makers,</w:t>
      </w:r>
      <w:r w:rsidR="00D81398">
        <w:rPr>
          <w:rFonts w:ascii="Tahoma" w:hAnsi="Tahoma" w:cs="Tahoma"/>
        </w:rPr>
        <w:t xml:space="preserve"> then any future parents, assuming they could afford it (and that’s one of the steaky point), should decide the genetic payload for their children as they will be the ones raising them and they want them to be happy, healthy and successful.</w:t>
      </w:r>
      <w:r w:rsidR="00EC6F8F">
        <w:rPr>
          <w:rFonts w:ascii="Tahoma" w:hAnsi="Tahoma" w:cs="Tahoma"/>
        </w:rPr>
        <w:t xml:space="preserve"> </w:t>
      </w:r>
      <w:r w:rsidR="00051F41">
        <w:rPr>
          <w:rFonts w:ascii="Tahoma" w:hAnsi="Tahoma" w:cs="Tahoma"/>
        </w:rPr>
        <w:t>P</w:t>
      </w:r>
      <w:r w:rsidR="00EC6F8F">
        <w:rPr>
          <w:rFonts w:ascii="Tahoma" w:hAnsi="Tahoma" w:cs="Tahoma"/>
        </w:rPr>
        <w:t xml:space="preserve">eople need to define </w:t>
      </w:r>
      <w:r w:rsidR="00051F41">
        <w:rPr>
          <w:rFonts w:ascii="Tahoma" w:hAnsi="Tahoma" w:cs="Tahoma"/>
        </w:rPr>
        <w:t>key points reflect</w:t>
      </w:r>
      <w:r w:rsidR="00273B24">
        <w:rPr>
          <w:rFonts w:ascii="Tahoma" w:hAnsi="Tahoma" w:cs="Tahoma"/>
        </w:rPr>
        <w:t>ing</w:t>
      </w:r>
      <w:r w:rsidR="00051F41">
        <w:rPr>
          <w:rFonts w:ascii="Tahoma" w:hAnsi="Tahoma" w:cs="Tahoma"/>
        </w:rPr>
        <w:t xml:space="preserve"> the value</w:t>
      </w:r>
      <w:r w:rsidR="00273B24">
        <w:rPr>
          <w:rFonts w:ascii="Tahoma" w:hAnsi="Tahoma" w:cs="Tahoma"/>
        </w:rPr>
        <w:t>s</w:t>
      </w:r>
      <w:r w:rsidR="00051F41">
        <w:rPr>
          <w:rFonts w:ascii="Tahoma" w:hAnsi="Tahoma" w:cs="Tahoma"/>
        </w:rPr>
        <w:t xml:space="preserve"> of the society they live </w:t>
      </w:r>
      <w:r w:rsidR="00273B24">
        <w:rPr>
          <w:rFonts w:ascii="Tahoma" w:hAnsi="Tahoma" w:cs="Tahoma"/>
        </w:rPr>
        <w:t>and</w:t>
      </w:r>
      <w:r w:rsidR="00051F41">
        <w:rPr>
          <w:rFonts w:ascii="Tahoma" w:hAnsi="Tahoma" w:cs="Tahoma"/>
        </w:rPr>
        <w:t xml:space="preserve"> when “savior siblings” technic could be exercised, and </w:t>
      </w:r>
      <w:r w:rsidR="00273B24">
        <w:rPr>
          <w:rFonts w:ascii="Tahoma" w:hAnsi="Tahoma" w:cs="Tahoma"/>
        </w:rPr>
        <w:t xml:space="preserve">appoint </w:t>
      </w:r>
      <w:r w:rsidR="00051F41">
        <w:rPr>
          <w:rFonts w:ascii="Tahoma" w:hAnsi="Tahoma" w:cs="Tahoma"/>
        </w:rPr>
        <w:t xml:space="preserve">committees </w:t>
      </w:r>
      <w:r w:rsidR="00897A61">
        <w:rPr>
          <w:rFonts w:ascii="Tahoma" w:hAnsi="Tahoma" w:cs="Tahoma"/>
        </w:rPr>
        <w:t>to</w:t>
      </w:r>
      <w:r w:rsidR="00051F41">
        <w:rPr>
          <w:rFonts w:ascii="Tahoma" w:hAnsi="Tahoma" w:cs="Tahoma"/>
        </w:rPr>
        <w:t xml:space="preserve"> review cases. The decisions reached might be controversial but will be in line with what </w:t>
      </w:r>
      <w:r w:rsidR="008F3703">
        <w:rPr>
          <w:rFonts w:ascii="Tahoma" w:hAnsi="Tahoma" w:cs="Tahoma"/>
        </w:rPr>
        <w:t xml:space="preserve">(hopefully in majority) </w:t>
      </w:r>
      <w:r w:rsidR="00051F41">
        <w:rPr>
          <w:rFonts w:ascii="Tahoma" w:hAnsi="Tahoma" w:cs="Tahoma"/>
        </w:rPr>
        <w:t>people believe is ethical.</w:t>
      </w:r>
    </w:p>
    <w:sectPr w:rsidR="00663D14" w:rsidRPr="00EE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8"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0"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3"/>
  </w:num>
  <w:num w:numId="4" w16cid:durableId="1721051360">
    <w:abstractNumId w:val="11"/>
  </w:num>
  <w:num w:numId="5" w16cid:durableId="762916955">
    <w:abstractNumId w:val="20"/>
  </w:num>
  <w:num w:numId="6" w16cid:durableId="830675707">
    <w:abstractNumId w:val="3"/>
  </w:num>
  <w:num w:numId="7" w16cid:durableId="741878646">
    <w:abstractNumId w:val="0"/>
  </w:num>
  <w:num w:numId="8" w16cid:durableId="1513842042">
    <w:abstractNumId w:val="14"/>
  </w:num>
  <w:num w:numId="9" w16cid:durableId="1924364931">
    <w:abstractNumId w:val="15"/>
  </w:num>
  <w:num w:numId="10" w16cid:durableId="915478490">
    <w:abstractNumId w:val="17"/>
  </w:num>
  <w:num w:numId="11" w16cid:durableId="1567833721">
    <w:abstractNumId w:val="18"/>
  </w:num>
  <w:num w:numId="12" w16cid:durableId="184368061">
    <w:abstractNumId w:val="4"/>
  </w:num>
  <w:num w:numId="13" w16cid:durableId="442845165">
    <w:abstractNumId w:val="21"/>
  </w:num>
  <w:num w:numId="14" w16cid:durableId="2066248918">
    <w:abstractNumId w:val="2"/>
  </w:num>
  <w:num w:numId="15" w16cid:durableId="1847134460">
    <w:abstractNumId w:val="12"/>
  </w:num>
  <w:num w:numId="16" w16cid:durableId="1411199209">
    <w:abstractNumId w:val="19"/>
  </w:num>
  <w:num w:numId="17" w16cid:durableId="422453841">
    <w:abstractNumId w:val="9"/>
  </w:num>
  <w:num w:numId="18" w16cid:durableId="649335582">
    <w:abstractNumId w:val="16"/>
  </w:num>
  <w:num w:numId="19" w16cid:durableId="1618098463">
    <w:abstractNumId w:val="6"/>
  </w:num>
  <w:num w:numId="20" w16cid:durableId="1102844702">
    <w:abstractNumId w:val="10"/>
  </w:num>
  <w:num w:numId="21" w16cid:durableId="1997369884">
    <w:abstractNumId w:val="7"/>
  </w:num>
  <w:num w:numId="22" w16cid:durableId="278032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641A"/>
    <w:rsid w:val="00047699"/>
    <w:rsid w:val="00051F41"/>
    <w:rsid w:val="00053A45"/>
    <w:rsid w:val="0006055F"/>
    <w:rsid w:val="00064BCC"/>
    <w:rsid w:val="00067D7A"/>
    <w:rsid w:val="00084B37"/>
    <w:rsid w:val="00085A6F"/>
    <w:rsid w:val="00093EAC"/>
    <w:rsid w:val="00094837"/>
    <w:rsid w:val="000967F2"/>
    <w:rsid w:val="00097ED0"/>
    <w:rsid w:val="000A0BBC"/>
    <w:rsid w:val="000A4381"/>
    <w:rsid w:val="000B436F"/>
    <w:rsid w:val="000C1185"/>
    <w:rsid w:val="000D1A8A"/>
    <w:rsid w:val="000D6013"/>
    <w:rsid w:val="000E40EB"/>
    <w:rsid w:val="000F24D3"/>
    <w:rsid w:val="000F4524"/>
    <w:rsid w:val="000F7259"/>
    <w:rsid w:val="000F7954"/>
    <w:rsid w:val="00100CDE"/>
    <w:rsid w:val="00104331"/>
    <w:rsid w:val="00121F66"/>
    <w:rsid w:val="001233BB"/>
    <w:rsid w:val="00131CC3"/>
    <w:rsid w:val="00134250"/>
    <w:rsid w:val="00146DB9"/>
    <w:rsid w:val="001518CC"/>
    <w:rsid w:val="00151A4D"/>
    <w:rsid w:val="00153F39"/>
    <w:rsid w:val="00155582"/>
    <w:rsid w:val="00157DB5"/>
    <w:rsid w:val="00162558"/>
    <w:rsid w:val="0016492A"/>
    <w:rsid w:val="00172807"/>
    <w:rsid w:val="001735FD"/>
    <w:rsid w:val="00183303"/>
    <w:rsid w:val="001971C7"/>
    <w:rsid w:val="001C19CA"/>
    <w:rsid w:val="001C6610"/>
    <w:rsid w:val="001D7092"/>
    <w:rsid w:val="001E4313"/>
    <w:rsid w:val="001E461F"/>
    <w:rsid w:val="001E601F"/>
    <w:rsid w:val="00204697"/>
    <w:rsid w:val="002114E0"/>
    <w:rsid w:val="00212925"/>
    <w:rsid w:val="002244E2"/>
    <w:rsid w:val="00245166"/>
    <w:rsid w:val="00247ED1"/>
    <w:rsid w:val="0027024E"/>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45AF5"/>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94E85"/>
    <w:rsid w:val="0049589A"/>
    <w:rsid w:val="004A697A"/>
    <w:rsid w:val="004C7CF8"/>
    <w:rsid w:val="004D7F40"/>
    <w:rsid w:val="004F5C75"/>
    <w:rsid w:val="005104BD"/>
    <w:rsid w:val="005119F7"/>
    <w:rsid w:val="00531756"/>
    <w:rsid w:val="00535403"/>
    <w:rsid w:val="00544698"/>
    <w:rsid w:val="00546375"/>
    <w:rsid w:val="0056382D"/>
    <w:rsid w:val="005702E5"/>
    <w:rsid w:val="005737F0"/>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3E7A"/>
    <w:rsid w:val="00620672"/>
    <w:rsid w:val="0062719C"/>
    <w:rsid w:val="00633287"/>
    <w:rsid w:val="006366FE"/>
    <w:rsid w:val="0063683D"/>
    <w:rsid w:val="00644FC1"/>
    <w:rsid w:val="00653719"/>
    <w:rsid w:val="00655392"/>
    <w:rsid w:val="00657DCF"/>
    <w:rsid w:val="00657FEB"/>
    <w:rsid w:val="00663D14"/>
    <w:rsid w:val="0066406D"/>
    <w:rsid w:val="00664075"/>
    <w:rsid w:val="006670D9"/>
    <w:rsid w:val="00677284"/>
    <w:rsid w:val="006A0E8C"/>
    <w:rsid w:val="006A2DC7"/>
    <w:rsid w:val="006B02C8"/>
    <w:rsid w:val="006B0BAA"/>
    <w:rsid w:val="006B5615"/>
    <w:rsid w:val="006B6351"/>
    <w:rsid w:val="006B7813"/>
    <w:rsid w:val="006C1673"/>
    <w:rsid w:val="006D00FD"/>
    <w:rsid w:val="006D0E8F"/>
    <w:rsid w:val="006D70C7"/>
    <w:rsid w:val="006E1E7F"/>
    <w:rsid w:val="006E6B6D"/>
    <w:rsid w:val="006F77E8"/>
    <w:rsid w:val="007240AE"/>
    <w:rsid w:val="0073165C"/>
    <w:rsid w:val="00734FC4"/>
    <w:rsid w:val="00746BCD"/>
    <w:rsid w:val="00747FC6"/>
    <w:rsid w:val="00751A91"/>
    <w:rsid w:val="00752EBD"/>
    <w:rsid w:val="007535A5"/>
    <w:rsid w:val="00766A2F"/>
    <w:rsid w:val="00770072"/>
    <w:rsid w:val="00781071"/>
    <w:rsid w:val="00791AC3"/>
    <w:rsid w:val="007A0F8B"/>
    <w:rsid w:val="007A396A"/>
    <w:rsid w:val="007A737A"/>
    <w:rsid w:val="007B76B1"/>
    <w:rsid w:val="007C4376"/>
    <w:rsid w:val="007C5D06"/>
    <w:rsid w:val="007C7258"/>
    <w:rsid w:val="007D011A"/>
    <w:rsid w:val="007F764B"/>
    <w:rsid w:val="007F78C9"/>
    <w:rsid w:val="007F7973"/>
    <w:rsid w:val="008005AE"/>
    <w:rsid w:val="00812796"/>
    <w:rsid w:val="00816640"/>
    <w:rsid w:val="008226EB"/>
    <w:rsid w:val="00825A4D"/>
    <w:rsid w:val="00826996"/>
    <w:rsid w:val="00834294"/>
    <w:rsid w:val="00834F79"/>
    <w:rsid w:val="00845A5E"/>
    <w:rsid w:val="008507EA"/>
    <w:rsid w:val="008556F4"/>
    <w:rsid w:val="008563F3"/>
    <w:rsid w:val="00860409"/>
    <w:rsid w:val="00861470"/>
    <w:rsid w:val="008649EE"/>
    <w:rsid w:val="00873405"/>
    <w:rsid w:val="008779B2"/>
    <w:rsid w:val="008818D8"/>
    <w:rsid w:val="00883784"/>
    <w:rsid w:val="0089324C"/>
    <w:rsid w:val="008958BE"/>
    <w:rsid w:val="00897A61"/>
    <w:rsid w:val="008B2ECA"/>
    <w:rsid w:val="008D5115"/>
    <w:rsid w:val="008E5CC0"/>
    <w:rsid w:val="008E7119"/>
    <w:rsid w:val="008F0131"/>
    <w:rsid w:val="008F0673"/>
    <w:rsid w:val="008F370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50B9B"/>
    <w:rsid w:val="00A6007C"/>
    <w:rsid w:val="00A62F0A"/>
    <w:rsid w:val="00A64D03"/>
    <w:rsid w:val="00A70D46"/>
    <w:rsid w:val="00A73A39"/>
    <w:rsid w:val="00A75B9B"/>
    <w:rsid w:val="00A80553"/>
    <w:rsid w:val="00A91361"/>
    <w:rsid w:val="00A92824"/>
    <w:rsid w:val="00AB0C8C"/>
    <w:rsid w:val="00AB47AB"/>
    <w:rsid w:val="00AB6B8A"/>
    <w:rsid w:val="00AB6E45"/>
    <w:rsid w:val="00AD1D69"/>
    <w:rsid w:val="00AF2A4F"/>
    <w:rsid w:val="00B06C8B"/>
    <w:rsid w:val="00B071DB"/>
    <w:rsid w:val="00B10E21"/>
    <w:rsid w:val="00B15C8E"/>
    <w:rsid w:val="00B217B8"/>
    <w:rsid w:val="00B30ED6"/>
    <w:rsid w:val="00B37E1B"/>
    <w:rsid w:val="00B401D2"/>
    <w:rsid w:val="00B41237"/>
    <w:rsid w:val="00B53F26"/>
    <w:rsid w:val="00B620B5"/>
    <w:rsid w:val="00B62555"/>
    <w:rsid w:val="00B71FE3"/>
    <w:rsid w:val="00B7628A"/>
    <w:rsid w:val="00BA0DF6"/>
    <w:rsid w:val="00BB57D9"/>
    <w:rsid w:val="00BD1CA0"/>
    <w:rsid w:val="00BE619D"/>
    <w:rsid w:val="00C12C97"/>
    <w:rsid w:val="00C207DC"/>
    <w:rsid w:val="00C20AEE"/>
    <w:rsid w:val="00C2291D"/>
    <w:rsid w:val="00C274EF"/>
    <w:rsid w:val="00C32369"/>
    <w:rsid w:val="00C33D52"/>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1805"/>
    <w:rsid w:val="00D07D2E"/>
    <w:rsid w:val="00D07ECC"/>
    <w:rsid w:val="00D1031B"/>
    <w:rsid w:val="00D20FF2"/>
    <w:rsid w:val="00D21B9B"/>
    <w:rsid w:val="00D26698"/>
    <w:rsid w:val="00D31EB5"/>
    <w:rsid w:val="00D43372"/>
    <w:rsid w:val="00D454D2"/>
    <w:rsid w:val="00D4693A"/>
    <w:rsid w:val="00D51F2B"/>
    <w:rsid w:val="00D76840"/>
    <w:rsid w:val="00D81398"/>
    <w:rsid w:val="00D879AF"/>
    <w:rsid w:val="00DA3114"/>
    <w:rsid w:val="00DA6DE7"/>
    <w:rsid w:val="00DC1556"/>
    <w:rsid w:val="00DC704E"/>
    <w:rsid w:val="00DD3E6B"/>
    <w:rsid w:val="00DF318F"/>
    <w:rsid w:val="00DF3EEF"/>
    <w:rsid w:val="00DF67CF"/>
    <w:rsid w:val="00E10CC3"/>
    <w:rsid w:val="00E1792F"/>
    <w:rsid w:val="00E33D2F"/>
    <w:rsid w:val="00E40099"/>
    <w:rsid w:val="00E40BC6"/>
    <w:rsid w:val="00E44A8E"/>
    <w:rsid w:val="00E45145"/>
    <w:rsid w:val="00E50D4E"/>
    <w:rsid w:val="00E54A9F"/>
    <w:rsid w:val="00E81C47"/>
    <w:rsid w:val="00EC6F8F"/>
    <w:rsid w:val="00ED415D"/>
    <w:rsid w:val="00EE1FB8"/>
    <w:rsid w:val="00EE5511"/>
    <w:rsid w:val="00EE7B1A"/>
    <w:rsid w:val="00EF2435"/>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alth.ucdavis.edu/transplant/about/hla-typing-matc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neticalliance.org.uk/information/service-and-testing/preimplantation-genetic-diagnosis-how-does-it-work/" TargetMode="External"/><Relationship Id="rId5" Type="http://schemas.openxmlformats.org/officeDocument/2006/relationships/hyperlink" Target="https://jhu.instructure.com/courses/21938/files/3475831/download?wrap=1"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17</cp:revision>
  <cp:lastPrinted>2022-11-05T16:12:00Z</cp:lastPrinted>
  <dcterms:created xsi:type="dcterms:W3CDTF">2022-11-05T16:12:00Z</dcterms:created>
  <dcterms:modified xsi:type="dcterms:W3CDTF">2022-11-06T13:29:00Z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id="zAuZcy4K"/&gt;&lt;style id="http://www.zotero.org/styles/modern-language-association" locale="en-US" hasBibliography="1" bibliographyStyleHasBeenSet="0"/&gt;&lt;prefs&gt;&lt;pref name="fieldType" value="Field"/&gt;&lt;/</vt:lpwstr>
  </property>
  <property fmtid="{D5CDD505-2E9C-101B-9397-08002B2CF9AE}" pid="3" name="ZOTERO_PREF_2">
    <vt:lpwstr>prefs&gt;&lt;/data&gt;</vt:lpwstr>
  </property>
</Properties>
</file>