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4F3F" w14:textId="77777777" w:rsidR="003B78E7" w:rsidRDefault="003B78E7" w:rsidP="003B78E7">
      <w:pPr>
        <w:pStyle w:val="NormalWeb"/>
      </w:pPr>
      <w:r>
        <w:rPr>
          <w:rFonts w:ascii="Tahoma" w:hAnsi="Tahoma" w:cs="Tahoma"/>
          <w:b/>
          <w:bCs/>
          <w:color w:val="002B70"/>
          <w:sz w:val="36"/>
          <w:szCs w:val="36"/>
        </w:rPr>
        <w:t xml:space="preserve">Assignment 11: Stem Cells </w:t>
      </w:r>
    </w:p>
    <w:p w14:paraId="1A99DA4A" w14:textId="77777777" w:rsidR="003B78E7" w:rsidRDefault="003B78E7" w:rsidP="003B78E7">
      <w:pPr>
        <w:pStyle w:val="NormalWeb"/>
      </w:pPr>
      <w:r>
        <w:rPr>
          <w:rFonts w:ascii="Tahoma" w:hAnsi="Tahoma" w:cs="Tahoma"/>
          <w:b/>
          <w:bCs/>
          <w:sz w:val="28"/>
          <w:szCs w:val="28"/>
        </w:rPr>
        <w:t xml:space="preserve">Cell and Tissue Engineering </w:t>
      </w:r>
    </w:p>
    <w:p w14:paraId="1B57F76A" w14:textId="77777777" w:rsidR="003B78E7" w:rsidRDefault="003B78E7" w:rsidP="003B78E7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Problems </w:t>
      </w:r>
    </w:p>
    <w:p w14:paraId="18BB6FA2" w14:textId="77777777" w:rsidR="003B78E7" w:rsidRDefault="003B78E7" w:rsidP="003B78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Please identify which stem cell type or types (embryonic, somatic, or </w:t>
      </w:r>
      <w:proofErr w:type="spellStart"/>
      <w:r>
        <w:rPr>
          <w:rFonts w:ascii="Tahoma" w:hAnsi="Tahoma" w:cs="Tahoma"/>
        </w:rPr>
        <w:t>iPS</w:t>
      </w:r>
      <w:proofErr w:type="spellEnd"/>
      <w:r>
        <w:rPr>
          <w:rFonts w:ascii="Tahoma" w:hAnsi="Tahoma" w:cs="Tahoma"/>
        </w:rPr>
        <w:t xml:space="preserve">) fit each of the following descriptions. Some have 1 answer, some have more than 1 answer. </w:t>
      </w:r>
    </w:p>
    <w:p w14:paraId="59566C8A" w14:textId="638EC5C5" w:rsidR="00BF7297" w:rsidRDefault="003B78E7" w:rsidP="00BF7297">
      <w:pPr>
        <w:pStyle w:val="NormalWeb"/>
        <w:numPr>
          <w:ilvl w:val="1"/>
          <w:numId w:val="7"/>
        </w:numPr>
        <w:spacing w:before="0" w:beforeAutospacing="0" w:after="0" w:afterAutospacing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Derivation requires informed consent</w:t>
      </w:r>
      <w:r w:rsidR="00BF7297">
        <w:rPr>
          <w:rFonts w:ascii="Tahoma" w:hAnsi="Tahoma" w:cs="Tahoma"/>
        </w:rPr>
        <w:t xml:space="preserve"> </w:t>
      </w:r>
    </w:p>
    <w:p w14:paraId="35FA2C94" w14:textId="393FB34D" w:rsidR="00BF7297" w:rsidRDefault="00BF7297" w:rsidP="00BF7297">
      <w:pPr>
        <w:pStyle w:val="NormalWeb"/>
        <w:spacing w:before="0" w:beforeAutospacing="0" w:after="0" w:afterAutospacing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embryonic</w:t>
      </w:r>
    </w:p>
    <w:p w14:paraId="16676B3E" w14:textId="5C957248" w:rsidR="003B78E7" w:rsidRDefault="003B78E7" w:rsidP="00BF729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br/>
        <w:t>b. Has forced expression of several transcription factors</w:t>
      </w:r>
    </w:p>
    <w:p w14:paraId="6C4E1CE7" w14:textId="0DF52B1E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347703">
        <w:rPr>
          <w:rFonts w:ascii="Tahoma" w:hAnsi="Tahoma" w:cs="Tahoma"/>
        </w:rPr>
        <w:t xml:space="preserve"> </w:t>
      </w:r>
      <w:proofErr w:type="spellStart"/>
      <w:r w:rsidR="00BF7297">
        <w:rPr>
          <w:rFonts w:ascii="Tahoma" w:hAnsi="Tahoma" w:cs="Tahoma"/>
        </w:rPr>
        <w:t>iPs</w:t>
      </w:r>
      <w:proofErr w:type="spellEnd"/>
    </w:p>
    <w:p w14:paraId="2509DDCC" w14:textId="77777777" w:rsidR="00BF7297" w:rsidRDefault="00BF729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</w:p>
    <w:p w14:paraId="26E11814" w14:textId="19FA2AD0" w:rsidR="00BF7297" w:rsidRDefault="003B78E7" w:rsidP="0039404F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Includes mesenchymal stem cells</w:t>
      </w:r>
      <w:r>
        <w:rPr>
          <w:rFonts w:ascii="Tahoma" w:hAnsi="Tahoma" w:cs="Tahoma"/>
        </w:rPr>
        <w:br/>
      </w:r>
      <w:r w:rsidR="0039404F">
        <w:rPr>
          <w:rFonts w:ascii="Tahoma" w:hAnsi="Tahoma" w:cs="Tahoma"/>
        </w:rPr>
        <w:t xml:space="preserve">   </w:t>
      </w:r>
      <w:r w:rsidR="00C91677">
        <w:rPr>
          <w:rFonts w:ascii="Tahoma" w:hAnsi="Tahoma" w:cs="Tahoma"/>
        </w:rPr>
        <w:t>somatic</w:t>
      </w:r>
    </w:p>
    <w:p w14:paraId="194F7743" w14:textId="144E3CD7" w:rsidR="00C91677" w:rsidRDefault="00C9167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</w:p>
    <w:p w14:paraId="6784521F" w14:textId="77777777" w:rsidR="00C91677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d. Totipotent</w:t>
      </w:r>
    </w:p>
    <w:p w14:paraId="653DA458" w14:textId="37D82508" w:rsidR="00BF7297" w:rsidRDefault="00347703" w:rsidP="00347703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proofErr w:type="spellStart"/>
      <w:r w:rsidR="00951F66">
        <w:rPr>
          <w:rFonts w:ascii="Tahoma" w:hAnsi="Tahoma" w:cs="Tahoma"/>
        </w:rPr>
        <w:t>s</w:t>
      </w:r>
      <w:r w:rsidR="00C91677">
        <w:rPr>
          <w:rFonts w:ascii="Tahoma" w:hAnsi="Tahoma" w:cs="Tahoma"/>
        </w:rPr>
        <w:t>embryonic</w:t>
      </w:r>
      <w:proofErr w:type="spellEnd"/>
      <w:r w:rsidR="003B78E7">
        <w:rPr>
          <w:rFonts w:ascii="Tahoma" w:hAnsi="Tahoma" w:cs="Tahoma"/>
        </w:rPr>
        <w:br/>
      </w:r>
    </w:p>
    <w:p w14:paraId="101CB0E3" w14:textId="77777777" w:rsidR="004B3199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e. Low efficiency in creation</w:t>
      </w:r>
    </w:p>
    <w:p w14:paraId="2F288093" w14:textId="0E70F525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proofErr w:type="spellStart"/>
      <w:r w:rsidR="004B3199">
        <w:rPr>
          <w:rFonts w:ascii="Tahoma" w:hAnsi="Tahoma" w:cs="Tahoma"/>
        </w:rPr>
        <w:t>iPS</w:t>
      </w:r>
      <w:proofErr w:type="spellEnd"/>
      <w:r w:rsidR="003B78E7">
        <w:rPr>
          <w:rFonts w:ascii="Tahoma" w:hAnsi="Tahoma" w:cs="Tahoma"/>
        </w:rPr>
        <w:br/>
      </w:r>
    </w:p>
    <w:p w14:paraId="1D435E7A" w14:textId="77777777" w:rsidR="004B3199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f. Limited quantities in the body</w:t>
      </w:r>
    </w:p>
    <w:p w14:paraId="1168D9B7" w14:textId="4FF3FF9A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4B3199">
        <w:rPr>
          <w:rFonts w:ascii="Tahoma" w:hAnsi="Tahoma" w:cs="Tahoma"/>
        </w:rPr>
        <w:t>somatic</w:t>
      </w:r>
      <w:r w:rsidR="003B78E7">
        <w:rPr>
          <w:rFonts w:ascii="Tahoma" w:hAnsi="Tahoma" w:cs="Tahoma"/>
        </w:rPr>
        <w:br/>
      </w:r>
    </w:p>
    <w:p w14:paraId="4457F229" w14:textId="77777777" w:rsidR="00775544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g. Used in the Advanced Cell Technology clinical trial</w:t>
      </w:r>
    </w:p>
    <w:p w14:paraId="6A4D50FF" w14:textId="357F5755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775544">
        <w:rPr>
          <w:rFonts w:ascii="Tahoma" w:hAnsi="Tahoma" w:cs="Tahoma"/>
        </w:rPr>
        <w:t>embryonic</w:t>
      </w:r>
      <w:r w:rsidR="003B78E7">
        <w:rPr>
          <w:rFonts w:ascii="Tahoma" w:hAnsi="Tahoma" w:cs="Tahoma"/>
        </w:rPr>
        <w:br/>
      </w:r>
    </w:p>
    <w:p w14:paraId="69B65052" w14:textId="332946D7" w:rsidR="003B78E7" w:rsidRDefault="003B78E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h. </w:t>
      </w:r>
      <w:proofErr w:type="spellStart"/>
      <w:r>
        <w:rPr>
          <w:rFonts w:ascii="Tahoma" w:hAnsi="Tahoma" w:cs="Tahoma"/>
        </w:rPr>
        <w:t>Self renews</w:t>
      </w:r>
      <w:proofErr w:type="spellEnd"/>
      <w:r>
        <w:rPr>
          <w:rFonts w:ascii="Tahoma" w:hAnsi="Tahoma" w:cs="Tahoma"/>
        </w:rPr>
        <w:t xml:space="preserve"> and differentiates </w:t>
      </w:r>
    </w:p>
    <w:p w14:paraId="518F77C7" w14:textId="1AD175D7" w:rsidR="00BF7297" w:rsidRDefault="0039404F" w:rsidP="0039404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</w:t>
      </w:r>
      <w:r w:rsidR="004B3199">
        <w:rPr>
          <w:rFonts w:ascii="Tahoma" w:hAnsi="Tahoma" w:cs="Tahoma"/>
        </w:rPr>
        <w:t xml:space="preserve">embryonic, somatic, </w:t>
      </w:r>
      <w:proofErr w:type="spellStart"/>
      <w:r w:rsidR="004B3199">
        <w:rPr>
          <w:rFonts w:ascii="Tahoma" w:hAnsi="Tahoma" w:cs="Tahoma"/>
        </w:rPr>
        <w:t>iPS</w:t>
      </w:r>
      <w:proofErr w:type="spellEnd"/>
    </w:p>
    <w:p w14:paraId="0C8895CE" w14:textId="77777777" w:rsidR="00BF7297" w:rsidRDefault="00BF7297" w:rsidP="003B78E7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</w:p>
    <w:p w14:paraId="18AD9159" w14:textId="46C36FEE" w:rsidR="00A034C4" w:rsidRDefault="003B78E7" w:rsidP="004E5A6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Understanding the three models of stem cell proliferation please discuss which model a tissue engineer would hope is correct and why? </w:t>
      </w:r>
    </w:p>
    <w:p w14:paraId="52A9C7CA" w14:textId="359186A5" w:rsidR="006D5E77" w:rsidRDefault="006D5E77" w:rsidP="00A53F11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 w:rsidRPr="004E5A60">
        <w:rPr>
          <w:rFonts w:ascii="Tahoma" w:hAnsi="Tahoma" w:cs="Tahoma"/>
          <w:b/>
          <w:bCs/>
        </w:rPr>
        <w:t>Clonal succession</w:t>
      </w:r>
      <w:r w:rsidR="00513ACF">
        <w:rPr>
          <w:rFonts w:ascii="Tahoma" w:hAnsi="Tahoma" w:cs="Tahoma"/>
          <w:b/>
          <w:bCs/>
        </w:rPr>
        <w:t xml:space="preserve"> model</w:t>
      </w:r>
      <w:r>
        <w:rPr>
          <w:rFonts w:ascii="Tahoma" w:hAnsi="Tahoma" w:cs="Tahoma"/>
        </w:rPr>
        <w:t>:</w:t>
      </w:r>
      <w:r w:rsidR="00FE57DB">
        <w:rPr>
          <w:rFonts w:ascii="Tahoma" w:hAnsi="Tahoma" w:cs="Tahoma"/>
        </w:rPr>
        <w:t xml:space="preserve"> in this model, </w:t>
      </w:r>
      <w:r w:rsidR="004E5A60">
        <w:rPr>
          <w:rFonts w:ascii="Tahoma" w:hAnsi="Tahoma" w:cs="Tahoma"/>
        </w:rPr>
        <w:t>stem cells are in a dormant state waiting</w:t>
      </w:r>
      <w:r w:rsidR="00B5436D">
        <w:rPr>
          <w:rFonts w:ascii="Tahoma" w:hAnsi="Tahoma" w:cs="Tahoma"/>
        </w:rPr>
        <w:t xml:space="preserve"> to be activated </w:t>
      </w:r>
      <w:r w:rsidR="004E5A60">
        <w:rPr>
          <w:rFonts w:ascii="Tahoma" w:hAnsi="Tahoma" w:cs="Tahoma"/>
        </w:rPr>
        <w:t>and once triggered any of these stem cells could differentiate and proliferate into a large population of mature cells. These stem cells are available for the lifetime of the organism</w:t>
      </w:r>
      <w:r w:rsidR="00280C6C">
        <w:rPr>
          <w:rFonts w:ascii="Tahoma" w:hAnsi="Tahoma" w:cs="Tahoma"/>
        </w:rPr>
        <w:t xml:space="preserve"> and have a limited lifespan</w:t>
      </w:r>
      <w:r w:rsidR="004E5A60">
        <w:rPr>
          <w:rFonts w:ascii="Tahoma" w:hAnsi="Tahoma" w:cs="Tahoma"/>
        </w:rPr>
        <w:t xml:space="preserve">. The mature clone eventually </w:t>
      </w:r>
      <w:r w:rsidR="00513ACF">
        <w:rPr>
          <w:rFonts w:ascii="Tahoma" w:hAnsi="Tahoma" w:cs="Tahoma"/>
        </w:rPr>
        <w:t>burns</w:t>
      </w:r>
      <w:r w:rsidR="004E5A60">
        <w:rPr>
          <w:rFonts w:ascii="Tahoma" w:hAnsi="Tahoma" w:cs="Tahoma"/>
        </w:rPr>
        <w:t xml:space="preserve"> out and a new stem-cell </w:t>
      </w:r>
      <w:r w:rsidR="003B3B19">
        <w:rPr>
          <w:rFonts w:ascii="Tahoma" w:hAnsi="Tahoma" w:cs="Tahoma"/>
        </w:rPr>
        <w:t xml:space="preserve">clone </w:t>
      </w:r>
      <w:r w:rsidR="004E5A60">
        <w:rPr>
          <w:rFonts w:ascii="Tahoma" w:hAnsi="Tahoma" w:cs="Tahoma"/>
        </w:rPr>
        <w:t>take over for cell production.</w:t>
      </w:r>
    </w:p>
    <w:p w14:paraId="7AD51D5E" w14:textId="372A3E9D" w:rsidR="006D5E77" w:rsidRDefault="00513ACF" w:rsidP="00A53F11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 w:rsidRPr="00A53F11">
        <w:rPr>
          <w:rFonts w:ascii="Tahoma" w:hAnsi="Tahoma" w:cs="Tahoma"/>
          <w:b/>
          <w:bCs/>
        </w:rPr>
        <w:t>Deterministic model</w:t>
      </w:r>
      <w:r>
        <w:rPr>
          <w:rFonts w:ascii="Tahoma" w:hAnsi="Tahoma" w:cs="Tahoma"/>
        </w:rPr>
        <w:t xml:space="preserve">: this model assumes that the stem cells can self-renew and differentiate into a mature cell </w:t>
      </w:r>
      <w:r w:rsidR="00C17379">
        <w:rPr>
          <w:rFonts w:ascii="Tahoma" w:hAnsi="Tahoma" w:cs="Tahoma"/>
        </w:rPr>
        <w:t>and</w:t>
      </w:r>
      <w:r>
        <w:rPr>
          <w:rFonts w:ascii="Tahoma" w:hAnsi="Tahoma" w:cs="Tahoma"/>
        </w:rPr>
        <w:t xml:space="preserve"> </w:t>
      </w:r>
      <w:r w:rsidR="00C17379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 stem-cell daughter</w:t>
      </w:r>
      <w:r w:rsidR="00FE4B7E">
        <w:rPr>
          <w:rFonts w:ascii="Tahoma" w:hAnsi="Tahoma" w:cs="Tahoma"/>
        </w:rPr>
        <w:t xml:space="preserve">. The probability of </w:t>
      </w:r>
      <w:r w:rsidR="00FE4B7E">
        <w:rPr>
          <w:rFonts w:ascii="Tahoma" w:hAnsi="Tahoma" w:cs="Tahoma"/>
        </w:rPr>
        <w:lastRenderedPageBreak/>
        <w:t>self-renewal may not be exactly 50% depending on tissue environment and may be subject to telomere length.</w:t>
      </w:r>
    </w:p>
    <w:p w14:paraId="00A81BBD" w14:textId="234264AF" w:rsidR="0045357A" w:rsidRDefault="0045357A" w:rsidP="00A53F11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 w:rsidRPr="00A53F11">
        <w:rPr>
          <w:rFonts w:ascii="Tahoma" w:hAnsi="Tahoma" w:cs="Tahoma"/>
          <w:b/>
          <w:bCs/>
        </w:rPr>
        <w:t>Stochastic model</w:t>
      </w:r>
      <w:r>
        <w:rPr>
          <w:rFonts w:ascii="Tahoma" w:hAnsi="Tahoma" w:cs="Tahoma"/>
        </w:rPr>
        <w:t>: the behavior of the outcome of differentiation is random in nature; i.e., a stem cell can generate 0,</w:t>
      </w:r>
      <w:r w:rsidR="00034C5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 or 2 stem cells as daughter cells</w:t>
      </w:r>
      <w:r w:rsidR="00DE7DC3">
        <w:rPr>
          <w:rFonts w:ascii="Tahoma" w:hAnsi="Tahoma" w:cs="Tahoma"/>
        </w:rPr>
        <w:t>; and ca</w:t>
      </w:r>
      <w:r w:rsidR="00034C5A">
        <w:rPr>
          <w:rFonts w:ascii="Tahoma" w:hAnsi="Tahoma" w:cs="Tahoma"/>
        </w:rPr>
        <w:t>n</w:t>
      </w:r>
      <w:r w:rsidR="00DE7DC3">
        <w:rPr>
          <w:rFonts w:ascii="Tahoma" w:hAnsi="Tahoma" w:cs="Tahoma"/>
        </w:rPr>
        <w:t xml:space="preserve"> be regulated like the deterministic model by </w:t>
      </w:r>
      <w:r w:rsidR="00034C5A">
        <w:rPr>
          <w:rFonts w:ascii="Tahoma" w:hAnsi="Tahoma" w:cs="Tahoma"/>
        </w:rPr>
        <w:t>factors external to the dividing cell.</w:t>
      </w:r>
    </w:p>
    <w:p w14:paraId="51A424EF" w14:textId="62C0F42B" w:rsidR="00F8673E" w:rsidRDefault="00F56F59" w:rsidP="00F97D92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A tissue engineer, would like to rely on the deterministic model, which</w:t>
      </w:r>
      <w:r w:rsidR="00DA245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F8673E">
        <w:rPr>
          <w:rFonts w:ascii="Tahoma" w:hAnsi="Tahoma" w:cs="Tahoma"/>
        </w:rPr>
        <w:t xml:space="preserve">is based. </w:t>
      </w:r>
      <w:r w:rsidR="00303FAE">
        <w:rPr>
          <w:rFonts w:ascii="Tahoma" w:hAnsi="Tahoma" w:cs="Tahoma"/>
        </w:rPr>
        <w:t>o</w:t>
      </w:r>
      <w:r w:rsidR="00F8673E">
        <w:rPr>
          <w:rFonts w:ascii="Tahoma" w:hAnsi="Tahoma" w:cs="Tahoma"/>
        </w:rPr>
        <w:t>n the notion that stem cells exhibit a deterministic behavior given their response to differentiation stimuli.</w:t>
      </w:r>
    </w:p>
    <w:p w14:paraId="275130CD" w14:textId="77777777" w:rsidR="00F97D92" w:rsidRPr="00A034C4" w:rsidRDefault="00F97D92" w:rsidP="00F97D92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</w:p>
    <w:p w14:paraId="03791E51" w14:textId="50C8E168" w:rsidR="00A034C4" w:rsidRDefault="003B78E7" w:rsidP="00A034C4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As we saw this week in lecture, there are a limited number of clinical trials using embryonic stem cells. One company, </w:t>
      </w:r>
      <w:proofErr w:type="spellStart"/>
      <w:r>
        <w:rPr>
          <w:rFonts w:ascii="Tahoma" w:hAnsi="Tahoma" w:cs="Tahoma"/>
        </w:rPr>
        <w:t>Geron</w:t>
      </w:r>
      <w:proofErr w:type="spellEnd"/>
      <w:r>
        <w:rPr>
          <w:rFonts w:ascii="Tahoma" w:hAnsi="Tahoma" w:cs="Tahoma"/>
        </w:rPr>
        <w:t xml:space="preserve">, which pioneered clinical use of </w:t>
      </w:r>
      <w:proofErr w:type="spellStart"/>
      <w:r>
        <w:rPr>
          <w:rFonts w:ascii="Tahoma" w:hAnsi="Tahoma" w:cs="Tahoma"/>
        </w:rPr>
        <w:t>hESCs</w:t>
      </w:r>
      <w:proofErr w:type="spellEnd"/>
      <w:r>
        <w:rPr>
          <w:rFonts w:ascii="Tahoma" w:hAnsi="Tahoma" w:cs="Tahoma"/>
        </w:rPr>
        <w:t xml:space="preserve"> stopped their trial. Begin by reading the article from </w:t>
      </w:r>
      <w:proofErr w:type="spellStart"/>
      <w:r>
        <w:rPr>
          <w:rFonts w:ascii="Tahoma" w:hAnsi="Tahoma" w:cs="Tahoma"/>
        </w:rPr>
        <w:t>ScienceMag</w:t>
      </w:r>
      <w:proofErr w:type="spellEnd"/>
      <w:r>
        <w:rPr>
          <w:rFonts w:ascii="Tahoma" w:hAnsi="Tahoma" w:cs="Tahoma"/>
        </w:rPr>
        <w:t xml:space="preserve"> about </w:t>
      </w:r>
      <w:proofErr w:type="spellStart"/>
      <w:r>
        <w:rPr>
          <w:rFonts w:ascii="Tahoma" w:hAnsi="Tahoma" w:cs="Tahoma"/>
        </w:rPr>
        <w:t>Geron</w:t>
      </w:r>
      <w:proofErr w:type="spellEnd"/>
      <w:r>
        <w:rPr>
          <w:rFonts w:ascii="Tahoma" w:hAnsi="Tahoma" w:cs="Tahoma"/>
        </w:rPr>
        <w:t xml:space="preserve">. Please explain why </w:t>
      </w:r>
      <w:proofErr w:type="spellStart"/>
      <w:r>
        <w:rPr>
          <w:rFonts w:ascii="Tahoma" w:hAnsi="Tahoma" w:cs="Tahoma"/>
        </w:rPr>
        <w:t>Geron</w:t>
      </w:r>
      <w:proofErr w:type="spellEnd"/>
      <w:r>
        <w:rPr>
          <w:rFonts w:ascii="Tahoma" w:hAnsi="Tahoma" w:cs="Tahoma"/>
        </w:rPr>
        <w:t xml:space="preserve"> halted their clinical trial utilizing </w:t>
      </w:r>
      <w:proofErr w:type="spellStart"/>
      <w:r>
        <w:rPr>
          <w:rFonts w:ascii="Tahoma" w:hAnsi="Tahoma" w:cs="Tahoma"/>
        </w:rPr>
        <w:t>hESC</w:t>
      </w:r>
      <w:proofErr w:type="spellEnd"/>
      <w:r>
        <w:rPr>
          <w:rFonts w:ascii="Tahoma" w:hAnsi="Tahoma" w:cs="Tahoma"/>
        </w:rPr>
        <w:t xml:space="preserve">-derived oligodendrocytes to treat spinal cord injuries? And second, explain why they stopped pursuits of stem cell research entirely? Does this surprise you? </w:t>
      </w:r>
    </w:p>
    <w:p w14:paraId="2CFE843E" w14:textId="0E7FBAB6" w:rsidR="006A3445" w:rsidRDefault="007B1CAB" w:rsidP="00325D13">
      <w:pPr>
        <w:pStyle w:val="NormalWeb"/>
        <w:spacing w:before="120" w:beforeAutospacing="0" w:after="120" w:afterAutospacing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After a year</w:t>
      </w:r>
      <w:r w:rsidR="00441338">
        <w:rPr>
          <w:rFonts w:ascii="Tahoma" w:hAnsi="Tahoma" w:cs="Tahoma"/>
        </w:rPr>
        <w:t>,</w:t>
      </w:r>
      <w:r w:rsidR="006A3445">
        <w:rPr>
          <w:rFonts w:ascii="Tahoma" w:hAnsi="Tahoma" w:cs="Tahoma"/>
        </w:rPr>
        <w:t xml:space="preserve"> </w:t>
      </w:r>
      <w:proofErr w:type="spellStart"/>
      <w:r w:rsidR="006A3445">
        <w:rPr>
          <w:rFonts w:ascii="Tahoma" w:hAnsi="Tahoma" w:cs="Tahoma"/>
        </w:rPr>
        <w:t>Geron</w:t>
      </w:r>
      <w:proofErr w:type="spellEnd"/>
      <w:r w:rsidR="006A3445">
        <w:rPr>
          <w:rFonts w:ascii="Tahoma" w:hAnsi="Tahoma" w:cs="Tahoma"/>
        </w:rPr>
        <w:t xml:space="preserve"> decided to stop </w:t>
      </w:r>
      <w:r w:rsidR="00441338">
        <w:rPr>
          <w:rFonts w:ascii="Tahoma" w:hAnsi="Tahoma" w:cs="Tahoma"/>
        </w:rPr>
        <w:t>a trial to treat 8 patients with spinal cord injury, inject</w:t>
      </w:r>
      <w:r w:rsidR="003157DB">
        <w:rPr>
          <w:rFonts w:ascii="Tahoma" w:hAnsi="Tahoma" w:cs="Tahoma"/>
        </w:rPr>
        <w:t>ed</w:t>
      </w:r>
      <w:r w:rsidR="00441338">
        <w:rPr>
          <w:rFonts w:ascii="Tahoma" w:hAnsi="Tahoma" w:cs="Tahoma"/>
        </w:rPr>
        <w:t xml:space="preserve"> with</w:t>
      </w:r>
      <w:r w:rsidR="006A3445">
        <w:rPr>
          <w:rFonts w:ascii="Tahoma" w:hAnsi="Tahoma" w:cs="Tahoma"/>
        </w:rPr>
        <w:t xml:space="preserve"> </w:t>
      </w:r>
      <w:proofErr w:type="spellStart"/>
      <w:r w:rsidR="006A3445">
        <w:rPr>
          <w:rFonts w:ascii="Tahoma" w:hAnsi="Tahoma" w:cs="Tahoma"/>
        </w:rPr>
        <w:t>hESC</w:t>
      </w:r>
      <w:proofErr w:type="spellEnd"/>
      <w:r w:rsidR="006A3445">
        <w:rPr>
          <w:rFonts w:ascii="Tahoma" w:hAnsi="Tahoma" w:cs="Tahoma"/>
        </w:rPr>
        <w:t xml:space="preserve">-derived oligodendrocytes </w:t>
      </w:r>
      <w:r w:rsidR="00441338">
        <w:rPr>
          <w:rFonts w:ascii="Tahoma" w:hAnsi="Tahoma" w:cs="Tahoma"/>
        </w:rPr>
        <w:t>stem cells</w:t>
      </w:r>
      <w:r>
        <w:rPr>
          <w:rFonts w:ascii="Tahoma" w:hAnsi="Tahoma" w:cs="Tahoma"/>
        </w:rPr>
        <w:t>. At that time,</w:t>
      </w:r>
      <w:r w:rsidR="00441338">
        <w:rPr>
          <w:rFonts w:ascii="Tahoma" w:hAnsi="Tahoma" w:cs="Tahoma"/>
        </w:rPr>
        <w:t xml:space="preserve"> </w:t>
      </w:r>
      <w:r w:rsidR="006A3445">
        <w:rPr>
          <w:rFonts w:ascii="Tahoma" w:hAnsi="Tahoma" w:cs="Tahoma"/>
        </w:rPr>
        <w:t xml:space="preserve">it has already spent $170 million </w:t>
      </w:r>
      <w:r w:rsidR="00F53586">
        <w:rPr>
          <w:rFonts w:ascii="Tahoma" w:hAnsi="Tahoma" w:cs="Tahoma"/>
        </w:rPr>
        <w:t>from which</w:t>
      </w:r>
      <w:r w:rsidR="006A3445">
        <w:rPr>
          <w:rFonts w:ascii="Tahoma" w:hAnsi="Tahoma" w:cs="Tahoma"/>
        </w:rPr>
        <w:t xml:space="preserve"> $25 million</w:t>
      </w:r>
      <w:r w:rsidR="00F35BE2">
        <w:rPr>
          <w:rFonts w:ascii="Tahoma" w:hAnsi="Tahoma" w:cs="Tahoma"/>
        </w:rPr>
        <w:t xml:space="preserve"> </w:t>
      </w:r>
      <w:r w:rsidR="00F53586">
        <w:rPr>
          <w:rFonts w:ascii="Tahoma" w:hAnsi="Tahoma" w:cs="Tahoma"/>
        </w:rPr>
        <w:t>was</w:t>
      </w:r>
      <w:r w:rsidR="00F35BE2">
        <w:rPr>
          <w:rFonts w:ascii="Tahoma" w:hAnsi="Tahoma" w:cs="Tahoma"/>
        </w:rPr>
        <w:t xml:space="preserve"> a </w:t>
      </w:r>
      <w:r w:rsidR="00441338">
        <w:rPr>
          <w:rFonts w:ascii="Tahoma" w:hAnsi="Tahoma" w:cs="Tahoma"/>
        </w:rPr>
        <w:t xml:space="preserve">loan from the </w:t>
      </w:r>
      <w:r w:rsidR="006A3445">
        <w:rPr>
          <w:rFonts w:ascii="Tahoma" w:hAnsi="Tahoma" w:cs="Tahoma"/>
        </w:rPr>
        <w:t>California Institute for Regenerative Medicine, a government funded institution</w:t>
      </w:r>
      <w:r w:rsidR="005A2446">
        <w:rPr>
          <w:rFonts w:ascii="Tahoma" w:hAnsi="Tahoma" w:cs="Tahoma"/>
        </w:rPr>
        <w:t xml:space="preserve"> </w:t>
      </w:r>
      <w:r w:rsidR="005A2446">
        <w:rPr>
          <w:rFonts w:ascii="Tahoma" w:hAnsi="Tahoma" w:cs="Tahoma"/>
        </w:rPr>
        <w:fldChar w:fldCharType="begin"/>
      </w:r>
      <w:r w:rsidR="005A2446">
        <w:rPr>
          <w:rFonts w:ascii="Tahoma" w:hAnsi="Tahoma" w:cs="Tahoma"/>
        </w:rPr>
        <w:instrText xml:space="preserve"> ADDIN ZOTERO_ITEM CSL_CITATION {"citationID":"dNs9Mp07","properties":{"formattedCitation":"(Lukovic et al.)","plainCitation":"(Lukovic et al.)","noteIndex":0},"citationItems":[{"id":5391,"uris":["http://zotero.org/users/7286058/items/MLYX8UVY"],"itemData":{"id":5391,"type":"article-journal","container-title":"Stem Cells and Development","DOI":"10.1089/scd.2013.0266","ISSN":"1547-3287, 1557-8534","issue":"1","journalAbbreviation":"Stem Cells and Development","language":"en","page":"1-4","source":"DOI.org (Crossref)","title":"Perspectives and Future Directions of Human Pluripotent Stem Cell-Based Therapies: Lessons from Geron's Clinical Trial for Spinal Cord Injury","title-short":"Perspectives and Future Directions of Human Pluripotent Stem Cell-Based Therapies","URL":"https://www.liebertpub.com/doi/10.1089/scd.2013.0266","volume":"23","author":[{"family":"Lukovic","given":"Dunja"},{"family":"Stojkovic","given":"Miodrag"},{"family":"Moreno-Manzano","given":"Victoria"},{"family":"Bhattacharya","given":"Shomi Shanker"},{"family":"Erceg","given":"Slaven"}],"accessed":{"date-parts":[["2022",11,10]]},"issued":{"date-parts":[["2014",1]]}}}],"schema":"https://github.com/citation-style-language/schema/raw/master/csl-citation.json"} </w:instrText>
      </w:r>
      <w:r w:rsidR="005A2446">
        <w:rPr>
          <w:rFonts w:ascii="Tahoma" w:hAnsi="Tahoma" w:cs="Tahoma"/>
        </w:rPr>
        <w:fldChar w:fldCharType="separate"/>
      </w:r>
      <w:r w:rsidR="005A2446">
        <w:rPr>
          <w:rFonts w:ascii="Tahoma" w:hAnsi="Tahoma" w:cs="Tahoma"/>
          <w:noProof/>
        </w:rPr>
        <w:t>(Lukovic et al.)</w:t>
      </w:r>
      <w:r w:rsidR="005A2446">
        <w:rPr>
          <w:rFonts w:ascii="Tahoma" w:hAnsi="Tahoma" w:cs="Tahoma"/>
        </w:rPr>
        <w:fldChar w:fldCharType="end"/>
      </w:r>
      <w:r w:rsidR="00F35BE2">
        <w:rPr>
          <w:rFonts w:ascii="Tahoma" w:hAnsi="Tahoma" w:cs="Tahoma"/>
        </w:rPr>
        <w:t>. It is reasonable to assume that the cost would have</w:t>
      </w:r>
      <w:r w:rsidR="000E7DB4">
        <w:rPr>
          <w:rFonts w:ascii="Tahoma" w:hAnsi="Tahoma" w:cs="Tahoma"/>
        </w:rPr>
        <w:t xml:space="preserve"> at least</w:t>
      </w:r>
      <w:r w:rsidR="00F35BE2">
        <w:rPr>
          <w:rFonts w:ascii="Tahoma" w:hAnsi="Tahoma" w:cs="Tahoma"/>
        </w:rPr>
        <w:t xml:space="preserve"> doubled as such study </w:t>
      </w:r>
      <w:r w:rsidR="002C7EAB">
        <w:rPr>
          <w:rFonts w:ascii="Tahoma" w:hAnsi="Tahoma" w:cs="Tahoma"/>
        </w:rPr>
        <w:t xml:space="preserve">to be approved by the FDA, requires a </w:t>
      </w:r>
      <w:r w:rsidR="00F35BE2">
        <w:rPr>
          <w:rFonts w:ascii="Tahoma" w:hAnsi="Tahoma" w:cs="Tahoma"/>
        </w:rPr>
        <w:t>continuous monitoring of the patients for injury improvements, adverse events, or comorbidities issues</w:t>
      </w:r>
      <w:r w:rsidR="000E7DB4">
        <w:rPr>
          <w:rFonts w:ascii="Tahoma" w:hAnsi="Tahoma" w:cs="Tahoma"/>
        </w:rPr>
        <w:t xml:space="preserve"> for many years</w:t>
      </w:r>
      <w:r w:rsidR="00F35BE2">
        <w:rPr>
          <w:rFonts w:ascii="Tahoma" w:hAnsi="Tahoma" w:cs="Tahoma"/>
        </w:rPr>
        <w:t xml:space="preserve">. </w:t>
      </w:r>
      <w:r w:rsidR="00DB70CD">
        <w:rPr>
          <w:rFonts w:ascii="Tahoma" w:hAnsi="Tahoma" w:cs="Tahoma"/>
        </w:rPr>
        <w:t>Also</w:t>
      </w:r>
      <w:r w:rsidR="004C7AF0">
        <w:rPr>
          <w:rFonts w:ascii="Tahoma" w:hAnsi="Tahoma" w:cs="Tahoma"/>
        </w:rPr>
        <w:t xml:space="preserve">, </w:t>
      </w:r>
      <w:r w:rsidR="00320C7A">
        <w:rPr>
          <w:rFonts w:ascii="Tahoma" w:hAnsi="Tahoma" w:cs="Tahoma"/>
        </w:rPr>
        <w:t xml:space="preserve">from 2011 until today (slide </w:t>
      </w:r>
      <w:r w:rsidR="00067A4C">
        <w:rPr>
          <w:rFonts w:ascii="Tahoma" w:hAnsi="Tahoma" w:cs="Tahoma"/>
        </w:rPr>
        <w:t>10-</w:t>
      </w:r>
      <w:r w:rsidR="00320C7A">
        <w:rPr>
          <w:rFonts w:ascii="Tahoma" w:hAnsi="Tahoma" w:cs="Tahoma"/>
        </w:rPr>
        <w:t>11D)</w:t>
      </w:r>
      <w:r w:rsidR="00320C7A">
        <w:rPr>
          <w:rFonts w:ascii="Tahoma" w:hAnsi="Tahoma" w:cs="Tahoma"/>
        </w:rPr>
        <w:t xml:space="preserve">, </w:t>
      </w:r>
      <w:r w:rsidR="002C7EAB">
        <w:rPr>
          <w:rFonts w:ascii="Tahoma" w:hAnsi="Tahoma" w:cs="Tahoma"/>
        </w:rPr>
        <w:t xml:space="preserve">there </w:t>
      </w:r>
      <w:r w:rsidR="006F5C5F">
        <w:rPr>
          <w:rFonts w:ascii="Tahoma" w:hAnsi="Tahoma" w:cs="Tahoma"/>
        </w:rPr>
        <w:t>has</w:t>
      </w:r>
      <w:r w:rsidR="002C7EAB">
        <w:rPr>
          <w:rFonts w:ascii="Tahoma" w:hAnsi="Tahoma" w:cs="Tahoma"/>
        </w:rPr>
        <w:t xml:space="preserve"> been </w:t>
      </w:r>
      <w:r w:rsidR="00EC6491">
        <w:rPr>
          <w:rFonts w:ascii="Tahoma" w:hAnsi="Tahoma" w:cs="Tahoma"/>
        </w:rPr>
        <w:t xml:space="preserve">much </w:t>
      </w:r>
      <w:r w:rsidR="00A65539">
        <w:rPr>
          <w:rFonts w:ascii="Tahoma" w:hAnsi="Tahoma" w:cs="Tahoma"/>
        </w:rPr>
        <w:t xml:space="preserve">more </w:t>
      </w:r>
      <w:r w:rsidR="002C7EAB">
        <w:rPr>
          <w:rFonts w:ascii="Tahoma" w:hAnsi="Tahoma" w:cs="Tahoma"/>
        </w:rPr>
        <w:t>NIH funding</w:t>
      </w:r>
      <w:r w:rsidR="00EC6491">
        <w:rPr>
          <w:rFonts w:ascii="Tahoma" w:hAnsi="Tahoma" w:cs="Tahoma"/>
        </w:rPr>
        <w:t xml:space="preserve"> in </w:t>
      </w:r>
      <w:r w:rsidR="002C7EAB">
        <w:rPr>
          <w:rFonts w:ascii="Tahoma" w:hAnsi="Tahoma" w:cs="Tahoma"/>
        </w:rPr>
        <w:t xml:space="preserve">non-embryonic and iPSC </w:t>
      </w:r>
      <w:r w:rsidR="00EC6491">
        <w:rPr>
          <w:rFonts w:ascii="Tahoma" w:hAnsi="Tahoma" w:cs="Tahoma"/>
        </w:rPr>
        <w:t xml:space="preserve">research </w:t>
      </w:r>
      <w:r w:rsidR="00A65539">
        <w:rPr>
          <w:rFonts w:ascii="Tahoma" w:hAnsi="Tahoma" w:cs="Tahoma"/>
        </w:rPr>
        <w:t xml:space="preserve">compared to </w:t>
      </w:r>
      <w:r w:rsidR="00A65539">
        <w:rPr>
          <w:rFonts w:ascii="Tahoma" w:hAnsi="Tahoma" w:cs="Tahoma"/>
        </w:rPr>
        <w:t>human embryonic research</w:t>
      </w:r>
      <w:r w:rsidR="002C7EAB">
        <w:rPr>
          <w:rFonts w:ascii="Tahoma" w:hAnsi="Tahoma" w:cs="Tahoma"/>
        </w:rPr>
        <w:t xml:space="preserve">. </w:t>
      </w:r>
      <w:r w:rsidR="00DB70CD">
        <w:rPr>
          <w:rFonts w:ascii="Tahoma" w:hAnsi="Tahoma" w:cs="Tahoma"/>
        </w:rPr>
        <w:t xml:space="preserve">In addition, </w:t>
      </w:r>
      <w:proofErr w:type="spellStart"/>
      <w:r w:rsidR="00DB70CD">
        <w:rPr>
          <w:rFonts w:ascii="Tahoma" w:hAnsi="Tahoma" w:cs="Tahoma"/>
        </w:rPr>
        <w:t>Geron</w:t>
      </w:r>
      <w:proofErr w:type="spellEnd"/>
      <w:r w:rsidR="00DB70CD">
        <w:rPr>
          <w:rFonts w:ascii="Tahoma" w:hAnsi="Tahoma" w:cs="Tahoma"/>
        </w:rPr>
        <w:t xml:space="preserve"> fund</w:t>
      </w:r>
      <w:r w:rsidR="001D2E08">
        <w:rPr>
          <w:rFonts w:ascii="Tahoma" w:hAnsi="Tahoma" w:cs="Tahoma"/>
        </w:rPr>
        <w:t>ed</w:t>
      </w:r>
      <w:r w:rsidR="00DB70CD">
        <w:rPr>
          <w:rFonts w:ascii="Tahoma" w:hAnsi="Tahoma" w:cs="Tahoma"/>
        </w:rPr>
        <w:t xml:space="preserve"> Dr Thomson research in 1998. </w:t>
      </w:r>
      <w:r w:rsidR="00CC152B">
        <w:rPr>
          <w:rFonts w:ascii="Tahoma" w:hAnsi="Tahoma" w:cs="Tahoma"/>
        </w:rPr>
        <w:t>I</w:t>
      </w:r>
      <w:r w:rsidR="001D2E08">
        <w:rPr>
          <w:rFonts w:ascii="Tahoma" w:hAnsi="Tahoma" w:cs="Tahoma"/>
        </w:rPr>
        <w:t xml:space="preserve">n </w:t>
      </w:r>
      <w:r w:rsidR="00DB70CD">
        <w:rPr>
          <w:rFonts w:ascii="Tahoma" w:hAnsi="Tahoma" w:cs="Tahoma"/>
        </w:rPr>
        <w:t xml:space="preserve">2011, </w:t>
      </w:r>
      <w:r w:rsidR="00F16886">
        <w:rPr>
          <w:rFonts w:ascii="Tahoma" w:hAnsi="Tahoma" w:cs="Tahoma"/>
        </w:rPr>
        <w:t xml:space="preserve">3 years after, </w:t>
      </w:r>
      <w:proofErr w:type="spellStart"/>
      <w:r w:rsidR="001D2E08">
        <w:rPr>
          <w:rFonts w:ascii="Tahoma" w:hAnsi="Tahoma" w:cs="Tahoma"/>
        </w:rPr>
        <w:t>Geron</w:t>
      </w:r>
      <w:proofErr w:type="spellEnd"/>
      <w:r w:rsidR="001D2E08">
        <w:rPr>
          <w:rFonts w:ascii="Tahoma" w:hAnsi="Tahoma" w:cs="Tahoma"/>
        </w:rPr>
        <w:t xml:space="preserve"> did not yet </w:t>
      </w:r>
      <w:r w:rsidR="00791CE6">
        <w:rPr>
          <w:rFonts w:ascii="Tahoma" w:hAnsi="Tahoma" w:cs="Tahoma"/>
        </w:rPr>
        <w:t xml:space="preserve">have </w:t>
      </w:r>
      <w:r w:rsidR="001D2E08">
        <w:rPr>
          <w:rFonts w:ascii="Tahoma" w:hAnsi="Tahoma" w:cs="Tahoma"/>
        </w:rPr>
        <w:t xml:space="preserve">any </w:t>
      </w:r>
      <w:r w:rsidR="00F16886">
        <w:rPr>
          <w:rFonts w:ascii="Tahoma" w:hAnsi="Tahoma" w:cs="Tahoma"/>
        </w:rPr>
        <w:t xml:space="preserve">FDA </w:t>
      </w:r>
      <w:r w:rsidR="001D2E08">
        <w:rPr>
          <w:rFonts w:ascii="Tahoma" w:hAnsi="Tahoma" w:cs="Tahoma"/>
        </w:rPr>
        <w:t xml:space="preserve">approved stem cell therapy. </w:t>
      </w:r>
      <w:proofErr w:type="spellStart"/>
      <w:r w:rsidR="002C7EAB">
        <w:rPr>
          <w:rFonts w:ascii="Tahoma" w:hAnsi="Tahoma" w:cs="Tahoma"/>
        </w:rPr>
        <w:t>Geron</w:t>
      </w:r>
      <w:proofErr w:type="spellEnd"/>
      <w:r w:rsidR="002C7EAB">
        <w:rPr>
          <w:rFonts w:ascii="Tahoma" w:hAnsi="Tahoma" w:cs="Tahoma"/>
        </w:rPr>
        <w:t xml:space="preserve"> executive </w:t>
      </w:r>
      <w:r w:rsidR="000E7DB4">
        <w:rPr>
          <w:rFonts w:ascii="Tahoma" w:hAnsi="Tahoma" w:cs="Tahoma"/>
        </w:rPr>
        <w:t xml:space="preserve">committee, </w:t>
      </w:r>
      <w:r w:rsidR="00DB70CD">
        <w:rPr>
          <w:rFonts w:ascii="Tahoma" w:hAnsi="Tahoma" w:cs="Tahoma"/>
        </w:rPr>
        <w:t xml:space="preserve">probably </w:t>
      </w:r>
      <w:r w:rsidR="00CC152B">
        <w:rPr>
          <w:rFonts w:ascii="Tahoma" w:hAnsi="Tahoma" w:cs="Tahoma"/>
        </w:rPr>
        <w:t>then</w:t>
      </w:r>
      <w:r w:rsidR="00282321">
        <w:rPr>
          <w:rFonts w:ascii="Tahoma" w:hAnsi="Tahoma" w:cs="Tahoma"/>
        </w:rPr>
        <w:t>,</w:t>
      </w:r>
      <w:r w:rsidR="00CC152B">
        <w:rPr>
          <w:rFonts w:ascii="Tahoma" w:hAnsi="Tahoma" w:cs="Tahoma"/>
        </w:rPr>
        <w:t xml:space="preserve"> </w:t>
      </w:r>
      <w:r w:rsidR="00DB70CD">
        <w:rPr>
          <w:rFonts w:ascii="Tahoma" w:hAnsi="Tahoma" w:cs="Tahoma"/>
        </w:rPr>
        <w:t xml:space="preserve">realized that the investment needed to continue </w:t>
      </w:r>
      <w:r w:rsidR="000E7DB4">
        <w:rPr>
          <w:rFonts w:ascii="Tahoma" w:hAnsi="Tahoma" w:cs="Tahoma"/>
        </w:rPr>
        <w:t xml:space="preserve">the trial but also </w:t>
      </w:r>
      <w:r w:rsidR="00DB70CD">
        <w:rPr>
          <w:rFonts w:ascii="Tahoma" w:hAnsi="Tahoma" w:cs="Tahoma"/>
        </w:rPr>
        <w:t xml:space="preserve">their </w:t>
      </w:r>
      <w:r w:rsidR="000E7DB4">
        <w:rPr>
          <w:rFonts w:ascii="Tahoma" w:hAnsi="Tahoma" w:cs="Tahoma"/>
        </w:rPr>
        <w:t>stem cell research</w:t>
      </w:r>
      <w:r w:rsidR="00DB70CD">
        <w:rPr>
          <w:rFonts w:ascii="Tahoma" w:hAnsi="Tahoma" w:cs="Tahoma"/>
        </w:rPr>
        <w:t xml:space="preserve">; was too </w:t>
      </w:r>
      <w:r w:rsidR="00500940">
        <w:rPr>
          <w:rFonts w:ascii="Tahoma" w:hAnsi="Tahoma" w:cs="Tahoma"/>
        </w:rPr>
        <w:t>steep</w:t>
      </w:r>
      <w:r w:rsidR="00DB70CD">
        <w:rPr>
          <w:rFonts w:ascii="Tahoma" w:hAnsi="Tahoma" w:cs="Tahoma"/>
        </w:rPr>
        <w:t xml:space="preserve">, </w:t>
      </w:r>
      <w:r w:rsidR="00F11B8C">
        <w:rPr>
          <w:rFonts w:ascii="Tahoma" w:hAnsi="Tahoma" w:cs="Tahoma"/>
        </w:rPr>
        <w:t>and could jeopardize</w:t>
      </w:r>
      <w:r w:rsidR="00327E82">
        <w:rPr>
          <w:rFonts w:ascii="Tahoma" w:hAnsi="Tahoma" w:cs="Tahoma"/>
        </w:rPr>
        <w:t>;</w:t>
      </w:r>
      <w:r w:rsidR="00F11B8C">
        <w:rPr>
          <w:rFonts w:ascii="Tahoma" w:hAnsi="Tahoma" w:cs="Tahoma"/>
        </w:rPr>
        <w:t xml:space="preserve"> maybe</w:t>
      </w:r>
      <w:r w:rsidR="000C5FA2">
        <w:rPr>
          <w:rFonts w:ascii="Tahoma" w:hAnsi="Tahoma" w:cs="Tahoma"/>
        </w:rPr>
        <w:t>;</w:t>
      </w:r>
      <w:r w:rsidR="00F11B8C">
        <w:rPr>
          <w:rFonts w:ascii="Tahoma" w:hAnsi="Tahoma" w:cs="Tahoma"/>
        </w:rPr>
        <w:t xml:space="preserve"> other </w:t>
      </w:r>
      <w:r w:rsidR="00327E82">
        <w:rPr>
          <w:rFonts w:ascii="Tahoma" w:hAnsi="Tahoma" w:cs="Tahoma"/>
        </w:rPr>
        <w:t xml:space="preserve">more </w:t>
      </w:r>
      <w:r w:rsidR="00F11B8C">
        <w:rPr>
          <w:rFonts w:ascii="Tahoma" w:hAnsi="Tahoma" w:cs="Tahoma"/>
        </w:rPr>
        <w:t xml:space="preserve">promising research. </w:t>
      </w:r>
      <w:r w:rsidR="00CE0C35">
        <w:rPr>
          <w:rFonts w:ascii="Tahoma" w:hAnsi="Tahoma" w:cs="Tahoma"/>
        </w:rPr>
        <w:t>With</w:t>
      </w:r>
      <w:r w:rsidR="00500940">
        <w:rPr>
          <w:rFonts w:ascii="Tahoma" w:hAnsi="Tahoma" w:cs="Tahoma"/>
        </w:rPr>
        <w:t xml:space="preserve"> this context; it seems expected that </w:t>
      </w:r>
      <w:proofErr w:type="spellStart"/>
      <w:r w:rsidR="00500940">
        <w:rPr>
          <w:rFonts w:ascii="Tahoma" w:hAnsi="Tahoma" w:cs="Tahoma"/>
        </w:rPr>
        <w:t>Geron</w:t>
      </w:r>
      <w:proofErr w:type="spellEnd"/>
      <w:r w:rsidR="00CE0C35">
        <w:rPr>
          <w:rFonts w:ascii="Tahoma" w:hAnsi="Tahoma" w:cs="Tahoma"/>
        </w:rPr>
        <w:t>;</w:t>
      </w:r>
      <w:r w:rsidR="00500940">
        <w:rPr>
          <w:rFonts w:ascii="Tahoma" w:hAnsi="Tahoma" w:cs="Tahoma"/>
        </w:rPr>
        <w:t xml:space="preserve"> as a public company under the pressure of investors, took the only decision they could </w:t>
      </w:r>
      <w:r w:rsidR="00B70299">
        <w:rPr>
          <w:rFonts w:ascii="Tahoma" w:hAnsi="Tahoma" w:cs="Tahoma"/>
        </w:rPr>
        <w:t xml:space="preserve">have financially </w:t>
      </w:r>
      <w:r w:rsidR="00500940">
        <w:rPr>
          <w:rFonts w:ascii="Tahoma" w:hAnsi="Tahoma" w:cs="Tahoma"/>
        </w:rPr>
        <w:t>made</w:t>
      </w:r>
      <w:r w:rsidR="001B13F5">
        <w:rPr>
          <w:rFonts w:ascii="Tahoma" w:hAnsi="Tahoma" w:cs="Tahoma"/>
        </w:rPr>
        <w:t xml:space="preserve"> and </w:t>
      </w:r>
      <w:r w:rsidR="000C5FA2">
        <w:rPr>
          <w:rFonts w:ascii="Tahoma" w:hAnsi="Tahoma" w:cs="Tahoma"/>
        </w:rPr>
        <w:t xml:space="preserve">decided to </w:t>
      </w:r>
      <w:r w:rsidR="001B13F5">
        <w:rPr>
          <w:rFonts w:ascii="Tahoma" w:hAnsi="Tahoma" w:cs="Tahoma"/>
        </w:rPr>
        <w:t>st</w:t>
      </w:r>
      <w:r w:rsidR="000C5FA2">
        <w:rPr>
          <w:rFonts w:ascii="Tahoma" w:hAnsi="Tahoma" w:cs="Tahoma"/>
        </w:rPr>
        <w:t>o</w:t>
      </w:r>
      <w:r w:rsidR="001B13F5">
        <w:rPr>
          <w:rFonts w:ascii="Tahoma" w:hAnsi="Tahoma" w:cs="Tahoma"/>
        </w:rPr>
        <w:t>p pursu</w:t>
      </w:r>
      <w:r w:rsidR="00B70299">
        <w:rPr>
          <w:rFonts w:ascii="Tahoma" w:hAnsi="Tahoma" w:cs="Tahoma"/>
        </w:rPr>
        <w:t xml:space="preserve">ing </w:t>
      </w:r>
      <w:r w:rsidR="001B13F5">
        <w:rPr>
          <w:rFonts w:ascii="Tahoma" w:hAnsi="Tahoma" w:cs="Tahoma"/>
        </w:rPr>
        <w:t>stem cell research altogether.</w:t>
      </w:r>
    </w:p>
    <w:p w14:paraId="50F056E5" w14:textId="4540ECA2" w:rsidR="00CA1B72" w:rsidRPr="00A034C4" w:rsidRDefault="006A3445" w:rsidP="00CA1B72">
      <w:pPr>
        <w:pStyle w:val="NormalWeb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5F671AF1" w14:textId="77777777" w:rsidR="00A034C4" w:rsidRDefault="003B78E7" w:rsidP="00A034C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The following review article discusses how chromatic regulation and structure is involved in stem cell creation (iPSCs), pluripotency and differentiation. At the beginning of this semester, we started a discussion on epigenetics - how chromatin compaction can regulate protein expression. In reading this article, you will continue that discussion. After reading, please provide a critical review of no more than 400 words. </w:t>
      </w:r>
    </w:p>
    <w:p w14:paraId="034EE65B" w14:textId="3278CD42" w:rsidR="003B78E7" w:rsidRPr="00A034C4" w:rsidRDefault="003B78E7" w:rsidP="00A034C4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 w:rsidRPr="00A034C4">
        <w:rPr>
          <w:rFonts w:ascii="Tahoma" w:hAnsi="Tahoma" w:cs="Tahoma"/>
        </w:rPr>
        <w:t xml:space="preserve">This review should include the following points: </w:t>
      </w:r>
    </w:p>
    <w:p w14:paraId="352211D8" w14:textId="77777777" w:rsidR="00A034C4" w:rsidRDefault="003B78E7" w:rsidP="00D278EB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Calibri" w:hAnsi="Calibri" w:cs="Calibri"/>
        </w:rPr>
        <w:t xml:space="preserve">- </w:t>
      </w:r>
      <w:r>
        <w:rPr>
          <w:rFonts w:ascii="Tahoma" w:hAnsi="Tahoma" w:cs="Tahoma"/>
        </w:rPr>
        <w:t>how histone acetylation and methylation regulate gene expression</w:t>
      </w:r>
      <w:r>
        <w:rPr>
          <w:rFonts w:ascii="Tahoma" w:hAnsi="Tahoma" w:cs="Tahoma"/>
        </w:rPr>
        <w:br/>
      </w:r>
      <w:r>
        <w:rPr>
          <w:rFonts w:ascii="Calibri" w:hAnsi="Calibri" w:cs="Calibri"/>
        </w:rPr>
        <w:t xml:space="preserve">- </w:t>
      </w:r>
      <w:r>
        <w:rPr>
          <w:rFonts w:ascii="Tahoma" w:hAnsi="Tahoma" w:cs="Tahoma"/>
        </w:rPr>
        <w:t xml:space="preserve">the differences in chromatin structure between stem and differentiated cells </w:t>
      </w:r>
    </w:p>
    <w:p w14:paraId="07D60EE8" w14:textId="77777777" w:rsidR="000E0E1B" w:rsidRDefault="003B78E7" w:rsidP="000E0E1B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Calibri" w:hAnsi="Calibri" w:cs="Calibri"/>
        </w:rPr>
        <w:lastRenderedPageBreak/>
        <w:t xml:space="preserve">- </w:t>
      </w:r>
      <w:r>
        <w:rPr>
          <w:rFonts w:ascii="Tahoma" w:hAnsi="Tahoma" w:cs="Tahoma"/>
        </w:rPr>
        <w:t xml:space="preserve">the model of nuclear compartmentalization </w:t>
      </w:r>
    </w:p>
    <w:p w14:paraId="4EFDB008" w14:textId="302B4A81" w:rsidR="003B78E7" w:rsidRDefault="003B78E7" w:rsidP="000E0E1B">
      <w:pPr>
        <w:pStyle w:val="NormalWeb"/>
        <w:spacing w:before="0" w:beforeAutospacing="0" w:after="0" w:after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Article: Serrano, L., Vazquez, B.D., and </w:t>
      </w:r>
      <w:proofErr w:type="spellStart"/>
      <w:r>
        <w:rPr>
          <w:rFonts w:ascii="Tahoma" w:hAnsi="Tahoma" w:cs="Tahoma"/>
        </w:rPr>
        <w:t>Tischfield</w:t>
      </w:r>
      <w:proofErr w:type="spellEnd"/>
      <w:r>
        <w:rPr>
          <w:rFonts w:ascii="Tahoma" w:hAnsi="Tahoma" w:cs="Tahoma"/>
        </w:rPr>
        <w:t xml:space="preserve">, J. Chromatin Structure, pluripotency and differentiation. Experimental Biology and Medicine. 238: 259-270. 2013. </w:t>
      </w:r>
    </w:p>
    <w:p w14:paraId="13EDC917" w14:textId="350E8226" w:rsidR="000D314C" w:rsidRDefault="000D314C" w:rsidP="003B78E7"/>
    <w:p w14:paraId="08A3C3C6" w14:textId="45B39E17" w:rsidR="007F1B9C" w:rsidRDefault="00000000" w:rsidP="003B78E7">
      <w:hyperlink r:id="rId8" w:history="1">
        <w:r w:rsidR="007F1B9C" w:rsidRPr="00682B2D">
          <w:rPr>
            <w:rStyle w:val="Hyperlink"/>
          </w:rPr>
          <w:t>https://www-science-org.proxy1.library.jhu.edu/content/article/geron-bails-out-stem-cells</w:t>
        </w:r>
      </w:hyperlink>
    </w:p>
    <w:p w14:paraId="4B4B71F8" w14:textId="77777777" w:rsidR="007F1B9C" w:rsidRDefault="007F1B9C" w:rsidP="003B78E7"/>
    <w:p w14:paraId="35E7B980" w14:textId="77777777" w:rsidR="007F1B9C" w:rsidRPr="007F1B9C" w:rsidRDefault="007F1B9C" w:rsidP="007F1B9C">
      <w:pPr>
        <w:pStyle w:val="Bibliography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7F1B9C">
        <w:t xml:space="preserve">Lukovic, Dunja, et al. “Perspectives and Future Directions of Human Pluripotent Stem Cell-Based Therapies: Lessons from Geron’s Clinical Trial for Spinal Cord Injury.” </w:t>
      </w:r>
      <w:r w:rsidRPr="007F1B9C">
        <w:rPr>
          <w:i/>
          <w:iCs/>
        </w:rPr>
        <w:t>Stem Cells and Development</w:t>
      </w:r>
      <w:r w:rsidRPr="007F1B9C">
        <w:t xml:space="preserve">, vol. 23, no. 1, Jan. 2014, pp. 1–4. </w:t>
      </w:r>
      <w:r w:rsidRPr="007F1B9C">
        <w:rPr>
          <w:i/>
          <w:iCs/>
        </w:rPr>
        <w:t>DOI.org (Crossref)</w:t>
      </w:r>
      <w:r w:rsidRPr="007F1B9C">
        <w:t>, https://doi.org/10.1089/scd.2013.0266.</w:t>
      </w:r>
    </w:p>
    <w:p w14:paraId="3365C1DE" w14:textId="3F954562" w:rsidR="00EC1CB9" w:rsidRDefault="007F1B9C" w:rsidP="003B78E7">
      <w:r>
        <w:fldChar w:fldCharType="end"/>
      </w:r>
    </w:p>
    <w:p w14:paraId="4D59D4B6" w14:textId="795EECCD" w:rsidR="00EC1CB9" w:rsidRDefault="00EC1CB9" w:rsidP="003B78E7"/>
    <w:p w14:paraId="25A3E89A" w14:textId="1C1F1EC9" w:rsidR="00EC1CB9" w:rsidRDefault="00EC1CB9" w:rsidP="003B78E7"/>
    <w:p w14:paraId="70ECB964" w14:textId="690DED3D" w:rsidR="00EC1CB9" w:rsidRDefault="00EC1CB9" w:rsidP="003B78E7">
      <w:r>
        <w:rPr>
          <w:noProof/>
        </w:rPr>
        <w:drawing>
          <wp:inline distT="0" distB="0" distL="0" distR="0" wp14:anchorId="565321B6" wp14:editId="1C436377">
            <wp:extent cx="5943600" cy="3537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226E" w14:textId="77777777" w:rsidR="00EC1CB9" w:rsidRPr="003B78E7" w:rsidRDefault="00EC1CB9" w:rsidP="003B78E7"/>
    <w:sectPr w:rsidR="00EC1CB9" w:rsidRPr="003B78E7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03A4" w14:textId="77777777" w:rsidR="00E07E32" w:rsidRDefault="00E07E32" w:rsidP="002E070F">
      <w:r>
        <w:separator/>
      </w:r>
    </w:p>
  </w:endnote>
  <w:endnote w:type="continuationSeparator" w:id="0">
    <w:p w14:paraId="74B5034E" w14:textId="77777777" w:rsidR="00E07E32" w:rsidRDefault="00E07E32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F144" w14:textId="77777777" w:rsidR="00E07E32" w:rsidRDefault="00E07E32" w:rsidP="002E070F">
      <w:r>
        <w:separator/>
      </w:r>
    </w:p>
  </w:footnote>
  <w:footnote w:type="continuationSeparator" w:id="0">
    <w:p w14:paraId="0B2A04CB" w14:textId="77777777" w:rsidR="00E07E32" w:rsidRDefault="00E07E32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C14"/>
    <w:multiLevelType w:val="hybridMultilevel"/>
    <w:tmpl w:val="8954C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90EF7"/>
    <w:multiLevelType w:val="hybridMultilevel"/>
    <w:tmpl w:val="954E7C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20D9E"/>
    <w:multiLevelType w:val="multilevel"/>
    <w:tmpl w:val="C49A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777BF"/>
    <w:multiLevelType w:val="hybridMultilevel"/>
    <w:tmpl w:val="FEF80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E57AE2"/>
    <w:multiLevelType w:val="hybridMultilevel"/>
    <w:tmpl w:val="15325C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63862"/>
    <w:multiLevelType w:val="hybridMultilevel"/>
    <w:tmpl w:val="962EC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9D01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0101493">
    <w:abstractNumId w:val="6"/>
  </w:num>
  <w:num w:numId="2" w16cid:durableId="880021419">
    <w:abstractNumId w:val="4"/>
  </w:num>
  <w:num w:numId="3" w16cid:durableId="1477333763">
    <w:abstractNumId w:val="5"/>
  </w:num>
  <w:num w:numId="4" w16cid:durableId="614799014">
    <w:abstractNumId w:val="3"/>
  </w:num>
  <w:num w:numId="5" w16cid:durableId="1499078273">
    <w:abstractNumId w:val="0"/>
  </w:num>
  <w:num w:numId="6" w16cid:durableId="409736330">
    <w:abstractNumId w:val="1"/>
  </w:num>
  <w:num w:numId="7" w16cid:durableId="194669605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15D0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4C5A"/>
    <w:rsid w:val="000358C5"/>
    <w:rsid w:val="00040441"/>
    <w:rsid w:val="0004406D"/>
    <w:rsid w:val="000452E3"/>
    <w:rsid w:val="00046382"/>
    <w:rsid w:val="000551E9"/>
    <w:rsid w:val="00056471"/>
    <w:rsid w:val="00065E1A"/>
    <w:rsid w:val="00067A4C"/>
    <w:rsid w:val="00071AA2"/>
    <w:rsid w:val="0007399A"/>
    <w:rsid w:val="00074F71"/>
    <w:rsid w:val="00075054"/>
    <w:rsid w:val="000753BB"/>
    <w:rsid w:val="000768FB"/>
    <w:rsid w:val="00077C65"/>
    <w:rsid w:val="0008220C"/>
    <w:rsid w:val="00082CED"/>
    <w:rsid w:val="00084653"/>
    <w:rsid w:val="000852C6"/>
    <w:rsid w:val="000855DB"/>
    <w:rsid w:val="0008659D"/>
    <w:rsid w:val="00086E12"/>
    <w:rsid w:val="000922BE"/>
    <w:rsid w:val="00094045"/>
    <w:rsid w:val="000943F5"/>
    <w:rsid w:val="00094CA9"/>
    <w:rsid w:val="000959D7"/>
    <w:rsid w:val="000A3896"/>
    <w:rsid w:val="000A4465"/>
    <w:rsid w:val="000A4A4A"/>
    <w:rsid w:val="000A52E2"/>
    <w:rsid w:val="000C06F6"/>
    <w:rsid w:val="000C13BC"/>
    <w:rsid w:val="000C3BE4"/>
    <w:rsid w:val="000C476B"/>
    <w:rsid w:val="000C5FA2"/>
    <w:rsid w:val="000C7EBD"/>
    <w:rsid w:val="000D314C"/>
    <w:rsid w:val="000E00DE"/>
    <w:rsid w:val="000E0A1F"/>
    <w:rsid w:val="000E0E1B"/>
    <w:rsid w:val="000E11C1"/>
    <w:rsid w:val="000E1514"/>
    <w:rsid w:val="000E45AA"/>
    <w:rsid w:val="000E69AF"/>
    <w:rsid w:val="000E7DB4"/>
    <w:rsid w:val="000F08CE"/>
    <w:rsid w:val="000F5E33"/>
    <w:rsid w:val="00103108"/>
    <w:rsid w:val="00113460"/>
    <w:rsid w:val="00120768"/>
    <w:rsid w:val="00120D4F"/>
    <w:rsid w:val="0012117B"/>
    <w:rsid w:val="001216FC"/>
    <w:rsid w:val="00124878"/>
    <w:rsid w:val="00130402"/>
    <w:rsid w:val="00130CAE"/>
    <w:rsid w:val="00131693"/>
    <w:rsid w:val="00132916"/>
    <w:rsid w:val="00133871"/>
    <w:rsid w:val="00133CA8"/>
    <w:rsid w:val="001349F0"/>
    <w:rsid w:val="001433F3"/>
    <w:rsid w:val="00145665"/>
    <w:rsid w:val="001467DC"/>
    <w:rsid w:val="001532A6"/>
    <w:rsid w:val="00157F07"/>
    <w:rsid w:val="001639B7"/>
    <w:rsid w:val="00164B30"/>
    <w:rsid w:val="00164E84"/>
    <w:rsid w:val="001710F0"/>
    <w:rsid w:val="00171CB9"/>
    <w:rsid w:val="00171DEE"/>
    <w:rsid w:val="001721AD"/>
    <w:rsid w:val="00173222"/>
    <w:rsid w:val="00173AFC"/>
    <w:rsid w:val="00176408"/>
    <w:rsid w:val="001767B5"/>
    <w:rsid w:val="00182E7C"/>
    <w:rsid w:val="00182FA8"/>
    <w:rsid w:val="00183C3E"/>
    <w:rsid w:val="001849D6"/>
    <w:rsid w:val="00186354"/>
    <w:rsid w:val="00186AF1"/>
    <w:rsid w:val="001872DF"/>
    <w:rsid w:val="00191849"/>
    <w:rsid w:val="00193271"/>
    <w:rsid w:val="001A0D6F"/>
    <w:rsid w:val="001A13DD"/>
    <w:rsid w:val="001A5F29"/>
    <w:rsid w:val="001A7676"/>
    <w:rsid w:val="001B13F5"/>
    <w:rsid w:val="001B2DF8"/>
    <w:rsid w:val="001C09C4"/>
    <w:rsid w:val="001C2819"/>
    <w:rsid w:val="001C345F"/>
    <w:rsid w:val="001D19A9"/>
    <w:rsid w:val="001D2AB5"/>
    <w:rsid w:val="001D2E08"/>
    <w:rsid w:val="001D4BEB"/>
    <w:rsid w:val="001D4CE5"/>
    <w:rsid w:val="001D63D7"/>
    <w:rsid w:val="001E328E"/>
    <w:rsid w:val="001F14CB"/>
    <w:rsid w:val="001F190C"/>
    <w:rsid w:val="001F462C"/>
    <w:rsid w:val="001F4D65"/>
    <w:rsid w:val="00211C07"/>
    <w:rsid w:val="00213154"/>
    <w:rsid w:val="00224A0F"/>
    <w:rsid w:val="00224B78"/>
    <w:rsid w:val="00226AEB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1D7"/>
    <w:rsid w:val="002559CB"/>
    <w:rsid w:val="00255DFE"/>
    <w:rsid w:val="0025644F"/>
    <w:rsid w:val="002578EB"/>
    <w:rsid w:val="00257EB0"/>
    <w:rsid w:val="0026221A"/>
    <w:rsid w:val="00263D32"/>
    <w:rsid w:val="00264584"/>
    <w:rsid w:val="00267FE5"/>
    <w:rsid w:val="00272519"/>
    <w:rsid w:val="002730A7"/>
    <w:rsid w:val="002745F9"/>
    <w:rsid w:val="00276F24"/>
    <w:rsid w:val="00280C6C"/>
    <w:rsid w:val="00281BFE"/>
    <w:rsid w:val="00282321"/>
    <w:rsid w:val="00283E7F"/>
    <w:rsid w:val="00284473"/>
    <w:rsid w:val="002903D2"/>
    <w:rsid w:val="00291F5B"/>
    <w:rsid w:val="0029639B"/>
    <w:rsid w:val="002964F2"/>
    <w:rsid w:val="002A0E23"/>
    <w:rsid w:val="002A22EA"/>
    <w:rsid w:val="002A248C"/>
    <w:rsid w:val="002A3E6C"/>
    <w:rsid w:val="002B27C4"/>
    <w:rsid w:val="002B2B83"/>
    <w:rsid w:val="002B2C33"/>
    <w:rsid w:val="002B4BA4"/>
    <w:rsid w:val="002C30A0"/>
    <w:rsid w:val="002C374E"/>
    <w:rsid w:val="002C7126"/>
    <w:rsid w:val="002C7EAB"/>
    <w:rsid w:val="002D381C"/>
    <w:rsid w:val="002D419A"/>
    <w:rsid w:val="002D61A5"/>
    <w:rsid w:val="002E070F"/>
    <w:rsid w:val="002E244A"/>
    <w:rsid w:val="002E3A9C"/>
    <w:rsid w:val="002E417C"/>
    <w:rsid w:val="002E54C6"/>
    <w:rsid w:val="002E6140"/>
    <w:rsid w:val="002E6585"/>
    <w:rsid w:val="002E7983"/>
    <w:rsid w:val="002F06AB"/>
    <w:rsid w:val="002F793E"/>
    <w:rsid w:val="003011AF"/>
    <w:rsid w:val="00303FAE"/>
    <w:rsid w:val="00305164"/>
    <w:rsid w:val="003157DB"/>
    <w:rsid w:val="00316CD2"/>
    <w:rsid w:val="00317718"/>
    <w:rsid w:val="00320C7A"/>
    <w:rsid w:val="00325D13"/>
    <w:rsid w:val="00327E82"/>
    <w:rsid w:val="0033041E"/>
    <w:rsid w:val="00337B60"/>
    <w:rsid w:val="00342AB7"/>
    <w:rsid w:val="0034372D"/>
    <w:rsid w:val="00343CA4"/>
    <w:rsid w:val="00347703"/>
    <w:rsid w:val="003507EF"/>
    <w:rsid w:val="00350F17"/>
    <w:rsid w:val="00352DD0"/>
    <w:rsid w:val="00353287"/>
    <w:rsid w:val="0035347A"/>
    <w:rsid w:val="003570A9"/>
    <w:rsid w:val="00360500"/>
    <w:rsid w:val="00360EAA"/>
    <w:rsid w:val="00362450"/>
    <w:rsid w:val="00366CE5"/>
    <w:rsid w:val="003677B7"/>
    <w:rsid w:val="00371ED0"/>
    <w:rsid w:val="003720A6"/>
    <w:rsid w:val="00374200"/>
    <w:rsid w:val="00374278"/>
    <w:rsid w:val="00374CEB"/>
    <w:rsid w:val="003768B4"/>
    <w:rsid w:val="0038442A"/>
    <w:rsid w:val="00390245"/>
    <w:rsid w:val="00392025"/>
    <w:rsid w:val="0039404F"/>
    <w:rsid w:val="003A0BAD"/>
    <w:rsid w:val="003B21CD"/>
    <w:rsid w:val="003B3B19"/>
    <w:rsid w:val="003B780C"/>
    <w:rsid w:val="003B78E7"/>
    <w:rsid w:val="003C0CC9"/>
    <w:rsid w:val="003C2A5D"/>
    <w:rsid w:val="003C6827"/>
    <w:rsid w:val="003C6BEC"/>
    <w:rsid w:val="003D3461"/>
    <w:rsid w:val="003D41F9"/>
    <w:rsid w:val="003D694C"/>
    <w:rsid w:val="003D7DB4"/>
    <w:rsid w:val="003D7E3F"/>
    <w:rsid w:val="003D7F0A"/>
    <w:rsid w:val="003E0400"/>
    <w:rsid w:val="003E1467"/>
    <w:rsid w:val="003E1A01"/>
    <w:rsid w:val="003E303F"/>
    <w:rsid w:val="003E3B30"/>
    <w:rsid w:val="003E7205"/>
    <w:rsid w:val="003F7C6D"/>
    <w:rsid w:val="00401212"/>
    <w:rsid w:val="00403F56"/>
    <w:rsid w:val="004051DB"/>
    <w:rsid w:val="0040799F"/>
    <w:rsid w:val="004108F0"/>
    <w:rsid w:val="00415849"/>
    <w:rsid w:val="004166DC"/>
    <w:rsid w:val="004258E0"/>
    <w:rsid w:val="004319C8"/>
    <w:rsid w:val="00431C7C"/>
    <w:rsid w:val="00436E2F"/>
    <w:rsid w:val="004377F0"/>
    <w:rsid w:val="00441338"/>
    <w:rsid w:val="004449FA"/>
    <w:rsid w:val="00444D37"/>
    <w:rsid w:val="004452A2"/>
    <w:rsid w:val="00446B2C"/>
    <w:rsid w:val="0045128B"/>
    <w:rsid w:val="0045357A"/>
    <w:rsid w:val="00456D81"/>
    <w:rsid w:val="004573B4"/>
    <w:rsid w:val="00457C58"/>
    <w:rsid w:val="004665CE"/>
    <w:rsid w:val="0047139E"/>
    <w:rsid w:val="004756CC"/>
    <w:rsid w:val="00475F47"/>
    <w:rsid w:val="004761B1"/>
    <w:rsid w:val="0047709F"/>
    <w:rsid w:val="00480775"/>
    <w:rsid w:val="00481492"/>
    <w:rsid w:val="00481CDD"/>
    <w:rsid w:val="00485623"/>
    <w:rsid w:val="00490B26"/>
    <w:rsid w:val="00493F25"/>
    <w:rsid w:val="004946F6"/>
    <w:rsid w:val="004967F6"/>
    <w:rsid w:val="004B1BA6"/>
    <w:rsid w:val="004B3199"/>
    <w:rsid w:val="004B3251"/>
    <w:rsid w:val="004B45B7"/>
    <w:rsid w:val="004B7319"/>
    <w:rsid w:val="004C24E3"/>
    <w:rsid w:val="004C2C97"/>
    <w:rsid w:val="004C3DB8"/>
    <w:rsid w:val="004C7AF0"/>
    <w:rsid w:val="004C7EF3"/>
    <w:rsid w:val="004D0207"/>
    <w:rsid w:val="004D0783"/>
    <w:rsid w:val="004D53F0"/>
    <w:rsid w:val="004E12B2"/>
    <w:rsid w:val="004E57C0"/>
    <w:rsid w:val="004E5A60"/>
    <w:rsid w:val="004F1EAE"/>
    <w:rsid w:val="004F2CE4"/>
    <w:rsid w:val="004F373F"/>
    <w:rsid w:val="004F3F2E"/>
    <w:rsid w:val="004F45DC"/>
    <w:rsid w:val="00500940"/>
    <w:rsid w:val="005040BB"/>
    <w:rsid w:val="00505AEB"/>
    <w:rsid w:val="00506551"/>
    <w:rsid w:val="005100B6"/>
    <w:rsid w:val="00510DA9"/>
    <w:rsid w:val="00513ACF"/>
    <w:rsid w:val="00513C03"/>
    <w:rsid w:val="00513D7C"/>
    <w:rsid w:val="00520396"/>
    <w:rsid w:val="005204CE"/>
    <w:rsid w:val="00520655"/>
    <w:rsid w:val="00520728"/>
    <w:rsid w:val="00520948"/>
    <w:rsid w:val="005209F2"/>
    <w:rsid w:val="005226CD"/>
    <w:rsid w:val="0052314F"/>
    <w:rsid w:val="005231AE"/>
    <w:rsid w:val="00530D67"/>
    <w:rsid w:val="00532A6A"/>
    <w:rsid w:val="00535653"/>
    <w:rsid w:val="0053759F"/>
    <w:rsid w:val="00540ECF"/>
    <w:rsid w:val="005444D6"/>
    <w:rsid w:val="0054652B"/>
    <w:rsid w:val="005508C9"/>
    <w:rsid w:val="00551FFD"/>
    <w:rsid w:val="005527A7"/>
    <w:rsid w:val="00556C54"/>
    <w:rsid w:val="0056699F"/>
    <w:rsid w:val="0057329E"/>
    <w:rsid w:val="0057440A"/>
    <w:rsid w:val="005767D9"/>
    <w:rsid w:val="00577543"/>
    <w:rsid w:val="00584742"/>
    <w:rsid w:val="00584C2D"/>
    <w:rsid w:val="0059090B"/>
    <w:rsid w:val="00590F2E"/>
    <w:rsid w:val="00592748"/>
    <w:rsid w:val="00593539"/>
    <w:rsid w:val="00594DA6"/>
    <w:rsid w:val="005A1DAD"/>
    <w:rsid w:val="005A2446"/>
    <w:rsid w:val="005A598C"/>
    <w:rsid w:val="005A5D44"/>
    <w:rsid w:val="005B0D91"/>
    <w:rsid w:val="005B29F3"/>
    <w:rsid w:val="005B48A7"/>
    <w:rsid w:val="005B5E98"/>
    <w:rsid w:val="005C397A"/>
    <w:rsid w:val="005C3A46"/>
    <w:rsid w:val="005D01AE"/>
    <w:rsid w:val="005D21AE"/>
    <w:rsid w:val="005D72EF"/>
    <w:rsid w:val="005E019D"/>
    <w:rsid w:val="005E0C3B"/>
    <w:rsid w:val="005E1937"/>
    <w:rsid w:val="005E1A8C"/>
    <w:rsid w:val="005E465E"/>
    <w:rsid w:val="005E5352"/>
    <w:rsid w:val="005E5441"/>
    <w:rsid w:val="005E75E0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6E78"/>
    <w:rsid w:val="0061792F"/>
    <w:rsid w:val="006179D9"/>
    <w:rsid w:val="00623A61"/>
    <w:rsid w:val="006269E1"/>
    <w:rsid w:val="0062794E"/>
    <w:rsid w:val="00634E75"/>
    <w:rsid w:val="006420D2"/>
    <w:rsid w:val="0064382E"/>
    <w:rsid w:val="00643CC8"/>
    <w:rsid w:val="00646C5D"/>
    <w:rsid w:val="00647C18"/>
    <w:rsid w:val="00654567"/>
    <w:rsid w:val="00660D56"/>
    <w:rsid w:val="00662F38"/>
    <w:rsid w:val="00663D7C"/>
    <w:rsid w:val="00671154"/>
    <w:rsid w:val="00672F10"/>
    <w:rsid w:val="00684FFD"/>
    <w:rsid w:val="00685A1C"/>
    <w:rsid w:val="00686207"/>
    <w:rsid w:val="006874D2"/>
    <w:rsid w:val="006914CD"/>
    <w:rsid w:val="00692036"/>
    <w:rsid w:val="00693C78"/>
    <w:rsid w:val="006951B1"/>
    <w:rsid w:val="00696C06"/>
    <w:rsid w:val="00697225"/>
    <w:rsid w:val="006A1CCF"/>
    <w:rsid w:val="006A2925"/>
    <w:rsid w:val="006A2F19"/>
    <w:rsid w:val="006A3445"/>
    <w:rsid w:val="006A37C6"/>
    <w:rsid w:val="006A464B"/>
    <w:rsid w:val="006A64E4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D0D94"/>
    <w:rsid w:val="006D0DF7"/>
    <w:rsid w:val="006D2E68"/>
    <w:rsid w:val="006D5E5C"/>
    <w:rsid w:val="006D5E77"/>
    <w:rsid w:val="006E0111"/>
    <w:rsid w:val="006F0713"/>
    <w:rsid w:val="006F407F"/>
    <w:rsid w:val="006F542B"/>
    <w:rsid w:val="006F5C5F"/>
    <w:rsid w:val="006F64F5"/>
    <w:rsid w:val="00701AB1"/>
    <w:rsid w:val="00702D80"/>
    <w:rsid w:val="00703949"/>
    <w:rsid w:val="00703DF1"/>
    <w:rsid w:val="007043E8"/>
    <w:rsid w:val="00704935"/>
    <w:rsid w:val="00713184"/>
    <w:rsid w:val="0071620F"/>
    <w:rsid w:val="00717AD8"/>
    <w:rsid w:val="0072021E"/>
    <w:rsid w:val="00723A4D"/>
    <w:rsid w:val="00730D87"/>
    <w:rsid w:val="00737893"/>
    <w:rsid w:val="00741701"/>
    <w:rsid w:val="00745A42"/>
    <w:rsid w:val="00746CFC"/>
    <w:rsid w:val="00747E52"/>
    <w:rsid w:val="00754C61"/>
    <w:rsid w:val="007614CB"/>
    <w:rsid w:val="00762754"/>
    <w:rsid w:val="00764E0A"/>
    <w:rsid w:val="0076777A"/>
    <w:rsid w:val="0077098A"/>
    <w:rsid w:val="00770A60"/>
    <w:rsid w:val="00775544"/>
    <w:rsid w:val="00780B0C"/>
    <w:rsid w:val="00782643"/>
    <w:rsid w:val="007833C4"/>
    <w:rsid w:val="00791017"/>
    <w:rsid w:val="00791CE6"/>
    <w:rsid w:val="00792EFD"/>
    <w:rsid w:val="00796BE5"/>
    <w:rsid w:val="00796F91"/>
    <w:rsid w:val="007977C8"/>
    <w:rsid w:val="007A5512"/>
    <w:rsid w:val="007A5B10"/>
    <w:rsid w:val="007A79DC"/>
    <w:rsid w:val="007B05FF"/>
    <w:rsid w:val="007B1CAB"/>
    <w:rsid w:val="007B3328"/>
    <w:rsid w:val="007B4ED4"/>
    <w:rsid w:val="007B68C5"/>
    <w:rsid w:val="007B7384"/>
    <w:rsid w:val="007C09BF"/>
    <w:rsid w:val="007C1DDA"/>
    <w:rsid w:val="007C27B3"/>
    <w:rsid w:val="007C2BE4"/>
    <w:rsid w:val="007D0075"/>
    <w:rsid w:val="007D3273"/>
    <w:rsid w:val="007D3436"/>
    <w:rsid w:val="007D3BC3"/>
    <w:rsid w:val="007D5010"/>
    <w:rsid w:val="007D57CD"/>
    <w:rsid w:val="007D5E49"/>
    <w:rsid w:val="007D7356"/>
    <w:rsid w:val="007E4779"/>
    <w:rsid w:val="007E4A90"/>
    <w:rsid w:val="007E4C23"/>
    <w:rsid w:val="007E5DE7"/>
    <w:rsid w:val="007E635F"/>
    <w:rsid w:val="007F1B9C"/>
    <w:rsid w:val="007F369D"/>
    <w:rsid w:val="007F50EE"/>
    <w:rsid w:val="008002AA"/>
    <w:rsid w:val="0080304B"/>
    <w:rsid w:val="00810748"/>
    <w:rsid w:val="00813CE4"/>
    <w:rsid w:val="00816933"/>
    <w:rsid w:val="008310FF"/>
    <w:rsid w:val="008362A9"/>
    <w:rsid w:val="008364C5"/>
    <w:rsid w:val="00837BC8"/>
    <w:rsid w:val="00845052"/>
    <w:rsid w:val="00847755"/>
    <w:rsid w:val="00851759"/>
    <w:rsid w:val="00852FC0"/>
    <w:rsid w:val="008546C6"/>
    <w:rsid w:val="0085520A"/>
    <w:rsid w:val="00857393"/>
    <w:rsid w:val="0085750E"/>
    <w:rsid w:val="00862ACE"/>
    <w:rsid w:val="0086429E"/>
    <w:rsid w:val="00866E99"/>
    <w:rsid w:val="0087001F"/>
    <w:rsid w:val="00870DB8"/>
    <w:rsid w:val="00872985"/>
    <w:rsid w:val="00872F24"/>
    <w:rsid w:val="00873E4B"/>
    <w:rsid w:val="00874888"/>
    <w:rsid w:val="00874E72"/>
    <w:rsid w:val="0087555E"/>
    <w:rsid w:val="00876A83"/>
    <w:rsid w:val="008831D7"/>
    <w:rsid w:val="00883334"/>
    <w:rsid w:val="00883E4F"/>
    <w:rsid w:val="00885628"/>
    <w:rsid w:val="00890CD0"/>
    <w:rsid w:val="00892376"/>
    <w:rsid w:val="008924EE"/>
    <w:rsid w:val="008929F6"/>
    <w:rsid w:val="00894E05"/>
    <w:rsid w:val="00896784"/>
    <w:rsid w:val="00897CBD"/>
    <w:rsid w:val="008A4289"/>
    <w:rsid w:val="008A50F6"/>
    <w:rsid w:val="008A5B73"/>
    <w:rsid w:val="008A7E7A"/>
    <w:rsid w:val="008B29A2"/>
    <w:rsid w:val="008B7ED7"/>
    <w:rsid w:val="008B7FC8"/>
    <w:rsid w:val="008C134D"/>
    <w:rsid w:val="008C41A9"/>
    <w:rsid w:val="008D481D"/>
    <w:rsid w:val="008D76F6"/>
    <w:rsid w:val="008E3800"/>
    <w:rsid w:val="008E4FB1"/>
    <w:rsid w:val="008E65DF"/>
    <w:rsid w:val="008E6B12"/>
    <w:rsid w:val="008F0EB7"/>
    <w:rsid w:val="008F1617"/>
    <w:rsid w:val="008F4046"/>
    <w:rsid w:val="008F4980"/>
    <w:rsid w:val="008F7908"/>
    <w:rsid w:val="009054F7"/>
    <w:rsid w:val="00911C3E"/>
    <w:rsid w:val="00912143"/>
    <w:rsid w:val="00913E6C"/>
    <w:rsid w:val="00916976"/>
    <w:rsid w:val="009169B0"/>
    <w:rsid w:val="00921C3E"/>
    <w:rsid w:val="00924313"/>
    <w:rsid w:val="00927981"/>
    <w:rsid w:val="00931656"/>
    <w:rsid w:val="00933046"/>
    <w:rsid w:val="009353C9"/>
    <w:rsid w:val="009359F7"/>
    <w:rsid w:val="00935D1E"/>
    <w:rsid w:val="0093764E"/>
    <w:rsid w:val="00937AF0"/>
    <w:rsid w:val="00937E05"/>
    <w:rsid w:val="00940E90"/>
    <w:rsid w:val="0094203E"/>
    <w:rsid w:val="00947316"/>
    <w:rsid w:val="00951F66"/>
    <w:rsid w:val="00954894"/>
    <w:rsid w:val="00954BC1"/>
    <w:rsid w:val="00955238"/>
    <w:rsid w:val="0095574C"/>
    <w:rsid w:val="009568FE"/>
    <w:rsid w:val="00960D3E"/>
    <w:rsid w:val="00962F6A"/>
    <w:rsid w:val="009654D0"/>
    <w:rsid w:val="00965663"/>
    <w:rsid w:val="009725B0"/>
    <w:rsid w:val="00972B2C"/>
    <w:rsid w:val="009747BB"/>
    <w:rsid w:val="00981216"/>
    <w:rsid w:val="009816F9"/>
    <w:rsid w:val="00990BB1"/>
    <w:rsid w:val="0099386F"/>
    <w:rsid w:val="009959AD"/>
    <w:rsid w:val="00997905"/>
    <w:rsid w:val="009A019C"/>
    <w:rsid w:val="009A063D"/>
    <w:rsid w:val="009A13C1"/>
    <w:rsid w:val="009A15A9"/>
    <w:rsid w:val="009A446B"/>
    <w:rsid w:val="009A53A5"/>
    <w:rsid w:val="009B0866"/>
    <w:rsid w:val="009B355D"/>
    <w:rsid w:val="009B3ADF"/>
    <w:rsid w:val="009B3B89"/>
    <w:rsid w:val="009B3DBE"/>
    <w:rsid w:val="009B4032"/>
    <w:rsid w:val="009B4215"/>
    <w:rsid w:val="009B5C07"/>
    <w:rsid w:val="009B5C7C"/>
    <w:rsid w:val="009B68D9"/>
    <w:rsid w:val="009D0A48"/>
    <w:rsid w:val="009D4617"/>
    <w:rsid w:val="009D59C7"/>
    <w:rsid w:val="009E3CE7"/>
    <w:rsid w:val="009E5120"/>
    <w:rsid w:val="009F1301"/>
    <w:rsid w:val="009F1B6D"/>
    <w:rsid w:val="009F1FBF"/>
    <w:rsid w:val="009F2ADC"/>
    <w:rsid w:val="009F4D90"/>
    <w:rsid w:val="009F54F6"/>
    <w:rsid w:val="009F6AC6"/>
    <w:rsid w:val="00A00348"/>
    <w:rsid w:val="00A016D8"/>
    <w:rsid w:val="00A02332"/>
    <w:rsid w:val="00A02F42"/>
    <w:rsid w:val="00A034C4"/>
    <w:rsid w:val="00A0697B"/>
    <w:rsid w:val="00A1315A"/>
    <w:rsid w:val="00A2327F"/>
    <w:rsid w:val="00A25E91"/>
    <w:rsid w:val="00A31654"/>
    <w:rsid w:val="00A3312F"/>
    <w:rsid w:val="00A403E8"/>
    <w:rsid w:val="00A43398"/>
    <w:rsid w:val="00A46CD1"/>
    <w:rsid w:val="00A53DCF"/>
    <w:rsid w:val="00A53EF2"/>
    <w:rsid w:val="00A53F11"/>
    <w:rsid w:val="00A64215"/>
    <w:rsid w:val="00A65539"/>
    <w:rsid w:val="00A81640"/>
    <w:rsid w:val="00A906D1"/>
    <w:rsid w:val="00A9254A"/>
    <w:rsid w:val="00A93073"/>
    <w:rsid w:val="00A9649F"/>
    <w:rsid w:val="00AA3202"/>
    <w:rsid w:val="00AA4CE6"/>
    <w:rsid w:val="00AA4E15"/>
    <w:rsid w:val="00AA6155"/>
    <w:rsid w:val="00AA6D43"/>
    <w:rsid w:val="00AB0343"/>
    <w:rsid w:val="00AB13F4"/>
    <w:rsid w:val="00AB50D4"/>
    <w:rsid w:val="00AB685E"/>
    <w:rsid w:val="00AB799E"/>
    <w:rsid w:val="00AC15EE"/>
    <w:rsid w:val="00AC26A0"/>
    <w:rsid w:val="00AC3801"/>
    <w:rsid w:val="00AC5723"/>
    <w:rsid w:val="00AC57A2"/>
    <w:rsid w:val="00AC6E92"/>
    <w:rsid w:val="00AC7C55"/>
    <w:rsid w:val="00AD1FEB"/>
    <w:rsid w:val="00AD4D92"/>
    <w:rsid w:val="00AD7F14"/>
    <w:rsid w:val="00AE2234"/>
    <w:rsid w:val="00AE53A1"/>
    <w:rsid w:val="00AE76B9"/>
    <w:rsid w:val="00AF01EE"/>
    <w:rsid w:val="00AF237C"/>
    <w:rsid w:val="00AF528D"/>
    <w:rsid w:val="00B07934"/>
    <w:rsid w:val="00B250F1"/>
    <w:rsid w:val="00B33276"/>
    <w:rsid w:val="00B35365"/>
    <w:rsid w:val="00B35810"/>
    <w:rsid w:val="00B36B63"/>
    <w:rsid w:val="00B37035"/>
    <w:rsid w:val="00B40FFD"/>
    <w:rsid w:val="00B41BD2"/>
    <w:rsid w:val="00B431F0"/>
    <w:rsid w:val="00B44776"/>
    <w:rsid w:val="00B47675"/>
    <w:rsid w:val="00B50F4B"/>
    <w:rsid w:val="00B51696"/>
    <w:rsid w:val="00B52CC9"/>
    <w:rsid w:val="00B5436D"/>
    <w:rsid w:val="00B54C38"/>
    <w:rsid w:val="00B556BE"/>
    <w:rsid w:val="00B603CD"/>
    <w:rsid w:val="00B605EB"/>
    <w:rsid w:val="00B61FC7"/>
    <w:rsid w:val="00B70299"/>
    <w:rsid w:val="00B71F75"/>
    <w:rsid w:val="00B72286"/>
    <w:rsid w:val="00B75C73"/>
    <w:rsid w:val="00B768E3"/>
    <w:rsid w:val="00B82019"/>
    <w:rsid w:val="00B824CC"/>
    <w:rsid w:val="00B83C75"/>
    <w:rsid w:val="00B847C1"/>
    <w:rsid w:val="00B851FC"/>
    <w:rsid w:val="00B86780"/>
    <w:rsid w:val="00B87240"/>
    <w:rsid w:val="00B875C2"/>
    <w:rsid w:val="00B9318A"/>
    <w:rsid w:val="00B9440D"/>
    <w:rsid w:val="00B94A92"/>
    <w:rsid w:val="00BA0B8B"/>
    <w:rsid w:val="00BA7004"/>
    <w:rsid w:val="00BB2519"/>
    <w:rsid w:val="00BB6BE5"/>
    <w:rsid w:val="00BC3CA8"/>
    <w:rsid w:val="00BC44F4"/>
    <w:rsid w:val="00BD074E"/>
    <w:rsid w:val="00BD1DCF"/>
    <w:rsid w:val="00BD2107"/>
    <w:rsid w:val="00BD34D7"/>
    <w:rsid w:val="00BD7820"/>
    <w:rsid w:val="00BE0200"/>
    <w:rsid w:val="00BE1CC9"/>
    <w:rsid w:val="00BE5100"/>
    <w:rsid w:val="00BE5EB4"/>
    <w:rsid w:val="00BF0180"/>
    <w:rsid w:val="00BF7297"/>
    <w:rsid w:val="00C01A3E"/>
    <w:rsid w:val="00C02A38"/>
    <w:rsid w:val="00C02AE8"/>
    <w:rsid w:val="00C031A0"/>
    <w:rsid w:val="00C045A0"/>
    <w:rsid w:val="00C0549E"/>
    <w:rsid w:val="00C103AA"/>
    <w:rsid w:val="00C135A9"/>
    <w:rsid w:val="00C15ADA"/>
    <w:rsid w:val="00C1617F"/>
    <w:rsid w:val="00C17379"/>
    <w:rsid w:val="00C21687"/>
    <w:rsid w:val="00C22A19"/>
    <w:rsid w:val="00C22DDF"/>
    <w:rsid w:val="00C22F8B"/>
    <w:rsid w:val="00C242BC"/>
    <w:rsid w:val="00C246FD"/>
    <w:rsid w:val="00C253C7"/>
    <w:rsid w:val="00C27521"/>
    <w:rsid w:val="00C27DC1"/>
    <w:rsid w:val="00C30432"/>
    <w:rsid w:val="00C34317"/>
    <w:rsid w:val="00C364C1"/>
    <w:rsid w:val="00C367E6"/>
    <w:rsid w:val="00C36C04"/>
    <w:rsid w:val="00C40234"/>
    <w:rsid w:val="00C40696"/>
    <w:rsid w:val="00C40BD9"/>
    <w:rsid w:val="00C451BB"/>
    <w:rsid w:val="00C47105"/>
    <w:rsid w:val="00C4770B"/>
    <w:rsid w:val="00C4797A"/>
    <w:rsid w:val="00C53A24"/>
    <w:rsid w:val="00C612A3"/>
    <w:rsid w:val="00C7004D"/>
    <w:rsid w:val="00C74A6B"/>
    <w:rsid w:val="00C82FF9"/>
    <w:rsid w:val="00C834A3"/>
    <w:rsid w:val="00C85A9E"/>
    <w:rsid w:val="00C86923"/>
    <w:rsid w:val="00C86FBE"/>
    <w:rsid w:val="00C87976"/>
    <w:rsid w:val="00C91677"/>
    <w:rsid w:val="00C91FD7"/>
    <w:rsid w:val="00C9272B"/>
    <w:rsid w:val="00C92E33"/>
    <w:rsid w:val="00C93FB7"/>
    <w:rsid w:val="00C955F7"/>
    <w:rsid w:val="00C95D93"/>
    <w:rsid w:val="00CA0BE2"/>
    <w:rsid w:val="00CA1B72"/>
    <w:rsid w:val="00CA361A"/>
    <w:rsid w:val="00CA5589"/>
    <w:rsid w:val="00CA6752"/>
    <w:rsid w:val="00CB0678"/>
    <w:rsid w:val="00CB09C7"/>
    <w:rsid w:val="00CB2611"/>
    <w:rsid w:val="00CB2D7A"/>
    <w:rsid w:val="00CB5247"/>
    <w:rsid w:val="00CB541B"/>
    <w:rsid w:val="00CC152B"/>
    <w:rsid w:val="00CC55FC"/>
    <w:rsid w:val="00CC6570"/>
    <w:rsid w:val="00CC7E08"/>
    <w:rsid w:val="00CD0BD7"/>
    <w:rsid w:val="00CD1AF9"/>
    <w:rsid w:val="00CD51FD"/>
    <w:rsid w:val="00CD6F84"/>
    <w:rsid w:val="00CE0346"/>
    <w:rsid w:val="00CE0C35"/>
    <w:rsid w:val="00CE137A"/>
    <w:rsid w:val="00CE399C"/>
    <w:rsid w:val="00CF628D"/>
    <w:rsid w:val="00D01224"/>
    <w:rsid w:val="00D0581C"/>
    <w:rsid w:val="00D059A4"/>
    <w:rsid w:val="00D0623C"/>
    <w:rsid w:val="00D06593"/>
    <w:rsid w:val="00D068C1"/>
    <w:rsid w:val="00D06B04"/>
    <w:rsid w:val="00D1257F"/>
    <w:rsid w:val="00D13A2F"/>
    <w:rsid w:val="00D220A2"/>
    <w:rsid w:val="00D268FC"/>
    <w:rsid w:val="00D277E4"/>
    <w:rsid w:val="00D278EB"/>
    <w:rsid w:val="00D30E62"/>
    <w:rsid w:val="00D32106"/>
    <w:rsid w:val="00D3507D"/>
    <w:rsid w:val="00D41170"/>
    <w:rsid w:val="00D43F2A"/>
    <w:rsid w:val="00D4440A"/>
    <w:rsid w:val="00D45632"/>
    <w:rsid w:val="00D47DBF"/>
    <w:rsid w:val="00D47E80"/>
    <w:rsid w:val="00D51C57"/>
    <w:rsid w:val="00D560D2"/>
    <w:rsid w:val="00D568F0"/>
    <w:rsid w:val="00D619D5"/>
    <w:rsid w:val="00D64A1B"/>
    <w:rsid w:val="00D65210"/>
    <w:rsid w:val="00D67FF3"/>
    <w:rsid w:val="00D70476"/>
    <w:rsid w:val="00D7138E"/>
    <w:rsid w:val="00D752B4"/>
    <w:rsid w:val="00D755DC"/>
    <w:rsid w:val="00D824A0"/>
    <w:rsid w:val="00D82744"/>
    <w:rsid w:val="00D8345B"/>
    <w:rsid w:val="00D8365B"/>
    <w:rsid w:val="00D84E91"/>
    <w:rsid w:val="00D87557"/>
    <w:rsid w:val="00D92C4E"/>
    <w:rsid w:val="00D92D5A"/>
    <w:rsid w:val="00D9456B"/>
    <w:rsid w:val="00D94E9B"/>
    <w:rsid w:val="00D95D3D"/>
    <w:rsid w:val="00D977C0"/>
    <w:rsid w:val="00DA0EED"/>
    <w:rsid w:val="00DA2458"/>
    <w:rsid w:val="00DA288C"/>
    <w:rsid w:val="00DA4C2A"/>
    <w:rsid w:val="00DA59FC"/>
    <w:rsid w:val="00DA705E"/>
    <w:rsid w:val="00DA7213"/>
    <w:rsid w:val="00DB1B2D"/>
    <w:rsid w:val="00DB3A54"/>
    <w:rsid w:val="00DB51BE"/>
    <w:rsid w:val="00DB70CD"/>
    <w:rsid w:val="00DB70DF"/>
    <w:rsid w:val="00DB74FE"/>
    <w:rsid w:val="00DC10ED"/>
    <w:rsid w:val="00DC3BD4"/>
    <w:rsid w:val="00DC43B7"/>
    <w:rsid w:val="00DC48F3"/>
    <w:rsid w:val="00DC62CA"/>
    <w:rsid w:val="00DC7AA8"/>
    <w:rsid w:val="00DD21F5"/>
    <w:rsid w:val="00DD7183"/>
    <w:rsid w:val="00DE19BF"/>
    <w:rsid w:val="00DE41F0"/>
    <w:rsid w:val="00DE581A"/>
    <w:rsid w:val="00DE7DC3"/>
    <w:rsid w:val="00DF4654"/>
    <w:rsid w:val="00DF6F9D"/>
    <w:rsid w:val="00E023FA"/>
    <w:rsid w:val="00E03BA9"/>
    <w:rsid w:val="00E03FBA"/>
    <w:rsid w:val="00E04723"/>
    <w:rsid w:val="00E06577"/>
    <w:rsid w:val="00E07395"/>
    <w:rsid w:val="00E07B2D"/>
    <w:rsid w:val="00E07E32"/>
    <w:rsid w:val="00E12447"/>
    <w:rsid w:val="00E12B65"/>
    <w:rsid w:val="00E136DF"/>
    <w:rsid w:val="00E1431B"/>
    <w:rsid w:val="00E14E1F"/>
    <w:rsid w:val="00E163BB"/>
    <w:rsid w:val="00E2350B"/>
    <w:rsid w:val="00E2400D"/>
    <w:rsid w:val="00E25247"/>
    <w:rsid w:val="00E253C2"/>
    <w:rsid w:val="00E26E3C"/>
    <w:rsid w:val="00E32707"/>
    <w:rsid w:val="00E328AE"/>
    <w:rsid w:val="00E34D29"/>
    <w:rsid w:val="00E3798D"/>
    <w:rsid w:val="00E4256B"/>
    <w:rsid w:val="00E4316B"/>
    <w:rsid w:val="00E46083"/>
    <w:rsid w:val="00E50D3B"/>
    <w:rsid w:val="00E515A8"/>
    <w:rsid w:val="00E540B6"/>
    <w:rsid w:val="00E54B83"/>
    <w:rsid w:val="00E56EE8"/>
    <w:rsid w:val="00E57640"/>
    <w:rsid w:val="00E62A6B"/>
    <w:rsid w:val="00E63BA5"/>
    <w:rsid w:val="00E643C6"/>
    <w:rsid w:val="00E65D76"/>
    <w:rsid w:val="00E672C6"/>
    <w:rsid w:val="00E77D11"/>
    <w:rsid w:val="00E83D21"/>
    <w:rsid w:val="00E83DE1"/>
    <w:rsid w:val="00E8570E"/>
    <w:rsid w:val="00E913DD"/>
    <w:rsid w:val="00E932FE"/>
    <w:rsid w:val="00E95F31"/>
    <w:rsid w:val="00E969E1"/>
    <w:rsid w:val="00EA25B8"/>
    <w:rsid w:val="00EA2950"/>
    <w:rsid w:val="00EA2F9C"/>
    <w:rsid w:val="00EA7FC5"/>
    <w:rsid w:val="00EB0875"/>
    <w:rsid w:val="00EB5939"/>
    <w:rsid w:val="00EB779E"/>
    <w:rsid w:val="00EC17A1"/>
    <w:rsid w:val="00EC1CB9"/>
    <w:rsid w:val="00EC30E8"/>
    <w:rsid w:val="00EC3BBD"/>
    <w:rsid w:val="00EC3E79"/>
    <w:rsid w:val="00EC4E16"/>
    <w:rsid w:val="00EC6491"/>
    <w:rsid w:val="00ED0CF8"/>
    <w:rsid w:val="00ED0F69"/>
    <w:rsid w:val="00ED100F"/>
    <w:rsid w:val="00ED2024"/>
    <w:rsid w:val="00ED299C"/>
    <w:rsid w:val="00ED46CF"/>
    <w:rsid w:val="00EE3CB1"/>
    <w:rsid w:val="00EE5525"/>
    <w:rsid w:val="00EE569C"/>
    <w:rsid w:val="00EF017E"/>
    <w:rsid w:val="00EF123C"/>
    <w:rsid w:val="00EF1A9D"/>
    <w:rsid w:val="00F03F63"/>
    <w:rsid w:val="00F043E4"/>
    <w:rsid w:val="00F07552"/>
    <w:rsid w:val="00F11B8C"/>
    <w:rsid w:val="00F11BBF"/>
    <w:rsid w:val="00F133DC"/>
    <w:rsid w:val="00F14993"/>
    <w:rsid w:val="00F153F4"/>
    <w:rsid w:val="00F162F1"/>
    <w:rsid w:val="00F16886"/>
    <w:rsid w:val="00F20F79"/>
    <w:rsid w:val="00F21BDE"/>
    <w:rsid w:val="00F22FB9"/>
    <w:rsid w:val="00F24085"/>
    <w:rsid w:val="00F257E4"/>
    <w:rsid w:val="00F278DC"/>
    <w:rsid w:val="00F326CA"/>
    <w:rsid w:val="00F34F7E"/>
    <w:rsid w:val="00F3539F"/>
    <w:rsid w:val="00F35BE2"/>
    <w:rsid w:val="00F429D3"/>
    <w:rsid w:val="00F43731"/>
    <w:rsid w:val="00F443F2"/>
    <w:rsid w:val="00F52D7D"/>
    <w:rsid w:val="00F53586"/>
    <w:rsid w:val="00F5423A"/>
    <w:rsid w:val="00F55C70"/>
    <w:rsid w:val="00F56F59"/>
    <w:rsid w:val="00F64A1F"/>
    <w:rsid w:val="00F64B98"/>
    <w:rsid w:val="00F65648"/>
    <w:rsid w:val="00F720AB"/>
    <w:rsid w:val="00F843AF"/>
    <w:rsid w:val="00F85EA7"/>
    <w:rsid w:val="00F85ECF"/>
    <w:rsid w:val="00F8673E"/>
    <w:rsid w:val="00F8774E"/>
    <w:rsid w:val="00F87A6D"/>
    <w:rsid w:val="00F966A2"/>
    <w:rsid w:val="00F97D92"/>
    <w:rsid w:val="00FA4D4A"/>
    <w:rsid w:val="00FA67FD"/>
    <w:rsid w:val="00FB0770"/>
    <w:rsid w:val="00FB0A48"/>
    <w:rsid w:val="00FB0FF1"/>
    <w:rsid w:val="00FB2D12"/>
    <w:rsid w:val="00FB641F"/>
    <w:rsid w:val="00FB78DE"/>
    <w:rsid w:val="00FC2314"/>
    <w:rsid w:val="00FC3334"/>
    <w:rsid w:val="00FC627C"/>
    <w:rsid w:val="00FD0B32"/>
    <w:rsid w:val="00FD711E"/>
    <w:rsid w:val="00FD75B3"/>
    <w:rsid w:val="00FE1AAA"/>
    <w:rsid w:val="00FE4B7E"/>
    <w:rsid w:val="00FE57DB"/>
    <w:rsid w:val="00FF19DC"/>
    <w:rsid w:val="00FF31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spacing w:line="480" w:lineRule="auto"/>
      <w:ind w:left="720" w:hanging="720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  <w:style w:type="character" w:customStyle="1" w:styleId="container-title">
    <w:name w:val="container-title"/>
    <w:basedOn w:val="DefaultParagraphFont"/>
    <w:rsid w:val="00133CA8"/>
  </w:style>
  <w:style w:type="character" w:customStyle="1" w:styleId="volume">
    <w:name w:val="volume"/>
    <w:basedOn w:val="DefaultParagraphFont"/>
    <w:rsid w:val="00133CA8"/>
  </w:style>
  <w:style w:type="character" w:customStyle="1" w:styleId="hgkelc">
    <w:name w:val="hgkelc"/>
    <w:basedOn w:val="DefaultParagraphFont"/>
    <w:rsid w:val="00133CA8"/>
  </w:style>
  <w:style w:type="character" w:styleId="Hyperlink">
    <w:name w:val="Hyperlink"/>
    <w:basedOn w:val="DefaultParagraphFont"/>
    <w:uiPriority w:val="99"/>
    <w:unhideWhenUsed/>
    <w:rsid w:val="006A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-org.proxy1.library.jhu.edu/content/article/geron-bails-out-stem-cel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2022-11-11T02:06:00Z</cp:lastPrinted>
  <dcterms:created xsi:type="dcterms:W3CDTF">2022-11-11T02:06:00Z</dcterms:created>
  <dcterms:modified xsi:type="dcterms:W3CDTF">2022-11-11T02:08:00Z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id="Trap5pB3"/&gt;&lt;style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3" name="ZOTERO_PREF_2">
    <vt:lpwstr>prefs&gt;&lt;/data&gt;</vt:lpwstr>
  </property>
</Properties>
</file>