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4B18" w14:textId="77777777" w:rsidR="003B2755" w:rsidRDefault="003B2755" w:rsidP="003B2755">
      <w:pPr>
        <w:pStyle w:val="NormalWeb"/>
        <w:shd w:val="clear" w:color="auto" w:fill="FFFFFF"/>
        <w:spacing w:before="180" w:beforeAutospacing="0" w:after="0" w:afterAutospacing="0"/>
        <w:rPr>
          <w:rFonts w:ascii="Lato" w:hAnsi="Lato"/>
          <w:color w:val="2D3B45"/>
        </w:rPr>
      </w:pPr>
      <w:r>
        <w:rPr>
          <w:rStyle w:val="Strong"/>
          <w:rFonts w:ascii="Lato" w:hAnsi="Lato"/>
          <w:color w:val="2D3B45"/>
        </w:rPr>
        <w:t>Ethical Issues in your CTE Design Projects</w:t>
      </w:r>
    </w:p>
    <w:p w14:paraId="2D4A89D9"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Each person should post an ethical consideration (two posts per project group)</w:t>
      </w:r>
    </w:p>
    <w:p w14:paraId="1F97112B"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In one sentence please describe the problem you are addressing.</w:t>
      </w:r>
    </w:p>
    <w:p w14:paraId="017A4F1B"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In one sentence please describe your solution strategy.</w:t>
      </w:r>
    </w:p>
    <w:p w14:paraId="4C395FED" w14:textId="77777777" w:rsidR="003B2755" w:rsidRDefault="003B2755" w:rsidP="003B2755">
      <w:pPr>
        <w:numPr>
          <w:ilvl w:val="0"/>
          <w:numId w:val="26"/>
        </w:numPr>
        <w:shd w:val="clear" w:color="auto" w:fill="FFFFFF"/>
        <w:tabs>
          <w:tab w:val="clear" w:pos="720"/>
          <w:tab w:val="num" w:pos="-15"/>
        </w:tabs>
        <w:spacing w:before="100" w:beforeAutospacing="1" w:after="100" w:afterAutospacing="1"/>
        <w:ind w:left="360"/>
        <w:rPr>
          <w:rFonts w:ascii="Lato" w:hAnsi="Lato"/>
          <w:color w:val="2D3B45"/>
        </w:rPr>
      </w:pPr>
      <w:r>
        <w:rPr>
          <w:rFonts w:ascii="Lato" w:hAnsi="Lato"/>
          <w:color w:val="2D3B45"/>
        </w:rPr>
        <w:t>Then describe one ethical or future consideration related to your proposed solution. It is ok to think out of the box here!</w:t>
      </w:r>
    </w:p>
    <w:p w14:paraId="5021EBE0" w14:textId="77777777" w:rsidR="003B2755" w:rsidRDefault="003B2755" w:rsidP="003B2755">
      <w:pPr>
        <w:numPr>
          <w:ilvl w:val="0"/>
          <w:numId w:val="26"/>
        </w:numPr>
        <w:shd w:val="clear" w:color="auto" w:fill="FFFFFF"/>
        <w:tabs>
          <w:tab w:val="clear" w:pos="720"/>
          <w:tab w:val="num" w:pos="-15"/>
        </w:tabs>
        <w:spacing w:before="100" w:beforeAutospacing="1"/>
        <w:ind w:left="360"/>
        <w:rPr>
          <w:rFonts w:ascii="Lato" w:hAnsi="Lato"/>
          <w:color w:val="2D3B45"/>
        </w:rPr>
      </w:pPr>
      <w:r>
        <w:rPr>
          <w:rFonts w:ascii="Lato" w:hAnsi="Lato"/>
          <w:color w:val="2D3B45"/>
        </w:rPr>
        <w:t>Respond to at least two of your classmates.</w:t>
      </w:r>
    </w:p>
    <w:p w14:paraId="71C5EC19" w14:textId="6B43D082" w:rsidR="00663D14" w:rsidRDefault="00663D14" w:rsidP="003B2755">
      <w:pPr>
        <w:rPr>
          <w:rFonts w:ascii="Tahoma" w:hAnsi="Tahoma" w:cs="Tahoma"/>
        </w:rPr>
      </w:pPr>
    </w:p>
    <w:p w14:paraId="6AA467EC" w14:textId="77777777" w:rsidR="00162FF1" w:rsidRDefault="00162FF1" w:rsidP="003B2755">
      <w:pPr>
        <w:rPr>
          <w:rFonts w:ascii="Tahoma" w:hAnsi="Tahoma" w:cs="Tahoma"/>
        </w:rPr>
      </w:pPr>
    </w:p>
    <w:p w14:paraId="0B27503B" w14:textId="07A1FBD4" w:rsidR="001E5DC5" w:rsidRDefault="00162FF1" w:rsidP="003B2755">
      <w:pPr>
        <w:rPr>
          <w:rFonts w:ascii="Tahoma" w:hAnsi="Tahoma" w:cs="Tahoma"/>
        </w:rPr>
      </w:pPr>
      <w:r>
        <w:rPr>
          <w:rFonts w:ascii="Tahoma" w:hAnsi="Tahoma" w:cs="Tahoma"/>
        </w:rPr>
        <w:t xml:space="preserve">In my CTE project there are many ethical concerns as </w:t>
      </w:r>
      <w:r w:rsidR="004A4B12">
        <w:rPr>
          <w:rFonts w:ascii="Tahoma" w:hAnsi="Tahoma" w:cs="Tahoma"/>
        </w:rPr>
        <w:t>SCI</w:t>
      </w:r>
      <w:r>
        <w:rPr>
          <w:rFonts w:ascii="Tahoma" w:hAnsi="Tahoma" w:cs="Tahoma"/>
        </w:rPr>
        <w:t xml:space="preserve"> is a traumatic condition </w:t>
      </w:r>
      <w:r w:rsidR="004A4B12">
        <w:rPr>
          <w:rFonts w:ascii="Tahoma" w:hAnsi="Tahoma" w:cs="Tahoma"/>
        </w:rPr>
        <w:t>afflicting</w:t>
      </w:r>
      <w:r>
        <w:rPr>
          <w:rFonts w:ascii="Tahoma" w:hAnsi="Tahoma" w:cs="Tahoma"/>
        </w:rPr>
        <w:t xml:space="preserve"> </w:t>
      </w:r>
      <w:r w:rsidR="004A4B12">
        <w:rPr>
          <w:rFonts w:ascii="Tahoma" w:hAnsi="Tahoma" w:cs="Tahoma"/>
        </w:rPr>
        <w:t>vulnerable patients, desperate for a cure</w:t>
      </w:r>
      <w:r>
        <w:rPr>
          <w:rFonts w:ascii="Tahoma" w:hAnsi="Tahoma" w:cs="Tahoma"/>
        </w:rPr>
        <w:t xml:space="preserve"> </w:t>
      </w:r>
      <w:r w:rsidR="004A4B12">
        <w:rPr>
          <w:rFonts w:ascii="Tahoma" w:hAnsi="Tahoma" w:cs="Tahoma"/>
        </w:rPr>
        <w:t>who are</w:t>
      </w:r>
      <w:r>
        <w:rPr>
          <w:rFonts w:ascii="Tahoma" w:hAnsi="Tahoma" w:cs="Tahoma"/>
        </w:rPr>
        <w:t xml:space="preserve"> very inclined to take personal risks or financial commitments to achieve some sort of improvement in their plight.</w:t>
      </w:r>
    </w:p>
    <w:p w14:paraId="0BA9F1A6" w14:textId="12265723" w:rsidR="002528E0" w:rsidRDefault="004A4B12" w:rsidP="003B2755">
      <w:pPr>
        <w:rPr>
          <w:rFonts w:ascii="Tahoma" w:hAnsi="Tahoma" w:cs="Tahoma"/>
        </w:rPr>
      </w:pPr>
      <w:r>
        <w:rPr>
          <w:rFonts w:ascii="Tahoma" w:hAnsi="Tahoma" w:cs="Tahoma"/>
        </w:rPr>
        <w:t xml:space="preserve">Transplantation after SCI in an animal is very different from transplantation in a human with SCI. The translational “distance” between the two transplantations should be reduced as much possible. One way to accomplish </w:t>
      </w:r>
      <w:r w:rsidR="0086700C">
        <w:rPr>
          <w:rFonts w:ascii="Tahoma" w:hAnsi="Tahoma" w:cs="Tahoma"/>
        </w:rPr>
        <w:t>this</w:t>
      </w:r>
      <w:r w:rsidR="00B301DA">
        <w:rPr>
          <w:rFonts w:ascii="Tahoma" w:hAnsi="Tahoma" w:cs="Tahoma"/>
        </w:rPr>
        <w:t>,</w:t>
      </w:r>
      <w:r w:rsidR="0086700C">
        <w:rPr>
          <w:rFonts w:ascii="Tahoma" w:hAnsi="Tahoma" w:cs="Tahoma"/>
        </w:rPr>
        <w:t xml:space="preserve"> </w:t>
      </w:r>
      <w:r>
        <w:rPr>
          <w:rFonts w:ascii="Tahoma" w:hAnsi="Tahoma" w:cs="Tahoma"/>
        </w:rPr>
        <w:t xml:space="preserve">is to </w:t>
      </w:r>
      <w:r w:rsidR="00F3715B">
        <w:rPr>
          <w:rFonts w:ascii="Tahoma" w:hAnsi="Tahoma" w:cs="Tahoma"/>
        </w:rPr>
        <w:t>create</w:t>
      </w:r>
      <w:r>
        <w:rPr>
          <w:rFonts w:ascii="Tahoma" w:hAnsi="Tahoma" w:cs="Tahoma"/>
        </w:rPr>
        <w:t xml:space="preserve"> models </w:t>
      </w:r>
      <w:r w:rsidR="00F3715B">
        <w:rPr>
          <w:rFonts w:ascii="Tahoma" w:hAnsi="Tahoma" w:cs="Tahoma"/>
        </w:rPr>
        <w:t xml:space="preserve">(deterministic mathematical models or biological models) </w:t>
      </w:r>
      <w:r>
        <w:rPr>
          <w:rFonts w:ascii="Tahoma" w:hAnsi="Tahoma" w:cs="Tahoma"/>
        </w:rPr>
        <w:t xml:space="preserve">which simulate cell behaviors, cell-cell interactions </w:t>
      </w:r>
      <w:r w:rsidR="00B301DA">
        <w:rPr>
          <w:rFonts w:ascii="Tahoma" w:hAnsi="Tahoma" w:cs="Tahoma"/>
        </w:rPr>
        <w:t>or</w:t>
      </w:r>
      <w:r>
        <w:rPr>
          <w:rFonts w:ascii="Tahoma" w:hAnsi="Tahoma" w:cs="Tahoma"/>
        </w:rPr>
        <w:t xml:space="preserve"> for example </w:t>
      </w:r>
      <w:r w:rsidR="00B60764">
        <w:rPr>
          <w:rFonts w:ascii="Tahoma" w:hAnsi="Tahoma" w:cs="Tahoma"/>
        </w:rPr>
        <w:t xml:space="preserve">can </w:t>
      </w:r>
      <w:r>
        <w:rPr>
          <w:rFonts w:ascii="Tahoma" w:hAnsi="Tahoma" w:cs="Tahoma"/>
        </w:rPr>
        <w:t xml:space="preserve">evaluate the effect of stem cell dosage increase and provide insights to the researchers during their in-vitro </w:t>
      </w:r>
      <w:r w:rsidR="00B60764">
        <w:rPr>
          <w:rFonts w:ascii="Tahoma" w:hAnsi="Tahoma" w:cs="Tahoma"/>
        </w:rPr>
        <w:t>experiments</w:t>
      </w:r>
      <w:r>
        <w:rPr>
          <w:rFonts w:ascii="Tahoma" w:hAnsi="Tahoma" w:cs="Tahoma"/>
        </w:rPr>
        <w:t>.</w:t>
      </w:r>
      <w:r w:rsidR="00B60764">
        <w:rPr>
          <w:rFonts w:ascii="Tahoma" w:hAnsi="Tahoma" w:cs="Tahoma"/>
        </w:rPr>
        <w:t xml:space="preserve"> The drawbacks of such approach </w:t>
      </w:r>
      <w:r w:rsidR="00F169BF">
        <w:rPr>
          <w:rFonts w:ascii="Tahoma" w:hAnsi="Tahoma" w:cs="Tahoma"/>
        </w:rPr>
        <w:t>are</w:t>
      </w:r>
      <w:r w:rsidR="008871B3">
        <w:rPr>
          <w:rFonts w:ascii="Tahoma" w:hAnsi="Tahoma" w:cs="Tahoma"/>
        </w:rPr>
        <w:t>,</w:t>
      </w:r>
      <w:r w:rsidR="00B60764">
        <w:rPr>
          <w:rFonts w:ascii="Tahoma" w:hAnsi="Tahoma" w:cs="Tahoma"/>
        </w:rPr>
        <w:t xml:space="preserve"> </w:t>
      </w:r>
      <w:r w:rsidR="00F3715B">
        <w:rPr>
          <w:rFonts w:ascii="Tahoma" w:hAnsi="Tahoma" w:cs="Tahoma"/>
        </w:rPr>
        <w:t>these</w:t>
      </w:r>
      <w:r w:rsidR="0086700C">
        <w:rPr>
          <w:rFonts w:ascii="Tahoma" w:hAnsi="Tahoma" w:cs="Tahoma"/>
        </w:rPr>
        <w:t xml:space="preserve"> </w:t>
      </w:r>
      <w:r w:rsidR="00B60764">
        <w:rPr>
          <w:rFonts w:ascii="Tahoma" w:hAnsi="Tahoma" w:cs="Tahoma"/>
        </w:rPr>
        <w:t xml:space="preserve">models are approximation of physical systems and not only require to be tuned with real-life data but also be monitored for any drift with new patient data. </w:t>
      </w:r>
      <w:r w:rsidR="00F169BF">
        <w:rPr>
          <w:rFonts w:ascii="Tahoma" w:hAnsi="Tahoma" w:cs="Tahoma"/>
        </w:rPr>
        <w:t>E</w:t>
      </w:r>
      <w:r w:rsidR="0086700C">
        <w:rPr>
          <w:rFonts w:ascii="Tahoma" w:hAnsi="Tahoma" w:cs="Tahoma"/>
        </w:rPr>
        <w:t>thical considerations include access to personal patient data and education of persons enrolled into clinical trials about the limitations of the experiments and therefore potential risks or adverse events.</w:t>
      </w:r>
    </w:p>
    <w:p w14:paraId="1C588F39" w14:textId="77777777" w:rsidR="001E5DC5" w:rsidRDefault="001E5DC5" w:rsidP="003B2755">
      <w:pPr>
        <w:rPr>
          <w:rFonts w:ascii="Tahoma" w:hAnsi="Tahoma" w:cs="Tahoma"/>
        </w:rPr>
      </w:pPr>
    </w:p>
    <w:p w14:paraId="26B16A13" w14:textId="1D41D05C" w:rsidR="007972FE" w:rsidRDefault="00500F7C" w:rsidP="003B2755">
      <w:pPr>
        <w:rPr>
          <w:rFonts w:ascii="Tahoma" w:hAnsi="Tahoma" w:cs="Tahoma"/>
        </w:rPr>
      </w:pPr>
      <w:r>
        <w:rPr>
          <w:rFonts w:ascii="Tahoma" w:hAnsi="Tahoma" w:cs="Tahoma"/>
        </w:rPr>
        <w:fldChar w:fldCharType="begin"/>
      </w:r>
      <w:r>
        <w:rPr>
          <w:rFonts w:ascii="Tahoma" w:hAnsi="Tahoma" w:cs="Tahoma"/>
        </w:rPr>
        <w:instrText xml:space="preserve"> ADDIN ZOTERO_ITEM CSL_CITATION {"citationID":"nZTn8Alg","properties":{"formattedCitation":"(Rosenfeld et al.)","plainCitation":"(Rosenfeld et al.)","noteIndex":0},"citationItems":[{"id":5539,"uris":["http://zotero.org/users/7286058/items/XTPM8HRN"],"itemData":{"id":5539,"type":"article-journal","abstract":"The intense desire for a “cure” in individuals with spinal cord injury (SCI) has resulted in the transplantation of stem cells and embryonic and other cell types into the injured spinal cord to enable limb function. We review the ethical issues concerning the procurement and use of embryonic stem cells. A brief survey of the current state of human SCI transplantation is presented. We explore the interface between basic science and the clinical management of SCI and discuss the ethical issues of therapy. At what point is it ethical to conduct human experiments when the experimental data is still at an early stage of development? Is it ethical to perform these operations on a vulnerable group of patients without adequate scientific controls and analysis of the results? Motor neuroprosthetics is developing rapidly and will enable limb movement controlled by the paralyzed patient and other device control such as wheelchairs and communication boards. How can there be a more equitable distribution of such expensive technology and other treatments of SCI? Both clinicians and scientists should be mindful of these complex ethical issues when undertaking pioneering therapies for patients with SCI.","container-title":"Topics in Spinal Cord Injury Rehabilitation","DOI":"10.1310/sci1401-76","ISSN":"1082-0744","issue":"1","journalAbbreviation":"Topics in Spinal Cord Injury Rehabilitation","language":"en","page":"76-88","source":"DOI.org (Crossref)","title":"The Ethics of the Treatment of Spinal Cord Injury: Stem Cell Transplants, Motor Neuroprosthetics, and Social Equity","title-short":"The Ethics of the Treatment of Spinal Cord Injury","URL":"https://meridian.allenpress.com/tscir/article/doi/10.1310/sci1401-76","volume":"14","author":[{"family":"Rosenfeld","given":"Jeffrey"},{"family":"Bandopadhayay","given":"Prateek"},{"family":"Goldschlager","given":"Tony"},{"family":"Brown","given":"Douglas"}],"accessed":{"date-parts":[["2022",11,20]]},"issued":{"date-parts":[["2008",7]]}}}],"schema":"https://github.com/citation-style-language/schema/raw/master/csl-citation.json"} </w:instrText>
      </w:r>
      <w:r>
        <w:rPr>
          <w:rFonts w:ascii="Tahoma" w:hAnsi="Tahoma" w:cs="Tahoma"/>
        </w:rPr>
        <w:fldChar w:fldCharType="separate"/>
      </w:r>
      <w:r>
        <w:rPr>
          <w:rFonts w:ascii="Tahoma" w:hAnsi="Tahoma" w:cs="Tahoma"/>
          <w:noProof/>
        </w:rPr>
        <w:t>(Rosenfeld et al.)</w:t>
      </w:r>
      <w:r>
        <w:rPr>
          <w:rFonts w:ascii="Tahoma" w:hAnsi="Tahoma" w:cs="Tahoma"/>
        </w:rPr>
        <w:fldChar w:fldCharType="end"/>
      </w:r>
    </w:p>
    <w:p w14:paraId="00E30C3A" w14:textId="2158C665" w:rsidR="00500F7C" w:rsidRDefault="00500F7C" w:rsidP="003B2755">
      <w:pPr>
        <w:rPr>
          <w:rFonts w:ascii="Tahoma" w:hAnsi="Tahoma" w:cs="Tahoma"/>
        </w:rPr>
      </w:pPr>
    </w:p>
    <w:p w14:paraId="72A0BBF2" w14:textId="77777777" w:rsidR="00500F7C" w:rsidRPr="00500F7C" w:rsidRDefault="00500F7C" w:rsidP="00500F7C">
      <w:pPr>
        <w:pStyle w:val="Bibliography"/>
        <w:spacing w:line="240" w:lineRule="auto"/>
        <w:ind w:left="0" w:firstLine="0"/>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500F7C">
        <w:rPr>
          <w:rFonts w:ascii="Tahoma" w:hAnsi="Tahoma" w:cs="Tahoma"/>
        </w:rPr>
        <w:t xml:space="preserve">Rosenfeld, Jeffrey, et al. “The Ethics of the Treatment of Spinal Cord Injury: Stem Cell Transplants, Motor </w:t>
      </w:r>
      <w:proofErr w:type="spellStart"/>
      <w:r w:rsidRPr="00500F7C">
        <w:rPr>
          <w:rFonts w:ascii="Tahoma" w:hAnsi="Tahoma" w:cs="Tahoma"/>
        </w:rPr>
        <w:t>Neuroprosthetics</w:t>
      </w:r>
      <w:proofErr w:type="spellEnd"/>
      <w:r w:rsidRPr="00500F7C">
        <w:rPr>
          <w:rFonts w:ascii="Tahoma" w:hAnsi="Tahoma" w:cs="Tahoma"/>
        </w:rPr>
        <w:t xml:space="preserve">, and Social Equity.” </w:t>
      </w:r>
      <w:r w:rsidRPr="00500F7C">
        <w:rPr>
          <w:rFonts w:ascii="Tahoma" w:hAnsi="Tahoma" w:cs="Tahoma"/>
          <w:i/>
          <w:iCs/>
        </w:rPr>
        <w:t>Topics in Spinal Cord Injury Rehabilitation</w:t>
      </w:r>
      <w:r w:rsidRPr="00500F7C">
        <w:rPr>
          <w:rFonts w:ascii="Tahoma" w:hAnsi="Tahoma" w:cs="Tahoma"/>
        </w:rPr>
        <w:t xml:space="preserve">, vol. 14, no. 1, July 2008, pp. 76–88. </w:t>
      </w:r>
      <w:r w:rsidRPr="00500F7C">
        <w:rPr>
          <w:rFonts w:ascii="Tahoma" w:hAnsi="Tahoma" w:cs="Tahoma"/>
          <w:i/>
          <w:iCs/>
        </w:rPr>
        <w:t>DOI.org (</w:t>
      </w:r>
      <w:proofErr w:type="spellStart"/>
      <w:r w:rsidRPr="00500F7C">
        <w:rPr>
          <w:rFonts w:ascii="Tahoma" w:hAnsi="Tahoma" w:cs="Tahoma"/>
          <w:i/>
          <w:iCs/>
        </w:rPr>
        <w:t>Crossref</w:t>
      </w:r>
      <w:proofErr w:type="spellEnd"/>
      <w:r w:rsidRPr="00500F7C">
        <w:rPr>
          <w:rFonts w:ascii="Tahoma" w:hAnsi="Tahoma" w:cs="Tahoma"/>
          <w:i/>
          <w:iCs/>
        </w:rPr>
        <w:t>)</w:t>
      </w:r>
      <w:r w:rsidRPr="00500F7C">
        <w:rPr>
          <w:rFonts w:ascii="Tahoma" w:hAnsi="Tahoma" w:cs="Tahoma"/>
        </w:rPr>
        <w:t>, https://doi.org/10.1310/sci1401-76.</w:t>
      </w:r>
    </w:p>
    <w:p w14:paraId="65BFC271" w14:textId="3DA11857" w:rsidR="00500F7C" w:rsidRPr="00E4424E" w:rsidRDefault="00500F7C" w:rsidP="003B2755">
      <w:pPr>
        <w:rPr>
          <w:rFonts w:ascii="Tahoma" w:hAnsi="Tahoma" w:cs="Tahoma"/>
        </w:rPr>
      </w:pPr>
      <w:r>
        <w:rPr>
          <w:rFonts w:ascii="Tahoma" w:hAnsi="Tahoma" w:cs="Tahoma"/>
        </w:rPr>
        <w:fldChar w:fldCharType="end"/>
      </w:r>
    </w:p>
    <w:sectPr w:rsidR="00500F7C" w:rsidRPr="00E4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0DDE227D"/>
    <w:multiLevelType w:val="multilevel"/>
    <w:tmpl w:val="AF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0"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2"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4"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6"/>
  </w:num>
  <w:num w:numId="4" w16cid:durableId="1721051360">
    <w:abstractNumId w:val="14"/>
  </w:num>
  <w:num w:numId="5" w16cid:durableId="762916955">
    <w:abstractNumId w:val="24"/>
  </w:num>
  <w:num w:numId="6" w16cid:durableId="830675707">
    <w:abstractNumId w:val="3"/>
  </w:num>
  <w:num w:numId="7" w16cid:durableId="741878646">
    <w:abstractNumId w:val="0"/>
  </w:num>
  <w:num w:numId="8" w16cid:durableId="1513842042">
    <w:abstractNumId w:val="17"/>
  </w:num>
  <w:num w:numId="9" w16cid:durableId="1924364931">
    <w:abstractNumId w:val="18"/>
  </w:num>
  <w:num w:numId="10" w16cid:durableId="915478490">
    <w:abstractNumId w:val="20"/>
  </w:num>
  <w:num w:numId="11" w16cid:durableId="1567833721">
    <w:abstractNumId w:val="21"/>
  </w:num>
  <w:num w:numId="12" w16cid:durableId="184368061">
    <w:abstractNumId w:val="4"/>
  </w:num>
  <w:num w:numId="13" w16cid:durableId="442845165">
    <w:abstractNumId w:val="25"/>
  </w:num>
  <w:num w:numId="14" w16cid:durableId="2066248918">
    <w:abstractNumId w:val="2"/>
  </w:num>
  <w:num w:numId="15" w16cid:durableId="1847134460">
    <w:abstractNumId w:val="15"/>
  </w:num>
  <w:num w:numId="16" w16cid:durableId="1411199209">
    <w:abstractNumId w:val="22"/>
  </w:num>
  <w:num w:numId="17" w16cid:durableId="422453841">
    <w:abstractNumId w:val="11"/>
  </w:num>
  <w:num w:numId="18" w16cid:durableId="649335582">
    <w:abstractNumId w:val="19"/>
  </w:num>
  <w:num w:numId="19" w16cid:durableId="1618098463">
    <w:abstractNumId w:val="8"/>
  </w:num>
  <w:num w:numId="20" w16cid:durableId="1102844702">
    <w:abstractNumId w:val="12"/>
  </w:num>
  <w:num w:numId="21" w16cid:durableId="1997369884">
    <w:abstractNumId w:val="9"/>
  </w:num>
  <w:num w:numId="22" w16cid:durableId="278032231">
    <w:abstractNumId w:val="10"/>
  </w:num>
  <w:num w:numId="23" w16cid:durableId="1575048549">
    <w:abstractNumId w:val="23"/>
  </w:num>
  <w:num w:numId="24" w16cid:durableId="445120655">
    <w:abstractNumId w:val="7"/>
  </w:num>
  <w:num w:numId="25" w16cid:durableId="1811678245">
    <w:abstractNumId w:val="13"/>
  </w:num>
  <w:num w:numId="26" w16cid:durableId="2001082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4B5B"/>
    <w:rsid w:val="0004641A"/>
    <w:rsid w:val="00047699"/>
    <w:rsid w:val="00051F41"/>
    <w:rsid w:val="00053A45"/>
    <w:rsid w:val="00057600"/>
    <w:rsid w:val="0006055F"/>
    <w:rsid w:val="00064BCC"/>
    <w:rsid w:val="00067D7A"/>
    <w:rsid w:val="00084B37"/>
    <w:rsid w:val="00085A6F"/>
    <w:rsid w:val="00093EAC"/>
    <w:rsid w:val="00094837"/>
    <w:rsid w:val="00095B7A"/>
    <w:rsid w:val="000967F2"/>
    <w:rsid w:val="00097ED0"/>
    <w:rsid w:val="000A0BBC"/>
    <w:rsid w:val="000A4381"/>
    <w:rsid w:val="000B436F"/>
    <w:rsid w:val="000C1185"/>
    <w:rsid w:val="000D1A8A"/>
    <w:rsid w:val="000D6013"/>
    <w:rsid w:val="000E40EB"/>
    <w:rsid w:val="000F0024"/>
    <w:rsid w:val="000F24D3"/>
    <w:rsid w:val="000F4524"/>
    <w:rsid w:val="000F7259"/>
    <w:rsid w:val="000F7954"/>
    <w:rsid w:val="00100CDE"/>
    <w:rsid w:val="00104331"/>
    <w:rsid w:val="00121F66"/>
    <w:rsid w:val="001233BB"/>
    <w:rsid w:val="00131CC3"/>
    <w:rsid w:val="00134250"/>
    <w:rsid w:val="001457A7"/>
    <w:rsid w:val="00146DB9"/>
    <w:rsid w:val="001518CC"/>
    <w:rsid w:val="00151A4D"/>
    <w:rsid w:val="00153F39"/>
    <w:rsid w:val="00154AE8"/>
    <w:rsid w:val="00155582"/>
    <w:rsid w:val="00157DB5"/>
    <w:rsid w:val="00162558"/>
    <w:rsid w:val="00162FF1"/>
    <w:rsid w:val="0016492A"/>
    <w:rsid w:val="00172807"/>
    <w:rsid w:val="001735FD"/>
    <w:rsid w:val="00183303"/>
    <w:rsid w:val="001971C7"/>
    <w:rsid w:val="001C19CA"/>
    <w:rsid w:val="001C6610"/>
    <w:rsid w:val="001D7092"/>
    <w:rsid w:val="001E4313"/>
    <w:rsid w:val="001E461F"/>
    <w:rsid w:val="001E5DC5"/>
    <w:rsid w:val="001E601F"/>
    <w:rsid w:val="00204697"/>
    <w:rsid w:val="002114E0"/>
    <w:rsid w:val="00212925"/>
    <w:rsid w:val="002244E2"/>
    <w:rsid w:val="00245166"/>
    <w:rsid w:val="00247ED1"/>
    <w:rsid w:val="002528E0"/>
    <w:rsid w:val="0027024E"/>
    <w:rsid w:val="00270F96"/>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06DE"/>
    <w:rsid w:val="0034176B"/>
    <w:rsid w:val="00345AF5"/>
    <w:rsid w:val="003545DE"/>
    <w:rsid w:val="0037244A"/>
    <w:rsid w:val="00387173"/>
    <w:rsid w:val="00390664"/>
    <w:rsid w:val="003A7646"/>
    <w:rsid w:val="003B2755"/>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4B12"/>
    <w:rsid w:val="004A697A"/>
    <w:rsid w:val="004C7CF8"/>
    <w:rsid w:val="004D7F40"/>
    <w:rsid w:val="004F5C75"/>
    <w:rsid w:val="00500F7C"/>
    <w:rsid w:val="00506B4D"/>
    <w:rsid w:val="005104BD"/>
    <w:rsid w:val="005119F7"/>
    <w:rsid w:val="00517E96"/>
    <w:rsid w:val="00531756"/>
    <w:rsid w:val="00535403"/>
    <w:rsid w:val="00544698"/>
    <w:rsid w:val="00546375"/>
    <w:rsid w:val="005630E2"/>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10E0"/>
    <w:rsid w:val="00613E7A"/>
    <w:rsid w:val="00620672"/>
    <w:rsid w:val="0062719C"/>
    <w:rsid w:val="00630A8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A26"/>
    <w:rsid w:val="006E1E7F"/>
    <w:rsid w:val="006E6B6D"/>
    <w:rsid w:val="006F77E8"/>
    <w:rsid w:val="00717311"/>
    <w:rsid w:val="007240AE"/>
    <w:rsid w:val="0073057B"/>
    <w:rsid w:val="0073165C"/>
    <w:rsid w:val="00734FC4"/>
    <w:rsid w:val="00746BCD"/>
    <w:rsid w:val="00747FC6"/>
    <w:rsid w:val="00751A91"/>
    <w:rsid w:val="00752EBD"/>
    <w:rsid w:val="007535A5"/>
    <w:rsid w:val="00761EB4"/>
    <w:rsid w:val="00766A2F"/>
    <w:rsid w:val="00770072"/>
    <w:rsid w:val="00770FB1"/>
    <w:rsid w:val="00781071"/>
    <w:rsid w:val="00791AC3"/>
    <w:rsid w:val="007972FE"/>
    <w:rsid w:val="007A0F8B"/>
    <w:rsid w:val="007A396A"/>
    <w:rsid w:val="007A737A"/>
    <w:rsid w:val="007B76B1"/>
    <w:rsid w:val="007C3B2E"/>
    <w:rsid w:val="007C4376"/>
    <w:rsid w:val="007C5D06"/>
    <w:rsid w:val="007C7258"/>
    <w:rsid w:val="007D011A"/>
    <w:rsid w:val="007F764B"/>
    <w:rsid w:val="007F78C9"/>
    <w:rsid w:val="007F7973"/>
    <w:rsid w:val="008005AE"/>
    <w:rsid w:val="00812796"/>
    <w:rsid w:val="00816640"/>
    <w:rsid w:val="008226EB"/>
    <w:rsid w:val="00825A4D"/>
    <w:rsid w:val="00826996"/>
    <w:rsid w:val="008337AB"/>
    <w:rsid w:val="00834294"/>
    <w:rsid w:val="00834F79"/>
    <w:rsid w:val="00845A5E"/>
    <w:rsid w:val="008507EA"/>
    <w:rsid w:val="008556F4"/>
    <w:rsid w:val="008563F3"/>
    <w:rsid w:val="00860409"/>
    <w:rsid w:val="00861470"/>
    <w:rsid w:val="008649EE"/>
    <w:rsid w:val="0086700C"/>
    <w:rsid w:val="00873405"/>
    <w:rsid w:val="008779B2"/>
    <w:rsid w:val="008818D8"/>
    <w:rsid w:val="00883784"/>
    <w:rsid w:val="008871B3"/>
    <w:rsid w:val="0089324C"/>
    <w:rsid w:val="008958BE"/>
    <w:rsid w:val="00897A61"/>
    <w:rsid w:val="008B2ECA"/>
    <w:rsid w:val="008D5115"/>
    <w:rsid w:val="008E5CC0"/>
    <w:rsid w:val="008E7119"/>
    <w:rsid w:val="008F0131"/>
    <w:rsid w:val="008F0673"/>
    <w:rsid w:val="008F3703"/>
    <w:rsid w:val="008F3A94"/>
    <w:rsid w:val="008F76FF"/>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71164"/>
    <w:rsid w:val="00981AAA"/>
    <w:rsid w:val="00990F1F"/>
    <w:rsid w:val="009926EF"/>
    <w:rsid w:val="009934AA"/>
    <w:rsid w:val="009C16C0"/>
    <w:rsid w:val="009C520D"/>
    <w:rsid w:val="009C5E59"/>
    <w:rsid w:val="009D4AA3"/>
    <w:rsid w:val="009E1DB4"/>
    <w:rsid w:val="009E28AF"/>
    <w:rsid w:val="009E77D0"/>
    <w:rsid w:val="009F2DB6"/>
    <w:rsid w:val="00A119AE"/>
    <w:rsid w:val="00A155FF"/>
    <w:rsid w:val="00A23730"/>
    <w:rsid w:val="00A243D3"/>
    <w:rsid w:val="00A37B3E"/>
    <w:rsid w:val="00A425A1"/>
    <w:rsid w:val="00A42934"/>
    <w:rsid w:val="00A50B9B"/>
    <w:rsid w:val="00A6007C"/>
    <w:rsid w:val="00A62F0A"/>
    <w:rsid w:val="00A64D03"/>
    <w:rsid w:val="00A70D46"/>
    <w:rsid w:val="00A73A39"/>
    <w:rsid w:val="00A75B9B"/>
    <w:rsid w:val="00A80553"/>
    <w:rsid w:val="00A83FF5"/>
    <w:rsid w:val="00A91361"/>
    <w:rsid w:val="00A92824"/>
    <w:rsid w:val="00AB0C8C"/>
    <w:rsid w:val="00AB47AB"/>
    <w:rsid w:val="00AB6B8A"/>
    <w:rsid w:val="00AB6E45"/>
    <w:rsid w:val="00AD14EC"/>
    <w:rsid w:val="00AD1D69"/>
    <w:rsid w:val="00AF2A4F"/>
    <w:rsid w:val="00AF785A"/>
    <w:rsid w:val="00B06C8B"/>
    <w:rsid w:val="00B071DB"/>
    <w:rsid w:val="00B10E21"/>
    <w:rsid w:val="00B15C8E"/>
    <w:rsid w:val="00B217B8"/>
    <w:rsid w:val="00B301DA"/>
    <w:rsid w:val="00B30ED6"/>
    <w:rsid w:val="00B37E1B"/>
    <w:rsid w:val="00B401D2"/>
    <w:rsid w:val="00B41237"/>
    <w:rsid w:val="00B53F26"/>
    <w:rsid w:val="00B60764"/>
    <w:rsid w:val="00B620B5"/>
    <w:rsid w:val="00B62555"/>
    <w:rsid w:val="00B71FE3"/>
    <w:rsid w:val="00B7628A"/>
    <w:rsid w:val="00BA0DF6"/>
    <w:rsid w:val="00BB57D9"/>
    <w:rsid w:val="00BD1CA0"/>
    <w:rsid w:val="00BE619D"/>
    <w:rsid w:val="00C12C97"/>
    <w:rsid w:val="00C207DC"/>
    <w:rsid w:val="00C20AEE"/>
    <w:rsid w:val="00C21A47"/>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E64C8"/>
    <w:rsid w:val="00CF07F4"/>
    <w:rsid w:val="00CF64F1"/>
    <w:rsid w:val="00CF6BAB"/>
    <w:rsid w:val="00D01805"/>
    <w:rsid w:val="00D07D2E"/>
    <w:rsid w:val="00D07ECC"/>
    <w:rsid w:val="00D1031B"/>
    <w:rsid w:val="00D108EF"/>
    <w:rsid w:val="00D20FF2"/>
    <w:rsid w:val="00D21B9B"/>
    <w:rsid w:val="00D26698"/>
    <w:rsid w:val="00D306EA"/>
    <w:rsid w:val="00D31EB5"/>
    <w:rsid w:val="00D43372"/>
    <w:rsid w:val="00D454D2"/>
    <w:rsid w:val="00D4693A"/>
    <w:rsid w:val="00D51F2B"/>
    <w:rsid w:val="00D76840"/>
    <w:rsid w:val="00D81398"/>
    <w:rsid w:val="00D879AF"/>
    <w:rsid w:val="00DA3114"/>
    <w:rsid w:val="00DA6DE7"/>
    <w:rsid w:val="00DB110E"/>
    <w:rsid w:val="00DB1CEE"/>
    <w:rsid w:val="00DC1556"/>
    <w:rsid w:val="00DC704E"/>
    <w:rsid w:val="00DD3E6B"/>
    <w:rsid w:val="00DF318F"/>
    <w:rsid w:val="00DF3EEF"/>
    <w:rsid w:val="00DF67CF"/>
    <w:rsid w:val="00E01799"/>
    <w:rsid w:val="00E1049F"/>
    <w:rsid w:val="00E10CC3"/>
    <w:rsid w:val="00E1792F"/>
    <w:rsid w:val="00E33D2F"/>
    <w:rsid w:val="00E40099"/>
    <w:rsid w:val="00E40BC6"/>
    <w:rsid w:val="00E4424E"/>
    <w:rsid w:val="00E44A8E"/>
    <w:rsid w:val="00E45145"/>
    <w:rsid w:val="00E50D4E"/>
    <w:rsid w:val="00E54A9F"/>
    <w:rsid w:val="00E81C47"/>
    <w:rsid w:val="00E86232"/>
    <w:rsid w:val="00EC6F8F"/>
    <w:rsid w:val="00ED415D"/>
    <w:rsid w:val="00EE1FB8"/>
    <w:rsid w:val="00EE5511"/>
    <w:rsid w:val="00EE7B1A"/>
    <w:rsid w:val="00EF2435"/>
    <w:rsid w:val="00EF25BA"/>
    <w:rsid w:val="00EF3340"/>
    <w:rsid w:val="00EF3F63"/>
    <w:rsid w:val="00F04FAB"/>
    <w:rsid w:val="00F1049A"/>
    <w:rsid w:val="00F169BF"/>
    <w:rsid w:val="00F202A9"/>
    <w:rsid w:val="00F22005"/>
    <w:rsid w:val="00F31364"/>
    <w:rsid w:val="00F3715B"/>
    <w:rsid w:val="00F41781"/>
    <w:rsid w:val="00F4EB7E"/>
    <w:rsid w:val="00F62D6C"/>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line="480" w:lineRule="auto"/>
      <w:ind w:left="720" w:hanging="720"/>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03680921">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714</Words>
  <Characters>3651</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2022-11-19T22:46:00Z</cp:lastPrinted>
  <dcterms:created xsi:type="dcterms:W3CDTF">2022-11-19T22:46:00Z</dcterms:created>
  <dcterms:modified xsi:type="dcterms:W3CDTF">2022-11-20T14:34:00Z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id="WCQsve9F"/&gt;&lt;style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