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F77E" w14:textId="77777777" w:rsidR="00480775" w:rsidRPr="00E54B83" w:rsidRDefault="00480775" w:rsidP="00480775">
      <w:pPr>
        <w:pStyle w:val="NormalWeb"/>
        <w:rPr>
          <w:sz w:val="32"/>
          <w:szCs w:val="32"/>
        </w:rPr>
      </w:pPr>
      <w:r w:rsidRPr="00E54B83">
        <w:rPr>
          <w:rFonts w:ascii="Tahoma" w:hAnsi="Tahoma" w:cs="Tahoma"/>
          <w:b/>
          <w:bCs/>
          <w:color w:val="002B70"/>
          <w:sz w:val="32"/>
          <w:szCs w:val="32"/>
        </w:rPr>
        <w:t xml:space="preserve">Assignment 6: Cell Numbers, Growth and Kinetics </w:t>
      </w:r>
    </w:p>
    <w:p w14:paraId="771062D4" w14:textId="77777777" w:rsidR="00480775" w:rsidRPr="00E54B83" w:rsidRDefault="00480775" w:rsidP="00480775">
      <w:pPr>
        <w:pStyle w:val="NormalWeb"/>
      </w:pPr>
      <w:r w:rsidRPr="00E54B83">
        <w:rPr>
          <w:rFonts w:ascii="Tahoma" w:hAnsi="Tahoma" w:cs="Tahoma"/>
          <w:b/>
          <w:bCs/>
        </w:rPr>
        <w:t xml:space="preserve">Cell and Tissue Engineering </w:t>
      </w:r>
    </w:p>
    <w:p w14:paraId="4AAC58D9" w14:textId="330BAB3E" w:rsidR="00480775" w:rsidRDefault="00480775" w:rsidP="00480775">
      <w:pPr>
        <w:pStyle w:val="NormalWeb"/>
        <w:numPr>
          <w:ilvl w:val="0"/>
          <w:numId w:val="27"/>
        </w:numPr>
        <w:rPr>
          <w:rFonts w:ascii="Tahoma" w:hAnsi="Tahoma" w:cs="Tahoma"/>
        </w:rPr>
      </w:pPr>
      <w:r w:rsidRPr="00E54B83">
        <w:rPr>
          <w:rFonts w:ascii="Tahoma" w:hAnsi="Tahoma" w:cs="Tahoma"/>
        </w:rPr>
        <w:t xml:space="preserve">Exercise 4.8 From Tissue Engineering, Saltzman </w:t>
      </w:r>
    </w:p>
    <w:p w14:paraId="674CAFCC" w14:textId="77777777" w:rsidR="006F407F" w:rsidRDefault="00B556BE" w:rsidP="00A02332">
      <w:pPr>
        <w:pStyle w:val="NormalWeb"/>
        <w:spacing w:before="0" w:beforeAutospacing="0" w:after="0" w:afterAutospacing="0"/>
        <w:rPr>
          <w:rFonts w:ascii="Tahoma" w:hAnsi="Tahoma" w:cs="Tahoma"/>
        </w:rPr>
      </w:pPr>
      <w:r w:rsidRPr="00B556BE">
        <w:rPr>
          <w:rFonts w:ascii="Tahoma" w:hAnsi="Tahoma" w:cs="Tahoma"/>
        </w:rPr>
        <w:t xml:space="preserve">A cell culture is initially composed of 100 cells. After 12 hours the number of cells is 1.5 times the number in the initial population. </w:t>
      </w:r>
    </w:p>
    <w:p w14:paraId="35CB7BBE" w14:textId="63645A67" w:rsidR="006F407F" w:rsidRDefault="00B556BE" w:rsidP="00A02332">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If the rate of growth is proportional to the number of cells present, determine the time necessary for the number of cells to triple. </w:t>
      </w:r>
    </w:p>
    <w:p w14:paraId="0D3C7515" w14:textId="073A879E" w:rsidR="00A02332" w:rsidRDefault="00A02332" w:rsidP="00A02332">
      <w:pPr>
        <w:pStyle w:val="NormalWeb"/>
        <w:spacing w:before="0" w:beforeAutospacing="0" w:after="0" w:afterAutospacing="0"/>
        <w:rPr>
          <w:rFonts w:ascii="Tahoma" w:hAnsi="Tahoma" w:cs="Tahoma"/>
        </w:rPr>
      </w:pPr>
    </w:p>
    <w:p w14:paraId="6B717709" w14:textId="5C8CF628" w:rsidR="00A02332" w:rsidRDefault="00A02332" w:rsidP="00A02332">
      <w:pPr>
        <w:pStyle w:val="NormalWeb"/>
        <w:spacing w:before="0" w:beforeAutospacing="0" w:after="0" w:afterAutospacing="0"/>
        <w:rPr>
          <w:rFonts w:ascii="Tahoma" w:hAnsi="Tahoma" w:cs="Tahoma"/>
        </w:rPr>
      </w:pPr>
      <w:r>
        <w:rPr>
          <w:rFonts w:ascii="Tahoma" w:hAnsi="Tahoma" w:cs="Tahoma"/>
        </w:rPr>
        <w:t>The rate of growth being proportional to the number of cells present:</w:t>
      </w:r>
    </w:p>
    <w:p w14:paraId="26CC3BEB" w14:textId="52538B7F" w:rsidR="00A02332" w:rsidRDefault="00A02332" w:rsidP="00EB779E">
      <w:pPr>
        <w:pStyle w:val="NormalWeb"/>
        <w:spacing w:before="0" w:beforeAutospacing="0" w:after="0" w:afterAutospacing="0"/>
        <w:jc w:val="center"/>
        <w:rPr>
          <w:rFonts w:ascii="Tahoma" w:hAnsi="Tahoma" w:cs="Tahoma"/>
        </w:rPr>
      </w:pPr>
      <w:proofErr w:type="spellStart"/>
      <w:r>
        <w:rPr>
          <w:rFonts w:ascii="Tahoma" w:hAnsi="Tahoma" w:cs="Tahoma"/>
        </w:rPr>
        <w:t>dN</w:t>
      </w:r>
      <w:proofErr w:type="spellEnd"/>
      <w:r>
        <w:rPr>
          <w:rFonts w:ascii="Tahoma" w:hAnsi="Tahoma" w:cs="Tahoma"/>
        </w:rPr>
        <w:t xml:space="preserve"> / dt = K x N</w:t>
      </w:r>
    </w:p>
    <w:p w14:paraId="6A1B76B4" w14:textId="77777777" w:rsidR="00EB779E" w:rsidRDefault="00EB779E" w:rsidP="00EB779E">
      <w:pPr>
        <w:pStyle w:val="NormalWeb"/>
        <w:spacing w:before="0" w:beforeAutospacing="0" w:after="0" w:afterAutospacing="0"/>
        <w:jc w:val="center"/>
        <w:rPr>
          <w:rFonts w:ascii="Tahoma" w:hAnsi="Tahoma" w:cs="Tahoma"/>
        </w:rPr>
      </w:pPr>
    </w:p>
    <w:p w14:paraId="09DFB536" w14:textId="47F35E67" w:rsid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 xml:space="preserve">Separating variables: </w:t>
      </w:r>
      <w:proofErr w:type="spellStart"/>
      <w:r w:rsidRPr="00A02332">
        <w:rPr>
          <w:rFonts w:ascii="Tahoma" w:hAnsi="Tahoma" w:cs="Tahoma"/>
          <w:color w:val="000000"/>
          <w:shd w:val="clear" w:color="auto" w:fill="FFFFFF"/>
        </w:rPr>
        <w:t>dN</w:t>
      </w:r>
      <w:proofErr w:type="spellEnd"/>
      <w:r w:rsidRPr="00A02332">
        <w:rPr>
          <w:rFonts w:ascii="Tahoma" w:hAnsi="Tahoma" w:cs="Tahoma"/>
          <w:color w:val="000000"/>
          <w:shd w:val="clear" w:color="auto" w:fill="FFFFFF"/>
        </w:rPr>
        <w:t>/N = K</w:t>
      </w:r>
      <w:r>
        <w:rPr>
          <w:rFonts w:ascii="Tahoma" w:hAnsi="Tahoma" w:cs="Tahoma"/>
          <w:color w:val="000000"/>
          <w:shd w:val="clear" w:color="auto" w:fill="FFFFFF"/>
        </w:rPr>
        <w:t xml:space="preserve"> x </w:t>
      </w:r>
      <w:r w:rsidRPr="00A02332">
        <w:rPr>
          <w:rFonts w:ascii="Tahoma" w:hAnsi="Tahoma" w:cs="Tahoma"/>
          <w:color w:val="000000"/>
          <w:shd w:val="clear" w:color="auto" w:fill="FFFFFF"/>
        </w:rPr>
        <w:t>dt.</w:t>
      </w:r>
    </w:p>
    <w:p w14:paraId="5E797A92" w14:textId="3B1A11C7" w:rsidR="00A02332" w:rsidRP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Integrating between time zero when N = N</w:t>
      </w:r>
      <w:r>
        <w:rPr>
          <w:rFonts w:ascii="Tahoma" w:hAnsi="Tahoma" w:cs="Tahoma"/>
          <w:color w:val="000000"/>
          <w:shd w:val="clear" w:color="auto" w:fill="FFFFFF"/>
          <w:vertAlign w:val="subscript"/>
        </w:rPr>
        <w:t>o</w:t>
      </w:r>
      <w:r w:rsidRPr="00A02332">
        <w:rPr>
          <w:rFonts w:ascii="Tahoma" w:hAnsi="Tahoma" w:cs="Tahoma"/>
          <w:color w:val="000000"/>
          <w:shd w:val="clear" w:color="auto" w:fill="FFFFFF"/>
        </w:rPr>
        <w:t> and time t, when N = N:</w:t>
      </w:r>
    </w:p>
    <w:p w14:paraId="4D69073F" w14:textId="52AB2767" w:rsidR="00A02332" w:rsidRPr="00A02332" w:rsidRDefault="00A02332" w:rsidP="00A02332">
      <w:pPr>
        <w:pStyle w:val="NormalWeb"/>
        <w:spacing w:before="0" w:beforeAutospacing="0" w:after="0" w:afterAutospacing="0"/>
        <w:ind w:left="360"/>
        <w:rPr>
          <w:rFonts w:ascii="Tahoma" w:hAnsi="Tahoma" w:cs="Tahoma"/>
        </w:rPr>
      </w:pPr>
      <w:proofErr w:type="spellStart"/>
      <w:r w:rsidRPr="00A02332">
        <w:rPr>
          <w:rFonts w:ascii="Tahoma" w:hAnsi="Tahoma" w:cs="Tahoma"/>
          <w:color w:val="000000"/>
          <w:shd w:val="clear" w:color="auto" w:fill="FFFFFF"/>
        </w:rPr>
        <w:t>lnN</w:t>
      </w:r>
      <w:proofErr w:type="spellEnd"/>
      <w:r w:rsidRPr="00A02332">
        <w:rPr>
          <w:rFonts w:ascii="Tahoma" w:hAnsi="Tahoma" w:cs="Tahoma"/>
          <w:color w:val="000000"/>
          <w:shd w:val="clear" w:color="auto" w:fill="FFFFFF"/>
        </w:rPr>
        <w:t xml:space="preserve"> - ln 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- 0, or ln(N/N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or 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 xml:space="preserve">x </w:t>
      </w:r>
      <w:proofErr w:type="spellStart"/>
      <w:r w:rsidRPr="00A02332">
        <w:rPr>
          <w:rFonts w:ascii="Tahoma" w:hAnsi="Tahoma" w:cs="Tahoma"/>
          <w:color w:val="000000"/>
          <w:shd w:val="clear" w:color="auto" w:fill="FFFFFF"/>
        </w:rPr>
        <w:t>e</w:t>
      </w:r>
      <w:r w:rsidRPr="00A02332">
        <w:rPr>
          <w:rFonts w:ascii="Tahoma" w:hAnsi="Tahoma" w:cs="Tahoma"/>
          <w:color w:val="000000"/>
          <w:shd w:val="clear" w:color="auto" w:fill="FFFFFF"/>
          <w:vertAlign w:val="superscript"/>
        </w:rPr>
        <w:t>Kt</w:t>
      </w:r>
      <w:proofErr w:type="spellEnd"/>
    </w:p>
    <w:p w14:paraId="5C8AFC5F" w14:textId="13BB8DA3" w:rsidR="00A02332" w:rsidRDefault="00A02332" w:rsidP="00A02332">
      <w:pPr>
        <w:pStyle w:val="NormalWeb"/>
        <w:spacing w:before="0" w:beforeAutospacing="0" w:after="0" w:afterAutospacing="0"/>
        <w:rPr>
          <w:rFonts w:ascii="Tahoma" w:hAnsi="Tahoma" w:cs="Tahoma"/>
        </w:rPr>
      </w:pPr>
    </w:p>
    <w:p w14:paraId="03F57E70" w14:textId="5173055C" w:rsidR="00A02332" w:rsidRDefault="00A02332" w:rsidP="00A02332">
      <w:pPr>
        <w:pStyle w:val="NormalWeb"/>
        <w:spacing w:before="0" w:beforeAutospacing="0" w:after="0" w:afterAutospacing="0"/>
        <w:rPr>
          <w:rFonts w:ascii="Tahoma" w:hAnsi="Tahoma" w:cs="Tahoma"/>
          <w:vertAlign w:val="superscript"/>
        </w:rPr>
      </w:pPr>
      <w:r>
        <w:rPr>
          <w:rFonts w:ascii="Tahoma" w:hAnsi="Tahoma" w:cs="Tahoma"/>
        </w:rPr>
        <w:t>Plugging the numbers: 100 x 1.5 = 100 x e</w:t>
      </w:r>
      <w:r w:rsidR="00C27521">
        <w:rPr>
          <w:rFonts w:ascii="Tahoma" w:hAnsi="Tahoma" w:cs="Tahoma"/>
          <w:vertAlign w:val="superscript"/>
        </w:rPr>
        <w:t>12K</w:t>
      </w:r>
      <w:r w:rsidR="00C27521">
        <w:rPr>
          <w:rFonts w:ascii="Tahoma" w:hAnsi="Tahoma" w:cs="Tahoma"/>
        </w:rPr>
        <w:t xml:space="preserve"> or 150 = 100 x e</w:t>
      </w:r>
      <w:r w:rsidR="00C27521" w:rsidRPr="00C27521">
        <w:rPr>
          <w:rFonts w:ascii="Tahoma" w:hAnsi="Tahoma" w:cs="Tahoma"/>
          <w:vertAlign w:val="superscript"/>
        </w:rPr>
        <w:t>12</w:t>
      </w:r>
      <w:r w:rsidR="00C27521" w:rsidRPr="00A02332">
        <w:rPr>
          <w:rFonts w:ascii="Tahoma" w:hAnsi="Tahoma" w:cs="Tahoma"/>
          <w:vertAlign w:val="superscript"/>
        </w:rPr>
        <w:t>K</w:t>
      </w:r>
    </w:p>
    <w:p w14:paraId="013E651C" w14:textId="1505AC41" w:rsidR="00C27521" w:rsidRDefault="00C27521" w:rsidP="00A02332">
      <w:pPr>
        <w:pStyle w:val="NormalWeb"/>
        <w:spacing w:before="0" w:beforeAutospacing="0" w:after="0" w:afterAutospacing="0"/>
        <w:rPr>
          <w:rFonts w:ascii="Tahoma" w:hAnsi="Tahoma" w:cs="Tahoma"/>
        </w:rPr>
      </w:pPr>
      <w:r>
        <w:rPr>
          <w:rFonts w:ascii="Tahoma" w:hAnsi="Tahoma" w:cs="Tahoma"/>
        </w:rPr>
        <w:t>e</w:t>
      </w:r>
      <w:r w:rsidRPr="00C27521">
        <w:rPr>
          <w:rFonts w:ascii="Tahoma" w:hAnsi="Tahoma" w:cs="Tahoma"/>
          <w:vertAlign w:val="superscript"/>
        </w:rPr>
        <w:t>12</w:t>
      </w:r>
      <w:r w:rsidRPr="00A02332">
        <w:rPr>
          <w:rFonts w:ascii="Tahoma" w:hAnsi="Tahoma" w:cs="Tahoma"/>
          <w:vertAlign w:val="superscript"/>
        </w:rPr>
        <w:t>K</w:t>
      </w:r>
      <w:r>
        <w:rPr>
          <w:rFonts w:ascii="Tahoma" w:hAnsi="Tahoma" w:cs="Tahoma"/>
        </w:rPr>
        <w:t xml:space="preserve"> = 150 / 100 =1.5 </w:t>
      </w:r>
    </w:p>
    <w:p w14:paraId="15ADE47A" w14:textId="1479C37F" w:rsidR="00C27521" w:rsidRDefault="00C27521" w:rsidP="00A02332">
      <w:pPr>
        <w:pStyle w:val="NormalWeb"/>
        <w:spacing w:before="0" w:beforeAutospacing="0" w:after="0" w:afterAutospacing="0"/>
        <w:rPr>
          <w:rFonts w:ascii="Tahoma" w:hAnsi="Tahoma" w:cs="Tahoma"/>
        </w:rPr>
      </w:pPr>
      <w:r>
        <w:rPr>
          <w:rFonts w:ascii="Tahoma" w:hAnsi="Tahoma" w:cs="Tahoma"/>
        </w:rPr>
        <w:t xml:space="preserve">Taking the ln on each side of the previous equation: 12 K = </w:t>
      </w:r>
      <w:proofErr w:type="gramStart"/>
      <w:r>
        <w:rPr>
          <w:rFonts w:ascii="Tahoma" w:hAnsi="Tahoma" w:cs="Tahoma"/>
        </w:rPr>
        <w:t>ln(</w:t>
      </w:r>
      <w:proofErr w:type="gramEnd"/>
      <w:r>
        <w:rPr>
          <w:rFonts w:ascii="Tahoma" w:hAnsi="Tahoma" w:cs="Tahoma"/>
        </w:rPr>
        <w:t>1.5)</w:t>
      </w:r>
    </w:p>
    <w:p w14:paraId="1E4D959D" w14:textId="5547FFDA" w:rsidR="00C27521" w:rsidRDefault="00C27521" w:rsidP="00A02332">
      <w:pPr>
        <w:pStyle w:val="NormalWeb"/>
        <w:spacing w:before="0" w:beforeAutospacing="0" w:after="0" w:afterAutospacing="0"/>
        <w:rPr>
          <w:rFonts w:ascii="Tahoma" w:hAnsi="Tahoma" w:cs="Tahoma"/>
        </w:rPr>
      </w:pPr>
      <w:r>
        <w:rPr>
          <w:rFonts w:ascii="Tahoma" w:hAnsi="Tahoma" w:cs="Tahoma"/>
        </w:rPr>
        <w:t xml:space="preserve">K = </w:t>
      </w:r>
      <w:proofErr w:type="gramStart"/>
      <w:r>
        <w:rPr>
          <w:rFonts w:ascii="Tahoma" w:hAnsi="Tahoma" w:cs="Tahoma"/>
        </w:rPr>
        <w:t>ln(</w:t>
      </w:r>
      <w:proofErr w:type="gramEnd"/>
      <w:r>
        <w:rPr>
          <w:rFonts w:ascii="Tahoma" w:hAnsi="Tahoma" w:cs="Tahoma"/>
        </w:rPr>
        <w:t xml:space="preserve">1.5)/12 ~ </w:t>
      </w:r>
      <w:r w:rsidRPr="00C27521">
        <w:rPr>
          <w:rFonts w:ascii="Tahoma" w:hAnsi="Tahoma" w:cs="Tahoma"/>
        </w:rPr>
        <w:t>0.033</w:t>
      </w:r>
    </w:p>
    <w:p w14:paraId="462F366C" w14:textId="472FCA0C" w:rsidR="00C27521" w:rsidRPr="00F278DC" w:rsidRDefault="00F278DC" w:rsidP="00A02332">
      <w:pPr>
        <w:pStyle w:val="NormalWeb"/>
        <w:spacing w:before="0" w:beforeAutospacing="0" w:after="0" w:afterAutospacing="0"/>
        <w:rPr>
          <w:rFonts w:ascii="Tahoma" w:hAnsi="Tahoma" w:cs="Tahoma"/>
          <w:color w:val="000000"/>
          <w:shd w:val="clear" w:color="auto" w:fill="FFFFFF"/>
        </w:rPr>
      </w:pPr>
      <w:r>
        <w:rPr>
          <w:rFonts w:ascii="Tahoma" w:hAnsi="Tahoma" w:cs="Tahoma"/>
        </w:rPr>
        <w:t xml:space="preserve">The time for the number of cells to triple: N = 3 x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proofErr w:type="spellStart"/>
      <w:r>
        <w:rPr>
          <w:rFonts w:ascii="Tahoma" w:hAnsi="Tahoma" w:cs="Tahoma"/>
          <w:color w:val="000000"/>
          <w:shd w:val="clear" w:color="auto" w:fill="FFFFFF"/>
        </w:rPr>
        <w:t>e</w:t>
      </w:r>
      <w:r>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 xml:space="preserve"> or </w:t>
      </w:r>
      <w:proofErr w:type="spellStart"/>
      <w:r>
        <w:rPr>
          <w:rFonts w:ascii="Tahoma" w:hAnsi="Tahoma" w:cs="Tahoma"/>
          <w:color w:val="000000"/>
          <w:shd w:val="clear" w:color="auto" w:fill="FFFFFF"/>
        </w:rPr>
        <w:t>e</w:t>
      </w:r>
      <w:r>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 xml:space="preserve"> = 3</w:t>
      </w:r>
    </w:p>
    <w:p w14:paraId="71CE59A9" w14:textId="77777777" w:rsidR="00C4797A" w:rsidRDefault="00F278DC" w:rsidP="00A02332">
      <w:pPr>
        <w:pStyle w:val="NormalWeb"/>
        <w:spacing w:before="0" w:beforeAutospacing="0" w:after="0" w:afterAutospacing="0"/>
        <w:rPr>
          <w:rFonts w:ascii="Tahoma" w:hAnsi="Tahoma" w:cs="Tahoma"/>
        </w:rPr>
      </w:pPr>
      <w:r>
        <w:rPr>
          <w:rFonts w:ascii="Tahoma" w:hAnsi="Tahoma" w:cs="Tahoma"/>
        </w:rPr>
        <w:t xml:space="preserve">Taking the ln on each side of the previous equation: </w:t>
      </w:r>
      <w:r w:rsidR="00C4797A">
        <w:rPr>
          <w:rFonts w:ascii="Tahoma" w:hAnsi="Tahoma" w:cs="Tahoma"/>
        </w:rPr>
        <w:t xml:space="preserve">K x t = </w:t>
      </w:r>
      <w:proofErr w:type="gramStart"/>
      <w:r w:rsidR="00C4797A">
        <w:rPr>
          <w:rFonts w:ascii="Tahoma" w:hAnsi="Tahoma" w:cs="Tahoma"/>
        </w:rPr>
        <w:t>ln(</w:t>
      </w:r>
      <w:proofErr w:type="gramEnd"/>
      <w:r w:rsidR="00C4797A">
        <w:rPr>
          <w:rFonts w:ascii="Tahoma" w:hAnsi="Tahoma" w:cs="Tahoma"/>
        </w:rPr>
        <w:t xml:space="preserve">3) </w:t>
      </w:r>
    </w:p>
    <w:p w14:paraId="2DDD714B" w14:textId="7EBD2AE5" w:rsidR="00F278DC" w:rsidRPr="00F278DC" w:rsidRDefault="00C4797A" w:rsidP="00C4797A">
      <w:pPr>
        <w:pStyle w:val="NormalWeb"/>
        <w:spacing w:before="0" w:beforeAutospacing="0" w:after="0" w:afterAutospacing="0"/>
        <w:ind w:left="4320"/>
        <w:rPr>
          <w:rFonts w:ascii="Tahoma" w:hAnsi="Tahoma" w:cs="Tahoma"/>
        </w:rPr>
      </w:pPr>
      <w:r>
        <w:rPr>
          <w:rFonts w:ascii="Tahoma" w:hAnsi="Tahoma" w:cs="Tahoma"/>
        </w:rPr>
        <w:t xml:space="preserve">=&gt; t = </w:t>
      </w:r>
      <w:proofErr w:type="gramStart"/>
      <w:r>
        <w:rPr>
          <w:rFonts w:ascii="Tahoma" w:hAnsi="Tahoma" w:cs="Tahoma"/>
        </w:rPr>
        <w:t>ln(</w:t>
      </w:r>
      <w:proofErr w:type="gramEnd"/>
      <w:r>
        <w:rPr>
          <w:rFonts w:ascii="Tahoma" w:hAnsi="Tahoma" w:cs="Tahoma"/>
        </w:rPr>
        <w:t xml:space="preserve">3)/ K = ln(3) / 0.033 </w:t>
      </w:r>
      <w:r w:rsidR="00027CC8">
        <w:rPr>
          <w:rFonts w:ascii="Tahoma" w:hAnsi="Tahoma" w:cs="Tahoma"/>
        </w:rPr>
        <w:t>~</w:t>
      </w:r>
      <w:r>
        <w:rPr>
          <w:rFonts w:ascii="Tahoma" w:hAnsi="Tahoma" w:cs="Tahoma"/>
        </w:rPr>
        <w:t xml:space="preserve"> </w:t>
      </w:r>
      <w:r w:rsidR="00593539" w:rsidRPr="00593539">
        <w:rPr>
          <w:rFonts w:ascii="Tahoma" w:hAnsi="Tahoma" w:cs="Tahoma"/>
        </w:rPr>
        <w:t>32.51</w:t>
      </w:r>
      <w:r>
        <w:rPr>
          <w:rFonts w:ascii="Tahoma" w:hAnsi="Tahoma" w:cs="Tahoma"/>
        </w:rPr>
        <w:t xml:space="preserve"> hours</w:t>
      </w:r>
    </w:p>
    <w:p w14:paraId="57A7320C" w14:textId="4BDB0793" w:rsidR="00C27521" w:rsidRDefault="00593539" w:rsidP="00A02332">
      <w:pPr>
        <w:pStyle w:val="NormalWeb"/>
        <w:spacing w:before="0" w:beforeAutospacing="0" w:after="0" w:afterAutospacing="0"/>
        <w:rPr>
          <w:rFonts w:ascii="Tahoma" w:hAnsi="Tahoma" w:cs="Tahoma"/>
        </w:rPr>
      </w:pPr>
      <w:r w:rsidRPr="00593539">
        <w:rPr>
          <w:rFonts w:ascii="Tahoma" w:hAnsi="Tahoma" w:cs="Tahoma"/>
        </w:rPr>
        <w:t>t = 32 hours 30 min 36</w:t>
      </w:r>
      <w:r>
        <w:rPr>
          <w:rFonts w:ascii="Tahoma" w:hAnsi="Tahoma" w:cs="Tahoma"/>
        </w:rPr>
        <w:t>s</w:t>
      </w:r>
    </w:p>
    <w:p w14:paraId="2CBE7B61" w14:textId="77777777" w:rsidR="00593539" w:rsidRDefault="00593539" w:rsidP="00A02332">
      <w:pPr>
        <w:pStyle w:val="NormalWeb"/>
        <w:spacing w:before="0" w:beforeAutospacing="0" w:after="0" w:afterAutospacing="0"/>
        <w:rPr>
          <w:rFonts w:ascii="Tahoma" w:hAnsi="Tahoma" w:cs="Tahoma"/>
        </w:rPr>
      </w:pPr>
    </w:p>
    <w:p w14:paraId="5CD8FB7A" w14:textId="40E234E5" w:rsidR="006F407F" w:rsidRDefault="00B556BE" w:rsidP="00593539">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What is the time required for a culture with 1 </w:t>
      </w:r>
      <w:r w:rsidR="006F407F">
        <w:rPr>
          <w:rFonts w:ascii="Tahoma" w:hAnsi="Tahoma" w:cs="Tahoma"/>
        </w:rPr>
        <w:t>x</w:t>
      </w:r>
      <w:r w:rsidRPr="00B556BE">
        <w:rPr>
          <w:rFonts w:ascii="Tahoma" w:hAnsi="Tahoma" w:cs="Tahoma"/>
        </w:rPr>
        <w:t xml:space="preserve"> 10</w:t>
      </w:r>
      <w:r w:rsidRPr="006F407F">
        <w:rPr>
          <w:rFonts w:ascii="Tahoma" w:hAnsi="Tahoma" w:cs="Tahoma"/>
          <w:vertAlign w:val="superscript"/>
        </w:rPr>
        <w:t>6</w:t>
      </w:r>
      <w:r w:rsidRPr="00B556BE">
        <w:rPr>
          <w:rFonts w:ascii="Tahoma" w:hAnsi="Tahoma" w:cs="Tahoma"/>
        </w:rPr>
        <w:t xml:space="preserve"> of the same cells to triple? Explain your results. </w:t>
      </w:r>
    </w:p>
    <w:p w14:paraId="562152CB" w14:textId="38C509BC" w:rsidR="00593539" w:rsidRPr="005B0D91" w:rsidRDefault="005B0D91" w:rsidP="00593539">
      <w:pPr>
        <w:pStyle w:val="NormalWeb"/>
        <w:spacing w:before="0" w:beforeAutospacing="0" w:after="0" w:afterAutospacing="0"/>
        <w:rPr>
          <w:rFonts w:ascii="Tahoma" w:hAnsi="Tahoma" w:cs="Tahoma"/>
        </w:rPr>
      </w:pPr>
      <w:r>
        <w:rPr>
          <w:rFonts w:ascii="Tahoma" w:hAnsi="Tahoma" w:cs="Tahoma"/>
        </w:rPr>
        <w:t xml:space="preserve">It will take the same time to triple for the culture with 1 x </w:t>
      </w:r>
      <w:r w:rsidRPr="00B556BE">
        <w:rPr>
          <w:rFonts w:ascii="Tahoma" w:hAnsi="Tahoma" w:cs="Tahoma"/>
        </w:rPr>
        <w:t>10</w:t>
      </w:r>
      <w:r w:rsidRPr="006F407F">
        <w:rPr>
          <w:rFonts w:ascii="Tahoma" w:hAnsi="Tahoma" w:cs="Tahoma"/>
          <w:vertAlign w:val="superscript"/>
        </w:rPr>
        <w:t>6</w:t>
      </w:r>
      <w:r>
        <w:rPr>
          <w:rFonts w:ascii="Tahoma" w:hAnsi="Tahoma" w:cs="Tahoma"/>
        </w:rPr>
        <w:t xml:space="preserve"> of the same cells as the culture with 100 cells since the constant K is constant for the same cell type</w:t>
      </w:r>
      <w:r w:rsidR="00B851FC">
        <w:rPr>
          <w:rFonts w:ascii="Tahoma" w:hAnsi="Tahoma" w:cs="Tahoma"/>
        </w:rPr>
        <w:t xml:space="preserve"> and independent of the initial number of cells in the culture.</w:t>
      </w:r>
    </w:p>
    <w:p w14:paraId="4BF3A4A5" w14:textId="77777777" w:rsidR="00593539" w:rsidRDefault="00593539" w:rsidP="00593539">
      <w:pPr>
        <w:pStyle w:val="NormalWeb"/>
        <w:spacing w:before="0" w:beforeAutospacing="0" w:after="0" w:afterAutospacing="0"/>
        <w:rPr>
          <w:rFonts w:ascii="Tahoma" w:hAnsi="Tahoma" w:cs="Tahoma"/>
        </w:rPr>
      </w:pPr>
    </w:p>
    <w:p w14:paraId="61B52B4F" w14:textId="29C099CC" w:rsidR="00B556BE" w:rsidRDefault="00B556BE" w:rsidP="00593539">
      <w:pPr>
        <w:pStyle w:val="NormalWeb"/>
        <w:spacing w:before="0" w:beforeAutospacing="0" w:after="0" w:afterAutospacing="0"/>
        <w:rPr>
          <w:rFonts w:ascii="Tahoma" w:hAnsi="Tahoma" w:cs="Tahoma"/>
        </w:rPr>
      </w:pPr>
      <w:r w:rsidRPr="00B556BE">
        <w:rPr>
          <w:rFonts w:ascii="Tahoma" w:hAnsi="Tahoma" w:cs="Tahoma"/>
        </w:rPr>
        <w:t>c) Under what conditions would the answers obtained in part b) be invalid?</w:t>
      </w:r>
    </w:p>
    <w:p w14:paraId="0F8FF0FC" w14:textId="5EBE816F" w:rsidR="00A43398" w:rsidRDefault="00E26E3C" w:rsidP="0008659D">
      <w:pPr>
        <w:pStyle w:val="NormalWeb"/>
        <w:rPr>
          <w:rFonts w:ascii="Tahoma" w:hAnsi="Tahoma" w:cs="Tahoma"/>
        </w:rPr>
      </w:pPr>
      <w:r>
        <w:rPr>
          <w:rFonts w:ascii="Tahoma" w:hAnsi="Tahoma" w:cs="Tahoma"/>
        </w:rPr>
        <w:t xml:space="preserve">In practice, cell growth is density-dependent, it is constrained not only by cell density, but </w:t>
      </w:r>
      <w:r w:rsidR="00EB779E">
        <w:rPr>
          <w:rFonts w:ascii="Tahoma" w:hAnsi="Tahoma" w:cs="Tahoma"/>
        </w:rPr>
        <w:t xml:space="preserve">substrates, </w:t>
      </w:r>
      <w:r>
        <w:rPr>
          <w:rFonts w:ascii="Tahoma" w:hAnsi="Tahoma" w:cs="Tahoma"/>
        </w:rPr>
        <w:t>nutrient availability, waste product accumulation, sensitivity to enzymes, hormones concentrations</w:t>
      </w:r>
      <w:r w:rsidR="0033041E">
        <w:rPr>
          <w:rFonts w:ascii="Tahoma" w:hAnsi="Tahoma" w:cs="Tahoma"/>
        </w:rPr>
        <w:t>, growth factor, cytokines, receptor-ligand interactions</w:t>
      </w:r>
      <w:r>
        <w:rPr>
          <w:rFonts w:ascii="Tahoma" w:hAnsi="Tahoma" w:cs="Tahoma"/>
        </w:rPr>
        <w:t xml:space="preserve"> and other environmental factors. The answer in part b) does not consider these different constraints</w:t>
      </w:r>
      <w:r w:rsidR="0008659D">
        <w:rPr>
          <w:rFonts w:ascii="Tahoma" w:hAnsi="Tahoma" w:cs="Tahoma"/>
        </w:rPr>
        <w:t xml:space="preserve"> and will be invalid</w:t>
      </w:r>
      <w:r w:rsidR="00F162F1">
        <w:rPr>
          <w:rFonts w:ascii="Tahoma" w:hAnsi="Tahoma" w:cs="Tahoma"/>
        </w:rPr>
        <w:t>. I</w:t>
      </w:r>
      <w:r w:rsidR="0008659D">
        <w:rPr>
          <w:rFonts w:ascii="Tahoma" w:hAnsi="Tahoma" w:cs="Tahoma"/>
        </w:rPr>
        <w:t xml:space="preserve">f </w:t>
      </w:r>
      <w:r w:rsidR="003720A6">
        <w:rPr>
          <w:rFonts w:ascii="Tahoma" w:hAnsi="Tahoma" w:cs="Tahoma"/>
        </w:rPr>
        <w:t xml:space="preserve">these constraints are </w:t>
      </w:r>
      <w:r w:rsidR="0008659D">
        <w:rPr>
          <w:rFonts w:ascii="Tahoma" w:hAnsi="Tahoma" w:cs="Tahoma"/>
        </w:rPr>
        <w:t>included</w:t>
      </w:r>
      <w:r w:rsidR="003720A6">
        <w:rPr>
          <w:rFonts w:ascii="Tahoma" w:hAnsi="Tahoma" w:cs="Tahoma"/>
        </w:rPr>
        <w:t>;</w:t>
      </w:r>
      <w:r w:rsidR="00F162F1">
        <w:rPr>
          <w:rFonts w:ascii="Tahoma" w:hAnsi="Tahoma" w:cs="Tahoma"/>
        </w:rPr>
        <w:t xml:space="preserve"> m</w:t>
      </w:r>
      <w:r w:rsidR="00E63BA5">
        <w:rPr>
          <w:rFonts w:ascii="Tahoma" w:hAnsi="Tahoma" w:cs="Tahoma"/>
        </w:rPr>
        <w:t>ore complex mathematical models</w:t>
      </w:r>
      <w:r w:rsidR="00B54C38">
        <w:rPr>
          <w:rFonts w:ascii="Tahoma" w:hAnsi="Tahoma" w:cs="Tahoma"/>
        </w:rPr>
        <w:t>,</w:t>
      </w:r>
      <w:r w:rsidR="00E63BA5">
        <w:rPr>
          <w:rFonts w:ascii="Tahoma" w:hAnsi="Tahoma" w:cs="Tahoma"/>
        </w:rPr>
        <w:t xml:space="preserve"> </w:t>
      </w:r>
      <w:r w:rsidR="00F162F1">
        <w:rPr>
          <w:rFonts w:ascii="Tahoma" w:hAnsi="Tahoma" w:cs="Tahoma"/>
        </w:rPr>
        <w:t>like</w:t>
      </w:r>
      <w:r w:rsidR="00E63BA5">
        <w:rPr>
          <w:rFonts w:ascii="Tahoma" w:hAnsi="Tahoma" w:cs="Tahoma"/>
        </w:rPr>
        <w:t xml:space="preserve"> the Monod model </w:t>
      </w:r>
      <w:r w:rsidR="00F162F1">
        <w:rPr>
          <w:rFonts w:ascii="Tahoma" w:hAnsi="Tahoma" w:cs="Tahoma"/>
        </w:rPr>
        <w:t xml:space="preserve">which </w:t>
      </w:r>
      <w:r w:rsidR="0029639B">
        <w:rPr>
          <w:rFonts w:ascii="Tahoma" w:hAnsi="Tahoma" w:cs="Tahoma"/>
        </w:rPr>
        <w:t>describes the influence of the substrate on growth rate</w:t>
      </w:r>
      <w:r w:rsidR="00B54C38">
        <w:rPr>
          <w:rFonts w:ascii="Tahoma" w:hAnsi="Tahoma" w:cs="Tahoma"/>
        </w:rPr>
        <w:t>, are required</w:t>
      </w:r>
      <w:r w:rsidR="0029639B">
        <w:rPr>
          <w:rFonts w:ascii="Tahoma" w:hAnsi="Tahoma" w:cs="Tahoma"/>
        </w:rPr>
        <w:t>.</w:t>
      </w:r>
    </w:p>
    <w:p w14:paraId="075A162E" w14:textId="77777777" w:rsidR="00A43398" w:rsidRPr="00E54B83" w:rsidRDefault="00A43398" w:rsidP="0008659D">
      <w:pPr>
        <w:pStyle w:val="NormalWeb"/>
        <w:rPr>
          <w:rFonts w:ascii="Tahoma" w:hAnsi="Tahoma" w:cs="Tahoma"/>
        </w:rPr>
      </w:pPr>
    </w:p>
    <w:p w14:paraId="2D2BC2D5" w14:textId="77777777" w:rsidR="007D0075" w:rsidRDefault="00480775" w:rsidP="00480775">
      <w:pPr>
        <w:pStyle w:val="NormalWeb"/>
        <w:numPr>
          <w:ilvl w:val="0"/>
          <w:numId w:val="27"/>
        </w:numPr>
        <w:rPr>
          <w:rFonts w:ascii="Tahoma" w:hAnsi="Tahoma" w:cs="Tahoma"/>
        </w:rPr>
      </w:pPr>
      <w:r w:rsidRPr="00E54B83">
        <w:rPr>
          <w:rFonts w:ascii="Tahoma" w:hAnsi="Tahoma" w:cs="Tahoma"/>
        </w:rPr>
        <w:lastRenderedPageBreak/>
        <w:t>Exercise 4.9 From Tissue Engineering, Saltzman</w:t>
      </w:r>
    </w:p>
    <w:p w14:paraId="4C476420" w14:textId="69D904ED" w:rsidR="007D0075" w:rsidRDefault="007D0075" w:rsidP="007D0075">
      <w:pPr>
        <w:pStyle w:val="NormalWeb"/>
        <w:ind w:left="360"/>
        <w:rPr>
          <w:rFonts w:ascii="Tahoma" w:hAnsi="Tahoma" w:cs="Tahoma"/>
        </w:rPr>
      </w:pPr>
      <w:r>
        <w:rPr>
          <w:rFonts w:ascii="Tahoma" w:hAnsi="Tahoma" w:cs="Tahoma"/>
        </w:rPr>
        <w:t>F</w:t>
      </w:r>
      <w:r w:rsidRPr="007D0075">
        <w:rPr>
          <w:rFonts w:ascii="Tahoma" w:hAnsi="Tahoma" w:cs="Tahoma"/>
        </w:rPr>
        <w:t>or a specific type of cell after 3 hours, the concentration of cells per milliliter of solution is about 400/</w:t>
      </w:r>
      <w:proofErr w:type="spellStart"/>
      <w:r w:rsidRPr="007D0075">
        <w:rPr>
          <w:rFonts w:ascii="Tahoma" w:hAnsi="Tahoma" w:cs="Tahoma"/>
        </w:rPr>
        <w:t>mL.</w:t>
      </w:r>
      <w:proofErr w:type="spellEnd"/>
      <w:r w:rsidRPr="007D0075">
        <w:rPr>
          <w:rFonts w:ascii="Tahoma" w:hAnsi="Tahoma" w:cs="Tahoma"/>
        </w:rPr>
        <w:t xml:space="preserve"> After 10 hours the concentration has gone up to 2000/</w:t>
      </w:r>
      <w:proofErr w:type="spellStart"/>
      <w:r w:rsidRPr="007D0075">
        <w:rPr>
          <w:rFonts w:ascii="Tahoma" w:hAnsi="Tahoma" w:cs="Tahoma"/>
        </w:rPr>
        <w:t>mL.</w:t>
      </w:r>
      <w:proofErr w:type="spellEnd"/>
      <w:r w:rsidRPr="007D0075">
        <w:rPr>
          <w:rFonts w:ascii="Tahoma" w:hAnsi="Tahoma" w:cs="Tahoma"/>
        </w:rPr>
        <w:t xml:space="preserve"> Determine the initial concentration of cells.</w:t>
      </w:r>
    </w:p>
    <w:p w14:paraId="50D96428" w14:textId="72728675" w:rsidR="00480775" w:rsidRDefault="00A43398" w:rsidP="007D0075">
      <w:pPr>
        <w:pStyle w:val="NormalWeb"/>
        <w:rPr>
          <w:rFonts w:ascii="Tahoma" w:hAnsi="Tahoma" w:cs="Tahoma"/>
          <w:color w:val="000000"/>
          <w:shd w:val="clear" w:color="auto" w:fill="FFFFFF"/>
        </w:rPr>
      </w:pPr>
      <w:r>
        <w:rPr>
          <w:rFonts w:ascii="Tahoma" w:hAnsi="Tahoma" w:cs="Tahoma"/>
        </w:rPr>
        <w:t xml:space="preserve">Assuming no constraints to their growth, the rate of growth is proportional to the number of cells and </w:t>
      </w:r>
      <w:r w:rsidR="00E63BA5">
        <w:rPr>
          <w:rFonts w:ascii="Tahoma" w:hAnsi="Tahoma" w:cs="Tahoma"/>
        </w:rPr>
        <w:t xml:space="preserve">we have </w:t>
      </w:r>
      <w:r>
        <w:rPr>
          <w:rFonts w:ascii="Tahoma" w:hAnsi="Tahoma" w:cs="Tahoma"/>
        </w:rPr>
        <w:t>the equation</w:t>
      </w:r>
      <w:r w:rsidR="00E63BA5">
        <w:rPr>
          <w:rFonts w:ascii="Tahoma" w:hAnsi="Tahoma" w:cs="Tahoma"/>
        </w:rPr>
        <w:t>:</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 xml:space="preserve">x </w:t>
      </w:r>
      <w:proofErr w:type="spellStart"/>
      <w:r w:rsidRPr="00A02332">
        <w:rPr>
          <w:rFonts w:ascii="Tahoma" w:hAnsi="Tahoma" w:cs="Tahoma"/>
          <w:color w:val="000000"/>
          <w:shd w:val="clear" w:color="auto" w:fill="FFFFFF"/>
        </w:rPr>
        <w:t>e</w:t>
      </w:r>
      <w:r w:rsidRPr="00A02332">
        <w:rPr>
          <w:rFonts w:ascii="Tahoma" w:hAnsi="Tahoma" w:cs="Tahoma"/>
          <w:color w:val="000000"/>
          <w:shd w:val="clear" w:color="auto" w:fill="FFFFFF"/>
          <w:vertAlign w:val="superscript"/>
        </w:rPr>
        <w:t>Kt</w:t>
      </w:r>
      <w:proofErr w:type="spellEnd"/>
      <w:r>
        <w:rPr>
          <w:rFonts w:ascii="Tahoma" w:hAnsi="Tahoma" w:cs="Tahoma"/>
          <w:color w:val="000000"/>
          <w:shd w:val="clear" w:color="auto" w:fill="FFFFFF"/>
        </w:rPr>
        <w:t>.</w:t>
      </w:r>
    </w:p>
    <w:p w14:paraId="34D32E11" w14:textId="77777777" w:rsidR="00A43398" w:rsidRDefault="00A43398" w:rsidP="007D0075">
      <w:pPr>
        <w:pStyle w:val="NormalWeb"/>
        <w:rPr>
          <w:rFonts w:ascii="Tahoma" w:hAnsi="Tahoma" w:cs="Tahoma"/>
        </w:rPr>
      </w:pPr>
      <w:r w:rsidRPr="008B29A2">
        <w:rPr>
          <w:rFonts w:ascii="Tahoma" w:hAnsi="Tahoma" w:cs="Tahoma"/>
          <w:u w:val="single"/>
        </w:rPr>
        <w:t>Per mL</w:t>
      </w:r>
      <w:r>
        <w:rPr>
          <w:rFonts w:ascii="Tahoma" w:hAnsi="Tahoma" w:cs="Tahoma"/>
        </w:rPr>
        <w:t xml:space="preserve">: </w:t>
      </w:r>
    </w:p>
    <w:p w14:paraId="01776D57" w14:textId="249B1799" w:rsidR="00A43398" w:rsidRDefault="00A43398" w:rsidP="007D0075">
      <w:pPr>
        <w:pStyle w:val="NormalWeb"/>
        <w:rPr>
          <w:rFonts w:ascii="Tahoma" w:hAnsi="Tahoma" w:cs="Tahoma"/>
          <w:color w:val="000000"/>
          <w:shd w:val="clear" w:color="auto" w:fill="FFFFFF"/>
          <w:vertAlign w:val="superscript"/>
        </w:rPr>
      </w:pPr>
      <w:r>
        <w:rPr>
          <w:rFonts w:ascii="Tahoma" w:hAnsi="Tahoma" w:cs="Tahoma"/>
        </w:rPr>
        <w:t>400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p>
    <w:p w14:paraId="46AFE6EF" w14:textId="7D67D746" w:rsidR="00A43398" w:rsidRDefault="00A43398" w:rsidP="00A43398">
      <w:pPr>
        <w:pStyle w:val="NormalWeb"/>
        <w:rPr>
          <w:rFonts w:ascii="Tahoma" w:hAnsi="Tahoma" w:cs="Tahoma"/>
          <w:color w:val="000000"/>
          <w:shd w:val="clear" w:color="auto" w:fill="FFFFFF"/>
          <w:vertAlign w:val="superscript"/>
        </w:rPr>
      </w:pPr>
      <w:r>
        <w:rPr>
          <w:rFonts w:ascii="Tahoma" w:hAnsi="Tahoma" w:cs="Tahoma"/>
        </w:rPr>
        <w:t>2000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p>
    <w:p w14:paraId="13BA88FA" w14:textId="2257C6B0" w:rsidR="00A43398" w:rsidRDefault="00A43398" w:rsidP="00A43398">
      <w:pPr>
        <w:pStyle w:val="NormalWeb"/>
        <w:rPr>
          <w:rFonts w:ascii="Tahoma" w:hAnsi="Tahoma" w:cs="Tahoma"/>
          <w:color w:val="000000"/>
          <w:shd w:val="clear" w:color="auto" w:fill="FFFFFF"/>
        </w:rPr>
      </w:pP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rPr>
        <w:t>= 400/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=&gt; </w:t>
      </w:r>
      <w:proofErr w:type="gramStart"/>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w:t>
      </w:r>
      <w:proofErr w:type="gramEnd"/>
      <w:r>
        <w:rPr>
          <w:rFonts w:ascii="Tahoma" w:hAnsi="Tahoma" w:cs="Tahoma"/>
          <w:color w:val="000000"/>
          <w:shd w:val="clear" w:color="auto" w:fill="FFFFFF"/>
          <w:vertAlign w:val="superscript"/>
        </w:rPr>
        <w:t xml:space="preserve">10-3) </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2000/400</w:t>
      </w:r>
    </w:p>
    <w:p w14:paraId="6BD046B6" w14:textId="1573A5A4" w:rsidR="00A43398" w:rsidRDefault="00A43398" w:rsidP="00A43398">
      <w:pPr>
        <w:pStyle w:val="NormalWeb"/>
        <w:rPr>
          <w:rFonts w:ascii="Tahoma" w:hAnsi="Tahoma" w:cs="Tahoma"/>
          <w:color w:val="000000"/>
          <w:shd w:val="clear" w:color="auto" w:fill="FFFFFF"/>
        </w:rPr>
      </w:pP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t xml:space="preserve">=&gt; </w:t>
      </w:r>
      <w:r w:rsidRPr="00A02332">
        <w:rPr>
          <w:rFonts w:ascii="Tahoma" w:hAnsi="Tahoma" w:cs="Tahoma"/>
          <w:color w:val="000000"/>
          <w:shd w:val="clear" w:color="auto" w:fill="FFFFFF"/>
        </w:rPr>
        <w:t>e</w:t>
      </w:r>
      <w:r w:rsidR="009B5C07">
        <w:rPr>
          <w:rFonts w:ascii="Tahoma" w:hAnsi="Tahoma" w:cs="Tahoma"/>
          <w:color w:val="000000"/>
          <w:shd w:val="clear" w:color="auto" w:fill="FFFFFF"/>
          <w:vertAlign w:val="superscript"/>
        </w:rPr>
        <w:t>7</w:t>
      </w:r>
      <w:r>
        <w:rPr>
          <w:rFonts w:ascii="Tahoma" w:hAnsi="Tahoma" w:cs="Tahoma"/>
          <w:color w:val="000000"/>
          <w:shd w:val="clear" w:color="auto" w:fill="FFFFFF"/>
          <w:vertAlign w:val="superscript"/>
        </w:rPr>
        <w:t xml:space="preserve"> </w:t>
      </w:r>
      <w:r w:rsidR="009B5C07" w:rsidRPr="00A02332">
        <w:rPr>
          <w:rFonts w:ascii="Tahoma" w:hAnsi="Tahoma" w:cs="Tahoma"/>
          <w:color w:val="000000"/>
          <w:shd w:val="clear" w:color="auto" w:fill="FFFFFF"/>
          <w:vertAlign w:val="superscript"/>
        </w:rPr>
        <w:t>K</w:t>
      </w:r>
      <w:r w:rsidR="009B5C07">
        <w:rPr>
          <w:rFonts w:ascii="Tahoma" w:hAnsi="Tahoma" w:cs="Tahoma"/>
          <w:color w:val="000000"/>
          <w:shd w:val="clear" w:color="auto" w:fill="FFFFFF"/>
        </w:rPr>
        <w:t xml:space="preserve"> =</w:t>
      </w:r>
      <w:r>
        <w:rPr>
          <w:rFonts w:ascii="Tahoma" w:hAnsi="Tahoma" w:cs="Tahoma"/>
          <w:color w:val="000000"/>
          <w:shd w:val="clear" w:color="auto" w:fill="FFFFFF"/>
        </w:rPr>
        <w:t xml:space="preserve"> 2000/400</w:t>
      </w:r>
      <w:r w:rsidR="009B5C07">
        <w:rPr>
          <w:rFonts w:ascii="Tahoma" w:hAnsi="Tahoma" w:cs="Tahoma"/>
          <w:color w:val="000000"/>
          <w:shd w:val="clear" w:color="auto" w:fill="FFFFFF"/>
        </w:rPr>
        <w:t xml:space="preserve"> = 5 </w:t>
      </w:r>
    </w:p>
    <w:p w14:paraId="305E6B15" w14:textId="4AFE1BA5" w:rsidR="009B5C0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 xml:space="preserve">Taking the ln on each side: K = ln (5)/7 ~ </w:t>
      </w:r>
      <w:r w:rsidRPr="009B5C07">
        <w:rPr>
          <w:rFonts w:ascii="Tahoma" w:hAnsi="Tahoma" w:cs="Tahoma"/>
          <w:color w:val="000000"/>
          <w:shd w:val="clear" w:color="auto" w:fill="FFFFFF"/>
        </w:rPr>
        <w:t>0.229</w:t>
      </w:r>
      <w:r w:rsidR="00D51C57">
        <w:rPr>
          <w:rFonts w:ascii="Tahoma" w:hAnsi="Tahoma" w:cs="Tahoma"/>
          <w:color w:val="000000"/>
          <w:shd w:val="clear" w:color="auto" w:fill="FFFFFF"/>
        </w:rPr>
        <w:t>9</w:t>
      </w:r>
    </w:p>
    <w:p w14:paraId="4AA0722C" w14:textId="53E00FD3" w:rsidR="00BD34D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Substituting back</w:t>
      </w:r>
      <w:r w:rsidR="00BA59AA">
        <w:rPr>
          <w:rFonts w:ascii="Tahoma" w:hAnsi="Tahoma" w:cs="Tahoma"/>
          <w:color w:val="000000"/>
          <w:shd w:val="clear" w:color="auto" w:fill="FFFFFF"/>
        </w:rPr>
        <w:t>, we obtain the initial concentration of cells:</w:t>
      </w:r>
      <w:r>
        <w:rPr>
          <w:rFonts w:ascii="Tahoma" w:hAnsi="Tahoma" w:cs="Tahoma"/>
          <w:color w:val="000000"/>
          <w:shd w:val="clear" w:color="auto" w:fill="FFFFFF"/>
        </w:rPr>
        <w:t xml:space="preserve"> </w:t>
      </w:r>
    </w:p>
    <w:p w14:paraId="70B56C0E" w14:textId="590C9240" w:rsidR="00E63BA5" w:rsidRPr="00EB779E" w:rsidRDefault="009B5C07" w:rsidP="007D0075">
      <w:pPr>
        <w:pStyle w:val="NormalWeb"/>
        <w:rPr>
          <w:rFonts w:ascii="Tahoma" w:hAnsi="Tahoma" w:cs="Tahoma"/>
          <w:color w:val="000000"/>
          <w:shd w:val="clear" w:color="auto" w:fill="FFFFFF"/>
        </w:rPr>
      </w:pPr>
      <w:proofErr w:type="gramStart"/>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w:t>
      </w:r>
      <w:proofErr w:type="gramEnd"/>
      <w:r>
        <w:rPr>
          <w:rFonts w:ascii="Tahoma" w:hAnsi="Tahoma" w:cs="Tahoma"/>
          <w:color w:val="000000"/>
          <w:shd w:val="clear" w:color="auto" w:fill="FFFFFF"/>
        </w:rPr>
        <w:t xml:space="preserve">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 /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10x</w:t>
      </w:r>
      <w:r w:rsidR="00BD34D7">
        <w:rPr>
          <w:rFonts w:ascii="Tahoma" w:hAnsi="Tahoma" w:cs="Tahoma"/>
          <w:color w:val="000000"/>
          <w:shd w:val="clear" w:color="auto" w:fill="FFFFFF"/>
          <w:vertAlign w:val="superscript"/>
        </w:rPr>
        <w:t>(ln(5)/7)</w:t>
      </w:r>
      <w:r>
        <w:rPr>
          <w:rFonts w:ascii="Tahoma" w:hAnsi="Tahoma" w:cs="Tahoma"/>
          <w:color w:val="000000"/>
          <w:shd w:val="clear" w:color="auto" w:fill="FFFFFF"/>
        </w:rPr>
        <w:t xml:space="preserve">  = </w:t>
      </w:r>
      <w:r w:rsidR="00BD34D7">
        <w:rPr>
          <w:rFonts w:ascii="Tahoma" w:hAnsi="Tahoma" w:cs="Tahoma"/>
          <w:color w:val="000000"/>
          <w:shd w:val="clear" w:color="auto" w:fill="FFFFFF"/>
        </w:rPr>
        <w:t xml:space="preserve">400 /  </w:t>
      </w:r>
      <w:r w:rsidR="00BD34D7" w:rsidRPr="00A02332">
        <w:rPr>
          <w:rFonts w:ascii="Tahoma" w:hAnsi="Tahoma" w:cs="Tahoma"/>
          <w:color w:val="000000"/>
          <w:shd w:val="clear" w:color="auto" w:fill="FFFFFF"/>
        </w:rPr>
        <w:t>e</w:t>
      </w:r>
      <w:r w:rsidR="00BD34D7">
        <w:rPr>
          <w:rFonts w:ascii="Tahoma" w:hAnsi="Tahoma" w:cs="Tahoma"/>
          <w:color w:val="000000"/>
          <w:shd w:val="clear" w:color="auto" w:fill="FFFFFF"/>
          <w:vertAlign w:val="superscript"/>
        </w:rPr>
        <w:t>3x(ln(5)/7)</w:t>
      </w:r>
      <w:r w:rsidR="00BD34D7">
        <w:rPr>
          <w:rFonts w:ascii="Tahoma" w:hAnsi="Tahoma" w:cs="Tahoma"/>
          <w:color w:val="000000"/>
          <w:shd w:val="clear" w:color="auto" w:fill="FFFFFF"/>
        </w:rPr>
        <w:t xml:space="preserve">  = </w:t>
      </w:r>
      <w:r w:rsidR="00D51C57" w:rsidRPr="00D51C57">
        <w:rPr>
          <w:rFonts w:ascii="Tahoma" w:hAnsi="Tahoma" w:cs="Tahoma"/>
          <w:color w:val="000000"/>
          <w:shd w:val="clear" w:color="auto" w:fill="FFFFFF"/>
        </w:rPr>
        <w:t>200.67</w:t>
      </w:r>
      <w:r>
        <w:rPr>
          <w:rFonts w:ascii="Tahoma" w:hAnsi="Tahoma" w:cs="Tahoma"/>
          <w:color w:val="000000"/>
          <w:shd w:val="clear" w:color="auto" w:fill="FFFFFF"/>
        </w:rPr>
        <w:t>~ 20</w:t>
      </w:r>
      <w:r w:rsidR="00D51C57">
        <w:rPr>
          <w:rFonts w:ascii="Tahoma" w:hAnsi="Tahoma" w:cs="Tahoma"/>
          <w:color w:val="000000"/>
          <w:shd w:val="clear" w:color="auto" w:fill="FFFFFF"/>
        </w:rPr>
        <w:t>0</w:t>
      </w:r>
    </w:p>
    <w:p w14:paraId="07FF33E5" w14:textId="5A9DC34B" w:rsidR="006B35B7" w:rsidRPr="00D06B04" w:rsidRDefault="00480775" w:rsidP="00EB779E">
      <w:pPr>
        <w:pStyle w:val="NormalWeb"/>
        <w:numPr>
          <w:ilvl w:val="0"/>
          <w:numId w:val="27"/>
        </w:numPr>
        <w:rPr>
          <w:rFonts w:ascii="Tahoma" w:hAnsi="Tahoma" w:cs="Tahoma"/>
        </w:rPr>
      </w:pPr>
      <w:r w:rsidRPr="00E54B83">
        <w:rPr>
          <w:rFonts w:ascii="Tahoma" w:hAnsi="Tahoma" w:cs="Tahoma"/>
        </w:rPr>
        <w:t xml:space="preserve">You’re excited when you hear that you’ve been given a new pre-clinical research project where you’ll be culturing liver cells and testing new drug compounds for toxicity. You </w:t>
      </w:r>
      <w:r w:rsidR="00D8345B" w:rsidRPr="00E54B83">
        <w:rPr>
          <w:rFonts w:ascii="Tahoma" w:hAnsi="Tahoma" w:cs="Tahoma"/>
        </w:rPr>
        <w:t>know</w:t>
      </w:r>
      <w:r w:rsidRPr="00E54B83">
        <w:rPr>
          <w:rFonts w:ascii="Tahoma" w:hAnsi="Tahoma" w:cs="Tahoma"/>
        </w:rPr>
        <w:t xml:space="preserve"> that the liver has great regenerative properties, so you attempt to cell and explant cultures from your rodent liver biopsies. To your dismay the cells aren’t growing in culture – in fact they are dying. Please explain what factors you can control in tissue culture and how these might negatively affect your cell viability. </w:t>
      </w:r>
    </w:p>
    <w:p w14:paraId="6AFDFEFB" w14:textId="66F7010B" w:rsidR="00224B78" w:rsidRDefault="00224B78" w:rsidP="00EB779E">
      <w:pPr>
        <w:pStyle w:val="NormalWeb"/>
        <w:rPr>
          <w:rFonts w:ascii="Tahoma" w:hAnsi="Tahoma" w:cs="Tahoma"/>
        </w:rPr>
      </w:pPr>
      <w:r>
        <w:rPr>
          <w:rFonts w:ascii="Tahoma" w:hAnsi="Tahoma" w:cs="Tahoma"/>
        </w:rPr>
        <w:t>There are a variety</w:t>
      </w:r>
      <w:r w:rsidR="006B35B7">
        <w:rPr>
          <w:rFonts w:ascii="Tahoma" w:hAnsi="Tahoma" w:cs="Tahoma"/>
        </w:rPr>
        <w:t xml:space="preserve"> of </w:t>
      </w:r>
      <w:r w:rsidR="00D47E80">
        <w:rPr>
          <w:rFonts w:ascii="Tahoma" w:hAnsi="Tahoma" w:cs="Tahoma"/>
        </w:rPr>
        <w:t>f</w:t>
      </w:r>
      <w:r w:rsidR="00EB779E">
        <w:rPr>
          <w:rFonts w:ascii="Tahoma" w:hAnsi="Tahoma" w:cs="Tahoma"/>
        </w:rPr>
        <w:t xml:space="preserve">actors </w:t>
      </w:r>
      <w:r w:rsidR="00D47E80">
        <w:rPr>
          <w:rFonts w:ascii="Tahoma" w:hAnsi="Tahoma" w:cs="Tahoma"/>
        </w:rPr>
        <w:t xml:space="preserve">we can control </w:t>
      </w:r>
      <w:r w:rsidR="006B35B7">
        <w:rPr>
          <w:rFonts w:ascii="Tahoma" w:hAnsi="Tahoma" w:cs="Tahoma"/>
        </w:rPr>
        <w:t xml:space="preserve">in </w:t>
      </w:r>
      <w:r w:rsidR="0024332A">
        <w:rPr>
          <w:rFonts w:ascii="Tahoma" w:hAnsi="Tahoma" w:cs="Tahoma"/>
        </w:rPr>
        <w:t xml:space="preserve">tissue </w:t>
      </w:r>
      <w:r>
        <w:rPr>
          <w:rFonts w:ascii="Tahoma" w:hAnsi="Tahoma" w:cs="Tahoma"/>
        </w:rPr>
        <w:t>culture which can have undesired impact on cell viability (Table 1 below).</w:t>
      </w:r>
    </w:p>
    <w:p w14:paraId="05D954A6" w14:textId="77777777" w:rsidR="00224B78" w:rsidRDefault="00224B78" w:rsidP="00EB779E">
      <w:pPr>
        <w:pStyle w:val="NormalWeb"/>
        <w:rPr>
          <w:rFonts w:ascii="Tahoma" w:hAnsi="Tahoma" w:cs="Tahoma"/>
        </w:rPr>
      </w:pPr>
    </w:p>
    <w:p w14:paraId="11477CA6" w14:textId="2D2BD6B9" w:rsidR="00224B78" w:rsidRDefault="00224B78" w:rsidP="00EB779E">
      <w:pPr>
        <w:pStyle w:val="NormalWeb"/>
        <w:rPr>
          <w:rFonts w:ascii="Tahoma" w:hAnsi="Tahoma" w:cs="Tahoma"/>
        </w:rPr>
        <w:sectPr w:rsidR="00224B78" w:rsidSect="00B605EB">
          <w:pgSz w:w="12240" w:h="15840"/>
          <w:pgMar w:top="1440" w:right="1440" w:bottom="1440" w:left="1440" w:header="720" w:footer="720" w:gutter="0"/>
          <w:cols w:space="720"/>
          <w:docGrid w:linePitch="360"/>
        </w:sectPr>
      </w:pPr>
    </w:p>
    <w:p w14:paraId="42731210" w14:textId="1E374AB0" w:rsidR="006B35B7" w:rsidRDefault="00224B78" w:rsidP="00EB779E">
      <w:pPr>
        <w:pStyle w:val="NormalWeb"/>
        <w:rPr>
          <w:rFonts w:ascii="Tahoma" w:hAnsi="Tahoma" w:cs="Tahoma"/>
        </w:rPr>
      </w:pPr>
      <w:r w:rsidRPr="00224B78">
        <w:rPr>
          <w:rFonts w:ascii="Tahoma" w:hAnsi="Tahoma" w:cs="Tahoma"/>
          <w:b/>
          <w:bCs/>
        </w:rPr>
        <w:lastRenderedPageBreak/>
        <w:t>Table 1</w:t>
      </w:r>
      <w:r>
        <w:rPr>
          <w:rFonts w:ascii="Tahoma" w:hAnsi="Tahoma" w:cs="Tahoma"/>
        </w:rPr>
        <w:t>:</w:t>
      </w:r>
      <w:r w:rsidR="00C74A6B">
        <w:rPr>
          <w:rFonts w:ascii="Tahoma" w:hAnsi="Tahoma" w:cs="Tahoma"/>
        </w:rPr>
        <w:t xml:space="preserve"> </w:t>
      </w:r>
      <w:r w:rsidR="00B64D65">
        <w:rPr>
          <w:rFonts w:ascii="Tahoma" w:hAnsi="Tahoma" w:cs="Tahoma"/>
          <w:b/>
          <w:bCs/>
        </w:rPr>
        <w:t>F</w:t>
      </w:r>
      <w:r w:rsidR="00C74A6B" w:rsidRPr="00C74A6B">
        <w:rPr>
          <w:rFonts w:ascii="Tahoma" w:hAnsi="Tahoma" w:cs="Tahoma"/>
          <w:b/>
          <w:bCs/>
        </w:rPr>
        <w:t xml:space="preserve">actors with </w:t>
      </w:r>
      <w:r w:rsidR="00025213" w:rsidRPr="00C74A6B">
        <w:rPr>
          <w:rFonts w:ascii="Tahoma" w:hAnsi="Tahoma" w:cs="Tahoma"/>
          <w:b/>
          <w:bCs/>
        </w:rPr>
        <w:t xml:space="preserve">actions </w:t>
      </w:r>
      <w:r w:rsidR="00025213">
        <w:rPr>
          <w:rFonts w:ascii="Tahoma" w:hAnsi="Tahoma" w:cs="Tahoma"/>
          <w:b/>
          <w:bCs/>
        </w:rPr>
        <w:t xml:space="preserve">and </w:t>
      </w:r>
      <w:r w:rsidR="00C74A6B" w:rsidRPr="00C74A6B">
        <w:rPr>
          <w:rFonts w:ascii="Tahoma" w:hAnsi="Tahoma" w:cs="Tahoma"/>
          <w:b/>
          <w:bCs/>
        </w:rPr>
        <w:t>impact on cell cultures</w:t>
      </w:r>
    </w:p>
    <w:tbl>
      <w:tblPr>
        <w:tblStyle w:val="TableGrid"/>
        <w:tblW w:w="12775" w:type="dxa"/>
        <w:tblLook w:val="04A0" w:firstRow="1" w:lastRow="0" w:firstColumn="1" w:lastColumn="0" w:noHBand="0" w:noVBand="1"/>
      </w:tblPr>
      <w:tblGrid>
        <w:gridCol w:w="2122"/>
        <w:gridCol w:w="5149"/>
        <w:gridCol w:w="5504"/>
      </w:tblGrid>
      <w:tr w:rsidR="007C09BF" w14:paraId="5AA0269E" w14:textId="77777777" w:rsidTr="00B047C2">
        <w:tc>
          <w:tcPr>
            <w:tcW w:w="2015" w:type="dxa"/>
            <w:shd w:val="clear" w:color="auto" w:fill="B4C6E7" w:themeFill="accent1" w:themeFillTint="66"/>
          </w:tcPr>
          <w:p w14:paraId="79E78B74" w14:textId="3B20FB44" w:rsidR="007C09BF" w:rsidRPr="00D06B04" w:rsidRDefault="007C09BF" w:rsidP="00D06B04">
            <w:pPr>
              <w:pStyle w:val="NormalWeb"/>
              <w:jc w:val="center"/>
              <w:rPr>
                <w:rFonts w:ascii="Tahoma" w:hAnsi="Tahoma" w:cs="Tahoma"/>
                <w:b/>
                <w:bCs/>
              </w:rPr>
            </w:pPr>
            <w:r w:rsidRPr="00D06B04">
              <w:rPr>
                <w:rFonts w:ascii="Tahoma" w:hAnsi="Tahoma" w:cs="Tahoma"/>
                <w:b/>
                <w:bCs/>
              </w:rPr>
              <w:t>Factors</w:t>
            </w:r>
          </w:p>
        </w:tc>
        <w:tc>
          <w:tcPr>
            <w:tcW w:w="5201" w:type="dxa"/>
            <w:shd w:val="clear" w:color="auto" w:fill="B4C6E7" w:themeFill="accent1" w:themeFillTint="66"/>
          </w:tcPr>
          <w:p w14:paraId="42DDE17E" w14:textId="31972AD1" w:rsidR="007C09BF" w:rsidRPr="00D06B04" w:rsidRDefault="007C09BF" w:rsidP="00D06B04">
            <w:pPr>
              <w:pStyle w:val="NormalWeb"/>
              <w:jc w:val="center"/>
              <w:rPr>
                <w:rFonts w:ascii="Tahoma" w:hAnsi="Tahoma" w:cs="Tahoma"/>
                <w:b/>
                <w:bCs/>
              </w:rPr>
            </w:pPr>
            <w:r w:rsidRPr="00D06B04">
              <w:rPr>
                <w:rFonts w:ascii="Tahoma" w:hAnsi="Tahoma" w:cs="Tahoma"/>
                <w:b/>
                <w:bCs/>
              </w:rPr>
              <w:t>Action</w:t>
            </w:r>
          </w:p>
        </w:tc>
        <w:tc>
          <w:tcPr>
            <w:tcW w:w="5559" w:type="dxa"/>
            <w:shd w:val="clear" w:color="auto" w:fill="B4C6E7" w:themeFill="accent1" w:themeFillTint="66"/>
          </w:tcPr>
          <w:p w14:paraId="55207E75" w14:textId="7CE21668" w:rsidR="007C09BF" w:rsidRPr="00D06B04" w:rsidRDefault="007C09BF" w:rsidP="00D06B04">
            <w:pPr>
              <w:pStyle w:val="NormalWeb"/>
              <w:jc w:val="center"/>
              <w:rPr>
                <w:rFonts w:ascii="Tahoma" w:hAnsi="Tahoma" w:cs="Tahoma"/>
                <w:b/>
                <w:bCs/>
              </w:rPr>
            </w:pPr>
            <w:r w:rsidRPr="00D06B04">
              <w:rPr>
                <w:rFonts w:ascii="Tahoma" w:hAnsi="Tahoma" w:cs="Tahoma"/>
                <w:b/>
                <w:bCs/>
              </w:rPr>
              <w:t>Negative impact</w:t>
            </w:r>
          </w:p>
        </w:tc>
      </w:tr>
      <w:tr w:rsidR="00DA7213" w14:paraId="593D1E91" w14:textId="3042C84A" w:rsidTr="00B047C2">
        <w:tc>
          <w:tcPr>
            <w:tcW w:w="2015" w:type="dxa"/>
          </w:tcPr>
          <w:p w14:paraId="1F6B745D" w14:textId="3CE77F24" w:rsidR="00B047C2" w:rsidRDefault="00DA7213" w:rsidP="00B047C2">
            <w:pPr>
              <w:pStyle w:val="NormalWeb"/>
              <w:numPr>
                <w:ilvl w:val="0"/>
                <w:numId w:val="36"/>
              </w:numPr>
              <w:spacing w:before="0" w:beforeAutospacing="0" w:after="0" w:afterAutospacing="0"/>
              <w:rPr>
                <w:rFonts w:ascii="Tahoma" w:hAnsi="Tahoma" w:cs="Tahoma"/>
              </w:rPr>
            </w:pPr>
            <w:r>
              <w:rPr>
                <w:rFonts w:ascii="Tahoma" w:hAnsi="Tahoma" w:cs="Tahoma"/>
              </w:rPr>
              <w:t>Nutrients</w:t>
            </w:r>
          </w:p>
          <w:p w14:paraId="417464D3" w14:textId="18056B83" w:rsidR="00B047C2" w:rsidRDefault="00B047C2" w:rsidP="00B047C2">
            <w:pPr>
              <w:pStyle w:val="NormalWeb"/>
              <w:numPr>
                <w:ilvl w:val="0"/>
                <w:numId w:val="36"/>
              </w:numPr>
              <w:spacing w:before="0" w:beforeAutospacing="0" w:after="0" w:afterAutospacing="0"/>
              <w:rPr>
                <w:rFonts w:ascii="Tahoma" w:hAnsi="Tahoma" w:cs="Tahoma"/>
              </w:rPr>
            </w:pPr>
            <w:r>
              <w:rPr>
                <w:rFonts w:ascii="Tahoma" w:hAnsi="Tahoma" w:cs="Tahoma"/>
              </w:rPr>
              <w:t>Vitamins</w:t>
            </w:r>
          </w:p>
          <w:p w14:paraId="29591330" w14:textId="22FA357E" w:rsidR="00B047C2" w:rsidRDefault="00B047C2" w:rsidP="00B047C2">
            <w:pPr>
              <w:pStyle w:val="NormalWeb"/>
              <w:numPr>
                <w:ilvl w:val="0"/>
                <w:numId w:val="36"/>
              </w:numPr>
              <w:spacing w:before="0" w:beforeAutospacing="0" w:after="0" w:afterAutospacing="0"/>
              <w:rPr>
                <w:rFonts w:ascii="Tahoma" w:hAnsi="Tahoma" w:cs="Tahoma"/>
              </w:rPr>
            </w:pPr>
            <w:r>
              <w:rPr>
                <w:rFonts w:ascii="Tahoma" w:hAnsi="Tahoma" w:cs="Tahoma"/>
              </w:rPr>
              <w:t>Ammino acids</w:t>
            </w:r>
          </w:p>
          <w:p w14:paraId="079510C2" w14:textId="73E2DF63" w:rsidR="00B047C2" w:rsidRDefault="00B047C2" w:rsidP="00B047C2">
            <w:pPr>
              <w:pStyle w:val="NormalWeb"/>
              <w:numPr>
                <w:ilvl w:val="0"/>
                <w:numId w:val="36"/>
              </w:numPr>
              <w:spacing w:before="0" w:beforeAutospacing="0" w:after="0" w:afterAutospacing="0"/>
              <w:rPr>
                <w:rFonts w:ascii="Tahoma" w:hAnsi="Tahoma" w:cs="Tahoma"/>
              </w:rPr>
            </w:pPr>
            <w:r>
              <w:rPr>
                <w:rFonts w:ascii="Tahoma" w:hAnsi="Tahoma" w:cs="Tahoma"/>
              </w:rPr>
              <w:t>Glucose</w:t>
            </w:r>
          </w:p>
          <w:p w14:paraId="1F2598F5" w14:textId="77777777" w:rsidR="00B047C2" w:rsidRDefault="00B047C2" w:rsidP="00B047C2">
            <w:pPr>
              <w:pStyle w:val="NormalWeb"/>
              <w:numPr>
                <w:ilvl w:val="0"/>
                <w:numId w:val="36"/>
              </w:numPr>
              <w:spacing w:before="0" w:beforeAutospacing="0" w:after="0" w:afterAutospacing="0"/>
              <w:rPr>
                <w:rFonts w:ascii="Tahoma" w:hAnsi="Tahoma" w:cs="Tahoma"/>
              </w:rPr>
            </w:pPr>
            <w:r>
              <w:rPr>
                <w:rFonts w:ascii="Tahoma" w:hAnsi="Tahoma" w:cs="Tahoma"/>
              </w:rPr>
              <w:t>Salt</w:t>
            </w:r>
          </w:p>
          <w:p w14:paraId="1D19D5F3" w14:textId="77777777" w:rsidR="00B047C2" w:rsidRDefault="00B047C2" w:rsidP="00B047C2">
            <w:pPr>
              <w:pStyle w:val="NormalWeb"/>
              <w:numPr>
                <w:ilvl w:val="0"/>
                <w:numId w:val="36"/>
              </w:numPr>
              <w:spacing w:before="0" w:beforeAutospacing="0" w:after="0" w:afterAutospacing="0"/>
              <w:rPr>
                <w:rFonts w:ascii="Tahoma" w:hAnsi="Tahoma" w:cs="Tahoma"/>
              </w:rPr>
            </w:pPr>
            <w:r>
              <w:rPr>
                <w:rFonts w:ascii="Tahoma" w:hAnsi="Tahoma" w:cs="Tahoma"/>
              </w:rPr>
              <w:t>G</w:t>
            </w:r>
            <w:r w:rsidR="00DA7213">
              <w:rPr>
                <w:rFonts w:ascii="Tahoma" w:hAnsi="Tahoma" w:cs="Tahoma"/>
              </w:rPr>
              <w:t>rowth factors</w:t>
            </w:r>
          </w:p>
          <w:p w14:paraId="60FCA18F" w14:textId="5F80558B" w:rsidR="00DA7213" w:rsidRDefault="00B64D65" w:rsidP="00B047C2">
            <w:pPr>
              <w:pStyle w:val="NormalWeb"/>
              <w:numPr>
                <w:ilvl w:val="0"/>
                <w:numId w:val="36"/>
              </w:numPr>
              <w:spacing w:before="0" w:beforeAutospacing="0" w:after="0" w:afterAutospacing="0"/>
              <w:rPr>
                <w:rFonts w:ascii="Tahoma" w:hAnsi="Tahoma" w:cs="Tahoma"/>
              </w:rPr>
            </w:pPr>
            <w:proofErr w:type="spellStart"/>
            <w:r>
              <w:rPr>
                <w:rFonts w:ascii="Tahoma" w:hAnsi="Tahoma" w:cs="Tahoma"/>
              </w:rPr>
              <w:t>s</w:t>
            </w:r>
            <w:r w:rsidR="00B047C2">
              <w:rPr>
                <w:rFonts w:ascii="Tahoma" w:hAnsi="Tahoma" w:cs="Tahoma"/>
              </w:rPr>
              <w:t>H</w:t>
            </w:r>
            <w:r w:rsidR="00DA7213">
              <w:rPr>
                <w:rFonts w:ascii="Tahoma" w:hAnsi="Tahoma" w:cs="Tahoma"/>
              </w:rPr>
              <w:t>ormones</w:t>
            </w:r>
            <w:proofErr w:type="spellEnd"/>
          </w:p>
        </w:tc>
        <w:tc>
          <w:tcPr>
            <w:tcW w:w="5201" w:type="dxa"/>
          </w:tcPr>
          <w:p w14:paraId="4C84C335" w14:textId="1C41B713" w:rsidR="00DA7213" w:rsidRDefault="00DA7213" w:rsidP="00D06B04">
            <w:pPr>
              <w:pStyle w:val="NormalWeb"/>
              <w:numPr>
                <w:ilvl w:val="0"/>
                <w:numId w:val="32"/>
              </w:numPr>
              <w:spacing w:before="0" w:beforeAutospacing="0" w:after="0" w:afterAutospacing="0"/>
              <w:rPr>
                <w:rFonts w:ascii="Tahoma" w:hAnsi="Tahoma" w:cs="Tahoma"/>
              </w:rPr>
            </w:pPr>
            <w:r>
              <w:rPr>
                <w:rFonts w:ascii="Tahoma" w:hAnsi="Tahoma" w:cs="Tahoma"/>
              </w:rPr>
              <w:t>Culture medium is added to nourish the cells</w:t>
            </w:r>
            <w:r w:rsidR="00954BC1">
              <w:rPr>
                <w:rFonts w:ascii="Tahoma" w:hAnsi="Tahoma" w:cs="Tahoma"/>
              </w:rPr>
              <w:t>. Growth factors or cytokines improve cell viability, and growth and keep cells healthier.</w:t>
            </w:r>
          </w:p>
          <w:p w14:paraId="56CEDE90" w14:textId="38A11162" w:rsidR="00954BC1" w:rsidRPr="00B605EB" w:rsidRDefault="00954BC1"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Ex.: </w:t>
            </w:r>
            <w:r w:rsidR="009B4215">
              <w:rPr>
                <w:rFonts w:ascii="Tahoma" w:hAnsi="Tahoma" w:cs="Tahoma"/>
              </w:rPr>
              <w:t xml:space="preserve"> Activin A regulates cell proliferation</w:t>
            </w:r>
            <w:r w:rsidR="009B4215">
              <w:rPr>
                <w:rStyle w:val="FootnoteReference"/>
                <w:rFonts w:ascii="Tahoma" w:hAnsi="Tahoma" w:cs="Tahoma"/>
              </w:rPr>
              <w:footnoteReference w:id="1"/>
            </w:r>
          </w:p>
        </w:tc>
        <w:tc>
          <w:tcPr>
            <w:tcW w:w="5559" w:type="dxa"/>
          </w:tcPr>
          <w:p w14:paraId="3E7D5AF9" w14:textId="77777777" w:rsidR="00DA7213" w:rsidRDefault="00DA7213"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If cells do not have proper nutrients and sufficient abundance they cannot function and </w:t>
            </w:r>
            <w:r w:rsidR="006D0D94">
              <w:rPr>
                <w:rFonts w:ascii="Tahoma" w:hAnsi="Tahoma" w:cs="Tahoma"/>
              </w:rPr>
              <w:t>ful</w:t>
            </w:r>
            <w:r>
              <w:rPr>
                <w:rFonts w:ascii="Tahoma" w:hAnsi="Tahoma" w:cs="Tahoma"/>
              </w:rPr>
              <w:t xml:space="preserve">fill their functions. They are eventually </w:t>
            </w:r>
            <w:r w:rsidR="00A016D8">
              <w:rPr>
                <w:rFonts w:ascii="Tahoma" w:hAnsi="Tahoma" w:cs="Tahoma"/>
              </w:rPr>
              <w:t xml:space="preserve">going </w:t>
            </w:r>
            <w:r>
              <w:rPr>
                <w:rFonts w:ascii="Tahoma" w:hAnsi="Tahoma" w:cs="Tahoma"/>
              </w:rPr>
              <w:t>in apoptosis.</w:t>
            </w:r>
          </w:p>
          <w:p w14:paraId="650EFD03" w14:textId="6A17DF11" w:rsidR="00B605EB" w:rsidRDefault="00B605EB" w:rsidP="00B605EB">
            <w:pPr>
              <w:pStyle w:val="NormalWeb"/>
              <w:numPr>
                <w:ilvl w:val="0"/>
                <w:numId w:val="32"/>
              </w:numPr>
              <w:spacing w:before="0" w:beforeAutospacing="0" w:after="0" w:afterAutospacing="0"/>
              <w:rPr>
                <w:rFonts w:ascii="Tahoma" w:hAnsi="Tahoma" w:cs="Tahoma"/>
              </w:rPr>
            </w:pPr>
            <w:r>
              <w:rPr>
                <w:rFonts w:ascii="Tahoma" w:hAnsi="Tahoma" w:cs="Tahoma"/>
              </w:rPr>
              <w:t>Quality of the serum used in term of nutrients (vitamins, glucose, salts, etc.) can affect cell differentiation.</w:t>
            </w:r>
          </w:p>
        </w:tc>
      </w:tr>
      <w:tr w:rsidR="00DA7213" w14:paraId="6DCB51F3" w14:textId="6AD3DFE7" w:rsidTr="00B047C2">
        <w:tc>
          <w:tcPr>
            <w:tcW w:w="2015" w:type="dxa"/>
          </w:tcPr>
          <w:p w14:paraId="764A6975" w14:textId="4623DEA2" w:rsidR="00DA7213" w:rsidRDefault="00F43731" w:rsidP="00EB779E">
            <w:pPr>
              <w:pStyle w:val="NormalWeb"/>
              <w:rPr>
                <w:rFonts w:ascii="Tahoma" w:hAnsi="Tahoma" w:cs="Tahoma"/>
              </w:rPr>
            </w:pPr>
            <w:r>
              <w:rPr>
                <w:rFonts w:ascii="Tahoma" w:hAnsi="Tahoma" w:cs="Tahoma"/>
              </w:rPr>
              <w:t>Media v</w:t>
            </w:r>
            <w:r w:rsidR="00DA7213">
              <w:rPr>
                <w:rFonts w:ascii="Tahoma" w:hAnsi="Tahoma" w:cs="Tahoma"/>
              </w:rPr>
              <w:t>olume</w:t>
            </w:r>
          </w:p>
        </w:tc>
        <w:tc>
          <w:tcPr>
            <w:tcW w:w="5201" w:type="dxa"/>
          </w:tcPr>
          <w:p w14:paraId="744D091B" w14:textId="77777777" w:rsidR="00DA7213" w:rsidRDefault="007C09BF" w:rsidP="00B605EB">
            <w:pPr>
              <w:pStyle w:val="NormalWeb"/>
              <w:numPr>
                <w:ilvl w:val="0"/>
                <w:numId w:val="34"/>
              </w:numPr>
              <w:spacing w:before="0" w:beforeAutospacing="0" w:after="0" w:afterAutospacing="0"/>
              <w:rPr>
                <w:rFonts w:ascii="Tahoma" w:hAnsi="Tahoma" w:cs="Tahoma"/>
              </w:rPr>
            </w:pPr>
            <w:r>
              <w:rPr>
                <w:rFonts w:ascii="Tahoma" w:hAnsi="Tahoma" w:cs="Tahoma"/>
              </w:rPr>
              <w:t>Sized accordingly to desired growth and pattern proliferation.</w:t>
            </w:r>
          </w:p>
          <w:p w14:paraId="1FBC9B0D" w14:textId="4A634240" w:rsidR="00B605EB" w:rsidRDefault="00B605EB" w:rsidP="00B605EB">
            <w:pPr>
              <w:pStyle w:val="NormalWeb"/>
              <w:numPr>
                <w:ilvl w:val="0"/>
                <w:numId w:val="34"/>
              </w:numPr>
              <w:spacing w:before="0" w:beforeAutospacing="0" w:after="0" w:afterAutospacing="0"/>
              <w:rPr>
                <w:rFonts w:ascii="Tahoma" w:hAnsi="Tahoma" w:cs="Tahoma"/>
              </w:rPr>
            </w:pPr>
            <w:r>
              <w:rPr>
                <w:rFonts w:ascii="Tahoma" w:hAnsi="Tahoma" w:cs="Tahoma"/>
              </w:rPr>
              <w:t>To continue to grow we may need to subculture the cells.</w:t>
            </w:r>
          </w:p>
        </w:tc>
        <w:tc>
          <w:tcPr>
            <w:tcW w:w="5559" w:type="dxa"/>
          </w:tcPr>
          <w:p w14:paraId="21950AC8" w14:textId="74E8F117" w:rsidR="00DA7213" w:rsidRDefault="00DA7213" w:rsidP="00EB779E">
            <w:pPr>
              <w:pStyle w:val="NormalWeb"/>
              <w:rPr>
                <w:rFonts w:ascii="Tahoma" w:hAnsi="Tahoma" w:cs="Tahoma"/>
              </w:rPr>
            </w:pPr>
            <w:r>
              <w:rPr>
                <w:rFonts w:ascii="Tahoma" w:hAnsi="Tahoma" w:cs="Tahoma"/>
              </w:rPr>
              <w:t xml:space="preserve">With reduced area, once cells reach confluence, proliferation stops. Density also affects cell growth. </w:t>
            </w:r>
          </w:p>
        </w:tc>
      </w:tr>
      <w:tr w:rsidR="00DA7213" w14:paraId="2CEC1142" w14:textId="77777777" w:rsidTr="00B047C2">
        <w:tc>
          <w:tcPr>
            <w:tcW w:w="2015" w:type="dxa"/>
          </w:tcPr>
          <w:p w14:paraId="75B9480A" w14:textId="4DE798F8" w:rsidR="00DA7213" w:rsidRDefault="00DA7213" w:rsidP="00EB779E">
            <w:pPr>
              <w:pStyle w:val="NormalWeb"/>
              <w:rPr>
                <w:rFonts w:ascii="Tahoma" w:hAnsi="Tahoma" w:cs="Tahoma"/>
              </w:rPr>
            </w:pPr>
            <w:r>
              <w:rPr>
                <w:rFonts w:ascii="Tahoma" w:hAnsi="Tahoma" w:cs="Tahoma"/>
              </w:rPr>
              <w:t>Waste accumulation</w:t>
            </w:r>
          </w:p>
        </w:tc>
        <w:tc>
          <w:tcPr>
            <w:tcW w:w="5201" w:type="dxa"/>
          </w:tcPr>
          <w:p w14:paraId="600D9241" w14:textId="59E3CF96" w:rsidR="00DA7213" w:rsidRDefault="007C09BF" w:rsidP="00EB779E">
            <w:pPr>
              <w:pStyle w:val="NormalWeb"/>
              <w:rPr>
                <w:rFonts w:ascii="Tahoma" w:hAnsi="Tahoma" w:cs="Tahoma"/>
              </w:rPr>
            </w:pPr>
            <w:r>
              <w:rPr>
                <w:rFonts w:ascii="Tahoma" w:hAnsi="Tahoma" w:cs="Tahoma"/>
              </w:rPr>
              <w:t>Medium needs to be exchanged regularly to maintain nutrients, and growth factors consumed by the cells and to eliminate waste produced by the cells.</w:t>
            </w:r>
          </w:p>
        </w:tc>
        <w:tc>
          <w:tcPr>
            <w:tcW w:w="5559" w:type="dxa"/>
          </w:tcPr>
          <w:p w14:paraId="03B0B3BD" w14:textId="120F5019" w:rsidR="00DA7213" w:rsidRDefault="00D06B04" w:rsidP="00EB779E">
            <w:pPr>
              <w:pStyle w:val="NormalWeb"/>
              <w:rPr>
                <w:rFonts w:ascii="Tahoma" w:hAnsi="Tahoma" w:cs="Tahoma"/>
              </w:rPr>
            </w:pPr>
            <w:r>
              <w:rPr>
                <w:rFonts w:ascii="Tahoma" w:hAnsi="Tahoma" w:cs="Tahoma"/>
              </w:rPr>
              <w:t>W</w:t>
            </w:r>
            <w:r w:rsidR="007C09BF">
              <w:rPr>
                <w:rFonts w:ascii="Tahoma" w:hAnsi="Tahoma" w:cs="Tahoma"/>
              </w:rPr>
              <w:t xml:space="preserve">aste </w:t>
            </w:r>
            <w:r w:rsidR="00623A61">
              <w:rPr>
                <w:rFonts w:ascii="Tahoma" w:hAnsi="Tahoma" w:cs="Tahoma"/>
              </w:rPr>
              <w:t xml:space="preserve">accumulation can contaminate the cells and leads to apoptosis. </w:t>
            </w:r>
          </w:p>
        </w:tc>
      </w:tr>
      <w:tr w:rsidR="00436E2F" w14:paraId="474E17BB" w14:textId="77777777" w:rsidTr="00B047C2">
        <w:tc>
          <w:tcPr>
            <w:tcW w:w="2015" w:type="dxa"/>
          </w:tcPr>
          <w:p w14:paraId="56D51C1D" w14:textId="5485A554" w:rsidR="00436E2F" w:rsidRDefault="00436E2F" w:rsidP="00EB779E">
            <w:pPr>
              <w:pStyle w:val="NormalWeb"/>
              <w:rPr>
                <w:rFonts w:ascii="Tahoma" w:hAnsi="Tahoma" w:cs="Tahoma"/>
              </w:rPr>
            </w:pPr>
            <w:r>
              <w:rPr>
                <w:rFonts w:ascii="Tahoma" w:hAnsi="Tahoma" w:cs="Tahoma"/>
              </w:rPr>
              <w:t>pH</w:t>
            </w:r>
          </w:p>
        </w:tc>
        <w:tc>
          <w:tcPr>
            <w:tcW w:w="5201" w:type="dxa"/>
          </w:tcPr>
          <w:p w14:paraId="48A45682" w14:textId="3A566B91" w:rsidR="00436E2F" w:rsidRDefault="00436E2F" w:rsidP="00EB779E">
            <w:pPr>
              <w:pStyle w:val="NormalWeb"/>
              <w:rPr>
                <w:rFonts w:ascii="Tahoma" w:hAnsi="Tahoma" w:cs="Tahoma"/>
              </w:rPr>
            </w:pPr>
            <w:r>
              <w:rPr>
                <w:rFonts w:ascii="Tahoma" w:hAnsi="Tahoma" w:cs="Tahoma"/>
              </w:rPr>
              <w:t>Maintain appropriate pH for the types of cells to grow.</w:t>
            </w:r>
            <w:r w:rsidR="00493F25">
              <w:rPr>
                <w:rFonts w:ascii="Tahoma" w:hAnsi="Tahoma" w:cs="Tahoma"/>
              </w:rPr>
              <w:t xml:space="preserve"> Average pH for mammalian cells is pH 7.4.</w:t>
            </w:r>
          </w:p>
        </w:tc>
        <w:tc>
          <w:tcPr>
            <w:tcW w:w="5559" w:type="dxa"/>
          </w:tcPr>
          <w:p w14:paraId="63978820" w14:textId="3E14E1AC" w:rsidR="00436E2F" w:rsidRDefault="00436E2F" w:rsidP="00EB779E">
            <w:pPr>
              <w:pStyle w:val="NormalWeb"/>
              <w:rPr>
                <w:rFonts w:ascii="Tahoma" w:hAnsi="Tahoma" w:cs="Tahoma"/>
              </w:rPr>
            </w:pPr>
            <w:r>
              <w:rPr>
                <w:rFonts w:ascii="Tahoma" w:hAnsi="Tahoma" w:cs="Tahoma"/>
              </w:rPr>
              <w:t>Too low and high pH can be toxic</w:t>
            </w:r>
            <w:r w:rsidR="004B45B7">
              <w:rPr>
                <w:rFonts w:ascii="Tahoma" w:hAnsi="Tahoma" w:cs="Tahoma"/>
              </w:rPr>
              <w:t xml:space="preserve"> f</w:t>
            </w:r>
            <w:r>
              <w:rPr>
                <w:rFonts w:ascii="Tahoma" w:hAnsi="Tahoma" w:cs="Tahoma"/>
              </w:rPr>
              <w:t>or the cells.</w:t>
            </w:r>
          </w:p>
        </w:tc>
      </w:tr>
      <w:tr w:rsidR="00D92C4E" w14:paraId="1C40F802" w14:textId="77777777" w:rsidTr="00B047C2">
        <w:tc>
          <w:tcPr>
            <w:tcW w:w="2015" w:type="dxa"/>
          </w:tcPr>
          <w:p w14:paraId="2CCFCECE" w14:textId="082656C1" w:rsidR="00D92C4E" w:rsidRDefault="00D92C4E" w:rsidP="00EB779E">
            <w:pPr>
              <w:pStyle w:val="NormalWeb"/>
              <w:rPr>
                <w:rFonts w:ascii="Tahoma" w:hAnsi="Tahoma" w:cs="Tahoma"/>
              </w:rPr>
            </w:pPr>
            <w:r>
              <w:rPr>
                <w:rFonts w:ascii="Tahoma" w:hAnsi="Tahoma" w:cs="Tahoma"/>
              </w:rPr>
              <w:t>Temperature</w:t>
            </w:r>
          </w:p>
        </w:tc>
        <w:tc>
          <w:tcPr>
            <w:tcW w:w="5201" w:type="dxa"/>
          </w:tcPr>
          <w:p w14:paraId="616B6A9E" w14:textId="0BC9C269" w:rsidR="004452A2" w:rsidRPr="00D92C4E" w:rsidRDefault="00D92C4E" w:rsidP="004452A2">
            <w:pPr>
              <w:pStyle w:val="NormalWeb"/>
              <w:spacing w:before="0" w:beforeAutospacing="0" w:after="0" w:afterAutospacing="0"/>
              <w:rPr>
                <w:rFonts w:ascii="Tahoma" w:hAnsi="Tahoma" w:cs="Tahoma"/>
              </w:rPr>
            </w:pPr>
            <w:r>
              <w:rPr>
                <w:rFonts w:ascii="Tahoma" w:hAnsi="Tahoma" w:cs="Tahoma"/>
              </w:rPr>
              <w:t>Like pH</w:t>
            </w:r>
            <w:r w:rsidR="00701AB1">
              <w:rPr>
                <w:rFonts w:ascii="Tahoma" w:hAnsi="Tahoma" w:cs="Tahoma"/>
              </w:rPr>
              <w:t>,</w:t>
            </w:r>
            <w:r>
              <w:rPr>
                <w:rFonts w:ascii="Tahoma" w:hAnsi="Tahoma" w:cs="Tahoma"/>
              </w:rPr>
              <w:t xml:space="preserve"> </w:t>
            </w:r>
            <w:r w:rsidR="00701AB1">
              <w:rPr>
                <w:rFonts w:ascii="Tahoma" w:hAnsi="Tahoma" w:cs="Tahoma"/>
              </w:rPr>
              <w:t xml:space="preserve">it </w:t>
            </w:r>
            <w:r>
              <w:rPr>
                <w:rFonts w:ascii="Tahoma" w:hAnsi="Tahoma" w:cs="Tahoma"/>
              </w:rPr>
              <w:t xml:space="preserve">depends on body temperature from which the tissue was extracted. </w:t>
            </w:r>
            <w:r w:rsidR="004452A2" w:rsidRPr="00D92C4E">
              <w:rPr>
                <w:rFonts w:ascii="Tahoma" w:hAnsi="Tahoma" w:cs="Tahoma"/>
              </w:rPr>
              <w:t>Maintain appropriate temperature:</w:t>
            </w:r>
          </w:p>
          <w:p w14:paraId="40967767" w14:textId="77777777" w:rsidR="004452A2" w:rsidRDefault="004452A2" w:rsidP="004452A2">
            <w:pPr>
              <w:pStyle w:val="ListParagraph"/>
              <w:numPr>
                <w:ilvl w:val="0"/>
                <w:numId w:val="31"/>
              </w:numPr>
              <w:rPr>
                <w:rFonts w:ascii="Tahoma" w:hAnsi="Tahoma" w:cs="Tahoma"/>
              </w:rPr>
            </w:pPr>
            <w:r w:rsidRPr="00D92C4E">
              <w:rPr>
                <w:rFonts w:ascii="Tahoma" w:hAnsi="Tahoma" w:cs="Tahoma"/>
              </w:rPr>
              <w:t>Mammalian cell lines 36-36</w:t>
            </w:r>
            <w:r w:rsidRPr="00D92C4E">
              <w:rPr>
                <w:rFonts w:ascii="Tahoma" w:hAnsi="Tahoma" w:cs="Tahoma"/>
                <w:vertAlign w:val="superscript"/>
              </w:rPr>
              <w:t>o</w:t>
            </w:r>
            <w:r w:rsidRPr="00D92C4E">
              <w:rPr>
                <w:rFonts w:ascii="Tahoma" w:hAnsi="Tahoma" w:cs="Tahoma"/>
              </w:rPr>
              <w:t>C</w:t>
            </w:r>
          </w:p>
          <w:p w14:paraId="3B3D75CD" w14:textId="39DA8AB0" w:rsidR="004452A2" w:rsidRPr="004452A2" w:rsidRDefault="004452A2" w:rsidP="004452A2">
            <w:pPr>
              <w:pStyle w:val="ListParagraph"/>
              <w:numPr>
                <w:ilvl w:val="0"/>
                <w:numId w:val="31"/>
              </w:numPr>
              <w:rPr>
                <w:rFonts w:ascii="Tahoma" w:hAnsi="Tahoma" w:cs="Tahoma"/>
              </w:rPr>
            </w:pPr>
            <w:r>
              <w:rPr>
                <w:rFonts w:ascii="Tahoma" w:hAnsi="Tahoma" w:cs="Tahoma"/>
              </w:rPr>
              <w:t>I</w:t>
            </w:r>
            <w:r w:rsidRPr="004452A2">
              <w:rPr>
                <w:rFonts w:ascii="Tahoma" w:hAnsi="Tahoma" w:cs="Tahoma"/>
              </w:rPr>
              <w:t>nsert cell lines: 27-30</w:t>
            </w:r>
            <w:r w:rsidRPr="004452A2">
              <w:rPr>
                <w:rFonts w:ascii="Tahoma" w:hAnsi="Tahoma" w:cs="Tahoma"/>
                <w:vertAlign w:val="superscript"/>
              </w:rPr>
              <w:t xml:space="preserve"> </w:t>
            </w:r>
            <w:proofErr w:type="spellStart"/>
            <w:r w:rsidRPr="004452A2">
              <w:rPr>
                <w:rFonts w:ascii="Tahoma" w:hAnsi="Tahoma" w:cs="Tahoma"/>
                <w:vertAlign w:val="superscript"/>
              </w:rPr>
              <w:t>o</w:t>
            </w:r>
            <w:r w:rsidRPr="004452A2">
              <w:rPr>
                <w:rFonts w:ascii="Tahoma" w:hAnsi="Tahoma" w:cs="Tahoma"/>
              </w:rPr>
              <w:t>C</w:t>
            </w:r>
            <w:r w:rsidR="008B7FC8">
              <w:rPr>
                <w:rFonts w:ascii="Tahoma" w:hAnsi="Tahoma" w:cs="Tahoma"/>
              </w:rPr>
              <w:t>.</w:t>
            </w:r>
            <w:proofErr w:type="spellEnd"/>
          </w:p>
        </w:tc>
        <w:tc>
          <w:tcPr>
            <w:tcW w:w="5559" w:type="dxa"/>
          </w:tcPr>
          <w:p w14:paraId="3FDCFF75" w14:textId="5702B7BC" w:rsidR="00D92C4E" w:rsidRPr="008B7FC8" w:rsidRDefault="008B7FC8" w:rsidP="004452A2">
            <w:pPr>
              <w:rPr>
                <w:rFonts w:ascii="Tahoma" w:hAnsi="Tahoma" w:cs="Tahoma"/>
              </w:rPr>
            </w:pPr>
            <w:r>
              <w:rPr>
                <w:rFonts w:ascii="Tahoma" w:hAnsi="Tahoma" w:cs="Tahoma"/>
              </w:rPr>
              <w:t>Too high temperature</w:t>
            </w:r>
            <w:r w:rsidR="000C7EBD">
              <w:rPr>
                <w:rFonts w:ascii="Tahoma" w:hAnsi="Tahoma" w:cs="Tahoma"/>
              </w:rPr>
              <w:t>s</w:t>
            </w:r>
            <w:r>
              <w:rPr>
                <w:rFonts w:ascii="Tahoma" w:hAnsi="Tahoma" w:cs="Tahoma"/>
              </w:rPr>
              <w:t xml:space="preserve"> increase the fluidity or permeability of cell membrane allowing potential harmful proteins to enter the cell or damage integral or peripheral proteins. Similarly, too low temperatures stiffen the cell membrane preventing </w:t>
            </w:r>
            <w:r w:rsidR="000C7EBD">
              <w:rPr>
                <w:rFonts w:ascii="Tahoma" w:hAnsi="Tahoma" w:cs="Tahoma"/>
              </w:rPr>
              <w:t xml:space="preserve">essential </w:t>
            </w:r>
            <w:r>
              <w:rPr>
                <w:rFonts w:ascii="Tahoma" w:hAnsi="Tahoma" w:cs="Tahoma"/>
              </w:rPr>
              <w:t>molecules like oxygen or glucose into the cell.</w:t>
            </w:r>
          </w:p>
        </w:tc>
      </w:tr>
    </w:tbl>
    <w:p w14:paraId="796C04C8" w14:textId="77777777" w:rsidR="006B35B7" w:rsidRDefault="006B35B7" w:rsidP="00EB779E">
      <w:pPr>
        <w:pStyle w:val="NormalWeb"/>
        <w:rPr>
          <w:rFonts w:ascii="Tahoma" w:hAnsi="Tahoma" w:cs="Tahoma"/>
        </w:rPr>
      </w:pPr>
    </w:p>
    <w:tbl>
      <w:tblPr>
        <w:tblStyle w:val="TableGrid"/>
        <w:tblW w:w="12775" w:type="dxa"/>
        <w:tblLook w:val="04A0" w:firstRow="1" w:lastRow="0" w:firstColumn="1" w:lastColumn="0" w:noHBand="0" w:noVBand="1"/>
      </w:tblPr>
      <w:tblGrid>
        <w:gridCol w:w="2335"/>
        <w:gridCol w:w="4860"/>
        <w:gridCol w:w="5580"/>
      </w:tblGrid>
      <w:tr w:rsidR="001721AD" w:rsidRPr="00D06B04" w14:paraId="25D3745F" w14:textId="77777777" w:rsidTr="00B875C2">
        <w:tc>
          <w:tcPr>
            <w:tcW w:w="2335" w:type="dxa"/>
            <w:shd w:val="clear" w:color="auto" w:fill="B4C6E7" w:themeFill="accent1" w:themeFillTint="66"/>
          </w:tcPr>
          <w:p w14:paraId="6B2176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Factors</w:t>
            </w:r>
          </w:p>
        </w:tc>
        <w:tc>
          <w:tcPr>
            <w:tcW w:w="4860" w:type="dxa"/>
            <w:shd w:val="clear" w:color="auto" w:fill="B4C6E7" w:themeFill="accent1" w:themeFillTint="66"/>
          </w:tcPr>
          <w:p w14:paraId="7DD980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Action</w:t>
            </w:r>
            <w:r>
              <w:rPr>
                <w:rFonts w:ascii="Tahoma" w:hAnsi="Tahoma" w:cs="Tahoma"/>
                <w:b/>
                <w:bCs/>
              </w:rPr>
              <w:t xml:space="preserve"> (</w:t>
            </w:r>
            <w:r w:rsidRPr="00D06B04">
              <w:rPr>
                <w:rFonts w:ascii="Tahoma" w:hAnsi="Tahoma" w:cs="Tahoma"/>
                <w:b/>
                <w:bCs/>
              </w:rPr>
              <w:t>Positive impact</w:t>
            </w:r>
            <w:r>
              <w:rPr>
                <w:rFonts w:ascii="Tahoma" w:hAnsi="Tahoma" w:cs="Tahoma"/>
                <w:b/>
                <w:bCs/>
              </w:rPr>
              <w:t>)</w:t>
            </w:r>
          </w:p>
        </w:tc>
        <w:tc>
          <w:tcPr>
            <w:tcW w:w="5580" w:type="dxa"/>
            <w:shd w:val="clear" w:color="auto" w:fill="B4C6E7" w:themeFill="accent1" w:themeFillTint="66"/>
          </w:tcPr>
          <w:p w14:paraId="1C312E8C"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Negative impact</w:t>
            </w:r>
          </w:p>
        </w:tc>
      </w:tr>
      <w:tr w:rsidR="001721AD" w14:paraId="2B0455B3" w14:textId="77777777" w:rsidTr="00B875C2">
        <w:tc>
          <w:tcPr>
            <w:tcW w:w="2335" w:type="dxa"/>
          </w:tcPr>
          <w:p w14:paraId="3C242D3D" w14:textId="5A917B6C" w:rsidR="001721AD" w:rsidRDefault="001721AD" w:rsidP="00F02796">
            <w:pPr>
              <w:pStyle w:val="NormalWeb"/>
              <w:rPr>
                <w:rFonts w:ascii="Tahoma" w:hAnsi="Tahoma" w:cs="Tahoma"/>
              </w:rPr>
            </w:pPr>
            <w:r>
              <w:rPr>
                <w:rFonts w:ascii="Tahoma" w:hAnsi="Tahoma" w:cs="Tahoma"/>
              </w:rPr>
              <w:t>Cell contamination</w:t>
            </w:r>
          </w:p>
        </w:tc>
        <w:tc>
          <w:tcPr>
            <w:tcW w:w="4860" w:type="dxa"/>
          </w:tcPr>
          <w:p w14:paraId="365E6CAC" w14:textId="567B3C71" w:rsidR="001721AD" w:rsidRPr="00B605EB" w:rsidRDefault="001721AD" w:rsidP="00F02796">
            <w:pPr>
              <w:pStyle w:val="NormalWeb"/>
              <w:numPr>
                <w:ilvl w:val="0"/>
                <w:numId w:val="32"/>
              </w:numPr>
              <w:spacing w:before="0" w:beforeAutospacing="0" w:after="0" w:afterAutospacing="0"/>
              <w:rPr>
                <w:rFonts w:ascii="Tahoma" w:hAnsi="Tahoma" w:cs="Tahoma"/>
              </w:rPr>
            </w:pPr>
            <w:r w:rsidRPr="00E83DE1">
              <w:rPr>
                <w:rFonts w:ascii="Tahoma" w:hAnsi="Tahoma" w:cs="Tahoma"/>
              </w:rPr>
              <w:t>Follow safety and sterilization guidance for laboratory practices.</w:t>
            </w:r>
          </w:p>
        </w:tc>
        <w:tc>
          <w:tcPr>
            <w:tcW w:w="5580" w:type="dxa"/>
          </w:tcPr>
          <w:p w14:paraId="0CF052B1" w14:textId="77777777" w:rsidR="001721AD" w:rsidRDefault="001721AD" w:rsidP="001721AD">
            <w:pPr>
              <w:pStyle w:val="NormalWeb"/>
              <w:numPr>
                <w:ilvl w:val="0"/>
                <w:numId w:val="32"/>
              </w:numPr>
              <w:spacing w:before="0" w:beforeAutospacing="0" w:after="0" w:afterAutospacing="0"/>
              <w:rPr>
                <w:rFonts w:ascii="Tahoma" w:hAnsi="Tahoma" w:cs="Tahoma"/>
              </w:rPr>
            </w:pPr>
            <w:r>
              <w:rPr>
                <w:rFonts w:ascii="Tahoma" w:hAnsi="Tahoma" w:cs="Tahoma"/>
              </w:rPr>
              <w:t>Cell could be contaminated by bacteria, fungi, yeast or virus.</w:t>
            </w:r>
          </w:p>
          <w:p w14:paraId="2DAEEE9A" w14:textId="6F4BDCD3" w:rsidR="001721AD" w:rsidRPr="001721AD" w:rsidRDefault="001721AD" w:rsidP="001721AD">
            <w:pPr>
              <w:pStyle w:val="ListParagraph"/>
              <w:numPr>
                <w:ilvl w:val="0"/>
                <w:numId w:val="32"/>
              </w:numPr>
              <w:rPr>
                <w:rFonts w:ascii="Tahoma" w:hAnsi="Tahoma" w:cs="Tahoma"/>
              </w:rPr>
            </w:pPr>
            <w:r>
              <w:rPr>
                <w:rFonts w:ascii="Tahoma" w:hAnsi="Tahoma" w:cs="Tahoma"/>
              </w:rPr>
              <w:t>Chemical contamination which may originate from endotoxins, detergents, impurities of the media, or water used in media or buffers, or from equipment and supplies, can affect cell culture.</w:t>
            </w:r>
            <w:r w:rsidRPr="00E83DE1">
              <w:rPr>
                <w:rFonts w:ascii="Tahoma" w:hAnsi="Tahoma" w:cs="Tahoma"/>
              </w:rPr>
              <w:t xml:space="preserve"> Antivirus could be used to prevent virus contamination, although antibiotics could be toxic to cell cultures.</w:t>
            </w:r>
          </w:p>
        </w:tc>
      </w:tr>
    </w:tbl>
    <w:p w14:paraId="37B7B482" w14:textId="77777777" w:rsidR="00B605EB" w:rsidRDefault="00B605EB" w:rsidP="00EB779E">
      <w:pPr>
        <w:pStyle w:val="NormalWeb"/>
        <w:rPr>
          <w:rFonts w:ascii="Tahoma" w:hAnsi="Tahoma" w:cs="Tahoma"/>
        </w:rPr>
        <w:sectPr w:rsidR="00B605EB" w:rsidSect="00B605EB">
          <w:pgSz w:w="15840" w:h="12240" w:orient="landscape"/>
          <w:pgMar w:top="1440" w:right="1440" w:bottom="1440" w:left="1440" w:header="720" w:footer="720" w:gutter="0"/>
          <w:cols w:space="720"/>
          <w:docGrid w:linePitch="360"/>
        </w:sectPr>
      </w:pPr>
    </w:p>
    <w:p w14:paraId="5D3D38AB" w14:textId="229EF8B4" w:rsidR="00BD1DCF" w:rsidRPr="00E54B83" w:rsidRDefault="00BD1DCF" w:rsidP="00A9649F">
      <w:pPr>
        <w:pStyle w:val="NormalWeb"/>
        <w:rPr>
          <w:rFonts w:ascii="Tahoma" w:hAnsi="Tahoma" w:cs="Tahoma"/>
        </w:rPr>
      </w:pPr>
    </w:p>
    <w:sectPr w:rsidR="00BD1DCF" w:rsidRPr="00E54B83"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0DD0" w14:textId="77777777" w:rsidR="008134A2" w:rsidRDefault="008134A2" w:rsidP="002E070F">
      <w:r>
        <w:separator/>
      </w:r>
    </w:p>
  </w:endnote>
  <w:endnote w:type="continuationSeparator" w:id="0">
    <w:p w14:paraId="791CBB65" w14:textId="77777777" w:rsidR="008134A2" w:rsidRDefault="008134A2"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35B5" w14:textId="77777777" w:rsidR="008134A2" w:rsidRDefault="008134A2" w:rsidP="002E070F">
      <w:r>
        <w:separator/>
      </w:r>
    </w:p>
  </w:footnote>
  <w:footnote w:type="continuationSeparator" w:id="0">
    <w:p w14:paraId="524B2B98" w14:textId="77777777" w:rsidR="008134A2" w:rsidRDefault="008134A2" w:rsidP="002E070F">
      <w:r>
        <w:continuationSeparator/>
      </w:r>
    </w:p>
  </w:footnote>
  <w:footnote w:id="1">
    <w:p w14:paraId="05873215" w14:textId="5182C385" w:rsidR="009B4215" w:rsidRDefault="009B4215">
      <w:pPr>
        <w:pStyle w:val="FootnoteText"/>
      </w:pPr>
      <w:r>
        <w:rPr>
          <w:rStyle w:val="FootnoteReference"/>
        </w:rPr>
        <w:footnoteRef/>
      </w:r>
      <w:r>
        <w:t xml:space="preserve"> For an example of list of supplements: </w:t>
      </w:r>
      <w:r w:rsidRPr="009B4215">
        <w:t>https://www.ptglab.com/support/cell-culture-protocol/introduction-to-cell-culture/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07894"/>
    <w:multiLevelType w:val="hybridMultilevel"/>
    <w:tmpl w:val="4B86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2C0134"/>
    <w:multiLevelType w:val="hybridMultilevel"/>
    <w:tmpl w:val="965E2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5"/>
  </w:num>
  <w:num w:numId="2" w16cid:durableId="170222724">
    <w:abstractNumId w:val="5"/>
  </w:num>
  <w:num w:numId="3" w16cid:durableId="1656107248">
    <w:abstractNumId w:val="8"/>
  </w:num>
  <w:num w:numId="4" w16cid:durableId="1208643200">
    <w:abstractNumId w:val="24"/>
  </w:num>
  <w:num w:numId="5" w16cid:durableId="619142107">
    <w:abstractNumId w:val="7"/>
  </w:num>
  <w:num w:numId="6" w16cid:durableId="289701588">
    <w:abstractNumId w:val="23"/>
  </w:num>
  <w:num w:numId="7" w16cid:durableId="962152761">
    <w:abstractNumId w:val="18"/>
  </w:num>
  <w:num w:numId="8" w16cid:durableId="1298340162">
    <w:abstractNumId w:val="31"/>
  </w:num>
  <w:num w:numId="9" w16cid:durableId="936712752">
    <w:abstractNumId w:val="22"/>
  </w:num>
  <w:num w:numId="10" w16cid:durableId="1868446986">
    <w:abstractNumId w:val="12"/>
  </w:num>
  <w:num w:numId="11" w16cid:durableId="30302769">
    <w:abstractNumId w:val="14"/>
  </w:num>
  <w:num w:numId="12" w16cid:durableId="1299913665">
    <w:abstractNumId w:val="20"/>
  </w:num>
  <w:num w:numId="13" w16cid:durableId="989332799">
    <w:abstractNumId w:val="32"/>
  </w:num>
  <w:num w:numId="14" w16cid:durableId="567573440">
    <w:abstractNumId w:val="17"/>
  </w:num>
  <w:num w:numId="15" w16cid:durableId="1294555110">
    <w:abstractNumId w:val="0"/>
  </w:num>
  <w:num w:numId="16" w16cid:durableId="1863744528">
    <w:abstractNumId w:val="16"/>
  </w:num>
  <w:num w:numId="17" w16cid:durableId="1811901423">
    <w:abstractNumId w:val="26"/>
  </w:num>
  <w:num w:numId="18" w16cid:durableId="1096560177">
    <w:abstractNumId w:val="21"/>
  </w:num>
  <w:num w:numId="19" w16cid:durableId="1205562634">
    <w:abstractNumId w:val="25"/>
  </w:num>
  <w:num w:numId="20" w16cid:durableId="38819174">
    <w:abstractNumId w:val="27"/>
  </w:num>
  <w:num w:numId="21" w16cid:durableId="1963225767">
    <w:abstractNumId w:val="11"/>
  </w:num>
  <w:num w:numId="22" w16cid:durableId="651720454">
    <w:abstractNumId w:val="30"/>
  </w:num>
  <w:num w:numId="23" w16cid:durableId="332345630">
    <w:abstractNumId w:val="2"/>
  </w:num>
  <w:num w:numId="24" w16cid:durableId="1311599072">
    <w:abstractNumId w:val="34"/>
  </w:num>
  <w:num w:numId="25" w16cid:durableId="1171992100">
    <w:abstractNumId w:val="1"/>
  </w:num>
  <w:num w:numId="26" w16cid:durableId="1701935460">
    <w:abstractNumId w:val="10"/>
  </w:num>
  <w:num w:numId="27" w16cid:durableId="1338574284">
    <w:abstractNumId w:val="33"/>
  </w:num>
  <w:num w:numId="28" w16cid:durableId="1240405908">
    <w:abstractNumId w:val="29"/>
  </w:num>
  <w:num w:numId="29" w16cid:durableId="402022764">
    <w:abstractNumId w:val="9"/>
  </w:num>
  <w:num w:numId="30" w16cid:durableId="1868835599">
    <w:abstractNumId w:val="19"/>
  </w:num>
  <w:num w:numId="31" w16cid:durableId="1214582979">
    <w:abstractNumId w:val="13"/>
  </w:num>
  <w:num w:numId="32" w16cid:durableId="1227256818">
    <w:abstractNumId w:val="28"/>
  </w:num>
  <w:num w:numId="33" w16cid:durableId="814689419">
    <w:abstractNumId w:val="3"/>
  </w:num>
  <w:num w:numId="34" w16cid:durableId="834221272">
    <w:abstractNumId w:val="35"/>
  </w:num>
  <w:num w:numId="35" w16cid:durableId="1373380667">
    <w:abstractNumId w:val="4"/>
  </w:num>
  <w:num w:numId="36" w16cid:durableId="1355888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25213"/>
    <w:rsid w:val="00027CC8"/>
    <w:rsid w:val="00030CEC"/>
    <w:rsid w:val="000358C5"/>
    <w:rsid w:val="00040441"/>
    <w:rsid w:val="0004406D"/>
    <w:rsid w:val="000452E3"/>
    <w:rsid w:val="00046382"/>
    <w:rsid w:val="000551E9"/>
    <w:rsid w:val="00065E1A"/>
    <w:rsid w:val="00071AA2"/>
    <w:rsid w:val="0007399A"/>
    <w:rsid w:val="00075054"/>
    <w:rsid w:val="000768FB"/>
    <w:rsid w:val="00077C65"/>
    <w:rsid w:val="0008220C"/>
    <w:rsid w:val="00082CED"/>
    <w:rsid w:val="000852C6"/>
    <w:rsid w:val="0008659D"/>
    <w:rsid w:val="00086E12"/>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24B78"/>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52A2"/>
    <w:rsid w:val="00456D81"/>
    <w:rsid w:val="004573B4"/>
    <w:rsid w:val="00457C58"/>
    <w:rsid w:val="0047139E"/>
    <w:rsid w:val="004756CC"/>
    <w:rsid w:val="004761B1"/>
    <w:rsid w:val="0047709F"/>
    <w:rsid w:val="00480775"/>
    <w:rsid w:val="00481CDD"/>
    <w:rsid w:val="00490B26"/>
    <w:rsid w:val="00493F25"/>
    <w:rsid w:val="004B1BA6"/>
    <w:rsid w:val="004B3251"/>
    <w:rsid w:val="004B45B7"/>
    <w:rsid w:val="004B7319"/>
    <w:rsid w:val="004C24E3"/>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7517"/>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3C78"/>
    <w:rsid w:val="00697225"/>
    <w:rsid w:val="006A1CCF"/>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80304B"/>
    <w:rsid w:val="008134A2"/>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F1617"/>
    <w:rsid w:val="008F4046"/>
    <w:rsid w:val="008F4980"/>
    <w:rsid w:val="008F7908"/>
    <w:rsid w:val="00911C3E"/>
    <w:rsid w:val="00921C3E"/>
    <w:rsid w:val="00927981"/>
    <w:rsid w:val="00931656"/>
    <w:rsid w:val="009353C9"/>
    <w:rsid w:val="00937AF0"/>
    <w:rsid w:val="00937E05"/>
    <w:rsid w:val="00940E90"/>
    <w:rsid w:val="00954894"/>
    <w:rsid w:val="00954BC1"/>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4215"/>
    <w:rsid w:val="009B5C07"/>
    <w:rsid w:val="009B5C7C"/>
    <w:rsid w:val="009B68D9"/>
    <w:rsid w:val="009D0A48"/>
    <w:rsid w:val="009D59C7"/>
    <w:rsid w:val="009F1FBF"/>
    <w:rsid w:val="009F6AC6"/>
    <w:rsid w:val="00A016D8"/>
    <w:rsid w:val="00A02332"/>
    <w:rsid w:val="00A244B0"/>
    <w:rsid w:val="00A31654"/>
    <w:rsid w:val="00A43398"/>
    <w:rsid w:val="00A46CD1"/>
    <w:rsid w:val="00A53DCF"/>
    <w:rsid w:val="00A53EF2"/>
    <w:rsid w:val="00A9649F"/>
    <w:rsid w:val="00AA3202"/>
    <w:rsid w:val="00AA4CE6"/>
    <w:rsid w:val="00AA6155"/>
    <w:rsid w:val="00AB13F4"/>
    <w:rsid w:val="00AB50D4"/>
    <w:rsid w:val="00AB685E"/>
    <w:rsid w:val="00AC15EE"/>
    <w:rsid w:val="00AC57A2"/>
    <w:rsid w:val="00AC6E92"/>
    <w:rsid w:val="00AC7C55"/>
    <w:rsid w:val="00AE2234"/>
    <w:rsid w:val="00AE53A1"/>
    <w:rsid w:val="00AE76B9"/>
    <w:rsid w:val="00AF528D"/>
    <w:rsid w:val="00B047C2"/>
    <w:rsid w:val="00B250F1"/>
    <w:rsid w:val="00B33276"/>
    <w:rsid w:val="00B35810"/>
    <w:rsid w:val="00B37035"/>
    <w:rsid w:val="00B431F0"/>
    <w:rsid w:val="00B44776"/>
    <w:rsid w:val="00B50F4B"/>
    <w:rsid w:val="00B54C38"/>
    <w:rsid w:val="00B556BE"/>
    <w:rsid w:val="00B603CD"/>
    <w:rsid w:val="00B605EB"/>
    <w:rsid w:val="00B61FC7"/>
    <w:rsid w:val="00B64D65"/>
    <w:rsid w:val="00B71F75"/>
    <w:rsid w:val="00B72286"/>
    <w:rsid w:val="00B75C73"/>
    <w:rsid w:val="00B768E3"/>
    <w:rsid w:val="00B82019"/>
    <w:rsid w:val="00B851FC"/>
    <w:rsid w:val="00B87240"/>
    <w:rsid w:val="00B875C2"/>
    <w:rsid w:val="00B9318A"/>
    <w:rsid w:val="00B94A92"/>
    <w:rsid w:val="00BA0B8B"/>
    <w:rsid w:val="00BA59AA"/>
    <w:rsid w:val="00BA7004"/>
    <w:rsid w:val="00BB2519"/>
    <w:rsid w:val="00BB6BE5"/>
    <w:rsid w:val="00BD1DCF"/>
    <w:rsid w:val="00BD2107"/>
    <w:rsid w:val="00BD34D7"/>
    <w:rsid w:val="00BE1CC9"/>
    <w:rsid w:val="00BE5EB4"/>
    <w:rsid w:val="00C02A38"/>
    <w:rsid w:val="00C031A0"/>
    <w:rsid w:val="00C103AA"/>
    <w:rsid w:val="00C1617F"/>
    <w:rsid w:val="00C22A19"/>
    <w:rsid w:val="00C22DDF"/>
    <w:rsid w:val="00C242BC"/>
    <w:rsid w:val="00C253C7"/>
    <w:rsid w:val="00C27521"/>
    <w:rsid w:val="00C27DC1"/>
    <w:rsid w:val="00C30432"/>
    <w:rsid w:val="00C34317"/>
    <w:rsid w:val="00C364C1"/>
    <w:rsid w:val="00C367E6"/>
    <w:rsid w:val="00C40696"/>
    <w:rsid w:val="00C40BD9"/>
    <w:rsid w:val="00C451BB"/>
    <w:rsid w:val="00C47105"/>
    <w:rsid w:val="00C4797A"/>
    <w:rsid w:val="00C612A3"/>
    <w:rsid w:val="00C74A6B"/>
    <w:rsid w:val="00C834A3"/>
    <w:rsid w:val="00C85A9E"/>
    <w:rsid w:val="00C86923"/>
    <w:rsid w:val="00C91FD7"/>
    <w:rsid w:val="00C9272B"/>
    <w:rsid w:val="00C93FB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581C"/>
    <w:rsid w:val="00D059A4"/>
    <w:rsid w:val="00D068C1"/>
    <w:rsid w:val="00D06B04"/>
    <w:rsid w:val="00D1257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52B4"/>
    <w:rsid w:val="00D755DC"/>
    <w:rsid w:val="00D824A0"/>
    <w:rsid w:val="00D8345B"/>
    <w:rsid w:val="00D84E91"/>
    <w:rsid w:val="00D92C4E"/>
    <w:rsid w:val="00D92D5A"/>
    <w:rsid w:val="00D95D3D"/>
    <w:rsid w:val="00DA0EED"/>
    <w:rsid w:val="00DA4C2A"/>
    <w:rsid w:val="00DA705E"/>
    <w:rsid w:val="00DA7213"/>
    <w:rsid w:val="00DB3A54"/>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4316B"/>
    <w:rsid w:val="00E50D3B"/>
    <w:rsid w:val="00E515A8"/>
    <w:rsid w:val="00E540B6"/>
    <w:rsid w:val="00E54B83"/>
    <w:rsid w:val="00E56EE8"/>
    <w:rsid w:val="00E62A6B"/>
    <w:rsid w:val="00E63BA5"/>
    <w:rsid w:val="00E65D76"/>
    <w:rsid w:val="00E83DE1"/>
    <w:rsid w:val="00E913DD"/>
    <w:rsid w:val="00E95F31"/>
    <w:rsid w:val="00EA2950"/>
    <w:rsid w:val="00EA2F9C"/>
    <w:rsid w:val="00EB5939"/>
    <w:rsid w:val="00EB779E"/>
    <w:rsid w:val="00EC17A1"/>
    <w:rsid w:val="00EC3BBD"/>
    <w:rsid w:val="00EC3E79"/>
    <w:rsid w:val="00EC4E16"/>
    <w:rsid w:val="00ED2024"/>
    <w:rsid w:val="00ED299C"/>
    <w:rsid w:val="00EF017E"/>
    <w:rsid w:val="00F07552"/>
    <w:rsid w:val="00F133DC"/>
    <w:rsid w:val="00F162F1"/>
    <w:rsid w:val="00F20F79"/>
    <w:rsid w:val="00F22FB9"/>
    <w:rsid w:val="00F278DC"/>
    <w:rsid w:val="00F326CA"/>
    <w:rsid w:val="00F34F7E"/>
    <w:rsid w:val="00F3539F"/>
    <w:rsid w:val="00F429D3"/>
    <w:rsid w:val="00F43731"/>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2022-10-11T12:05:00Z</cp:lastPrinted>
  <dcterms:created xsi:type="dcterms:W3CDTF">2022-10-11T12:05:00Z</dcterms:created>
  <dcterms:modified xsi:type="dcterms:W3CDTF">2022-10-11T12:09:00Z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