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49D9" w14:textId="77777777" w:rsidR="008E4FB1" w:rsidRPr="008E4FB1" w:rsidRDefault="008E4FB1" w:rsidP="008E4FB1">
      <w:pPr>
        <w:pStyle w:val="NormalWeb"/>
        <w:rPr>
          <w:rFonts w:ascii="Tahoma" w:hAnsi="Tahoma" w:cs="Tahoma"/>
        </w:rPr>
      </w:pPr>
      <w:r w:rsidRPr="008E4FB1">
        <w:rPr>
          <w:rFonts w:ascii="Tahoma" w:hAnsi="Tahoma" w:cs="Tahoma"/>
          <w:b/>
          <w:bCs/>
          <w:color w:val="002B70"/>
        </w:rPr>
        <w:t xml:space="preserve">Assignment 7: Cell Adhesion and Migration </w:t>
      </w:r>
    </w:p>
    <w:p w14:paraId="3899D00A" w14:textId="77777777" w:rsidR="008E4FB1" w:rsidRPr="008E4FB1" w:rsidRDefault="008E4FB1" w:rsidP="008E4FB1">
      <w:pPr>
        <w:pStyle w:val="NormalWeb"/>
        <w:rPr>
          <w:rFonts w:ascii="Tahoma" w:hAnsi="Tahoma" w:cs="Tahoma"/>
        </w:rPr>
      </w:pPr>
      <w:r w:rsidRPr="008E4FB1">
        <w:rPr>
          <w:rFonts w:ascii="Tahoma" w:hAnsi="Tahoma" w:cs="Tahoma"/>
          <w:b/>
          <w:bCs/>
        </w:rPr>
        <w:t xml:space="preserve">EN 585.729 Cell and Tissue Engineering </w:t>
      </w:r>
    </w:p>
    <w:p w14:paraId="7FCEF109" w14:textId="77777777" w:rsidR="008E4FB1" w:rsidRPr="008E4FB1" w:rsidRDefault="008E4FB1" w:rsidP="008E4FB1">
      <w:pPr>
        <w:pStyle w:val="NormalWeb"/>
        <w:rPr>
          <w:rFonts w:ascii="Tahoma" w:hAnsi="Tahoma" w:cs="Tahoma"/>
        </w:rPr>
      </w:pPr>
      <w:r w:rsidRPr="008E4FB1">
        <w:rPr>
          <w:rFonts w:ascii="Tahoma" w:hAnsi="Tahoma" w:cs="Tahoma"/>
          <w:b/>
          <w:bCs/>
          <w:color w:val="004982"/>
        </w:rPr>
        <w:t xml:space="preserve">Problems </w:t>
      </w:r>
    </w:p>
    <w:p w14:paraId="4101EB91" w14:textId="77777777" w:rsidR="008E4FB1" w:rsidRPr="008E4FB1" w:rsidRDefault="008E4FB1" w:rsidP="008E4FB1">
      <w:pPr>
        <w:pStyle w:val="NormalWeb"/>
        <w:numPr>
          <w:ilvl w:val="0"/>
          <w:numId w:val="35"/>
        </w:numPr>
        <w:tabs>
          <w:tab w:val="clear" w:pos="720"/>
          <w:tab w:val="num" w:pos="360"/>
        </w:tabs>
        <w:ind w:left="360"/>
        <w:rPr>
          <w:rFonts w:ascii="Tahoma" w:hAnsi="Tahoma" w:cs="Tahoma"/>
        </w:rPr>
      </w:pPr>
      <w:r w:rsidRPr="008E4FB1">
        <w:rPr>
          <w:rFonts w:ascii="Tahoma" w:hAnsi="Tahoma" w:cs="Tahoma"/>
        </w:rPr>
        <w:t xml:space="preserve">Name that molecule or complex (adhesion/junction): </w:t>
      </w:r>
    </w:p>
    <w:p w14:paraId="01B6F8EA" w14:textId="3B7C13C2" w:rsidR="008E4FB1" w:rsidRPr="008E4FB1" w:rsidRDefault="008E4FB1" w:rsidP="008E4FB1">
      <w:pPr>
        <w:pStyle w:val="NormalWeb"/>
        <w:numPr>
          <w:ilvl w:val="0"/>
          <w:numId w:val="36"/>
        </w:numPr>
        <w:rPr>
          <w:rFonts w:ascii="Tahoma" w:hAnsi="Tahoma" w:cs="Tahoma"/>
        </w:rPr>
      </w:pPr>
      <w:r w:rsidRPr="008E4FB1">
        <w:rPr>
          <w:rFonts w:ascii="Tahoma" w:hAnsi="Tahoma" w:cs="Tahoma"/>
        </w:rPr>
        <w:t xml:space="preserve">Thin alpha helix fibrils, found in intervertebral disks </w:t>
      </w:r>
      <w:r w:rsidR="00485623" w:rsidRPr="00485623">
        <w:rPr>
          <w:rFonts w:ascii="Tahoma" w:hAnsi="Tahoma" w:cs="Tahoma"/>
          <w:b/>
          <w:bCs/>
          <w:color w:val="4472C4" w:themeColor="accent1"/>
        </w:rPr>
        <w:t>microfibril</w:t>
      </w:r>
    </w:p>
    <w:p w14:paraId="6377D750" w14:textId="3D1A37EF" w:rsidR="008E4FB1" w:rsidRPr="008E4FB1" w:rsidRDefault="008E4FB1" w:rsidP="008E4FB1">
      <w:pPr>
        <w:pStyle w:val="NormalWeb"/>
        <w:numPr>
          <w:ilvl w:val="0"/>
          <w:numId w:val="36"/>
        </w:numPr>
        <w:rPr>
          <w:rFonts w:ascii="Tahoma" w:hAnsi="Tahoma" w:cs="Tahoma"/>
        </w:rPr>
      </w:pPr>
      <w:r w:rsidRPr="008E4FB1">
        <w:rPr>
          <w:rFonts w:ascii="Tahoma" w:hAnsi="Tahoma" w:cs="Tahoma"/>
        </w:rPr>
        <w:t xml:space="preserve">Motors composed of this protein are used to contract the cell during migration </w:t>
      </w:r>
      <w:r w:rsidR="00A02F42" w:rsidRPr="00A02F42">
        <w:rPr>
          <w:rFonts w:ascii="Tahoma" w:hAnsi="Tahoma" w:cs="Tahoma"/>
          <w:b/>
          <w:bCs/>
          <w:color w:val="4472C4" w:themeColor="accent1"/>
        </w:rPr>
        <w:t>myosin</w:t>
      </w:r>
    </w:p>
    <w:p w14:paraId="078BFBA6" w14:textId="10BF0DC3" w:rsidR="008E4FB1" w:rsidRPr="008E4FB1" w:rsidRDefault="008E4FB1" w:rsidP="008E4FB1">
      <w:pPr>
        <w:pStyle w:val="NormalWeb"/>
        <w:numPr>
          <w:ilvl w:val="0"/>
          <w:numId w:val="36"/>
        </w:numPr>
        <w:rPr>
          <w:rFonts w:ascii="Tahoma" w:hAnsi="Tahoma" w:cs="Tahoma"/>
        </w:rPr>
      </w:pPr>
      <w:r w:rsidRPr="008E4FB1">
        <w:rPr>
          <w:rFonts w:ascii="Tahoma" w:hAnsi="Tahoma" w:cs="Tahoma"/>
        </w:rPr>
        <w:t xml:space="preserve">Cell-cell adhesion that links to intermediate filaments </w:t>
      </w:r>
      <w:r w:rsidR="00A02F42" w:rsidRPr="00A02F42">
        <w:rPr>
          <w:rFonts w:ascii="Tahoma" w:hAnsi="Tahoma" w:cs="Tahoma"/>
          <w:b/>
          <w:bCs/>
          <w:color w:val="4472C4" w:themeColor="accent1"/>
        </w:rPr>
        <w:t>d</w:t>
      </w:r>
      <w:r w:rsidR="00B36B63" w:rsidRPr="00A02F42">
        <w:rPr>
          <w:rFonts w:ascii="Tahoma" w:hAnsi="Tahoma" w:cs="Tahoma"/>
          <w:b/>
          <w:bCs/>
          <w:color w:val="4472C4" w:themeColor="accent1"/>
        </w:rPr>
        <w:t>esmosome</w:t>
      </w:r>
    </w:p>
    <w:p w14:paraId="15DA4455" w14:textId="460F9651" w:rsidR="008E4FB1" w:rsidRPr="00B36B63" w:rsidRDefault="008E4FB1" w:rsidP="00B36B63">
      <w:pPr>
        <w:pStyle w:val="NormalWeb"/>
        <w:numPr>
          <w:ilvl w:val="0"/>
          <w:numId w:val="36"/>
        </w:numPr>
        <w:rPr>
          <w:rFonts w:ascii="Tahoma" w:hAnsi="Tahoma" w:cs="Tahoma"/>
        </w:rPr>
      </w:pPr>
      <w:r w:rsidRPr="008E4FB1">
        <w:rPr>
          <w:rFonts w:ascii="Tahoma" w:hAnsi="Tahoma" w:cs="Tahoma"/>
        </w:rPr>
        <w:t xml:space="preserve">A dimer that contains a heparin-binding domain which facilitates binding to other </w:t>
      </w:r>
      <w:r w:rsidRPr="00B36B63">
        <w:rPr>
          <w:rFonts w:ascii="Tahoma" w:hAnsi="Tahoma" w:cs="Tahoma"/>
        </w:rPr>
        <w:t xml:space="preserve">ECM molecules as well as growth factors resulting in </w:t>
      </w:r>
      <w:proofErr w:type="spellStart"/>
      <w:r w:rsidRPr="00B36B63">
        <w:rPr>
          <w:rFonts w:ascii="Tahoma" w:hAnsi="Tahoma" w:cs="Tahoma"/>
        </w:rPr>
        <w:t>haptotactic</w:t>
      </w:r>
      <w:proofErr w:type="spellEnd"/>
      <w:r w:rsidRPr="00B36B63">
        <w:rPr>
          <w:rFonts w:ascii="Tahoma" w:hAnsi="Tahoma" w:cs="Tahoma"/>
        </w:rPr>
        <w:t xml:space="preserve"> gradients </w:t>
      </w:r>
      <w:r w:rsidR="00770A60" w:rsidRPr="00770A60">
        <w:rPr>
          <w:rFonts w:ascii="Tahoma" w:hAnsi="Tahoma" w:cs="Tahoma"/>
          <w:b/>
          <w:bCs/>
          <w:color w:val="4472C4" w:themeColor="accent1"/>
        </w:rPr>
        <w:t>fibronectin</w:t>
      </w:r>
    </w:p>
    <w:p w14:paraId="427A4982" w14:textId="6D1704BD" w:rsidR="008E4FB1" w:rsidRPr="00B36B63" w:rsidRDefault="008E4FB1" w:rsidP="00B36B63">
      <w:pPr>
        <w:pStyle w:val="NormalWeb"/>
        <w:numPr>
          <w:ilvl w:val="0"/>
          <w:numId w:val="36"/>
        </w:numPr>
        <w:rPr>
          <w:rFonts w:ascii="Tahoma" w:hAnsi="Tahoma" w:cs="Tahoma"/>
        </w:rPr>
      </w:pPr>
      <w:r w:rsidRPr="008E4FB1">
        <w:rPr>
          <w:rFonts w:ascii="Tahoma" w:hAnsi="Tahoma" w:cs="Tahoma"/>
        </w:rPr>
        <w:t xml:space="preserve">A monomer that participates in homotypic bonds during the leukocyte adhesion </w:t>
      </w:r>
      <w:r w:rsidRPr="00B36B63">
        <w:rPr>
          <w:rFonts w:ascii="Tahoma" w:hAnsi="Tahoma" w:cs="Tahoma"/>
        </w:rPr>
        <w:t xml:space="preserve">cascade </w:t>
      </w:r>
      <w:r w:rsidR="00A02F42" w:rsidRPr="00A02F42">
        <w:rPr>
          <w:rFonts w:ascii="Tahoma" w:hAnsi="Tahoma" w:cs="Tahoma"/>
          <w:b/>
          <w:bCs/>
          <w:color w:val="4472C4" w:themeColor="accent1"/>
        </w:rPr>
        <w:t>selectin</w:t>
      </w:r>
    </w:p>
    <w:p w14:paraId="43C96031" w14:textId="39B854BF" w:rsidR="008E4FB1" w:rsidRPr="00B36B63" w:rsidRDefault="008E4FB1" w:rsidP="00B36B63">
      <w:pPr>
        <w:pStyle w:val="NormalWeb"/>
        <w:numPr>
          <w:ilvl w:val="0"/>
          <w:numId w:val="36"/>
        </w:numPr>
        <w:rPr>
          <w:rFonts w:ascii="Tahoma" w:hAnsi="Tahoma" w:cs="Tahoma"/>
        </w:rPr>
      </w:pPr>
      <w:r w:rsidRPr="008E4FB1">
        <w:rPr>
          <w:rFonts w:ascii="Tahoma" w:hAnsi="Tahoma" w:cs="Tahoma"/>
        </w:rPr>
        <w:t xml:space="preserve">Comes in many lengths and (with one exception) covalently attach to proteins </w:t>
      </w:r>
      <w:r w:rsidRPr="00B36B63">
        <w:rPr>
          <w:rFonts w:ascii="Tahoma" w:hAnsi="Tahoma" w:cs="Tahoma"/>
        </w:rPr>
        <w:t xml:space="preserve">increasing their sugar content </w:t>
      </w:r>
      <w:r w:rsidR="00810748" w:rsidRPr="00810748">
        <w:rPr>
          <w:rFonts w:ascii="Tahoma" w:hAnsi="Tahoma" w:cs="Tahoma"/>
          <w:b/>
          <w:bCs/>
          <w:color w:val="4472C4" w:themeColor="accent1"/>
        </w:rPr>
        <w:t>glycoprotein</w:t>
      </w:r>
    </w:p>
    <w:p w14:paraId="1DC2E7CA" w14:textId="57893A5C" w:rsidR="008E4FB1" w:rsidRPr="00D13A2F" w:rsidRDefault="008E4FB1" w:rsidP="008E4FB1">
      <w:pPr>
        <w:pStyle w:val="NormalWeb"/>
        <w:numPr>
          <w:ilvl w:val="0"/>
          <w:numId w:val="36"/>
        </w:numPr>
        <w:rPr>
          <w:rFonts w:ascii="Tahoma" w:hAnsi="Tahoma" w:cs="Tahoma"/>
          <w:b/>
          <w:bCs/>
          <w:color w:val="4472C4" w:themeColor="accent1"/>
        </w:rPr>
      </w:pPr>
      <w:r w:rsidRPr="00770A60">
        <w:rPr>
          <w:rFonts w:ascii="Tahoma" w:hAnsi="Tahoma" w:cs="Tahoma"/>
          <w:color w:val="000000" w:themeColor="text1"/>
        </w:rPr>
        <w:t>An adhesion that utilizes integrins and conn</w:t>
      </w:r>
      <w:r w:rsidRPr="008E4FB1">
        <w:rPr>
          <w:rFonts w:ascii="Tahoma" w:hAnsi="Tahoma" w:cs="Tahoma"/>
        </w:rPr>
        <w:t xml:space="preserve">ects to the actin cytoskeleton </w:t>
      </w:r>
      <w:r w:rsidR="00D13A2F" w:rsidRPr="00D13A2F">
        <w:rPr>
          <w:rFonts w:ascii="Tahoma" w:hAnsi="Tahoma" w:cs="Tahoma"/>
          <w:b/>
          <w:bCs/>
          <w:color w:val="4472C4" w:themeColor="accent1"/>
        </w:rPr>
        <w:t>focal adhesion</w:t>
      </w:r>
    </w:p>
    <w:p w14:paraId="3670DFD0" w14:textId="4C2C9EE3" w:rsidR="008E4FB1" w:rsidRPr="008E4FB1" w:rsidRDefault="008E4FB1" w:rsidP="008E4FB1">
      <w:pPr>
        <w:pStyle w:val="NormalWeb"/>
        <w:numPr>
          <w:ilvl w:val="0"/>
          <w:numId w:val="36"/>
        </w:numPr>
        <w:rPr>
          <w:rFonts w:ascii="Tahoma" w:hAnsi="Tahoma" w:cs="Tahoma"/>
        </w:rPr>
      </w:pPr>
      <w:r w:rsidRPr="008E4FB1">
        <w:rPr>
          <w:rFonts w:ascii="Tahoma" w:hAnsi="Tahoma" w:cs="Tahoma"/>
        </w:rPr>
        <w:t xml:space="preserve">Three chains joined together in a cross or “t” shaped </w:t>
      </w:r>
      <w:r w:rsidR="003E1A01" w:rsidRPr="003E1A01">
        <w:rPr>
          <w:rFonts w:ascii="Tahoma" w:hAnsi="Tahoma" w:cs="Tahoma"/>
          <w:b/>
          <w:bCs/>
          <w:color w:val="4472C4" w:themeColor="accent1"/>
        </w:rPr>
        <w:t>laminin</w:t>
      </w:r>
    </w:p>
    <w:p w14:paraId="12F028E5" w14:textId="77777777" w:rsidR="008E4FB1" w:rsidRPr="008E4FB1" w:rsidRDefault="008E4FB1" w:rsidP="008E4FB1">
      <w:pPr>
        <w:pStyle w:val="NormalWeb"/>
        <w:ind w:left="1080"/>
        <w:rPr>
          <w:rFonts w:ascii="Tahoma" w:hAnsi="Tahoma" w:cs="Tahoma"/>
        </w:rPr>
      </w:pPr>
    </w:p>
    <w:p w14:paraId="23470435" w14:textId="77777777" w:rsidR="008E4FB1" w:rsidRPr="008E4FB1" w:rsidRDefault="008E4FB1" w:rsidP="009A53A5">
      <w:pPr>
        <w:pStyle w:val="NormalWeb"/>
        <w:numPr>
          <w:ilvl w:val="0"/>
          <w:numId w:val="35"/>
        </w:numPr>
        <w:ind w:left="360"/>
        <w:rPr>
          <w:rFonts w:ascii="Tahoma" w:hAnsi="Tahoma" w:cs="Tahoma"/>
        </w:rPr>
      </w:pPr>
      <w:r w:rsidRPr="008E4FB1">
        <w:rPr>
          <w:rFonts w:ascii="Tahoma" w:hAnsi="Tahoma" w:cs="Tahoma"/>
        </w:rPr>
        <w:t xml:space="preserve">(1 page or less) Provide a critical response to the assigned reading article “Directed Migration in Neural Tissue Engineering” by Wrobel and </w:t>
      </w:r>
      <w:proofErr w:type="spellStart"/>
      <w:r w:rsidRPr="008E4FB1">
        <w:rPr>
          <w:rFonts w:ascii="Tahoma" w:hAnsi="Tahoma" w:cs="Tahoma"/>
        </w:rPr>
        <w:t>Sundararaghavan</w:t>
      </w:r>
      <w:proofErr w:type="spellEnd"/>
      <w:r w:rsidRPr="008E4FB1">
        <w:rPr>
          <w:rFonts w:ascii="Tahoma" w:hAnsi="Tahoma" w:cs="Tahoma"/>
        </w:rPr>
        <w:t xml:space="preserve">. First, concisely summarize the goals of this review paper (why was it written?). Second, respond to the paper by thinking critically about what the authors have told you → In the response please consider the different methods of directed migration and comment on which methods are the most advanced, have been the most successful and are good candidates for combination with other directed migration methods. </w:t>
      </w:r>
    </w:p>
    <w:p w14:paraId="18245432" w14:textId="77777777" w:rsidR="0087555E" w:rsidRDefault="0087555E" w:rsidP="008E4FB1">
      <w:pPr>
        <w:rPr>
          <w:rFonts w:ascii="Tahoma" w:hAnsi="Tahoma" w:cs="Tahoma"/>
        </w:rPr>
      </w:pPr>
    </w:p>
    <w:p w14:paraId="5D3D38AB" w14:textId="34E55454" w:rsidR="00BD1DCF" w:rsidRDefault="00A00348" w:rsidP="008E4FB1">
      <w:pPr>
        <w:rPr>
          <w:rFonts w:ascii="Tahoma" w:hAnsi="Tahoma" w:cs="Tahoma"/>
        </w:rPr>
      </w:pPr>
      <w:r>
        <w:rPr>
          <w:rFonts w:ascii="Tahoma" w:hAnsi="Tahoma" w:cs="Tahoma"/>
        </w:rPr>
        <w:t>Which methods are the most advanced?</w:t>
      </w:r>
    </w:p>
    <w:p w14:paraId="5BC11B16" w14:textId="22FAB6CC" w:rsidR="00000D68" w:rsidRDefault="00A00348" w:rsidP="008E4FB1">
      <w:pPr>
        <w:rPr>
          <w:rFonts w:ascii="Tahoma" w:hAnsi="Tahoma" w:cs="Tahoma"/>
        </w:rPr>
      </w:pPr>
      <w:r>
        <w:rPr>
          <w:rFonts w:ascii="Tahoma" w:hAnsi="Tahoma" w:cs="Tahoma"/>
        </w:rPr>
        <w:t>Which methods have be</w:t>
      </w:r>
      <w:r w:rsidR="00000D68">
        <w:rPr>
          <w:rFonts w:ascii="Tahoma" w:hAnsi="Tahoma" w:cs="Tahoma"/>
        </w:rPr>
        <w:t>en</w:t>
      </w:r>
      <w:r>
        <w:rPr>
          <w:rFonts w:ascii="Tahoma" w:hAnsi="Tahoma" w:cs="Tahoma"/>
        </w:rPr>
        <w:t xml:space="preserve"> the most successful?</w:t>
      </w:r>
    </w:p>
    <w:p w14:paraId="2A7C0CCC" w14:textId="1DEE5860" w:rsidR="00A00348" w:rsidRDefault="00A00348" w:rsidP="008E4FB1">
      <w:pPr>
        <w:rPr>
          <w:rFonts w:ascii="Tahoma" w:hAnsi="Tahoma" w:cs="Tahoma"/>
        </w:rPr>
      </w:pPr>
      <w:r>
        <w:rPr>
          <w:rFonts w:ascii="Tahoma" w:hAnsi="Tahoma" w:cs="Tahoma"/>
        </w:rPr>
        <w:t xml:space="preserve">Which methods are good candidates for combination of </w:t>
      </w:r>
      <w:proofErr w:type="gramStart"/>
      <w:r>
        <w:rPr>
          <w:rFonts w:ascii="Tahoma" w:hAnsi="Tahoma" w:cs="Tahoma"/>
        </w:rPr>
        <w:t>other directed</w:t>
      </w:r>
      <w:proofErr w:type="gramEnd"/>
      <w:r>
        <w:rPr>
          <w:rFonts w:ascii="Tahoma" w:hAnsi="Tahoma" w:cs="Tahoma"/>
        </w:rPr>
        <w:t xml:space="preserve"> migration methods?</w:t>
      </w:r>
    </w:p>
    <w:p w14:paraId="622D8137" w14:textId="06C312B8" w:rsidR="00000D68" w:rsidRDefault="00000D68" w:rsidP="008E4FB1">
      <w:pPr>
        <w:rPr>
          <w:rFonts w:ascii="Tahoma" w:hAnsi="Tahoma" w:cs="Tahoma"/>
        </w:rPr>
      </w:pPr>
    </w:p>
    <w:p w14:paraId="19E994F4" w14:textId="77777777" w:rsidR="00000D68" w:rsidRDefault="00000D68" w:rsidP="00000D68">
      <w:pPr>
        <w:rPr>
          <w:rFonts w:ascii="Tahoma" w:hAnsi="Tahoma" w:cs="Tahoma"/>
        </w:rPr>
      </w:pPr>
    </w:p>
    <w:p w14:paraId="04C640E8" w14:textId="77777777" w:rsidR="00000D68" w:rsidRDefault="00000D68" w:rsidP="00000D68">
      <w:pPr>
        <w:rPr>
          <w:rFonts w:ascii="Tahoma" w:hAnsi="Tahoma" w:cs="Tahoma"/>
        </w:rPr>
      </w:pPr>
    </w:p>
    <w:p w14:paraId="65E0294A" w14:textId="77777777" w:rsidR="00000D68" w:rsidRDefault="00000D68" w:rsidP="00000D68">
      <w:pPr>
        <w:rPr>
          <w:rFonts w:ascii="Tahoma" w:hAnsi="Tahoma" w:cs="Tahoma"/>
        </w:rPr>
      </w:pPr>
    </w:p>
    <w:p w14:paraId="178B54A9" w14:textId="77777777" w:rsidR="00000D68" w:rsidRDefault="00000D68" w:rsidP="00000D68">
      <w:pPr>
        <w:rPr>
          <w:rFonts w:ascii="Tahoma" w:hAnsi="Tahoma" w:cs="Tahoma"/>
        </w:rPr>
      </w:pPr>
    </w:p>
    <w:p w14:paraId="3612DA22" w14:textId="7A037760" w:rsidR="00000D68" w:rsidRDefault="00000D68" w:rsidP="00000D68">
      <w:pPr>
        <w:rPr>
          <w:rFonts w:ascii="Tahoma" w:hAnsi="Tahoma" w:cs="Tahoma"/>
        </w:rPr>
      </w:pPr>
      <w:r>
        <w:rPr>
          <w:rFonts w:ascii="Tahoma" w:hAnsi="Tahoma" w:cs="Tahoma"/>
        </w:rPr>
        <w:lastRenderedPageBreak/>
        <w:t xml:space="preserve">The article starts describing the challenges faced by neural tissue engineering and the limitations of autograft tissue. Using directed cellular migration, the authors believe that future nerve growth conduits (NGCs) will eventually address these challenges and will replace autografting. The authors review in details the existing major studies to create a variety of gradients to initiate guided cell migration: chemotaxis (chemical cues), </w:t>
      </w:r>
      <w:proofErr w:type="spellStart"/>
      <w:r>
        <w:rPr>
          <w:rFonts w:ascii="Tahoma" w:hAnsi="Tahoma" w:cs="Tahoma"/>
        </w:rPr>
        <w:t>hapoptaxis</w:t>
      </w:r>
      <w:proofErr w:type="spellEnd"/>
      <w:r>
        <w:rPr>
          <w:rFonts w:ascii="Tahoma" w:hAnsi="Tahoma" w:cs="Tahoma"/>
        </w:rPr>
        <w:t xml:space="preserve"> (adhesive substrate), </w:t>
      </w:r>
      <w:proofErr w:type="spellStart"/>
      <w:r>
        <w:rPr>
          <w:rFonts w:ascii="Tahoma" w:hAnsi="Tahoma" w:cs="Tahoma"/>
        </w:rPr>
        <w:t>durotaxis</w:t>
      </w:r>
      <w:proofErr w:type="spellEnd"/>
      <w:r>
        <w:rPr>
          <w:rFonts w:ascii="Tahoma" w:hAnsi="Tahoma" w:cs="Tahoma"/>
        </w:rPr>
        <w:t xml:space="preserve"> (substrate mechanics, stiffness factor), topographical cues, electric filed stimulation, and contact guidance-mediated growth. </w:t>
      </w:r>
      <w:r w:rsidR="007F50EE">
        <w:rPr>
          <w:rFonts w:ascii="Tahoma" w:hAnsi="Tahoma" w:cs="Tahoma"/>
        </w:rPr>
        <w:t>In conclusion, the article mentions combination strategies as the most promising strategies for tissue engineering.</w:t>
      </w:r>
    </w:p>
    <w:p w14:paraId="72079682" w14:textId="2825E427" w:rsidR="007F50EE" w:rsidRDefault="007F50EE" w:rsidP="00000D68">
      <w:pPr>
        <w:rPr>
          <w:rFonts w:ascii="Tahoma" w:hAnsi="Tahoma" w:cs="Tahoma"/>
        </w:rPr>
      </w:pPr>
    </w:p>
    <w:p w14:paraId="50AE6770" w14:textId="77777777" w:rsidR="007F50EE" w:rsidRDefault="007F50EE" w:rsidP="00000D68">
      <w:pPr>
        <w:rPr>
          <w:rFonts w:ascii="Tahoma" w:hAnsi="Tahoma" w:cs="Tahoma"/>
        </w:rPr>
      </w:pPr>
    </w:p>
    <w:p w14:paraId="04B1DA5D" w14:textId="77777777" w:rsidR="00000D68" w:rsidRPr="008E4FB1" w:rsidRDefault="00000D68" w:rsidP="008E4FB1">
      <w:pPr>
        <w:rPr>
          <w:rFonts w:ascii="Tahoma" w:hAnsi="Tahoma" w:cs="Tahoma"/>
        </w:rPr>
      </w:pPr>
    </w:p>
    <w:sectPr w:rsidR="00000D68" w:rsidRPr="008E4FB1"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26144" w14:textId="77777777" w:rsidR="00107560" w:rsidRDefault="00107560" w:rsidP="002E070F">
      <w:r>
        <w:separator/>
      </w:r>
    </w:p>
  </w:endnote>
  <w:endnote w:type="continuationSeparator" w:id="0">
    <w:p w14:paraId="48530134" w14:textId="77777777" w:rsidR="00107560" w:rsidRDefault="00107560"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353ED" w14:textId="77777777" w:rsidR="00107560" w:rsidRDefault="00107560" w:rsidP="002E070F">
      <w:r>
        <w:separator/>
      </w:r>
    </w:p>
  </w:footnote>
  <w:footnote w:type="continuationSeparator" w:id="0">
    <w:p w14:paraId="36EBB495" w14:textId="77777777" w:rsidR="00107560" w:rsidRDefault="00107560"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3C6"/>
    <w:multiLevelType w:val="hybridMultilevel"/>
    <w:tmpl w:val="19EAB026"/>
    <w:lvl w:ilvl="0" w:tplc="AF6E82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472C0"/>
    <w:multiLevelType w:val="multilevel"/>
    <w:tmpl w:val="029A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6235"/>
    <w:multiLevelType w:val="hybridMultilevel"/>
    <w:tmpl w:val="A828A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A05689"/>
    <w:multiLevelType w:val="hybridMultilevel"/>
    <w:tmpl w:val="E93ADC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FA41DF"/>
    <w:multiLevelType w:val="hybridMultilevel"/>
    <w:tmpl w:val="8EA015F0"/>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413AFF"/>
    <w:multiLevelType w:val="hybridMultilevel"/>
    <w:tmpl w:val="C88C3AE2"/>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320DAF"/>
    <w:multiLevelType w:val="hybridMultilevel"/>
    <w:tmpl w:val="9EBE4642"/>
    <w:lvl w:ilvl="0" w:tplc="52DE6CF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B7204C"/>
    <w:multiLevelType w:val="hybridMultilevel"/>
    <w:tmpl w:val="8CF8A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357DFD"/>
    <w:multiLevelType w:val="hybridMultilevel"/>
    <w:tmpl w:val="35487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7E5164"/>
    <w:multiLevelType w:val="hybridMultilevel"/>
    <w:tmpl w:val="267E3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6C7341"/>
    <w:multiLevelType w:val="hybridMultilevel"/>
    <w:tmpl w:val="E40E6C3C"/>
    <w:lvl w:ilvl="0" w:tplc="B23AFF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965E48"/>
    <w:multiLevelType w:val="hybridMultilevel"/>
    <w:tmpl w:val="89C25E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C56BB4"/>
    <w:multiLevelType w:val="hybridMultilevel"/>
    <w:tmpl w:val="C6B6E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FC6BDE"/>
    <w:multiLevelType w:val="multilevel"/>
    <w:tmpl w:val="F20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3614CA"/>
    <w:multiLevelType w:val="multilevel"/>
    <w:tmpl w:val="D3B8F88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62231A"/>
    <w:multiLevelType w:val="hybridMultilevel"/>
    <w:tmpl w:val="B74E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620BF6"/>
    <w:multiLevelType w:val="hybridMultilevel"/>
    <w:tmpl w:val="ED38FB86"/>
    <w:lvl w:ilvl="0" w:tplc="AE768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B6DCD"/>
    <w:multiLevelType w:val="hybridMultilevel"/>
    <w:tmpl w:val="27CAB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7051E4"/>
    <w:multiLevelType w:val="hybridMultilevel"/>
    <w:tmpl w:val="4444716E"/>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52C93464"/>
    <w:multiLevelType w:val="hybridMultilevel"/>
    <w:tmpl w:val="696E0280"/>
    <w:lvl w:ilvl="0" w:tplc="E8B64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5E0D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7727C6B"/>
    <w:multiLevelType w:val="hybridMultilevel"/>
    <w:tmpl w:val="E22C788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296B0A"/>
    <w:multiLevelType w:val="hybridMultilevel"/>
    <w:tmpl w:val="1A14DD00"/>
    <w:lvl w:ilvl="0" w:tplc="CD5CE380">
      <w:start w:val="1"/>
      <w:numFmt w:val="decimal"/>
      <w:lvlText w:val="%1."/>
      <w:lvlJc w:val="left"/>
      <w:pPr>
        <w:ind w:left="720" w:hanging="360"/>
      </w:pPr>
      <w:rPr>
        <w:rFonts w:eastAsiaTheme="minorHAnsi" w:hint="default"/>
        <w:b w:val="0"/>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E9302A"/>
    <w:multiLevelType w:val="hybridMultilevel"/>
    <w:tmpl w:val="629A22DC"/>
    <w:lvl w:ilvl="0" w:tplc="B94404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1AD736D"/>
    <w:multiLevelType w:val="hybridMultilevel"/>
    <w:tmpl w:val="D7DC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31F6025"/>
    <w:multiLevelType w:val="hybridMultilevel"/>
    <w:tmpl w:val="8C9A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C2009"/>
    <w:multiLevelType w:val="multilevel"/>
    <w:tmpl w:val="45068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0D3CCD"/>
    <w:multiLevelType w:val="hybridMultilevel"/>
    <w:tmpl w:val="6E7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FF3B61"/>
    <w:multiLevelType w:val="hybridMultilevel"/>
    <w:tmpl w:val="509021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AF63F6E"/>
    <w:multiLevelType w:val="hybridMultilevel"/>
    <w:tmpl w:val="6986A80A"/>
    <w:lvl w:ilvl="0" w:tplc="5CF23A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194B59"/>
    <w:multiLevelType w:val="hybridMultilevel"/>
    <w:tmpl w:val="9D36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455B2A"/>
    <w:multiLevelType w:val="hybridMultilevel"/>
    <w:tmpl w:val="2F82F68A"/>
    <w:lvl w:ilvl="0" w:tplc="73EEF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7584D18"/>
    <w:multiLevelType w:val="hybridMultilevel"/>
    <w:tmpl w:val="C7C2E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800654"/>
    <w:multiLevelType w:val="multilevel"/>
    <w:tmpl w:val="E2906C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7ACB071F"/>
    <w:multiLevelType w:val="multilevel"/>
    <w:tmpl w:val="A588DA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5719BE"/>
    <w:multiLevelType w:val="hybridMultilevel"/>
    <w:tmpl w:val="7134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914652"/>
    <w:multiLevelType w:val="hybridMultilevel"/>
    <w:tmpl w:val="F46446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617102">
    <w:abstractNumId w:val="13"/>
  </w:num>
  <w:num w:numId="2" w16cid:durableId="170222724">
    <w:abstractNumId w:val="4"/>
  </w:num>
  <w:num w:numId="3" w16cid:durableId="1656107248">
    <w:abstractNumId w:val="6"/>
  </w:num>
  <w:num w:numId="4" w16cid:durableId="1208643200">
    <w:abstractNumId w:val="24"/>
  </w:num>
  <w:num w:numId="5" w16cid:durableId="619142107">
    <w:abstractNumId w:val="5"/>
  </w:num>
  <w:num w:numId="6" w16cid:durableId="289701588">
    <w:abstractNumId w:val="23"/>
  </w:num>
  <w:num w:numId="7" w16cid:durableId="962152761">
    <w:abstractNumId w:val="17"/>
  </w:num>
  <w:num w:numId="8" w16cid:durableId="1298340162">
    <w:abstractNumId w:val="31"/>
  </w:num>
  <w:num w:numId="9" w16cid:durableId="936712752">
    <w:abstractNumId w:val="22"/>
  </w:num>
  <w:num w:numId="10" w16cid:durableId="1868446986">
    <w:abstractNumId w:val="10"/>
  </w:num>
  <w:num w:numId="11" w16cid:durableId="30302769">
    <w:abstractNumId w:val="12"/>
  </w:num>
  <w:num w:numId="12" w16cid:durableId="1299913665">
    <w:abstractNumId w:val="19"/>
  </w:num>
  <w:num w:numId="13" w16cid:durableId="989332799">
    <w:abstractNumId w:val="32"/>
  </w:num>
  <w:num w:numId="14" w16cid:durableId="567573440">
    <w:abstractNumId w:val="16"/>
  </w:num>
  <w:num w:numId="15" w16cid:durableId="1294555110">
    <w:abstractNumId w:val="0"/>
  </w:num>
  <w:num w:numId="16" w16cid:durableId="1863744528">
    <w:abstractNumId w:val="15"/>
  </w:num>
  <w:num w:numId="17" w16cid:durableId="1811901423">
    <w:abstractNumId w:val="26"/>
  </w:num>
  <w:num w:numId="18" w16cid:durableId="1096560177">
    <w:abstractNumId w:val="20"/>
  </w:num>
  <w:num w:numId="19" w16cid:durableId="1205562634">
    <w:abstractNumId w:val="25"/>
  </w:num>
  <w:num w:numId="20" w16cid:durableId="38819174">
    <w:abstractNumId w:val="27"/>
  </w:num>
  <w:num w:numId="21" w16cid:durableId="1963225767">
    <w:abstractNumId w:val="9"/>
  </w:num>
  <w:num w:numId="22" w16cid:durableId="651720454">
    <w:abstractNumId w:val="30"/>
  </w:num>
  <w:num w:numId="23" w16cid:durableId="332345630">
    <w:abstractNumId w:val="2"/>
  </w:num>
  <w:num w:numId="24" w16cid:durableId="1311599072">
    <w:abstractNumId w:val="35"/>
  </w:num>
  <w:num w:numId="25" w16cid:durableId="1171992100">
    <w:abstractNumId w:val="1"/>
  </w:num>
  <w:num w:numId="26" w16cid:durableId="1701935460">
    <w:abstractNumId w:val="8"/>
  </w:num>
  <w:num w:numId="27" w16cid:durableId="1338574284">
    <w:abstractNumId w:val="33"/>
  </w:num>
  <w:num w:numId="28" w16cid:durableId="1240405908">
    <w:abstractNumId w:val="29"/>
  </w:num>
  <w:num w:numId="29" w16cid:durableId="402022764">
    <w:abstractNumId w:val="7"/>
  </w:num>
  <w:num w:numId="30" w16cid:durableId="1868835599">
    <w:abstractNumId w:val="18"/>
  </w:num>
  <w:num w:numId="31" w16cid:durableId="1214582979">
    <w:abstractNumId w:val="11"/>
  </w:num>
  <w:num w:numId="32" w16cid:durableId="1227256818">
    <w:abstractNumId w:val="28"/>
  </w:num>
  <w:num w:numId="33" w16cid:durableId="814689419">
    <w:abstractNumId w:val="3"/>
  </w:num>
  <w:num w:numId="34" w16cid:durableId="834221272">
    <w:abstractNumId w:val="36"/>
  </w:num>
  <w:num w:numId="35" w16cid:durableId="236743555">
    <w:abstractNumId w:val="34"/>
  </w:num>
  <w:num w:numId="36" w16cid:durableId="219244449">
    <w:abstractNumId w:val="21"/>
  </w:num>
  <w:num w:numId="37" w16cid:durableId="9895525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3897"/>
    <w:rsid w:val="00003F01"/>
    <w:rsid w:val="00013E0C"/>
    <w:rsid w:val="0002148A"/>
    <w:rsid w:val="00022025"/>
    <w:rsid w:val="00025213"/>
    <w:rsid w:val="00027CC8"/>
    <w:rsid w:val="00030CEC"/>
    <w:rsid w:val="000358C5"/>
    <w:rsid w:val="00040441"/>
    <w:rsid w:val="0004406D"/>
    <w:rsid w:val="000452E3"/>
    <w:rsid w:val="00046382"/>
    <w:rsid w:val="000551E9"/>
    <w:rsid w:val="00065E1A"/>
    <w:rsid w:val="00071AA2"/>
    <w:rsid w:val="0007399A"/>
    <w:rsid w:val="00074F71"/>
    <w:rsid w:val="00075054"/>
    <w:rsid w:val="000768FB"/>
    <w:rsid w:val="00077C65"/>
    <w:rsid w:val="0008220C"/>
    <w:rsid w:val="00082CED"/>
    <w:rsid w:val="000852C6"/>
    <w:rsid w:val="0008659D"/>
    <w:rsid w:val="00086E12"/>
    <w:rsid w:val="000943F5"/>
    <w:rsid w:val="00094CA9"/>
    <w:rsid w:val="000959D7"/>
    <w:rsid w:val="000A3896"/>
    <w:rsid w:val="000A4465"/>
    <w:rsid w:val="000A4A4A"/>
    <w:rsid w:val="000C06F6"/>
    <w:rsid w:val="000C13BC"/>
    <w:rsid w:val="000C476B"/>
    <w:rsid w:val="000C7EBD"/>
    <w:rsid w:val="000E00DE"/>
    <w:rsid w:val="000E0A1F"/>
    <w:rsid w:val="000E11C1"/>
    <w:rsid w:val="000E45AA"/>
    <w:rsid w:val="000F08CE"/>
    <w:rsid w:val="000F5E33"/>
    <w:rsid w:val="00103108"/>
    <w:rsid w:val="00107560"/>
    <w:rsid w:val="00120768"/>
    <w:rsid w:val="001216FC"/>
    <w:rsid w:val="00124878"/>
    <w:rsid w:val="00132916"/>
    <w:rsid w:val="001467DC"/>
    <w:rsid w:val="001639B7"/>
    <w:rsid w:val="00171CB9"/>
    <w:rsid w:val="00171DEE"/>
    <w:rsid w:val="001721AD"/>
    <w:rsid w:val="00173AFC"/>
    <w:rsid w:val="001767B5"/>
    <w:rsid w:val="00182FA8"/>
    <w:rsid w:val="00183C3E"/>
    <w:rsid w:val="001849D6"/>
    <w:rsid w:val="00186354"/>
    <w:rsid w:val="00186AF1"/>
    <w:rsid w:val="001872DF"/>
    <w:rsid w:val="00191849"/>
    <w:rsid w:val="001A0D6F"/>
    <w:rsid w:val="001A13DD"/>
    <w:rsid w:val="001A7676"/>
    <w:rsid w:val="001C09C4"/>
    <w:rsid w:val="001C2819"/>
    <w:rsid w:val="001D2AB5"/>
    <w:rsid w:val="001D4BEB"/>
    <w:rsid w:val="001D4CE5"/>
    <w:rsid w:val="001D63D7"/>
    <w:rsid w:val="001F190C"/>
    <w:rsid w:val="001F462C"/>
    <w:rsid w:val="00213154"/>
    <w:rsid w:val="00224A0F"/>
    <w:rsid w:val="00224B78"/>
    <w:rsid w:val="00234E31"/>
    <w:rsid w:val="002360CB"/>
    <w:rsid w:val="00236DEF"/>
    <w:rsid w:val="0024332A"/>
    <w:rsid w:val="0024576B"/>
    <w:rsid w:val="002472E2"/>
    <w:rsid w:val="00250728"/>
    <w:rsid w:val="002559CB"/>
    <w:rsid w:val="00255DFE"/>
    <w:rsid w:val="0025644F"/>
    <w:rsid w:val="00264584"/>
    <w:rsid w:val="00267FE5"/>
    <w:rsid w:val="00272519"/>
    <w:rsid w:val="002730A7"/>
    <w:rsid w:val="002745F9"/>
    <w:rsid w:val="00276F24"/>
    <w:rsid w:val="00283E7F"/>
    <w:rsid w:val="00284473"/>
    <w:rsid w:val="002903D2"/>
    <w:rsid w:val="0029639B"/>
    <w:rsid w:val="002A0E23"/>
    <w:rsid w:val="002A22EA"/>
    <w:rsid w:val="002A248C"/>
    <w:rsid w:val="002A3E6C"/>
    <w:rsid w:val="002B2B83"/>
    <w:rsid w:val="002B2C33"/>
    <w:rsid w:val="002B4BA4"/>
    <w:rsid w:val="002C374E"/>
    <w:rsid w:val="002E070F"/>
    <w:rsid w:val="002E417C"/>
    <w:rsid w:val="002E54C6"/>
    <w:rsid w:val="002E6140"/>
    <w:rsid w:val="002E6585"/>
    <w:rsid w:val="002F06AB"/>
    <w:rsid w:val="002F793E"/>
    <w:rsid w:val="003011AF"/>
    <w:rsid w:val="00305164"/>
    <w:rsid w:val="00316CD2"/>
    <w:rsid w:val="0033041E"/>
    <w:rsid w:val="00337B60"/>
    <w:rsid w:val="00342AB7"/>
    <w:rsid w:val="00343CA4"/>
    <w:rsid w:val="003507EF"/>
    <w:rsid w:val="00350F17"/>
    <w:rsid w:val="00353287"/>
    <w:rsid w:val="0035347A"/>
    <w:rsid w:val="00360500"/>
    <w:rsid w:val="00366CE5"/>
    <w:rsid w:val="003720A6"/>
    <w:rsid w:val="00374200"/>
    <w:rsid w:val="00374CEB"/>
    <w:rsid w:val="003768B4"/>
    <w:rsid w:val="0038442A"/>
    <w:rsid w:val="00390245"/>
    <w:rsid w:val="003A0BAD"/>
    <w:rsid w:val="003B21CD"/>
    <w:rsid w:val="003B780C"/>
    <w:rsid w:val="003C0CC9"/>
    <w:rsid w:val="003C2A5D"/>
    <w:rsid w:val="003C6827"/>
    <w:rsid w:val="003C6BEC"/>
    <w:rsid w:val="003D7E3F"/>
    <w:rsid w:val="003D7F0A"/>
    <w:rsid w:val="003E0400"/>
    <w:rsid w:val="003E1A01"/>
    <w:rsid w:val="003E303F"/>
    <w:rsid w:val="003E3B30"/>
    <w:rsid w:val="003E7205"/>
    <w:rsid w:val="00401212"/>
    <w:rsid w:val="004051DB"/>
    <w:rsid w:val="0040799F"/>
    <w:rsid w:val="004108F0"/>
    <w:rsid w:val="004166DC"/>
    <w:rsid w:val="004258E0"/>
    <w:rsid w:val="004319C8"/>
    <w:rsid w:val="00431C7C"/>
    <w:rsid w:val="00436E2F"/>
    <w:rsid w:val="004377F0"/>
    <w:rsid w:val="004449FA"/>
    <w:rsid w:val="00444D37"/>
    <w:rsid w:val="004452A2"/>
    <w:rsid w:val="00456D81"/>
    <w:rsid w:val="004573B4"/>
    <w:rsid w:val="00457C58"/>
    <w:rsid w:val="0047139E"/>
    <w:rsid w:val="004756CC"/>
    <w:rsid w:val="004761B1"/>
    <w:rsid w:val="0047709F"/>
    <w:rsid w:val="00480775"/>
    <w:rsid w:val="00481CDD"/>
    <w:rsid w:val="00485623"/>
    <w:rsid w:val="00490B26"/>
    <w:rsid w:val="00493F25"/>
    <w:rsid w:val="004B1BA6"/>
    <w:rsid w:val="004B3251"/>
    <w:rsid w:val="004B45B7"/>
    <w:rsid w:val="004B7319"/>
    <w:rsid w:val="004C24E3"/>
    <w:rsid w:val="004C3DB8"/>
    <w:rsid w:val="004D0207"/>
    <w:rsid w:val="004D0783"/>
    <w:rsid w:val="004E12B2"/>
    <w:rsid w:val="004F1EAE"/>
    <w:rsid w:val="004F373F"/>
    <w:rsid w:val="004F3F2E"/>
    <w:rsid w:val="00506551"/>
    <w:rsid w:val="005100B6"/>
    <w:rsid w:val="00513C03"/>
    <w:rsid w:val="00520655"/>
    <w:rsid w:val="00520728"/>
    <w:rsid w:val="00520948"/>
    <w:rsid w:val="005226CD"/>
    <w:rsid w:val="0052314F"/>
    <w:rsid w:val="00532A6A"/>
    <w:rsid w:val="00535653"/>
    <w:rsid w:val="00540ECF"/>
    <w:rsid w:val="005444D6"/>
    <w:rsid w:val="005508C9"/>
    <w:rsid w:val="005527A7"/>
    <w:rsid w:val="00556C54"/>
    <w:rsid w:val="0056699F"/>
    <w:rsid w:val="0057329E"/>
    <w:rsid w:val="0057440A"/>
    <w:rsid w:val="00577543"/>
    <w:rsid w:val="00584742"/>
    <w:rsid w:val="00584C2D"/>
    <w:rsid w:val="00590F2E"/>
    <w:rsid w:val="00593539"/>
    <w:rsid w:val="00594DA6"/>
    <w:rsid w:val="005A598C"/>
    <w:rsid w:val="005A5D44"/>
    <w:rsid w:val="005B0D91"/>
    <w:rsid w:val="005B48A7"/>
    <w:rsid w:val="005B5E98"/>
    <w:rsid w:val="005C3A46"/>
    <w:rsid w:val="005D01AE"/>
    <w:rsid w:val="005D21AE"/>
    <w:rsid w:val="005E5352"/>
    <w:rsid w:val="005F113D"/>
    <w:rsid w:val="005F2E92"/>
    <w:rsid w:val="005F3084"/>
    <w:rsid w:val="005F465F"/>
    <w:rsid w:val="00600213"/>
    <w:rsid w:val="006019B2"/>
    <w:rsid w:val="00602D58"/>
    <w:rsid w:val="00607517"/>
    <w:rsid w:val="00615669"/>
    <w:rsid w:val="006179D9"/>
    <w:rsid w:val="00623A61"/>
    <w:rsid w:val="006269E1"/>
    <w:rsid w:val="0062794E"/>
    <w:rsid w:val="00634E75"/>
    <w:rsid w:val="006420D2"/>
    <w:rsid w:val="0064382E"/>
    <w:rsid w:val="00646C5D"/>
    <w:rsid w:val="00647C18"/>
    <w:rsid w:val="00654567"/>
    <w:rsid w:val="00660D56"/>
    <w:rsid w:val="00663D7C"/>
    <w:rsid w:val="00685A1C"/>
    <w:rsid w:val="006874D2"/>
    <w:rsid w:val="006914CD"/>
    <w:rsid w:val="00693C78"/>
    <w:rsid w:val="00697225"/>
    <w:rsid w:val="006A1CCF"/>
    <w:rsid w:val="006A2925"/>
    <w:rsid w:val="006B1AEA"/>
    <w:rsid w:val="006B35B7"/>
    <w:rsid w:val="006B4B85"/>
    <w:rsid w:val="006B5527"/>
    <w:rsid w:val="006C0BF9"/>
    <w:rsid w:val="006C1030"/>
    <w:rsid w:val="006C35E4"/>
    <w:rsid w:val="006C47CB"/>
    <w:rsid w:val="006D0D94"/>
    <w:rsid w:val="006D0DF7"/>
    <w:rsid w:val="006D2E68"/>
    <w:rsid w:val="006D5E5C"/>
    <w:rsid w:val="006F0713"/>
    <w:rsid w:val="006F407F"/>
    <w:rsid w:val="006F64F5"/>
    <w:rsid w:val="00701AB1"/>
    <w:rsid w:val="00702D80"/>
    <w:rsid w:val="00703949"/>
    <w:rsid w:val="007043E8"/>
    <w:rsid w:val="00713184"/>
    <w:rsid w:val="0071620F"/>
    <w:rsid w:val="00717AD8"/>
    <w:rsid w:val="0072021E"/>
    <w:rsid w:val="00730D87"/>
    <w:rsid w:val="00737893"/>
    <w:rsid w:val="00741701"/>
    <w:rsid w:val="00745A42"/>
    <w:rsid w:val="00746CFC"/>
    <w:rsid w:val="00762754"/>
    <w:rsid w:val="00764E0A"/>
    <w:rsid w:val="0076777A"/>
    <w:rsid w:val="0077098A"/>
    <w:rsid w:val="00770A60"/>
    <w:rsid w:val="00782643"/>
    <w:rsid w:val="007833C4"/>
    <w:rsid w:val="00791017"/>
    <w:rsid w:val="00796F91"/>
    <w:rsid w:val="007A5512"/>
    <w:rsid w:val="007A5B10"/>
    <w:rsid w:val="007A79DC"/>
    <w:rsid w:val="007B3328"/>
    <w:rsid w:val="007B4ED4"/>
    <w:rsid w:val="007C09BF"/>
    <w:rsid w:val="007D0075"/>
    <w:rsid w:val="007D3436"/>
    <w:rsid w:val="007D3BC3"/>
    <w:rsid w:val="007D5010"/>
    <w:rsid w:val="007D57CD"/>
    <w:rsid w:val="007E4779"/>
    <w:rsid w:val="007E4A90"/>
    <w:rsid w:val="007E4C23"/>
    <w:rsid w:val="007E5DE7"/>
    <w:rsid w:val="007E635F"/>
    <w:rsid w:val="007F369D"/>
    <w:rsid w:val="007F50EE"/>
    <w:rsid w:val="0080304B"/>
    <w:rsid w:val="00810748"/>
    <w:rsid w:val="00813CE4"/>
    <w:rsid w:val="00845052"/>
    <w:rsid w:val="00847755"/>
    <w:rsid w:val="00851759"/>
    <w:rsid w:val="00852FC0"/>
    <w:rsid w:val="00857393"/>
    <w:rsid w:val="00862ACE"/>
    <w:rsid w:val="0086429E"/>
    <w:rsid w:val="00874E72"/>
    <w:rsid w:val="0087555E"/>
    <w:rsid w:val="00876A83"/>
    <w:rsid w:val="00883334"/>
    <w:rsid w:val="00883E4F"/>
    <w:rsid w:val="00885628"/>
    <w:rsid w:val="008924EE"/>
    <w:rsid w:val="00896784"/>
    <w:rsid w:val="00897CBD"/>
    <w:rsid w:val="008A4289"/>
    <w:rsid w:val="008A50F6"/>
    <w:rsid w:val="008A7E7A"/>
    <w:rsid w:val="008B29A2"/>
    <w:rsid w:val="008B7ED7"/>
    <w:rsid w:val="008B7FC8"/>
    <w:rsid w:val="008C134D"/>
    <w:rsid w:val="008D76F6"/>
    <w:rsid w:val="008E3800"/>
    <w:rsid w:val="008E4FB1"/>
    <w:rsid w:val="008F1617"/>
    <w:rsid w:val="008F4046"/>
    <w:rsid w:val="008F4980"/>
    <w:rsid w:val="008F7908"/>
    <w:rsid w:val="00911C3E"/>
    <w:rsid w:val="00921C3E"/>
    <w:rsid w:val="00927981"/>
    <w:rsid w:val="00931656"/>
    <w:rsid w:val="009353C9"/>
    <w:rsid w:val="00937AF0"/>
    <w:rsid w:val="00937E05"/>
    <w:rsid w:val="00940E90"/>
    <w:rsid w:val="00954894"/>
    <w:rsid w:val="00954BC1"/>
    <w:rsid w:val="00955238"/>
    <w:rsid w:val="0095574C"/>
    <w:rsid w:val="00962F6A"/>
    <w:rsid w:val="009654D0"/>
    <w:rsid w:val="00965663"/>
    <w:rsid w:val="0099386F"/>
    <w:rsid w:val="009959AD"/>
    <w:rsid w:val="009A019C"/>
    <w:rsid w:val="009A063D"/>
    <w:rsid w:val="009A13C1"/>
    <w:rsid w:val="009A15A9"/>
    <w:rsid w:val="009A446B"/>
    <w:rsid w:val="009A53A5"/>
    <w:rsid w:val="009B355D"/>
    <w:rsid w:val="009B3B89"/>
    <w:rsid w:val="009B4032"/>
    <w:rsid w:val="009B4215"/>
    <w:rsid w:val="009B5C07"/>
    <w:rsid w:val="009B5C7C"/>
    <w:rsid w:val="009B68D9"/>
    <w:rsid w:val="009D0A48"/>
    <w:rsid w:val="009D59C7"/>
    <w:rsid w:val="009F1FBF"/>
    <w:rsid w:val="009F6AC6"/>
    <w:rsid w:val="00A00348"/>
    <w:rsid w:val="00A016D8"/>
    <w:rsid w:val="00A02332"/>
    <w:rsid w:val="00A02F42"/>
    <w:rsid w:val="00A31654"/>
    <w:rsid w:val="00A43398"/>
    <w:rsid w:val="00A46CD1"/>
    <w:rsid w:val="00A53DCF"/>
    <w:rsid w:val="00A53EF2"/>
    <w:rsid w:val="00A9649F"/>
    <w:rsid w:val="00AA3202"/>
    <w:rsid w:val="00AA4CE6"/>
    <w:rsid w:val="00AA6155"/>
    <w:rsid w:val="00AB13F4"/>
    <w:rsid w:val="00AB50D4"/>
    <w:rsid w:val="00AB685E"/>
    <w:rsid w:val="00AC15EE"/>
    <w:rsid w:val="00AC57A2"/>
    <w:rsid w:val="00AC6E92"/>
    <w:rsid w:val="00AC7C55"/>
    <w:rsid w:val="00AE2234"/>
    <w:rsid w:val="00AE53A1"/>
    <w:rsid w:val="00AE76B9"/>
    <w:rsid w:val="00AF528D"/>
    <w:rsid w:val="00B250F1"/>
    <w:rsid w:val="00B33276"/>
    <w:rsid w:val="00B35810"/>
    <w:rsid w:val="00B36B63"/>
    <w:rsid w:val="00B37035"/>
    <w:rsid w:val="00B41BD2"/>
    <w:rsid w:val="00B431F0"/>
    <w:rsid w:val="00B44776"/>
    <w:rsid w:val="00B50F4B"/>
    <w:rsid w:val="00B54C38"/>
    <w:rsid w:val="00B556BE"/>
    <w:rsid w:val="00B603CD"/>
    <w:rsid w:val="00B605EB"/>
    <w:rsid w:val="00B61FC7"/>
    <w:rsid w:val="00B71F75"/>
    <w:rsid w:val="00B72286"/>
    <w:rsid w:val="00B75C73"/>
    <w:rsid w:val="00B768E3"/>
    <w:rsid w:val="00B82019"/>
    <w:rsid w:val="00B851FC"/>
    <w:rsid w:val="00B87240"/>
    <w:rsid w:val="00B875C2"/>
    <w:rsid w:val="00B9318A"/>
    <w:rsid w:val="00B94A92"/>
    <w:rsid w:val="00BA0B8B"/>
    <w:rsid w:val="00BA7004"/>
    <w:rsid w:val="00BB2519"/>
    <w:rsid w:val="00BB6BE5"/>
    <w:rsid w:val="00BD1DCF"/>
    <w:rsid w:val="00BD2107"/>
    <w:rsid w:val="00BD34D7"/>
    <w:rsid w:val="00BE1CC9"/>
    <w:rsid w:val="00BE5EB4"/>
    <w:rsid w:val="00C02A38"/>
    <w:rsid w:val="00C031A0"/>
    <w:rsid w:val="00C103AA"/>
    <w:rsid w:val="00C1617F"/>
    <w:rsid w:val="00C22A19"/>
    <w:rsid w:val="00C22DDF"/>
    <w:rsid w:val="00C22F8B"/>
    <w:rsid w:val="00C242BC"/>
    <w:rsid w:val="00C253C7"/>
    <w:rsid w:val="00C27521"/>
    <w:rsid w:val="00C27DC1"/>
    <w:rsid w:val="00C30432"/>
    <w:rsid w:val="00C34317"/>
    <w:rsid w:val="00C364C1"/>
    <w:rsid w:val="00C367E6"/>
    <w:rsid w:val="00C40696"/>
    <w:rsid w:val="00C40BD9"/>
    <w:rsid w:val="00C451BB"/>
    <w:rsid w:val="00C47105"/>
    <w:rsid w:val="00C4797A"/>
    <w:rsid w:val="00C612A3"/>
    <w:rsid w:val="00C74A6B"/>
    <w:rsid w:val="00C834A3"/>
    <w:rsid w:val="00C85A9E"/>
    <w:rsid w:val="00C86923"/>
    <w:rsid w:val="00C91FD7"/>
    <w:rsid w:val="00C9272B"/>
    <w:rsid w:val="00C93FB7"/>
    <w:rsid w:val="00C95D93"/>
    <w:rsid w:val="00CA0BE2"/>
    <w:rsid w:val="00CA361A"/>
    <w:rsid w:val="00CA5589"/>
    <w:rsid w:val="00CA6752"/>
    <w:rsid w:val="00CB0678"/>
    <w:rsid w:val="00CB09C7"/>
    <w:rsid w:val="00CB2D7A"/>
    <w:rsid w:val="00CB541B"/>
    <w:rsid w:val="00CD0BD7"/>
    <w:rsid w:val="00CD51FD"/>
    <w:rsid w:val="00CD6F84"/>
    <w:rsid w:val="00CE0346"/>
    <w:rsid w:val="00CE399C"/>
    <w:rsid w:val="00D0581C"/>
    <w:rsid w:val="00D059A4"/>
    <w:rsid w:val="00D0623C"/>
    <w:rsid w:val="00D068C1"/>
    <w:rsid w:val="00D06B04"/>
    <w:rsid w:val="00D1257F"/>
    <w:rsid w:val="00D13A2F"/>
    <w:rsid w:val="00D220A2"/>
    <w:rsid w:val="00D268FC"/>
    <w:rsid w:val="00D277E4"/>
    <w:rsid w:val="00D30E62"/>
    <w:rsid w:val="00D32106"/>
    <w:rsid w:val="00D3507D"/>
    <w:rsid w:val="00D41170"/>
    <w:rsid w:val="00D43F2A"/>
    <w:rsid w:val="00D45632"/>
    <w:rsid w:val="00D47E80"/>
    <w:rsid w:val="00D51C57"/>
    <w:rsid w:val="00D560D2"/>
    <w:rsid w:val="00D568F0"/>
    <w:rsid w:val="00D619D5"/>
    <w:rsid w:val="00D64A1B"/>
    <w:rsid w:val="00D65210"/>
    <w:rsid w:val="00D67FF3"/>
    <w:rsid w:val="00D70476"/>
    <w:rsid w:val="00D752B4"/>
    <w:rsid w:val="00D755DC"/>
    <w:rsid w:val="00D824A0"/>
    <w:rsid w:val="00D8345B"/>
    <w:rsid w:val="00D84E91"/>
    <w:rsid w:val="00D92C4E"/>
    <w:rsid w:val="00D92D5A"/>
    <w:rsid w:val="00D95D3D"/>
    <w:rsid w:val="00DA0EED"/>
    <w:rsid w:val="00DA4C2A"/>
    <w:rsid w:val="00DA705E"/>
    <w:rsid w:val="00DA7213"/>
    <w:rsid w:val="00DB3A54"/>
    <w:rsid w:val="00DB51BE"/>
    <w:rsid w:val="00DB70DF"/>
    <w:rsid w:val="00DB74FE"/>
    <w:rsid w:val="00DC3BD4"/>
    <w:rsid w:val="00DC43B7"/>
    <w:rsid w:val="00DC48F3"/>
    <w:rsid w:val="00DC62CA"/>
    <w:rsid w:val="00DE19BF"/>
    <w:rsid w:val="00DF6F9D"/>
    <w:rsid w:val="00E03BA9"/>
    <w:rsid w:val="00E06577"/>
    <w:rsid w:val="00E07395"/>
    <w:rsid w:val="00E07B2D"/>
    <w:rsid w:val="00E12B65"/>
    <w:rsid w:val="00E14E1F"/>
    <w:rsid w:val="00E2400D"/>
    <w:rsid w:val="00E25247"/>
    <w:rsid w:val="00E26E3C"/>
    <w:rsid w:val="00E4316B"/>
    <w:rsid w:val="00E50D3B"/>
    <w:rsid w:val="00E515A8"/>
    <w:rsid w:val="00E540B6"/>
    <w:rsid w:val="00E54B83"/>
    <w:rsid w:val="00E56EE8"/>
    <w:rsid w:val="00E62A6B"/>
    <w:rsid w:val="00E63BA5"/>
    <w:rsid w:val="00E65D76"/>
    <w:rsid w:val="00E672C6"/>
    <w:rsid w:val="00E83DE1"/>
    <w:rsid w:val="00E913DD"/>
    <w:rsid w:val="00E95F31"/>
    <w:rsid w:val="00EA2950"/>
    <w:rsid w:val="00EA2F9C"/>
    <w:rsid w:val="00EB5939"/>
    <w:rsid w:val="00EB779E"/>
    <w:rsid w:val="00EC17A1"/>
    <w:rsid w:val="00EC3BBD"/>
    <w:rsid w:val="00EC3E79"/>
    <w:rsid w:val="00EC4E16"/>
    <w:rsid w:val="00ED2024"/>
    <w:rsid w:val="00ED299C"/>
    <w:rsid w:val="00EF017E"/>
    <w:rsid w:val="00F03F63"/>
    <w:rsid w:val="00F07552"/>
    <w:rsid w:val="00F133DC"/>
    <w:rsid w:val="00F14993"/>
    <w:rsid w:val="00F162F1"/>
    <w:rsid w:val="00F20F79"/>
    <w:rsid w:val="00F22FB9"/>
    <w:rsid w:val="00F278DC"/>
    <w:rsid w:val="00F326CA"/>
    <w:rsid w:val="00F34F7E"/>
    <w:rsid w:val="00F3539F"/>
    <w:rsid w:val="00F429D3"/>
    <w:rsid w:val="00F43731"/>
    <w:rsid w:val="00F443F2"/>
    <w:rsid w:val="00F55C70"/>
    <w:rsid w:val="00F64A1F"/>
    <w:rsid w:val="00F64B98"/>
    <w:rsid w:val="00F843AF"/>
    <w:rsid w:val="00F85EA7"/>
    <w:rsid w:val="00F85ECF"/>
    <w:rsid w:val="00F966A2"/>
    <w:rsid w:val="00FA4D4A"/>
    <w:rsid w:val="00FA67FD"/>
    <w:rsid w:val="00FB0A48"/>
    <w:rsid w:val="00FB0FF1"/>
    <w:rsid w:val="00FB641F"/>
    <w:rsid w:val="00FB78DE"/>
    <w:rsid w:val="00FC627C"/>
    <w:rsid w:val="00FF19DC"/>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ind w:left="384" w:hanging="384"/>
    </w:pPr>
  </w:style>
  <w:style w:type="character" w:styleId="Emphasis">
    <w:name w:val="Emphasis"/>
    <w:basedOn w:val="DefaultParagraphFont"/>
    <w:uiPriority w:val="20"/>
    <w:qFormat/>
    <w:rsid w:val="007039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cp:lastPrinted>2022-10-09T23:54:00Z</cp:lastPrinted>
  <dcterms:created xsi:type="dcterms:W3CDTF">2022-10-09T23:54:00Z</dcterms:created>
  <dcterms:modified xsi:type="dcterms:W3CDTF">2022-10-14T00:26:00Z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id="shkAM5Pm"/&gt;&lt;style id="http://www.zotero.org/styles/ieee" locale="en-US" hasBibliography="1" bibliographyStyleHasBeenSet="1"/&gt;&lt;prefs&gt;&lt;pref name="fieldType" value="Field"/&gt;&lt;/prefs&gt;&lt;/data&gt;</vt:lpwstr>
  </property>
</Properties>
</file>