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Thin alpha helix fibrils, found in intervertebral disks </w:t>
      </w:r>
    </w:p>
    <w:p w14:paraId="6377D750"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Motors composed of this protein are used to contract the cell during migration </w:t>
      </w:r>
    </w:p>
    <w:p w14:paraId="078BFBA6"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Cell-cell adhesion that links to intermediate filaments </w:t>
      </w:r>
    </w:p>
    <w:p w14:paraId="2041C2C8"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A dimer that contains a heparin-binding domain which facilitates binding to other </w:t>
      </w:r>
    </w:p>
    <w:p w14:paraId="15DA4455"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ECM molecules as well as growth factors resulting in </w:t>
      </w:r>
      <w:proofErr w:type="spellStart"/>
      <w:r w:rsidRPr="008E4FB1">
        <w:rPr>
          <w:rFonts w:ascii="Tahoma" w:hAnsi="Tahoma" w:cs="Tahoma"/>
        </w:rPr>
        <w:t>haptotactic</w:t>
      </w:r>
      <w:proofErr w:type="spellEnd"/>
      <w:r w:rsidRPr="008E4FB1">
        <w:rPr>
          <w:rFonts w:ascii="Tahoma" w:hAnsi="Tahoma" w:cs="Tahoma"/>
        </w:rPr>
        <w:t xml:space="preserve"> gradients </w:t>
      </w:r>
    </w:p>
    <w:p w14:paraId="717C23E7"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A monomer that participates in homotypic bonds during the leukocyte adhesion </w:t>
      </w:r>
    </w:p>
    <w:p w14:paraId="427A4982"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cascade </w:t>
      </w:r>
    </w:p>
    <w:p w14:paraId="6862CBFA" w14:textId="7777777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Comes in many lengths and (with one exception) covalently attach to proteins </w:t>
      </w:r>
    </w:p>
    <w:p w14:paraId="43C96031" w14:textId="77777777" w:rsidR="008E4FB1" w:rsidRDefault="008E4FB1" w:rsidP="008E4FB1">
      <w:pPr>
        <w:pStyle w:val="NormalWeb"/>
        <w:numPr>
          <w:ilvl w:val="0"/>
          <w:numId w:val="36"/>
        </w:numPr>
        <w:rPr>
          <w:rFonts w:ascii="Tahoma" w:hAnsi="Tahoma" w:cs="Tahoma"/>
        </w:rPr>
      </w:pPr>
      <w:r w:rsidRPr="008E4FB1">
        <w:rPr>
          <w:rFonts w:ascii="Tahoma" w:hAnsi="Tahoma" w:cs="Tahoma"/>
        </w:rPr>
        <w:t xml:space="preserve">increasing their sugar content </w:t>
      </w:r>
    </w:p>
    <w:p w14:paraId="1DC2E7CA" w14:textId="77777777" w:rsidR="008E4FB1" w:rsidRDefault="008E4FB1" w:rsidP="008E4FB1">
      <w:pPr>
        <w:pStyle w:val="NormalWeb"/>
        <w:numPr>
          <w:ilvl w:val="0"/>
          <w:numId w:val="36"/>
        </w:numPr>
        <w:rPr>
          <w:rFonts w:ascii="Tahoma" w:hAnsi="Tahoma" w:cs="Tahoma"/>
        </w:rPr>
      </w:pPr>
      <w:r w:rsidRPr="008E4FB1">
        <w:rPr>
          <w:rFonts w:ascii="Tahoma" w:hAnsi="Tahoma" w:cs="Tahoma"/>
        </w:rPr>
        <w:t xml:space="preserve">An adhesion that utilizes integrins and connects to the actin cytoskeleton </w:t>
      </w:r>
    </w:p>
    <w:p w14:paraId="3670DFD0" w14:textId="26CCE6E7"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Three chains joined together in a cross or “t” shaped </w:t>
      </w:r>
    </w:p>
    <w:p w14:paraId="12F028E5" w14:textId="77777777" w:rsidR="008E4FB1" w:rsidRPr="008E4FB1" w:rsidRDefault="008E4FB1" w:rsidP="008E4FB1">
      <w:pPr>
        <w:pStyle w:val="NormalWeb"/>
        <w:ind w:left="1080"/>
        <w:rPr>
          <w:rFonts w:ascii="Tahoma" w:hAnsi="Tahoma" w:cs="Tahoma"/>
        </w:rPr>
      </w:pPr>
    </w:p>
    <w:p w14:paraId="23470435" w14:textId="77777777" w:rsidR="008E4FB1" w:rsidRPr="008E4FB1" w:rsidRDefault="008E4FB1" w:rsidP="009A53A5">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5D3D38AB" w14:textId="229EF8B4" w:rsidR="00BD1DCF" w:rsidRPr="008E4FB1" w:rsidRDefault="00BD1DCF" w:rsidP="008E4FB1">
      <w:pPr>
        <w:rPr>
          <w:rFonts w:ascii="Tahoma" w:hAnsi="Tahoma" w:cs="Tahoma"/>
        </w:rPr>
      </w:pPr>
    </w:p>
    <w:sectPr w:rsidR="00BD1DCF"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26188" w14:textId="77777777" w:rsidR="00E672C6" w:rsidRDefault="00E672C6" w:rsidP="002E070F">
      <w:r>
        <w:separator/>
      </w:r>
    </w:p>
  </w:endnote>
  <w:endnote w:type="continuationSeparator" w:id="0">
    <w:p w14:paraId="3AA39E54" w14:textId="77777777" w:rsidR="00E672C6" w:rsidRDefault="00E672C6"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4D82" w14:textId="77777777" w:rsidR="00E672C6" w:rsidRDefault="00E672C6" w:rsidP="002E070F">
      <w:r>
        <w:separator/>
      </w:r>
    </w:p>
  </w:footnote>
  <w:footnote w:type="continuationSeparator" w:id="0">
    <w:p w14:paraId="48657BFB" w14:textId="77777777" w:rsidR="00E672C6" w:rsidRDefault="00E672C6"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4"/>
  </w:num>
  <w:num w:numId="5" w16cid:durableId="619142107">
    <w:abstractNumId w:val="5"/>
  </w:num>
  <w:num w:numId="6" w16cid:durableId="289701588">
    <w:abstractNumId w:val="23"/>
  </w:num>
  <w:num w:numId="7" w16cid:durableId="962152761">
    <w:abstractNumId w:val="17"/>
  </w:num>
  <w:num w:numId="8" w16cid:durableId="1298340162">
    <w:abstractNumId w:val="31"/>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2"/>
  </w:num>
  <w:num w:numId="14" w16cid:durableId="567573440">
    <w:abstractNumId w:val="16"/>
  </w:num>
  <w:num w:numId="15" w16cid:durableId="1294555110">
    <w:abstractNumId w:val="0"/>
  </w:num>
  <w:num w:numId="16" w16cid:durableId="1863744528">
    <w:abstractNumId w:val="15"/>
  </w:num>
  <w:num w:numId="17" w16cid:durableId="1811901423">
    <w:abstractNumId w:val="26"/>
  </w:num>
  <w:num w:numId="18" w16cid:durableId="1096560177">
    <w:abstractNumId w:val="20"/>
  </w:num>
  <w:num w:numId="19" w16cid:durableId="1205562634">
    <w:abstractNumId w:val="25"/>
  </w:num>
  <w:num w:numId="20" w16cid:durableId="38819174">
    <w:abstractNumId w:val="27"/>
  </w:num>
  <w:num w:numId="21" w16cid:durableId="1963225767">
    <w:abstractNumId w:val="9"/>
  </w:num>
  <w:num w:numId="22" w16cid:durableId="651720454">
    <w:abstractNumId w:val="30"/>
  </w:num>
  <w:num w:numId="23" w16cid:durableId="332345630">
    <w:abstractNumId w:val="2"/>
  </w:num>
  <w:num w:numId="24" w16cid:durableId="1311599072">
    <w:abstractNumId w:val="35"/>
  </w:num>
  <w:num w:numId="25" w16cid:durableId="1171992100">
    <w:abstractNumId w:val="1"/>
  </w:num>
  <w:num w:numId="26" w16cid:durableId="1701935460">
    <w:abstractNumId w:val="8"/>
  </w:num>
  <w:num w:numId="27" w16cid:durableId="1338574284">
    <w:abstractNumId w:val="33"/>
  </w:num>
  <w:num w:numId="28" w16cid:durableId="1240405908">
    <w:abstractNumId w:val="29"/>
  </w:num>
  <w:num w:numId="29" w16cid:durableId="402022764">
    <w:abstractNumId w:val="7"/>
  </w:num>
  <w:num w:numId="30" w16cid:durableId="1868835599">
    <w:abstractNumId w:val="18"/>
  </w:num>
  <w:num w:numId="31" w16cid:durableId="1214582979">
    <w:abstractNumId w:val="11"/>
  </w:num>
  <w:num w:numId="32" w16cid:durableId="1227256818">
    <w:abstractNumId w:val="28"/>
  </w:num>
  <w:num w:numId="33" w16cid:durableId="814689419">
    <w:abstractNumId w:val="3"/>
  </w:num>
  <w:num w:numId="34" w16cid:durableId="834221272">
    <w:abstractNumId w:val="36"/>
  </w:num>
  <w:num w:numId="35" w16cid:durableId="236743555">
    <w:abstractNumId w:val="34"/>
  </w:num>
  <w:num w:numId="36" w16cid:durableId="219244449">
    <w:abstractNumId w:val="21"/>
  </w:num>
  <w:num w:numId="37" w16cid:durableId="9895525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25213"/>
    <w:rsid w:val="00027CC8"/>
    <w:rsid w:val="00030CEC"/>
    <w:rsid w:val="000358C5"/>
    <w:rsid w:val="00040441"/>
    <w:rsid w:val="0004406D"/>
    <w:rsid w:val="000452E3"/>
    <w:rsid w:val="00046382"/>
    <w:rsid w:val="000551E9"/>
    <w:rsid w:val="00065E1A"/>
    <w:rsid w:val="00071AA2"/>
    <w:rsid w:val="0007399A"/>
    <w:rsid w:val="00075054"/>
    <w:rsid w:val="000768FB"/>
    <w:rsid w:val="00077C65"/>
    <w:rsid w:val="0008220C"/>
    <w:rsid w:val="00082CED"/>
    <w:rsid w:val="000852C6"/>
    <w:rsid w:val="0008659D"/>
    <w:rsid w:val="00086E12"/>
    <w:rsid w:val="000943F5"/>
    <w:rsid w:val="00094CA9"/>
    <w:rsid w:val="000959D7"/>
    <w:rsid w:val="000A3896"/>
    <w:rsid w:val="000A4465"/>
    <w:rsid w:val="000A4A4A"/>
    <w:rsid w:val="000C06F6"/>
    <w:rsid w:val="000C13BC"/>
    <w:rsid w:val="000C476B"/>
    <w:rsid w:val="000C7EBD"/>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C09C4"/>
    <w:rsid w:val="001C2819"/>
    <w:rsid w:val="001D2AB5"/>
    <w:rsid w:val="001D4BEB"/>
    <w:rsid w:val="001D4CE5"/>
    <w:rsid w:val="001D63D7"/>
    <w:rsid w:val="001F190C"/>
    <w:rsid w:val="001F462C"/>
    <w:rsid w:val="00213154"/>
    <w:rsid w:val="00224A0F"/>
    <w:rsid w:val="00224B78"/>
    <w:rsid w:val="00234E31"/>
    <w:rsid w:val="002360CB"/>
    <w:rsid w:val="00236DEF"/>
    <w:rsid w:val="0024332A"/>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9639B"/>
    <w:rsid w:val="002A0E23"/>
    <w:rsid w:val="002A22EA"/>
    <w:rsid w:val="002A248C"/>
    <w:rsid w:val="002A3E6C"/>
    <w:rsid w:val="002B2B83"/>
    <w:rsid w:val="002B2C33"/>
    <w:rsid w:val="002B4BA4"/>
    <w:rsid w:val="002C374E"/>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6CE5"/>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52A2"/>
    <w:rsid w:val="00456D81"/>
    <w:rsid w:val="004573B4"/>
    <w:rsid w:val="00457C58"/>
    <w:rsid w:val="0047139E"/>
    <w:rsid w:val="004756CC"/>
    <w:rsid w:val="004761B1"/>
    <w:rsid w:val="0047709F"/>
    <w:rsid w:val="00480775"/>
    <w:rsid w:val="00481CDD"/>
    <w:rsid w:val="00490B26"/>
    <w:rsid w:val="00493F25"/>
    <w:rsid w:val="004B1BA6"/>
    <w:rsid w:val="004B3251"/>
    <w:rsid w:val="004B45B7"/>
    <w:rsid w:val="004B7319"/>
    <w:rsid w:val="004C24E3"/>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5352"/>
    <w:rsid w:val="005F113D"/>
    <w:rsid w:val="005F2E92"/>
    <w:rsid w:val="005F3084"/>
    <w:rsid w:val="005F465F"/>
    <w:rsid w:val="00600213"/>
    <w:rsid w:val="006019B2"/>
    <w:rsid w:val="00607517"/>
    <w:rsid w:val="00615669"/>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3C78"/>
    <w:rsid w:val="00697225"/>
    <w:rsid w:val="006A1CCF"/>
    <w:rsid w:val="006B1AEA"/>
    <w:rsid w:val="006B35B7"/>
    <w:rsid w:val="006B4B85"/>
    <w:rsid w:val="006B5527"/>
    <w:rsid w:val="006C0BF9"/>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82643"/>
    <w:rsid w:val="007833C4"/>
    <w:rsid w:val="00791017"/>
    <w:rsid w:val="00796F91"/>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80304B"/>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76F6"/>
    <w:rsid w:val="008E3800"/>
    <w:rsid w:val="008E4FB1"/>
    <w:rsid w:val="008F1617"/>
    <w:rsid w:val="008F4046"/>
    <w:rsid w:val="008F4980"/>
    <w:rsid w:val="008F7908"/>
    <w:rsid w:val="00911C3E"/>
    <w:rsid w:val="00921C3E"/>
    <w:rsid w:val="00927981"/>
    <w:rsid w:val="00931656"/>
    <w:rsid w:val="009353C9"/>
    <w:rsid w:val="00937AF0"/>
    <w:rsid w:val="00937E05"/>
    <w:rsid w:val="00940E90"/>
    <w:rsid w:val="00954894"/>
    <w:rsid w:val="00954BC1"/>
    <w:rsid w:val="00955238"/>
    <w:rsid w:val="0095574C"/>
    <w:rsid w:val="00962F6A"/>
    <w:rsid w:val="009654D0"/>
    <w:rsid w:val="00965663"/>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16D8"/>
    <w:rsid w:val="00A02332"/>
    <w:rsid w:val="00A31654"/>
    <w:rsid w:val="00A43398"/>
    <w:rsid w:val="00A46CD1"/>
    <w:rsid w:val="00A53DCF"/>
    <w:rsid w:val="00A53EF2"/>
    <w:rsid w:val="00A9649F"/>
    <w:rsid w:val="00AA3202"/>
    <w:rsid w:val="00AA4CE6"/>
    <w:rsid w:val="00AA6155"/>
    <w:rsid w:val="00AB13F4"/>
    <w:rsid w:val="00AB50D4"/>
    <w:rsid w:val="00AB685E"/>
    <w:rsid w:val="00AC15EE"/>
    <w:rsid w:val="00AC57A2"/>
    <w:rsid w:val="00AC6E92"/>
    <w:rsid w:val="00AC7C55"/>
    <w:rsid w:val="00AE2234"/>
    <w:rsid w:val="00AE53A1"/>
    <w:rsid w:val="00AE76B9"/>
    <w:rsid w:val="00AF528D"/>
    <w:rsid w:val="00B250F1"/>
    <w:rsid w:val="00B33276"/>
    <w:rsid w:val="00B35810"/>
    <w:rsid w:val="00B37035"/>
    <w:rsid w:val="00B431F0"/>
    <w:rsid w:val="00B44776"/>
    <w:rsid w:val="00B50F4B"/>
    <w:rsid w:val="00B54C38"/>
    <w:rsid w:val="00B556BE"/>
    <w:rsid w:val="00B603CD"/>
    <w:rsid w:val="00B605EB"/>
    <w:rsid w:val="00B61FC7"/>
    <w:rsid w:val="00B71F75"/>
    <w:rsid w:val="00B72286"/>
    <w:rsid w:val="00B75C73"/>
    <w:rsid w:val="00B768E3"/>
    <w:rsid w:val="00B82019"/>
    <w:rsid w:val="00B851FC"/>
    <w:rsid w:val="00B87240"/>
    <w:rsid w:val="00B875C2"/>
    <w:rsid w:val="00B9318A"/>
    <w:rsid w:val="00B94A92"/>
    <w:rsid w:val="00BA0B8B"/>
    <w:rsid w:val="00BA7004"/>
    <w:rsid w:val="00BB2519"/>
    <w:rsid w:val="00BB6BE5"/>
    <w:rsid w:val="00BD1DCF"/>
    <w:rsid w:val="00BD2107"/>
    <w:rsid w:val="00BD34D7"/>
    <w:rsid w:val="00BE1CC9"/>
    <w:rsid w:val="00BE5EB4"/>
    <w:rsid w:val="00C02A38"/>
    <w:rsid w:val="00C031A0"/>
    <w:rsid w:val="00C103AA"/>
    <w:rsid w:val="00C1617F"/>
    <w:rsid w:val="00C22A19"/>
    <w:rsid w:val="00C22DDF"/>
    <w:rsid w:val="00C242BC"/>
    <w:rsid w:val="00C253C7"/>
    <w:rsid w:val="00C27521"/>
    <w:rsid w:val="00C27DC1"/>
    <w:rsid w:val="00C30432"/>
    <w:rsid w:val="00C34317"/>
    <w:rsid w:val="00C364C1"/>
    <w:rsid w:val="00C367E6"/>
    <w:rsid w:val="00C40696"/>
    <w:rsid w:val="00C40BD9"/>
    <w:rsid w:val="00C451BB"/>
    <w:rsid w:val="00C47105"/>
    <w:rsid w:val="00C4797A"/>
    <w:rsid w:val="00C612A3"/>
    <w:rsid w:val="00C74A6B"/>
    <w:rsid w:val="00C834A3"/>
    <w:rsid w:val="00C85A9E"/>
    <w:rsid w:val="00C86923"/>
    <w:rsid w:val="00C91FD7"/>
    <w:rsid w:val="00C9272B"/>
    <w:rsid w:val="00C93FB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581C"/>
    <w:rsid w:val="00D059A4"/>
    <w:rsid w:val="00D068C1"/>
    <w:rsid w:val="00D06B04"/>
    <w:rsid w:val="00D1257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52B4"/>
    <w:rsid w:val="00D755DC"/>
    <w:rsid w:val="00D824A0"/>
    <w:rsid w:val="00D8345B"/>
    <w:rsid w:val="00D84E91"/>
    <w:rsid w:val="00D92C4E"/>
    <w:rsid w:val="00D92D5A"/>
    <w:rsid w:val="00D95D3D"/>
    <w:rsid w:val="00DA0EED"/>
    <w:rsid w:val="00DA4C2A"/>
    <w:rsid w:val="00DA705E"/>
    <w:rsid w:val="00DA7213"/>
    <w:rsid w:val="00DB3A54"/>
    <w:rsid w:val="00DB70DF"/>
    <w:rsid w:val="00DB74FE"/>
    <w:rsid w:val="00DC3BD4"/>
    <w:rsid w:val="00DC43B7"/>
    <w:rsid w:val="00DC48F3"/>
    <w:rsid w:val="00DC62CA"/>
    <w:rsid w:val="00DE19BF"/>
    <w:rsid w:val="00DF6F9D"/>
    <w:rsid w:val="00E03BA9"/>
    <w:rsid w:val="00E06577"/>
    <w:rsid w:val="00E07395"/>
    <w:rsid w:val="00E07B2D"/>
    <w:rsid w:val="00E12B65"/>
    <w:rsid w:val="00E14E1F"/>
    <w:rsid w:val="00E2400D"/>
    <w:rsid w:val="00E25247"/>
    <w:rsid w:val="00E26E3C"/>
    <w:rsid w:val="00E4316B"/>
    <w:rsid w:val="00E50D3B"/>
    <w:rsid w:val="00E515A8"/>
    <w:rsid w:val="00E540B6"/>
    <w:rsid w:val="00E54B83"/>
    <w:rsid w:val="00E56EE8"/>
    <w:rsid w:val="00E62A6B"/>
    <w:rsid w:val="00E63BA5"/>
    <w:rsid w:val="00E65D76"/>
    <w:rsid w:val="00E672C6"/>
    <w:rsid w:val="00E83DE1"/>
    <w:rsid w:val="00E913DD"/>
    <w:rsid w:val="00E95F31"/>
    <w:rsid w:val="00EA2950"/>
    <w:rsid w:val="00EA2F9C"/>
    <w:rsid w:val="00EB5939"/>
    <w:rsid w:val="00EB779E"/>
    <w:rsid w:val="00EC17A1"/>
    <w:rsid w:val="00EC3BBD"/>
    <w:rsid w:val="00EC3E79"/>
    <w:rsid w:val="00EC4E16"/>
    <w:rsid w:val="00ED2024"/>
    <w:rsid w:val="00ED299C"/>
    <w:rsid w:val="00EF017E"/>
    <w:rsid w:val="00F07552"/>
    <w:rsid w:val="00F133DC"/>
    <w:rsid w:val="00F162F1"/>
    <w:rsid w:val="00F20F79"/>
    <w:rsid w:val="00F22FB9"/>
    <w:rsid w:val="00F278DC"/>
    <w:rsid w:val="00F326CA"/>
    <w:rsid w:val="00F34F7E"/>
    <w:rsid w:val="00F3539F"/>
    <w:rsid w:val="00F429D3"/>
    <w:rsid w:val="00F43731"/>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2022-10-09T23:54:00Z</cp:lastPrinted>
  <dcterms:created xsi:type="dcterms:W3CDTF">2022-10-09T23:54:00Z</dcterms:created>
  <dcterms:modified xsi:type="dcterms:W3CDTF">2022-10-12T11:57:00Z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