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C793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color w:val="002B70"/>
          <w:sz w:val="36"/>
          <w:szCs w:val="36"/>
        </w:rPr>
        <w:t xml:space="preserve">Assignment 8: Cell and Tissue Mechanics </w:t>
      </w:r>
    </w:p>
    <w:p w14:paraId="3BE72E31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sz w:val="28"/>
          <w:szCs w:val="28"/>
        </w:rPr>
        <w:t xml:space="preserve">EN 585.729 Cell and Tissue Engineering </w:t>
      </w:r>
    </w:p>
    <w:p w14:paraId="71817CD4" w14:textId="77777777" w:rsidR="004C2C97" w:rsidRDefault="004C2C97" w:rsidP="004C2C97">
      <w:pPr>
        <w:pStyle w:val="NormalWeb"/>
      </w:pPr>
      <w:r>
        <w:rPr>
          <w:rFonts w:ascii="Tahoma" w:hAnsi="Tahoma" w:cs="Tahoma"/>
          <w:b/>
          <w:bCs/>
          <w:color w:val="004982"/>
          <w:sz w:val="28"/>
          <w:szCs w:val="28"/>
        </w:rPr>
        <w:t xml:space="preserve">Problems </w:t>
      </w:r>
    </w:p>
    <w:p w14:paraId="0F9EC5D5" w14:textId="77777777" w:rsidR="004C2C97" w:rsidRDefault="004C2C97" w:rsidP="004C2C97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 Hagen-Poiseuille equation describes flow through a cylindrical tube. We discussed this in the context of blood flow but it is also applicable to respiration </w:t>
      </w:r>
      <w:proofErr w:type="gramStart"/>
      <w:r>
        <w:rPr>
          <w:rFonts w:ascii="Tahoma" w:hAnsi="Tahoma" w:cs="Tahoma"/>
        </w:rPr>
        <w:t>where</w:t>
      </w:r>
      <w:proofErr w:type="gramEnd"/>
      <w:r>
        <w:rPr>
          <w:rFonts w:ascii="Tahoma" w:hAnsi="Tahoma" w:cs="Tahoma"/>
        </w:rPr>
        <w:t xml:space="preserve"> air flows through cylindrical alveoli. Please use this equation to explain why breathing is so difficult for someone suffering from just mild asthma. </w:t>
      </w:r>
    </w:p>
    <w:p w14:paraId="591836BF" w14:textId="77777777" w:rsidR="004C2C97" w:rsidRDefault="004C2C97" w:rsidP="004C2C97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Derive the ordinary differential equation for the Kelvin viscoelastic solid (pictured below). Show </w:t>
      </w:r>
      <w:r>
        <w:rPr>
          <w:rFonts w:ascii="Tahoma" w:hAnsi="Tahoma" w:cs="Tahoma"/>
          <w:b/>
          <w:bCs/>
        </w:rPr>
        <w:t xml:space="preserve">all of your work </w:t>
      </w:r>
      <w:r>
        <w:rPr>
          <w:rFonts w:ascii="Tahoma" w:hAnsi="Tahoma" w:cs="Tahoma"/>
        </w:rPr>
        <w:t xml:space="preserve">(each step!) for full credit. </w:t>
      </w:r>
    </w:p>
    <w:p w14:paraId="10F92A56" w14:textId="77777777" w:rsidR="004C2C97" w:rsidRDefault="004C2C97" w:rsidP="004C2C97">
      <w:pPr>
        <w:pStyle w:val="NormalWeb"/>
        <w:numPr>
          <w:ilvl w:val="0"/>
          <w:numId w:val="3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 lecture we discussed the biomechanics of articular cartilage and how important it is for tissue engineers to understand these mechanics in order to design successful tissue substitutes. </w:t>
      </w:r>
    </w:p>
    <w:p w14:paraId="41D9DCC4" w14:textId="77777777" w:rsidR="004C2C97" w:rsidRDefault="004C2C97" w:rsidP="004C2C97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a. Based on the shape of the confined compressive load test on cartilage what type of model would you use to describe it mechanically and why? </w:t>
      </w:r>
    </w:p>
    <w:p w14:paraId="5DF71588" w14:textId="77777777" w:rsidR="004C2C97" w:rsidRDefault="004C2C97" w:rsidP="004C2C97">
      <w:pPr>
        <w:pStyle w:val="NormalWeb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b. What components (dashpots and springs...) describe the behavior shown below on the right? What phase(s) of cartilage are represented by the component(s)? </w:t>
      </w:r>
    </w:p>
    <w:p w14:paraId="6B01E370" w14:textId="726E9FCF" w:rsidR="004C2C97" w:rsidRDefault="004C2C97" w:rsidP="004C2C97">
      <w:r>
        <w:fldChar w:fldCharType="begin"/>
      </w:r>
      <w:r>
        <w:instrText xml:space="preserve"> INCLUDEPICTURE "/Users/yg/Library/Group Containers/UBF8T346G9.ms/WebArchiveCopyPasteTempFiles/com.microsoft.Word/page1image4947968"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4A845D" wp14:editId="35394DE8">
            <wp:extent cx="1195705" cy="10160"/>
            <wp:effectExtent l="0" t="0" r="0" b="2540"/>
            <wp:docPr id="3" name="Picture 3" descr="page1image4947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9479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"/Users/yg/Library/Group Containers/UBF8T346G9.ms/WebArchiveCopyPasteTempFiles/com.microsoft.Word/page1image4948176"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C4A3B3" wp14:editId="7F3F4BCE">
            <wp:extent cx="2130425" cy="864235"/>
            <wp:effectExtent l="0" t="0" r="3175" b="0"/>
            <wp:docPr id="2" name="Picture 2" descr="page1image4948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4948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"/Users/yg/Library/Group Containers/UBF8T346G9.ms/WebArchiveCopyPasteTempFiles/com.microsoft.Word/page1image4948384"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C8E18B" wp14:editId="04D0FC51">
            <wp:extent cx="3868420" cy="1426845"/>
            <wp:effectExtent l="0" t="0" r="5080" b="0"/>
            <wp:docPr id="1" name="Picture 1" descr="page1image49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49483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7F2225" w14:textId="77777777" w:rsidR="004C2C97" w:rsidRDefault="004C2C97" w:rsidP="004C2C97">
      <w:pPr>
        <w:pStyle w:val="NormalWeb"/>
      </w:pPr>
      <w:r>
        <w:rPr>
          <w:rFonts w:ascii="Tahoma" w:hAnsi="Tahoma" w:cs="Tahoma"/>
        </w:rPr>
        <w:t>4. Over the last two weeks you’ve read on the use of microscale topographies (</w:t>
      </w:r>
      <w:proofErr w:type="spellStart"/>
      <w:r>
        <w:rPr>
          <w:rFonts w:ascii="Tahoma" w:hAnsi="Tahoma" w:cs="Tahoma"/>
        </w:rPr>
        <w:t>Nikkhah</w:t>
      </w:r>
      <w:proofErr w:type="spellEnd"/>
      <w:r>
        <w:rPr>
          <w:rFonts w:ascii="Tahoma" w:hAnsi="Tahoma" w:cs="Tahoma"/>
        </w:rPr>
        <w:t xml:space="preserve"> et al. Engineering </w:t>
      </w: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to control the cell-substrate interface). In 300 words or less please explain how </w:t>
      </w:r>
      <w:proofErr w:type="spellStart"/>
      <w:r>
        <w:rPr>
          <w:rFonts w:ascii="Tahoma" w:hAnsi="Tahoma" w:cs="Tahoma"/>
        </w:rPr>
        <w:t>microtopographies</w:t>
      </w:r>
      <w:proofErr w:type="spellEnd"/>
      <w:r>
        <w:rPr>
          <w:rFonts w:ascii="Tahoma" w:hAnsi="Tahoma" w:cs="Tahoma"/>
        </w:rPr>
        <w:t xml:space="preserve"> can be employed in the development of engineered tissues. What tissue properties can they influence? What cell behaviors can they control? </w:t>
      </w:r>
    </w:p>
    <w:p w14:paraId="2205B1E6" w14:textId="592BD300" w:rsidR="00A93073" w:rsidRPr="008E4FB1" w:rsidRDefault="00A93073" w:rsidP="004C2C97">
      <w:pPr>
        <w:pStyle w:val="NormalWeb"/>
        <w:rPr>
          <w:rFonts w:ascii="Tahoma" w:hAnsi="Tahoma" w:cs="Tahoma"/>
        </w:rPr>
      </w:pPr>
    </w:p>
    <w:sectPr w:rsidR="00A93073" w:rsidRPr="008E4FB1" w:rsidSect="00B6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F96D3" w14:textId="77777777" w:rsidR="00866E99" w:rsidRDefault="00866E99" w:rsidP="002E070F">
      <w:r>
        <w:separator/>
      </w:r>
    </w:p>
  </w:endnote>
  <w:endnote w:type="continuationSeparator" w:id="0">
    <w:p w14:paraId="7C050C45" w14:textId="77777777" w:rsidR="00866E99" w:rsidRDefault="00866E99" w:rsidP="002E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E34E" w14:textId="77777777" w:rsidR="00866E99" w:rsidRDefault="00866E99" w:rsidP="002E070F">
      <w:r>
        <w:separator/>
      </w:r>
    </w:p>
  </w:footnote>
  <w:footnote w:type="continuationSeparator" w:id="0">
    <w:p w14:paraId="361678EB" w14:textId="77777777" w:rsidR="00866E99" w:rsidRDefault="00866E99" w:rsidP="002E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3C6"/>
    <w:multiLevelType w:val="hybridMultilevel"/>
    <w:tmpl w:val="19EAB026"/>
    <w:lvl w:ilvl="0" w:tplc="AF6E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472C0"/>
    <w:multiLevelType w:val="multilevel"/>
    <w:tmpl w:val="029A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76235"/>
    <w:multiLevelType w:val="hybridMultilevel"/>
    <w:tmpl w:val="A828A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05689"/>
    <w:multiLevelType w:val="hybridMultilevel"/>
    <w:tmpl w:val="E93ADC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A41DF"/>
    <w:multiLevelType w:val="hybridMultilevel"/>
    <w:tmpl w:val="8EA015F0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413AFF"/>
    <w:multiLevelType w:val="hybridMultilevel"/>
    <w:tmpl w:val="C88C3AE2"/>
    <w:lvl w:ilvl="0" w:tplc="F51E0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320DAF"/>
    <w:multiLevelType w:val="hybridMultilevel"/>
    <w:tmpl w:val="9EBE4642"/>
    <w:lvl w:ilvl="0" w:tplc="52DE6CF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B7204C"/>
    <w:multiLevelType w:val="hybridMultilevel"/>
    <w:tmpl w:val="8CF8A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357DFD"/>
    <w:multiLevelType w:val="hybridMultilevel"/>
    <w:tmpl w:val="35487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7E5164"/>
    <w:multiLevelType w:val="hybridMultilevel"/>
    <w:tmpl w:val="267E3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C7341"/>
    <w:multiLevelType w:val="hybridMultilevel"/>
    <w:tmpl w:val="E40E6C3C"/>
    <w:lvl w:ilvl="0" w:tplc="B23A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965E48"/>
    <w:multiLevelType w:val="hybridMultilevel"/>
    <w:tmpl w:val="89C25E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C56BB4"/>
    <w:multiLevelType w:val="hybridMultilevel"/>
    <w:tmpl w:val="C6B6E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FC6BDE"/>
    <w:multiLevelType w:val="multilevel"/>
    <w:tmpl w:val="F200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614CA"/>
    <w:multiLevelType w:val="multilevel"/>
    <w:tmpl w:val="D3B8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2231A"/>
    <w:multiLevelType w:val="hybridMultilevel"/>
    <w:tmpl w:val="B74E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620BF6"/>
    <w:multiLevelType w:val="hybridMultilevel"/>
    <w:tmpl w:val="ED38FB86"/>
    <w:lvl w:ilvl="0" w:tplc="AE768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B5EE8"/>
    <w:multiLevelType w:val="multilevel"/>
    <w:tmpl w:val="8A92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6B6DCD"/>
    <w:multiLevelType w:val="hybridMultilevel"/>
    <w:tmpl w:val="27CAB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7051E4"/>
    <w:multiLevelType w:val="hybridMultilevel"/>
    <w:tmpl w:val="444471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C93464"/>
    <w:multiLevelType w:val="hybridMultilevel"/>
    <w:tmpl w:val="696E0280"/>
    <w:lvl w:ilvl="0" w:tplc="E8B64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E0D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727C6B"/>
    <w:multiLevelType w:val="hybridMultilevel"/>
    <w:tmpl w:val="E22C78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296B0A"/>
    <w:multiLevelType w:val="hybridMultilevel"/>
    <w:tmpl w:val="1A14DD00"/>
    <w:lvl w:ilvl="0" w:tplc="CD5CE3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i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70890"/>
    <w:multiLevelType w:val="hybridMultilevel"/>
    <w:tmpl w:val="76260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9302A"/>
    <w:multiLevelType w:val="hybridMultilevel"/>
    <w:tmpl w:val="629A22DC"/>
    <w:lvl w:ilvl="0" w:tplc="B94404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AD736D"/>
    <w:multiLevelType w:val="hybridMultilevel"/>
    <w:tmpl w:val="D7D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1F6025"/>
    <w:multiLevelType w:val="hybridMultilevel"/>
    <w:tmpl w:val="8C9A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C2009"/>
    <w:multiLevelType w:val="multilevel"/>
    <w:tmpl w:val="4506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0D3CCD"/>
    <w:multiLevelType w:val="hybridMultilevel"/>
    <w:tmpl w:val="6E70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F3B61"/>
    <w:multiLevelType w:val="hybridMultilevel"/>
    <w:tmpl w:val="509021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F63F6E"/>
    <w:multiLevelType w:val="hybridMultilevel"/>
    <w:tmpl w:val="6986A80A"/>
    <w:lvl w:ilvl="0" w:tplc="5CF23A2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94B59"/>
    <w:multiLevelType w:val="hybridMultilevel"/>
    <w:tmpl w:val="9D3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55B2A"/>
    <w:multiLevelType w:val="hybridMultilevel"/>
    <w:tmpl w:val="2F82F68A"/>
    <w:lvl w:ilvl="0" w:tplc="73EEF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584D18"/>
    <w:multiLevelType w:val="hybridMultilevel"/>
    <w:tmpl w:val="C7C2E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800654"/>
    <w:multiLevelType w:val="multilevel"/>
    <w:tmpl w:val="E2906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7ACB071F"/>
    <w:multiLevelType w:val="multilevel"/>
    <w:tmpl w:val="A58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5719BE"/>
    <w:multiLevelType w:val="hybridMultilevel"/>
    <w:tmpl w:val="7134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14652"/>
    <w:multiLevelType w:val="hybridMultilevel"/>
    <w:tmpl w:val="F46446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617102">
    <w:abstractNumId w:val="13"/>
  </w:num>
  <w:num w:numId="2" w16cid:durableId="170222724">
    <w:abstractNumId w:val="4"/>
  </w:num>
  <w:num w:numId="3" w16cid:durableId="1656107248">
    <w:abstractNumId w:val="6"/>
  </w:num>
  <w:num w:numId="4" w16cid:durableId="1208643200">
    <w:abstractNumId w:val="26"/>
  </w:num>
  <w:num w:numId="5" w16cid:durableId="619142107">
    <w:abstractNumId w:val="5"/>
  </w:num>
  <w:num w:numId="6" w16cid:durableId="289701588">
    <w:abstractNumId w:val="25"/>
  </w:num>
  <w:num w:numId="7" w16cid:durableId="962152761">
    <w:abstractNumId w:val="18"/>
  </w:num>
  <w:num w:numId="8" w16cid:durableId="1298340162">
    <w:abstractNumId w:val="33"/>
  </w:num>
  <w:num w:numId="9" w16cid:durableId="936712752">
    <w:abstractNumId w:val="23"/>
  </w:num>
  <w:num w:numId="10" w16cid:durableId="1868446986">
    <w:abstractNumId w:val="10"/>
  </w:num>
  <w:num w:numId="11" w16cid:durableId="30302769">
    <w:abstractNumId w:val="12"/>
  </w:num>
  <w:num w:numId="12" w16cid:durableId="1299913665">
    <w:abstractNumId w:val="20"/>
  </w:num>
  <w:num w:numId="13" w16cid:durableId="989332799">
    <w:abstractNumId w:val="34"/>
  </w:num>
  <w:num w:numId="14" w16cid:durableId="567573440">
    <w:abstractNumId w:val="16"/>
  </w:num>
  <w:num w:numId="15" w16cid:durableId="1294555110">
    <w:abstractNumId w:val="0"/>
  </w:num>
  <w:num w:numId="16" w16cid:durableId="1863744528">
    <w:abstractNumId w:val="15"/>
  </w:num>
  <w:num w:numId="17" w16cid:durableId="1811901423">
    <w:abstractNumId w:val="28"/>
  </w:num>
  <w:num w:numId="18" w16cid:durableId="1096560177">
    <w:abstractNumId w:val="21"/>
  </w:num>
  <w:num w:numId="19" w16cid:durableId="1205562634">
    <w:abstractNumId w:val="27"/>
  </w:num>
  <w:num w:numId="20" w16cid:durableId="38819174">
    <w:abstractNumId w:val="29"/>
  </w:num>
  <w:num w:numId="21" w16cid:durableId="1963225767">
    <w:abstractNumId w:val="9"/>
  </w:num>
  <w:num w:numId="22" w16cid:durableId="651720454">
    <w:abstractNumId w:val="32"/>
  </w:num>
  <w:num w:numId="23" w16cid:durableId="332345630">
    <w:abstractNumId w:val="2"/>
  </w:num>
  <w:num w:numId="24" w16cid:durableId="1311599072">
    <w:abstractNumId w:val="37"/>
  </w:num>
  <w:num w:numId="25" w16cid:durableId="1171992100">
    <w:abstractNumId w:val="1"/>
  </w:num>
  <w:num w:numId="26" w16cid:durableId="1701935460">
    <w:abstractNumId w:val="8"/>
  </w:num>
  <w:num w:numId="27" w16cid:durableId="1338574284">
    <w:abstractNumId w:val="35"/>
  </w:num>
  <w:num w:numId="28" w16cid:durableId="1240405908">
    <w:abstractNumId w:val="31"/>
  </w:num>
  <w:num w:numId="29" w16cid:durableId="402022764">
    <w:abstractNumId w:val="7"/>
  </w:num>
  <w:num w:numId="30" w16cid:durableId="1868835599">
    <w:abstractNumId w:val="19"/>
  </w:num>
  <w:num w:numId="31" w16cid:durableId="1214582979">
    <w:abstractNumId w:val="11"/>
  </w:num>
  <w:num w:numId="32" w16cid:durableId="1227256818">
    <w:abstractNumId w:val="30"/>
  </w:num>
  <w:num w:numId="33" w16cid:durableId="814689419">
    <w:abstractNumId w:val="3"/>
  </w:num>
  <w:num w:numId="34" w16cid:durableId="834221272">
    <w:abstractNumId w:val="38"/>
  </w:num>
  <w:num w:numId="35" w16cid:durableId="236743555">
    <w:abstractNumId w:val="36"/>
  </w:num>
  <w:num w:numId="36" w16cid:durableId="219244449">
    <w:abstractNumId w:val="22"/>
  </w:num>
  <w:num w:numId="37" w16cid:durableId="989552538">
    <w:abstractNumId w:val="14"/>
  </w:num>
  <w:num w:numId="38" w16cid:durableId="648439279">
    <w:abstractNumId w:val="24"/>
  </w:num>
  <w:num w:numId="39" w16cid:durableId="4689798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E3"/>
    <w:rsid w:val="000008DA"/>
    <w:rsid w:val="00000D68"/>
    <w:rsid w:val="00003897"/>
    <w:rsid w:val="00003F01"/>
    <w:rsid w:val="00013E0C"/>
    <w:rsid w:val="000146F7"/>
    <w:rsid w:val="0002148A"/>
    <w:rsid w:val="00022025"/>
    <w:rsid w:val="00025213"/>
    <w:rsid w:val="000262A1"/>
    <w:rsid w:val="00027CC8"/>
    <w:rsid w:val="00030CEC"/>
    <w:rsid w:val="00032BB2"/>
    <w:rsid w:val="000358C5"/>
    <w:rsid w:val="00040441"/>
    <w:rsid w:val="0004406D"/>
    <w:rsid w:val="000452E3"/>
    <w:rsid w:val="00046382"/>
    <w:rsid w:val="000551E9"/>
    <w:rsid w:val="00065E1A"/>
    <w:rsid w:val="00071AA2"/>
    <w:rsid w:val="0007399A"/>
    <w:rsid w:val="00074F71"/>
    <w:rsid w:val="00075054"/>
    <w:rsid w:val="000768FB"/>
    <w:rsid w:val="00077C65"/>
    <w:rsid w:val="0008220C"/>
    <w:rsid w:val="00082CED"/>
    <w:rsid w:val="000852C6"/>
    <w:rsid w:val="0008659D"/>
    <w:rsid w:val="00086E12"/>
    <w:rsid w:val="00094045"/>
    <w:rsid w:val="000943F5"/>
    <w:rsid w:val="00094CA9"/>
    <w:rsid w:val="000959D7"/>
    <w:rsid w:val="000A3896"/>
    <w:rsid w:val="000A4465"/>
    <w:rsid w:val="000A4A4A"/>
    <w:rsid w:val="000C06F6"/>
    <w:rsid w:val="000C13BC"/>
    <w:rsid w:val="000C476B"/>
    <w:rsid w:val="000C7EBD"/>
    <w:rsid w:val="000E00DE"/>
    <w:rsid w:val="000E0A1F"/>
    <w:rsid w:val="000E11C1"/>
    <w:rsid w:val="000E1514"/>
    <w:rsid w:val="000E45AA"/>
    <w:rsid w:val="000F08CE"/>
    <w:rsid w:val="000F5E33"/>
    <w:rsid w:val="00103108"/>
    <w:rsid w:val="00113460"/>
    <w:rsid w:val="00120768"/>
    <w:rsid w:val="001216FC"/>
    <w:rsid w:val="00124878"/>
    <w:rsid w:val="00132916"/>
    <w:rsid w:val="00133871"/>
    <w:rsid w:val="00145665"/>
    <w:rsid w:val="001467DC"/>
    <w:rsid w:val="001639B7"/>
    <w:rsid w:val="00171CB9"/>
    <w:rsid w:val="00171DEE"/>
    <w:rsid w:val="001721AD"/>
    <w:rsid w:val="00173AFC"/>
    <w:rsid w:val="001767B5"/>
    <w:rsid w:val="00182FA8"/>
    <w:rsid w:val="00183C3E"/>
    <w:rsid w:val="001849D6"/>
    <w:rsid w:val="00186354"/>
    <w:rsid w:val="00186AF1"/>
    <w:rsid w:val="001872DF"/>
    <w:rsid w:val="00191849"/>
    <w:rsid w:val="001A0D6F"/>
    <w:rsid w:val="001A13DD"/>
    <w:rsid w:val="001A7676"/>
    <w:rsid w:val="001B2DF8"/>
    <w:rsid w:val="001C09C4"/>
    <w:rsid w:val="001C2819"/>
    <w:rsid w:val="001D19A9"/>
    <w:rsid w:val="001D2AB5"/>
    <w:rsid w:val="001D4BEB"/>
    <w:rsid w:val="001D4CE5"/>
    <w:rsid w:val="001D63D7"/>
    <w:rsid w:val="001F190C"/>
    <w:rsid w:val="001F462C"/>
    <w:rsid w:val="00213154"/>
    <w:rsid w:val="00224A0F"/>
    <w:rsid w:val="00224B78"/>
    <w:rsid w:val="00234E31"/>
    <w:rsid w:val="002360CB"/>
    <w:rsid w:val="00236DEF"/>
    <w:rsid w:val="0024320C"/>
    <w:rsid w:val="0024332A"/>
    <w:rsid w:val="0024576B"/>
    <w:rsid w:val="002472E2"/>
    <w:rsid w:val="00250728"/>
    <w:rsid w:val="00252666"/>
    <w:rsid w:val="002559CB"/>
    <w:rsid w:val="00255DFE"/>
    <w:rsid w:val="0025644F"/>
    <w:rsid w:val="0026221A"/>
    <w:rsid w:val="00264584"/>
    <w:rsid w:val="00267FE5"/>
    <w:rsid w:val="00272519"/>
    <w:rsid w:val="002730A7"/>
    <w:rsid w:val="002745F9"/>
    <w:rsid w:val="00276F24"/>
    <w:rsid w:val="00283E7F"/>
    <w:rsid w:val="00284473"/>
    <w:rsid w:val="002903D2"/>
    <w:rsid w:val="00291F5B"/>
    <w:rsid w:val="0029639B"/>
    <w:rsid w:val="002A0E23"/>
    <w:rsid w:val="002A22EA"/>
    <w:rsid w:val="002A248C"/>
    <w:rsid w:val="002A3E6C"/>
    <w:rsid w:val="002B2B83"/>
    <w:rsid w:val="002B2C33"/>
    <w:rsid w:val="002B4BA4"/>
    <w:rsid w:val="002C30A0"/>
    <w:rsid w:val="002C374E"/>
    <w:rsid w:val="002D381C"/>
    <w:rsid w:val="002D419A"/>
    <w:rsid w:val="002E070F"/>
    <w:rsid w:val="002E417C"/>
    <w:rsid w:val="002E54C6"/>
    <w:rsid w:val="002E6140"/>
    <w:rsid w:val="002E6585"/>
    <w:rsid w:val="002F06AB"/>
    <w:rsid w:val="002F793E"/>
    <w:rsid w:val="003011AF"/>
    <w:rsid w:val="00305164"/>
    <w:rsid w:val="00316CD2"/>
    <w:rsid w:val="0033041E"/>
    <w:rsid w:val="00337B60"/>
    <w:rsid w:val="00342AB7"/>
    <w:rsid w:val="00343CA4"/>
    <w:rsid w:val="003507EF"/>
    <w:rsid w:val="00350F17"/>
    <w:rsid w:val="00353287"/>
    <w:rsid w:val="0035347A"/>
    <w:rsid w:val="00360500"/>
    <w:rsid w:val="00360EAA"/>
    <w:rsid w:val="00366CE5"/>
    <w:rsid w:val="003677B7"/>
    <w:rsid w:val="003720A6"/>
    <w:rsid w:val="00374200"/>
    <w:rsid w:val="00374CEB"/>
    <w:rsid w:val="003768B4"/>
    <w:rsid w:val="0038442A"/>
    <w:rsid w:val="00390245"/>
    <w:rsid w:val="003A0BAD"/>
    <w:rsid w:val="003B21CD"/>
    <w:rsid w:val="003B780C"/>
    <w:rsid w:val="003C0CC9"/>
    <w:rsid w:val="003C2A5D"/>
    <w:rsid w:val="003C6827"/>
    <w:rsid w:val="003C6BEC"/>
    <w:rsid w:val="003D7E3F"/>
    <w:rsid w:val="003D7F0A"/>
    <w:rsid w:val="003E0400"/>
    <w:rsid w:val="003E1467"/>
    <w:rsid w:val="003E1A01"/>
    <w:rsid w:val="003E303F"/>
    <w:rsid w:val="003E3B30"/>
    <w:rsid w:val="003E7205"/>
    <w:rsid w:val="00401212"/>
    <w:rsid w:val="004051DB"/>
    <w:rsid w:val="0040799F"/>
    <w:rsid w:val="004108F0"/>
    <w:rsid w:val="004166DC"/>
    <w:rsid w:val="004258E0"/>
    <w:rsid w:val="004319C8"/>
    <w:rsid w:val="00431C7C"/>
    <w:rsid w:val="00436E2F"/>
    <w:rsid w:val="004377F0"/>
    <w:rsid w:val="004449FA"/>
    <w:rsid w:val="00444D37"/>
    <w:rsid w:val="004452A2"/>
    <w:rsid w:val="00456D81"/>
    <w:rsid w:val="004573B4"/>
    <w:rsid w:val="00457C58"/>
    <w:rsid w:val="004665CE"/>
    <w:rsid w:val="0047139E"/>
    <w:rsid w:val="004756CC"/>
    <w:rsid w:val="004761B1"/>
    <w:rsid w:val="0047709F"/>
    <w:rsid w:val="00480775"/>
    <w:rsid w:val="00481CDD"/>
    <w:rsid w:val="00485623"/>
    <w:rsid w:val="00490B26"/>
    <w:rsid w:val="00493F25"/>
    <w:rsid w:val="004B1BA6"/>
    <w:rsid w:val="004B3251"/>
    <w:rsid w:val="004B45B7"/>
    <w:rsid w:val="004B7319"/>
    <w:rsid w:val="004C24E3"/>
    <w:rsid w:val="004C2C97"/>
    <w:rsid w:val="004C3DB8"/>
    <w:rsid w:val="004D0207"/>
    <w:rsid w:val="004D0783"/>
    <w:rsid w:val="004E12B2"/>
    <w:rsid w:val="004F1EAE"/>
    <w:rsid w:val="004F373F"/>
    <w:rsid w:val="004F3F2E"/>
    <w:rsid w:val="00506551"/>
    <w:rsid w:val="005100B6"/>
    <w:rsid w:val="00513C03"/>
    <w:rsid w:val="00520655"/>
    <w:rsid w:val="00520728"/>
    <w:rsid w:val="00520948"/>
    <w:rsid w:val="005226CD"/>
    <w:rsid w:val="0052314F"/>
    <w:rsid w:val="00532A6A"/>
    <w:rsid w:val="00535653"/>
    <w:rsid w:val="0053759F"/>
    <w:rsid w:val="00540ECF"/>
    <w:rsid w:val="005444D6"/>
    <w:rsid w:val="005508C9"/>
    <w:rsid w:val="00551FFD"/>
    <w:rsid w:val="005527A7"/>
    <w:rsid w:val="00556C54"/>
    <w:rsid w:val="0056699F"/>
    <w:rsid w:val="0057329E"/>
    <w:rsid w:val="0057440A"/>
    <w:rsid w:val="00577543"/>
    <w:rsid w:val="00584742"/>
    <w:rsid w:val="00584C2D"/>
    <w:rsid w:val="00590F2E"/>
    <w:rsid w:val="00593539"/>
    <w:rsid w:val="00594DA6"/>
    <w:rsid w:val="005A598C"/>
    <w:rsid w:val="005A5D44"/>
    <w:rsid w:val="005B0D91"/>
    <w:rsid w:val="005B48A7"/>
    <w:rsid w:val="005B5E98"/>
    <w:rsid w:val="005C3A46"/>
    <w:rsid w:val="005D01AE"/>
    <w:rsid w:val="005D21AE"/>
    <w:rsid w:val="005E1A8C"/>
    <w:rsid w:val="005E5352"/>
    <w:rsid w:val="005F01BF"/>
    <w:rsid w:val="005F113D"/>
    <w:rsid w:val="005F2E92"/>
    <w:rsid w:val="005F3084"/>
    <w:rsid w:val="005F465F"/>
    <w:rsid w:val="00600213"/>
    <w:rsid w:val="006019B2"/>
    <w:rsid w:val="00602D58"/>
    <w:rsid w:val="00607517"/>
    <w:rsid w:val="006153AE"/>
    <w:rsid w:val="00615669"/>
    <w:rsid w:val="0061792F"/>
    <w:rsid w:val="006179D9"/>
    <w:rsid w:val="00623A61"/>
    <w:rsid w:val="006269E1"/>
    <w:rsid w:val="0062794E"/>
    <w:rsid w:val="00634E75"/>
    <w:rsid w:val="006420D2"/>
    <w:rsid w:val="0064382E"/>
    <w:rsid w:val="00646C5D"/>
    <w:rsid w:val="00647C18"/>
    <w:rsid w:val="00654567"/>
    <w:rsid w:val="00660D56"/>
    <w:rsid w:val="00663D7C"/>
    <w:rsid w:val="00685A1C"/>
    <w:rsid w:val="006874D2"/>
    <w:rsid w:val="006914CD"/>
    <w:rsid w:val="00692036"/>
    <w:rsid w:val="00693C78"/>
    <w:rsid w:val="00697225"/>
    <w:rsid w:val="006A1CCF"/>
    <w:rsid w:val="006A2925"/>
    <w:rsid w:val="006B1AEA"/>
    <w:rsid w:val="006B35B7"/>
    <w:rsid w:val="006B4B85"/>
    <w:rsid w:val="006B5527"/>
    <w:rsid w:val="006C0BF9"/>
    <w:rsid w:val="006C0EEC"/>
    <w:rsid w:val="006C1030"/>
    <w:rsid w:val="006C35E4"/>
    <w:rsid w:val="006C47CB"/>
    <w:rsid w:val="006D0D94"/>
    <w:rsid w:val="006D0DF7"/>
    <w:rsid w:val="006D2E68"/>
    <w:rsid w:val="006D5E5C"/>
    <w:rsid w:val="006F0713"/>
    <w:rsid w:val="006F407F"/>
    <w:rsid w:val="006F64F5"/>
    <w:rsid w:val="00701AB1"/>
    <w:rsid w:val="00702D80"/>
    <w:rsid w:val="00703949"/>
    <w:rsid w:val="007043E8"/>
    <w:rsid w:val="00713184"/>
    <w:rsid w:val="0071620F"/>
    <w:rsid w:val="00717AD8"/>
    <w:rsid w:val="0072021E"/>
    <w:rsid w:val="00730D87"/>
    <w:rsid w:val="00737893"/>
    <w:rsid w:val="00741701"/>
    <w:rsid w:val="00745A42"/>
    <w:rsid w:val="00746CFC"/>
    <w:rsid w:val="00762754"/>
    <w:rsid w:val="00764E0A"/>
    <w:rsid w:val="0076777A"/>
    <w:rsid w:val="0077098A"/>
    <w:rsid w:val="00770A60"/>
    <w:rsid w:val="00782643"/>
    <w:rsid w:val="007833C4"/>
    <w:rsid w:val="00791017"/>
    <w:rsid w:val="00796F91"/>
    <w:rsid w:val="007977C8"/>
    <w:rsid w:val="007A5512"/>
    <w:rsid w:val="007A5B10"/>
    <w:rsid w:val="007A79DC"/>
    <w:rsid w:val="007B3328"/>
    <w:rsid w:val="007B4ED4"/>
    <w:rsid w:val="007C09BF"/>
    <w:rsid w:val="007D0075"/>
    <w:rsid w:val="007D3436"/>
    <w:rsid w:val="007D3BC3"/>
    <w:rsid w:val="007D5010"/>
    <w:rsid w:val="007D57CD"/>
    <w:rsid w:val="007E4779"/>
    <w:rsid w:val="007E4A90"/>
    <w:rsid w:val="007E4C23"/>
    <w:rsid w:val="007E5DE7"/>
    <w:rsid w:val="007E635F"/>
    <w:rsid w:val="007F369D"/>
    <w:rsid w:val="007F50EE"/>
    <w:rsid w:val="0080304B"/>
    <w:rsid w:val="00810748"/>
    <w:rsid w:val="00813CE4"/>
    <w:rsid w:val="008310FF"/>
    <w:rsid w:val="008364C5"/>
    <w:rsid w:val="00845052"/>
    <w:rsid w:val="00847755"/>
    <w:rsid w:val="00851759"/>
    <w:rsid w:val="00852FC0"/>
    <w:rsid w:val="00857393"/>
    <w:rsid w:val="00862ACE"/>
    <w:rsid w:val="0086429E"/>
    <w:rsid w:val="00866E99"/>
    <w:rsid w:val="00870DB8"/>
    <w:rsid w:val="00872985"/>
    <w:rsid w:val="00872F24"/>
    <w:rsid w:val="00874E72"/>
    <w:rsid w:val="0087555E"/>
    <w:rsid w:val="00876A83"/>
    <w:rsid w:val="00883334"/>
    <w:rsid w:val="00883E4F"/>
    <w:rsid w:val="00885628"/>
    <w:rsid w:val="008924EE"/>
    <w:rsid w:val="00896784"/>
    <w:rsid w:val="00897CBD"/>
    <w:rsid w:val="008A4289"/>
    <w:rsid w:val="008A50F6"/>
    <w:rsid w:val="008A7E7A"/>
    <w:rsid w:val="008B29A2"/>
    <w:rsid w:val="008B7ED7"/>
    <w:rsid w:val="008B7FC8"/>
    <w:rsid w:val="008C134D"/>
    <w:rsid w:val="008D481D"/>
    <w:rsid w:val="008D76F6"/>
    <w:rsid w:val="008E3800"/>
    <w:rsid w:val="008E4FB1"/>
    <w:rsid w:val="008E6B12"/>
    <w:rsid w:val="008F0EB7"/>
    <w:rsid w:val="008F1617"/>
    <w:rsid w:val="008F4046"/>
    <w:rsid w:val="008F4980"/>
    <w:rsid w:val="008F7908"/>
    <w:rsid w:val="00911C3E"/>
    <w:rsid w:val="00913E6C"/>
    <w:rsid w:val="00916976"/>
    <w:rsid w:val="009169B0"/>
    <w:rsid w:val="00921C3E"/>
    <w:rsid w:val="00927981"/>
    <w:rsid w:val="00931656"/>
    <w:rsid w:val="009353C9"/>
    <w:rsid w:val="009359F7"/>
    <w:rsid w:val="0093764E"/>
    <w:rsid w:val="00937AF0"/>
    <w:rsid w:val="00937E05"/>
    <w:rsid w:val="00940E90"/>
    <w:rsid w:val="00954894"/>
    <w:rsid w:val="00954BC1"/>
    <w:rsid w:val="00955238"/>
    <w:rsid w:val="0095574C"/>
    <w:rsid w:val="00962F6A"/>
    <w:rsid w:val="009654D0"/>
    <w:rsid w:val="00965663"/>
    <w:rsid w:val="009725B0"/>
    <w:rsid w:val="009747BB"/>
    <w:rsid w:val="0099386F"/>
    <w:rsid w:val="009959AD"/>
    <w:rsid w:val="009A019C"/>
    <w:rsid w:val="009A063D"/>
    <w:rsid w:val="009A13C1"/>
    <w:rsid w:val="009A15A9"/>
    <w:rsid w:val="009A446B"/>
    <w:rsid w:val="009A53A5"/>
    <w:rsid w:val="009B355D"/>
    <w:rsid w:val="009B3B89"/>
    <w:rsid w:val="009B4032"/>
    <w:rsid w:val="009B4215"/>
    <w:rsid w:val="009B5C07"/>
    <w:rsid w:val="009B5C7C"/>
    <w:rsid w:val="009B68D9"/>
    <w:rsid w:val="009D0A48"/>
    <w:rsid w:val="009D59C7"/>
    <w:rsid w:val="009F1FBF"/>
    <w:rsid w:val="009F6AC6"/>
    <w:rsid w:val="00A00348"/>
    <w:rsid w:val="00A016D8"/>
    <w:rsid w:val="00A02332"/>
    <w:rsid w:val="00A02F42"/>
    <w:rsid w:val="00A2327F"/>
    <w:rsid w:val="00A31654"/>
    <w:rsid w:val="00A3312F"/>
    <w:rsid w:val="00A43398"/>
    <w:rsid w:val="00A46CD1"/>
    <w:rsid w:val="00A53DCF"/>
    <w:rsid w:val="00A53EF2"/>
    <w:rsid w:val="00A93073"/>
    <w:rsid w:val="00A9649F"/>
    <w:rsid w:val="00AA3202"/>
    <w:rsid w:val="00AA4CE6"/>
    <w:rsid w:val="00AA4E15"/>
    <w:rsid w:val="00AA6155"/>
    <w:rsid w:val="00AA6D43"/>
    <w:rsid w:val="00AB13F4"/>
    <w:rsid w:val="00AB50D4"/>
    <w:rsid w:val="00AB685E"/>
    <w:rsid w:val="00AC15EE"/>
    <w:rsid w:val="00AC57A2"/>
    <w:rsid w:val="00AC6E92"/>
    <w:rsid w:val="00AC7C55"/>
    <w:rsid w:val="00AD4D92"/>
    <w:rsid w:val="00AE2234"/>
    <w:rsid w:val="00AE53A1"/>
    <w:rsid w:val="00AE76B9"/>
    <w:rsid w:val="00AF528D"/>
    <w:rsid w:val="00B07934"/>
    <w:rsid w:val="00B250F1"/>
    <w:rsid w:val="00B33276"/>
    <w:rsid w:val="00B35810"/>
    <w:rsid w:val="00B36B63"/>
    <w:rsid w:val="00B37035"/>
    <w:rsid w:val="00B41BD2"/>
    <w:rsid w:val="00B431F0"/>
    <w:rsid w:val="00B44776"/>
    <w:rsid w:val="00B47675"/>
    <w:rsid w:val="00B50F4B"/>
    <w:rsid w:val="00B54C38"/>
    <w:rsid w:val="00B556BE"/>
    <w:rsid w:val="00B603CD"/>
    <w:rsid w:val="00B605EB"/>
    <w:rsid w:val="00B61FC7"/>
    <w:rsid w:val="00B71F75"/>
    <w:rsid w:val="00B72286"/>
    <w:rsid w:val="00B75C73"/>
    <w:rsid w:val="00B768E3"/>
    <w:rsid w:val="00B82019"/>
    <w:rsid w:val="00B824CC"/>
    <w:rsid w:val="00B851FC"/>
    <w:rsid w:val="00B87240"/>
    <w:rsid w:val="00B875C2"/>
    <w:rsid w:val="00B9318A"/>
    <w:rsid w:val="00B94A92"/>
    <w:rsid w:val="00BA0B8B"/>
    <w:rsid w:val="00BA7004"/>
    <w:rsid w:val="00BB2519"/>
    <w:rsid w:val="00BB6BE5"/>
    <w:rsid w:val="00BD1DCF"/>
    <w:rsid w:val="00BD2107"/>
    <w:rsid w:val="00BD34D7"/>
    <w:rsid w:val="00BD7820"/>
    <w:rsid w:val="00BE0200"/>
    <w:rsid w:val="00BE1CC9"/>
    <w:rsid w:val="00BE5EB4"/>
    <w:rsid w:val="00C02A38"/>
    <w:rsid w:val="00C031A0"/>
    <w:rsid w:val="00C103AA"/>
    <w:rsid w:val="00C1617F"/>
    <w:rsid w:val="00C21687"/>
    <w:rsid w:val="00C22A19"/>
    <w:rsid w:val="00C22DDF"/>
    <w:rsid w:val="00C22F8B"/>
    <w:rsid w:val="00C242BC"/>
    <w:rsid w:val="00C253C7"/>
    <w:rsid w:val="00C27521"/>
    <w:rsid w:val="00C27DC1"/>
    <w:rsid w:val="00C30432"/>
    <w:rsid w:val="00C34317"/>
    <w:rsid w:val="00C364C1"/>
    <w:rsid w:val="00C367E6"/>
    <w:rsid w:val="00C40696"/>
    <w:rsid w:val="00C40BD9"/>
    <w:rsid w:val="00C451BB"/>
    <w:rsid w:val="00C47105"/>
    <w:rsid w:val="00C4797A"/>
    <w:rsid w:val="00C53A24"/>
    <w:rsid w:val="00C612A3"/>
    <w:rsid w:val="00C74A6B"/>
    <w:rsid w:val="00C834A3"/>
    <w:rsid w:val="00C85A9E"/>
    <w:rsid w:val="00C86923"/>
    <w:rsid w:val="00C87976"/>
    <w:rsid w:val="00C91FD7"/>
    <w:rsid w:val="00C9272B"/>
    <w:rsid w:val="00C93FB7"/>
    <w:rsid w:val="00C955F7"/>
    <w:rsid w:val="00C95D93"/>
    <w:rsid w:val="00CA0BE2"/>
    <w:rsid w:val="00CA361A"/>
    <w:rsid w:val="00CA5589"/>
    <w:rsid w:val="00CA6752"/>
    <w:rsid w:val="00CB0678"/>
    <w:rsid w:val="00CB09C7"/>
    <w:rsid w:val="00CB2D7A"/>
    <w:rsid w:val="00CB541B"/>
    <w:rsid w:val="00CD0BD7"/>
    <w:rsid w:val="00CD51FD"/>
    <w:rsid w:val="00CD6F84"/>
    <w:rsid w:val="00CE0346"/>
    <w:rsid w:val="00CE399C"/>
    <w:rsid w:val="00D01224"/>
    <w:rsid w:val="00D0581C"/>
    <w:rsid w:val="00D059A4"/>
    <w:rsid w:val="00D0623C"/>
    <w:rsid w:val="00D068C1"/>
    <w:rsid w:val="00D06B04"/>
    <w:rsid w:val="00D1257F"/>
    <w:rsid w:val="00D13A2F"/>
    <w:rsid w:val="00D220A2"/>
    <w:rsid w:val="00D268FC"/>
    <w:rsid w:val="00D277E4"/>
    <w:rsid w:val="00D30E62"/>
    <w:rsid w:val="00D32106"/>
    <w:rsid w:val="00D3507D"/>
    <w:rsid w:val="00D41170"/>
    <w:rsid w:val="00D43F2A"/>
    <w:rsid w:val="00D45632"/>
    <w:rsid w:val="00D47E80"/>
    <w:rsid w:val="00D51C57"/>
    <w:rsid w:val="00D560D2"/>
    <w:rsid w:val="00D568F0"/>
    <w:rsid w:val="00D619D5"/>
    <w:rsid w:val="00D64A1B"/>
    <w:rsid w:val="00D65210"/>
    <w:rsid w:val="00D67FF3"/>
    <w:rsid w:val="00D70476"/>
    <w:rsid w:val="00D7138E"/>
    <w:rsid w:val="00D752B4"/>
    <w:rsid w:val="00D755DC"/>
    <w:rsid w:val="00D824A0"/>
    <w:rsid w:val="00D8345B"/>
    <w:rsid w:val="00D84E91"/>
    <w:rsid w:val="00D92C4E"/>
    <w:rsid w:val="00D92D5A"/>
    <w:rsid w:val="00D94E9B"/>
    <w:rsid w:val="00D95D3D"/>
    <w:rsid w:val="00DA0EED"/>
    <w:rsid w:val="00DA4C2A"/>
    <w:rsid w:val="00DA59FC"/>
    <w:rsid w:val="00DA705E"/>
    <w:rsid w:val="00DA7213"/>
    <w:rsid w:val="00DB3A54"/>
    <w:rsid w:val="00DB51BE"/>
    <w:rsid w:val="00DB70DF"/>
    <w:rsid w:val="00DB74FE"/>
    <w:rsid w:val="00DC3BD4"/>
    <w:rsid w:val="00DC43B7"/>
    <w:rsid w:val="00DC48F3"/>
    <w:rsid w:val="00DC62CA"/>
    <w:rsid w:val="00DE19BF"/>
    <w:rsid w:val="00DF4654"/>
    <w:rsid w:val="00DF6F9D"/>
    <w:rsid w:val="00E03BA9"/>
    <w:rsid w:val="00E06577"/>
    <w:rsid w:val="00E07395"/>
    <w:rsid w:val="00E07B2D"/>
    <w:rsid w:val="00E12447"/>
    <w:rsid w:val="00E12B65"/>
    <w:rsid w:val="00E14E1F"/>
    <w:rsid w:val="00E2400D"/>
    <w:rsid w:val="00E25247"/>
    <w:rsid w:val="00E26E3C"/>
    <w:rsid w:val="00E32707"/>
    <w:rsid w:val="00E3798D"/>
    <w:rsid w:val="00E4316B"/>
    <w:rsid w:val="00E50D3B"/>
    <w:rsid w:val="00E515A8"/>
    <w:rsid w:val="00E540B6"/>
    <w:rsid w:val="00E54B83"/>
    <w:rsid w:val="00E56EE8"/>
    <w:rsid w:val="00E62A6B"/>
    <w:rsid w:val="00E63BA5"/>
    <w:rsid w:val="00E65D76"/>
    <w:rsid w:val="00E672C6"/>
    <w:rsid w:val="00E83DE1"/>
    <w:rsid w:val="00E913DD"/>
    <w:rsid w:val="00E95F31"/>
    <w:rsid w:val="00EA25B8"/>
    <w:rsid w:val="00EA2950"/>
    <w:rsid w:val="00EA2F9C"/>
    <w:rsid w:val="00EB5939"/>
    <w:rsid w:val="00EB779E"/>
    <w:rsid w:val="00EC17A1"/>
    <w:rsid w:val="00EC3BBD"/>
    <w:rsid w:val="00EC3E79"/>
    <w:rsid w:val="00EC4E16"/>
    <w:rsid w:val="00ED2024"/>
    <w:rsid w:val="00ED299C"/>
    <w:rsid w:val="00EF017E"/>
    <w:rsid w:val="00F03F63"/>
    <w:rsid w:val="00F07552"/>
    <w:rsid w:val="00F133DC"/>
    <w:rsid w:val="00F14993"/>
    <w:rsid w:val="00F162F1"/>
    <w:rsid w:val="00F20F79"/>
    <w:rsid w:val="00F22FB9"/>
    <w:rsid w:val="00F278DC"/>
    <w:rsid w:val="00F326CA"/>
    <w:rsid w:val="00F34F7E"/>
    <w:rsid w:val="00F3539F"/>
    <w:rsid w:val="00F429D3"/>
    <w:rsid w:val="00F43731"/>
    <w:rsid w:val="00F443F2"/>
    <w:rsid w:val="00F55C70"/>
    <w:rsid w:val="00F64A1F"/>
    <w:rsid w:val="00F64B98"/>
    <w:rsid w:val="00F843AF"/>
    <w:rsid w:val="00F85EA7"/>
    <w:rsid w:val="00F85ECF"/>
    <w:rsid w:val="00F966A2"/>
    <w:rsid w:val="00FA4D4A"/>
    <w:rsid w:val="00FA67FD"/>
    <w:rsid w:val="00FB0A48"/>
    <w:rsid w:val="00FB0FF1"/>
    <w:rsid w:val="00FB641F"/>
    <w:rsid w:val="00FB78DE"/>
    <w:rsid w:val="00FC627C"/>
    <w:rsid w:val="00FD711E"/>
    <w:rsid w:val="00FF19DC"/>
    <w:rsid w:val="00FF3149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F6BF"/>
  <w15:chartTrackingRefBased/>
  <w15:docId w15:val="{6E2A7725-790E-2E48-88B5-95208036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B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6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03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4F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F22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B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070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7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070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37B60"/>
    <w:pPr>
      <w:tabs>
        <w:tab w:val="left" w:pos="380"/>
      </w:tabs>
      <w:ind w:left="384" w:hanging="384"/>
    </w:pPr>
  </w:style>
  <w:style w:type="character" w:styleId="Emphasis">
    <w:name w:val="Emphasis"/>
    <w:basedOn w:val="DefaultParagraphFont"/>
    <w:uiPriority w:val="20"/>
    <w:qFormat/>
    <w:rsid w:val="007039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8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AE2A6D-F014-3342-ADE5-892A605E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2022-10-15T16:29:00Z</cp:lastPrinted>
  <dcterms:created xsi:type="dcterms:W3CDTF">2022-10-15T16:29:00Z</dcterms:created>
  <dcterms:modified xsi:type="dcterms:W3CDTF">2022-10-19T11:28:00Z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id="shkAM5Pm"/&gt;&lt;style id="http://www.zotero.org/styles/ieee" locale="en-US" hasBibliography="1" bibliographyStyleHasBeenSet="1"/&gt;&lt;prefs&gt;&lt;pref name="fieldType" value="Field"/&gt;&lt;/prefs&gt;&lt;/data&gt;</vt:lpwstr>
  </property>
</Properties>
</file>