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4987" w14:textId="77777777" w:rsidR="000D314C" w:rsidRDefault="000D314C" w:rsidP="000D314C">
      <w:pPr>
        <w:pStyle w:val="NormalWeb"/>
      </w:pPr>
      <w:r>
        <w:rPr>
          <w:rFonts w:ascii="Tahoma" w:hAnsi="Tahoma" w:cs="Tahoma"/>
          <w:b/>
          <w:bCs/>
          <w:color w:val="002B70"/>
          <w:sz w:val="36"/>
          <w:szCs w:val="36"/>
        </w:rPr>
        <w:t xml:space="preserve">Assignment 9: Cell Trafficking and Molecular Transport </w:t>
      </w:r>
    </w:p>
    <w:p w14:paraId="7851A7F7" w14:textId="77777777" w:rsidR="000D314C" w:rsidRDefault="000D314C" w:rsidP="000D314C">
      <w:pPr>
        <w:pStyle w:val="NormalWeb"/>
      </w:pPr>
      <w:r>
        <w:rPr>
          <w:rFonts w:ascii="Tahoma" w:hAnsi="Tahoma" w:cs="Tahoma"/>
          <w:b/>
          <w:bCs/>
          <w:sz w:val="28"/>
          <w:szCs w:val="28"/>
        </w:rPr>
        <w:t xml:space="preserve">Cell and Tissue Engineering </w:t>
      </w:r>
    </w:p>
    <w:p w14:paraId="6FA5AC88" w14:textId="77777777" w:rsidR="000D314C" w:rsidRDefault="000D314C" w:rsidP="000D314C">
      <w:pPr>
        <w:pStyle w:val="NormalWeb"/>
      </w:pPr>
      <w:r>
        <w:rPr>
          <w:rFonts w:ascii="Tahoma" w:hAnsi="Tahoma" w:cs="Tahoma"/>
          <w:b/>
          <w:bCs/>
          <w:color w:val="004982"/>
          <w:sz w:val="28"/>
          <w:szCs w:val="28"/>
        </w:rPr>
        <w:t xml:space="preserve">Problems </w:t>
      </w:r>
    </w:p>
    <w:p w14:paraId="41D8DCB6" w14:textId="133E34E8" w:rsidR="000D314C" w:rsidRDefault="000D314C" w:rsidP="000D314C">
      <w:pPr>
        <w:pStyle w:val="NormalWeb"/>
        <w:numPr>
          <w:ilvl w:val="0"/>
          <w:numId w:val="42"/>
        </w:numPr>
        <w:rPr>
          <w:rFonts w:ascii="Tahoma" w:hAnsi="Tahoma" w:cs="Tahoma"/>
        </w:rPr>
      </w:pPr>
      <w:r>
        <w:rPr>
          <w:rFonts w:ascii="Tahoma" w:hAnsi="Tahoma" w:cs="Tahoma"/>
        </w:rPr>
        <w:t>Understanding and analyzing molecular transport mechanism is necessary when designing basic cell culture experiments and perfusion of biomaterials using a bioreactor. Oxygen delivery to cells in culture can by modeled using Fick’s Law. Transport of oxygen from the gas phase (P</w:t>
      </w:r>
      <w:r>
        <w:rPr>
          <w:rFonts w:ascii="Tahoma" w:hAnsi="Tahoma" w:cs="Tahoma"/>
          <w:position w:val="-2"/>
          <w:sz w:val="16"/>
          <w:szCs w:val="16"/>
        </w:rPr>
        <w:t>g</w:t>
      </w:r>
      <w:r>
        <w:rPr>
          <w:rFonts w:ascii="Tahoma" w:hAnsi="Tahoma" w:cs="Tahoma"/>
        </w:rPr>
        <w:t>) to the cell phase (P</w:t>
      </w:r>
      <w:r>
        <w:rPr>
          <w:rFonts w:ascii="Tahoma" w:hAnsi="Tahoma" w:cs="Tahoma"/>
          <w:position w:val="-2"/>
          <w:sz w:val="16"/>
          <w:szCs w:val="16"/>
        </w:rPr>
        <w:t>c</w:t>
      </w:r>
      <w:r>
        <w:rPr>
          <w:rFonts w:ascii="Tahoma" w:hAnsi="Tahoma" w:cs="Tahoma"/>
        </w:rPr>
        <w:t>) is driven by the oxygen gradient across the height of the medium. The rate of oxygen uptake by cells however can be modeled with Michaelis-Menten kinetics (what we use for facilitated diffusion) (from P</w:t>
      </w:r>
      <w:r>
        <w:rPr>
          <w:rFonts w:ascii="Tahoma" w:hAnsi="Tahoma" w:cs="Tahoma"/>
          <w:position w:val="-2"/>
          <w:sz w:val="16"/>
          <w:szCs w:val="16"/>
        </w:rPr>
        <w:t xml:space="preserve">c </w:t>
      </w:r>
      <w:r>
        <w:rPr>
          <w:rFonts w:ascii="Tahoma" w:hAnsi="Tahoma" w:cs="Tahoma"/>
        </w:rPr>
        <w:t xml:space="preserve">into the cell). </w:t>
      </w:r>
    </w:p>
    <w:p w14:paraId="548062B9" w14:textId="5C58471F" w:rsidR="000D314C" w:rsidRDefault="000D314C" w:rsidP="000D314C">
      <w:pPr>
        <w:pStyle w:val="NormalWeb"/>
        <w:ind w:left="360"/>
        <w:jc w:val="center"/>
        <w:rPr>
          <w:rFonts w:ascii="Tahoma" w:hAnsi="Tahoma" w:cs="Tahoma"/>
        </w:rPr>
      </w:pPr>
      <w:r>
        <w:fldChar w:fldCharType="begin"/>
      </w:r>
      <w:r>
        <w:instrText xml:space="preserve"> INCLUDEPICTURE "/Users/yg/Library/Group Containers/UBF8T346G9.ms/WebArchiveCopyPasteTempFiles/com.microsoft.Word/page1image59689408" \* MERGEFORMATINET </w:instrText>
      </w:r>
      <w:r>
        <w:fldChar w:fldCharType="separate"/>
      </w:r>
      <w:r>
        <w:rPr>
          <w:noProof/>
        </w:rPr>
        <w:drawing>
          <wp:inline distT="0" distB="0" distL="0" distR="0" wp14:anchorId="41AD4A07" wp14:editId="650DED61">
            <wp:extent cx="2545772" cy="1581910"/>
            <wp:effectExtent l="0" t="0" r="0" b="5715"/>
            <wp:docPr id="1" name="Picture 1" descr="page1image596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689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960" cy="1595076"/>
                    </a:xfrm>
                    <a:prstGeom prst="rect">
                      <a:avLst/>
                    </a:prstGeom>
                    <a:noFill/>
                    <a:ln>
                      <a:noFill/>
                    </a:ln>
                  </pic:spPr>
                </pic:pic>
              </a:graphicData>
            </a:graphic>
          </wp:inline>
        </w:drawing>
      </w:r>
      <w:r>
        <w:fldChar w:fldCharType="end"/>
      </w:r>
    </w:p>
    <w:p w14:paraId="3797FCF9" w14:textId="77777777" w:rsidR="000D314C" w:rsidRDefault="000D314C" w:rsidP="000D314C">
      <w:pPr>
        <w:pStyle w:val="NormalWeb"/>
        <w:ind w:left="720"/>
        <w:rPr>
          <w:rFonts w:ascii="Tahoma" w:hAnsi="Tahoma" w:cs="Tahoma"/>
        </w:rPr>
      </w:pPr>
      <w:r>
        <w:rPr>
          <w:rFonts w:ascii="Tahoma" w:hAnsi="Tahoma" w:cs="Tahoma"/>
        </w:rPr>
        <w:t xml:space="preserve">a) In lecture, we graphed </w:t>
      </w:r>
      <w:proofErr w:type="spellStart"/>
      <w:r>
        <w:rPr>
          <w:rFonts w:ascii="Tahoma" w:hAnsi="Tahoma" w:cs="Tahoma"/>
        </w:rPr>
        <w:t>dn</w:t>
      </w:r>
      <w:proofErr w:type="spellEnd"/>
      <w:r>
        <w:rPr>
          <w:rFonts w:ascii="Tahoma" w:hAnsi="Tahoma" w:cs="Tahoma"/>
        </w:rPr>
        <w:t xml:space="preserve">/dt as a function of </w:t>
      </w:r>
      <w:proofErr w:type="spellStart"/>
      <w:r>
        <w:rPr>
          <w:rFonts w:ascii="Tahoma" w:hAnsi="Tahoma" w:cs="Tahoma"/>
        </w:rPr>
        <w:t>dC</w:t>
      </w:r>
      <w:proofErr w:type="spellEnd"/>
      <w:r>
        <w:rPr>
          <w:rFonts w:ascii="Tahoma" w:hAnsi="Tahoma" w:cs="Tahoma"/>
        </w:rPr>
        <w:t xml:space="preserve">/dx for simple diffusion. What is the slope of this line? What do increases or decreases in the slope mean biologically? </w:t>
      </w:r>
    </w:p>
    <w:p w14:paraId="5CD0A18A" w14:textId="77777777" w:rsidR="000D314C" w:rsidRDefault="000D314C" w:rsidP="000D314C">
      <w:pPr>
        <w:pStyle w:val="NormalWeb"/>
        <w:ind w:left="720"/>
        <w:rPr>
          <w:rFonts w:ascii="Tahoma" w:hAnsi="Tahoma" w:cs="Tahoma"/>
        </w:rPr>
      </w:pPr>
      <w:r>
        <w:rPr>
          <w:rFonts w:ascii="Tahoma" w:hAnsi="Tahoma" w:cs="Tahoma"/>
        </w:rPr>
        <w:t>b) Now assume the concentration gradient is a constant. How does the rate of diffusion (</w:t>
      </w:r>
      <w:proofErr w:type="spellStart"/>
      <w:r>
        <w:rPr>
          <w:rFonts w:ascii="Tahoma" w:hAnsi="Tahoma" w:cs="Tahoma"/>
        </w:rPr>
        <w:t>dn</w:t>
      </w:r>
      <w:proofErr w:type="spellEnd"/>
      <w:r>
        <w:rPr>
          <w:rFonts w:ascii="Tahoma" w:hAnsi="Tahoma" w:cs="Tahoma"/>
        </w:rPr>
        <w:t xml:space="preserve">/dt) change with the surface area of the cell and the permeability of the diffusing molecule? Graph </w:t>
      </w:r>
      <w:proofErr w:type="spellStart"/>
      <w:r>
        <w:rPr>
          <w:rFonts w:ascii="Tahoma" w:hAnsi="Tahoma" w:cs="Tahoma"/>
        </w:rPr>
        <w:t>dn</w:t>
      </w:r>
      <w:proofErr w:type="spellEnd"/>
      <w:r>
        <w:rPr>
          <w:rFonts w:ascii="Tahoma" w:hAnsi="Tahoma" w:cs="Tahoma"/>
        </w:rPr>
        <w:t xml:space="preserve">/dt as a function of A or P and describe the function. </w:t>
      </w:r>
    </w:p>
    <w:p w14:paraId="4895ADE8" w14:textId="0C7D26E6" w:rsidR="000D314C" w:rsidRPr="000D314C" w:rsidRDefault="000D314C" w:rsidP="000D314C">
      <w:pPr>
        <w:pStyle w:val="NormalWeb"/>
        <w:numPr>
          <w:ilvl w:val="0"/>
          <w:numId w:val="42"/>
        </w:numPr>
        <w:rPr>
          <w:rFonts w:ascii="Tahoma" w:hAnsi="Tahoma" w:cs="Tahoma"/>
        </w:rPr>
      </w:pPr>
      <w:r>
        <w:rPr>
          <w:rFonts w:ascii="Tahoma" w:hAnsi="Tahoma" w:cs="Tahoma"/>
        </w:rPr>
        <w:t xml:space="preserve">Describe 3 principles of bioreactor design used in bioreactors for creating functional tissues – one of your three may be from Dr. Grayson’s lecture (improved mass transfer or </w:t>
      </w:r>
      <w:proofErr w:type="spellStart"/>
      <w:r>
        <w:rPr>
          <w:rFonts w:ascii="Tahoma" w:hAnsi="Tahoma" w:cs="Tahoma"/>
        </w:rPr>
        <w:t>biostimulation</w:t>
      </w:r>
      <w:proofErr w:type="spellEnd"/>
      <w:r>
        <w:rPr>
          <w:rFonts w:ascii="Tahoma" w:hAnsi="Tahoma" w:cs="Tahoma"/>
        </w:rPr>
        <w:t xml:space="preserve">), and the other two you will need to independently research. In each description explain what the principle is, why it is important and some ways that bioreactors are being designed to meet that principle. </w:t>
      </w:r>
    </w:p>
    <w:p w14:paraId="78CD36D4" w14:textId="77777777" w:rsidR="000D314C" w:rsidRDefault="000D314C" w:rsidP="000D314C">
      <w:pPr>
        <w:pStyle w:val="NormalWeb"/>
        <w:numPr>
          <w:ilvl w:val="0"/>
          <w:numId w:val="42"/>
        </w:numPr>
        <w:rPr>
          <w:rFonts w:ascii="Tahoma" w:hAnsi="Tahoma" w:cs="Tahoma"/>
        </w:rPr>
      </w:pPr>
      <w:r>
        <w:rPr>
          <w:rFonts w:ascii="Tahoma" w:hAnsi="Tahoma" w:cs="Tahoma"/>
        </w:rPr>
        <w:t xml:space="preserve">In the paper Engineered cell homing, by Sarkar et al. researchers describe a new method to enhance homing of mesenchymal stem cells (MSCs) to inflamed </w:t>
      </w:r>
      <w:r>
        <w:rPr>
          <w:rFonts w:ascii="Tahoma" w:hAnsi="Tahoma" w:cs="Tahoma"/>
        </w:rPr>
        <w:lastRenderedPageBreak/>
        <w:t xml:space="preserve">tissue. In 250 words or less please compare this method to adoptive cell therapy. What are the pros and cons of each? </w:t>
      </w:r>
    </w:p>
    <w:p w14:paraId="73BD62EA" w14:textId="1B0112E2" w:rsidR="000D314C" w:rsidRDefault="000D314C" w:rsidP="000D314C">
      <w:pPr>
        <w:jc w:val="center"/>
      </w:pPr>
    </w:p>
    <w:p w14:paraId="13EDC917" w14:textId="73CB5758" w:rsidR="000D314C" w:rsidRDefault="000D314C" w:rsidP="000D314C">
      <w:pPr>
        <w:pStyle w:val="NormalWeb"/>
        <w:rPr>
          <w:rFonts w:ascii="Tahoma" w:hAnsi="Tahoma" w:cs="Tahoma"/>
          <w:b/>
          <w:bCs/>
          <w:color w:val="004982"/>
          <w:sz w:val="28"/>
          <w:szCs w:val="28"/>
        </w:rPr>
      </w:pPr>
      <w:r>
        <w:rPr>
          <w:rFonts w:ascii="Tahoma" w:hAnsi="Tahoma" w:cs="Tahoma"/>
          <w:b/>
          <w:bCs/>
          <w:noProof/>
          <w:color w:val="004982"/>
          <w:sz w:val="28"/>
          <w:szCs w:val="28"/>
        </w:rPr>
        <w:drawing>
          <wp:inline distT="0" distB="0" distL="0" distR="0" wp14:anchorId="5AE2B24B" wp14:editId="196FE352">
            <wp:extent cx="5943600" cy="1685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sectPr w:rsidR="000D314C"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C3F3" w14:textId="77777777" w:rsidR="002964F2" w:rsidRDefault="002964F2" w:rsidP="002E070F">
      <w:r>
        <w:separator/>
      </w:r>
    </w:p>
  </w:endnote>
  <w:endnote w:type="continuationSeparator" w:id="0">
    <w:p w14:paraId="20FC375E" w14:textId="77777777" w:rsidR="002964F2" w:rsidRDefault="002964F2"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32E8" w14:textId="77777777" w:rsidR="002964F2" w:rsidRDefault="002964F2" w:rsidP="002E070F">
      <w:r>
        <w:separator/>
      </w:r>
    </w:p>
  </w:footnote>
  <w:footnote w:type="continuationSeparator" w:id="0">
    <w:p w14:paraId="27608596" w14:textId="77777777" w:rsidR="002964F2" w:rsidRDefault="002964F2"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B5EE8"/>
    <w:multiLevelType w:val="multilevel"/>
    <w:tmpl w:val="50F892A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970C7"/>
    <w:multiLevelType w:val="multilevel"/>
    <w:tmpl w:val="B1A2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662BC3"/>
    <w:multiLevelType w:val="hybridMultilevel"/>
    <w:tmpl w:val="E45E7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14612"/>
    <w:multiLevelType w:val="hybridMultilevel"/>
    <w:tmpl w:val="DED078A0"/>
    <w:lvl w:ilvl="0" w:tplc="B2F02050">
      <w:start w:val="1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8"/>
  </w:num>
  <w:num w:numId="5" w16cid:durableId="619142107">
    <w:abstractNumId w:val="5"/>
  </w:num>
  <w:num w:numId="6" w16cid:durableId="289701588">
    <w:abstractNumId w:val="27"/>
  </w:num>
  <w:num w:numId="7" w16cid:durableId="962152761">
    <w:abstractNumId w:val="18"/>
  </w:num>
  <w:num w:numId="8" w16cid:durableId="1298340162">
    <w:abstractNumId w:val="36"/>
  </w:num>
  <w:num w:numId="9" w16cid:durableId="936712752">
    <w:abstractNumId w:val="23"/>
  </w:num>
  <w:num w:numId="10" w16cid:durableId="1868446986">
    <w:abstractNumId w:val="10"/>
  </w:num>
  <w:num w:numId="11" w16cid:durableId="30302769">
    <w:abstractNumId w:val="12"/>
  </w:num>
  <w:num w:numId="12" w16cid:durableId="1299913665">
    <w:abstractNumId w:val="20"/>
  </w:num>
  <w:num w:numId="13" w16cid:durableId="989332799">
    <w:abstractNumId w:val="37"/>
  </w:num>
  <w:num w:numId="14" w16cid:durableId="567573440">
    <w:abstractNumId w:val="16"/>
  </w:num>
  <w:num w:numId="15" w16cid:durableId="1294555110">
    <w:abstractNumId w:val="0"/>
  </w:num>
  <w:num w:numId="16" w16cid:durableId="1863744528">
    <w:abstractNumId w:val="15"/>
  </w:num>
  <w:num w:numId="17" w16cid:durableId="1811901423">
    <w:abstractNumId w:val="30"/>
  </w:num>
  <w:num w:numId="18" w16cid:durableId="1096560177">
    <w:abstractNumId w:val="21"/>
  </w:num>
  <w:num w:numId="19" w16cid:durableId="1205562634">
    <w:abstractNumId w:val="29"/>
  </w:num>
  <w:num w:numId="20" w16cid:durableId="38819174">
    <w:abstractNumId w:val="31"/>
  </w:num>
  <w:num w:numId="21" w16cid:durableId="1963225767">
    <w:abstractNumId w:val="9"/>
  </w:num>
  <w:num w:numId="22" w16cid:durableId="651720454">
    <w:abstractNumId w:val="34"/>
  </w:num>
  <w:num w:numId="23" w16cid:durableId="332345630">
    <w:abstractNumId w:val="2"/>
  </w:num>
  <w:num w:numId="24" w16cid:durableId="1311599072">
    <w:abstractNumId w:val="40"/>
  </w:num>
  <w:num w:numId="25" w16cid:durableId="1171992100">
    <w:abstractNumId w:val="1"/>
  </w:num>
  <w:num w:numId="26" w16cid:durableId="1701935460">
    <w:abstractNumId w:val="8"/>
  </w:num>
  <w:num w:numId="27" w16cid:durableId="1338574284">
    <w:abstractNumId w:val="38"/>
  </w:num>
  <w:num w:numId="28" w16cid:durableId="1240405908">
    <w:abstractNumId w:val="33"/>
  </w:num>
  <w:num w:numId="29" w16cid:durableId="402022764">
    <w:abstractNumId w:val="7"/>
  </w:num>
  <w:num w:numId="30" w16cid:durableId="1868835599">
    <w:abstractNumId w:val="19"/>
  </w:num>
  <w:num w:numId="31" w16cid:durableId="1214582979">
    <w:abstractNumId w:val="11"/>
  </w:num>
  <w:num w:numId="32" w16cid:durableId="1227256818">
    <w:abstractNumId w:val="32"/>
  </w:num>
  <w:num w:numId="33" w16cid:durableId="814689419">
    <w:abstractNumId w:val="3"/>
  </w:num>
  <w:num w:numId="34" w16cid:durableId="834221272">
    <w:abstractNumId w:val="41"/>
  </w:num>
  <w:num w:numId="35" w16cid:durableId="236743555">
    <w:abstractNumId w:val="39"/>
  </w:num>
  <w:num w:numId="36" w16cid:durableId="219244449">
    <w:abstractNumId w:val="22"/>
  </w:num>
  <w:num w:numId="37" w16cid:durableId="989552538">
    <w:abstractNumId w:val="14"/>
  </w:num>
  <w:num w:numId="38" w16cid:durableId="648439279">
    <w:abstractNumId w:val="26"/>
  </w:num>
  <w:num w:numId="39" w16cid:durableId="468979821">
    <w:abstractNumId w:val="17"/>
  </w:num>
  <w:num w:numId="40" w16cid:durableId="1775439641">
    <w:abstractNumId w:val="35"/>
  </w:num>
  <w:num w:numId="41" w16cid:durableId="1011906317">
    <w:abstractNumId w:val="25"/>
  </w:num>
  <w:num w:numId="42" w16cid:durableId="1722166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D314C"/>
    <w:rsid w:val="000E00DE"/>
    <w:rsid w:val="000E0A1F"/>
    <w:rsid w:val="000E11C1"/>
    <w:rsid w:val="000E1514"/>
    <w:rsid w:val="000E45AA"/>
    <w:rsid w:val="000F08CE"/>
    <w:rsid w:val="000F5E33"/>
    <w:rsid w:val="00103108"/>
    <w:rsid w:val="00113460"/>
    <w:rsid w:val="00120768"/>
    <w:rsid w:val="00120D4F"/>
    <w:rsid w:val="001216FC"/>
    <w:rsid w:val="00124878"/>
    <w:rsid w:val="00132916"/>
    <w:rsid w:val="00133871"/>
    <w:rsid w:val="00133CA8"/>
    <w:rsid w:val="00145665"/>
    <w:rsid w:val="001467DC"/>
    <w:rsid w:val="001532A6"/>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5F29"/>
    <w:rsid w:val="001A7676"/>
    <w:rsid w:val="001B2DF8"/>
    <w:rsid w:val="001C09C4"/>
    <w:rsid w:val="001C2819"/>
    <w:rsid w:val="001D19A9"/>
    <w:rsid w:val="001D2AB5"/>
    <w:rsid w:val="001D4BEB"/>
    <w:rsid w:val="001D4CE5"/>
    <w:rsid w:val="001D63D7"/>
    <w:rsid w:val="001F190C"/>
    <w:rsid w:val="001F462C"/>
    <w:rsid w:val="00211C07"/>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3D32"/>
    <w:rsid w:val="00264584"/>
    <w:rsid w:val="00267FE5"/>
    <w:rsid w:val="00272519"/>
    <w:rsid w:val="002730A7"/>
    <w:rsid w:val="002745F9"/>
    <w:rsid w:val="00276F24"/>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D381C"/>
    <w:rsid w:val="002D419A"/>
    <w:rsid w:val="002E070F"/>
    <w:rsid w:val="002E3A9C"/>
    <w:rsid w:val="002E417C"/>
    <w:rsid w:val="002E54C6"/>
    <w:rsid w:val="002E6140"/>
    <w:rsid w:val="002E6585"/>
    <w:rsid w:val="002E7983"/>
    <w:rsid w:val="002F06AB"/>
    <w:rsid w:val="002F793E"/>
    <w:rsid w:val="003011AF"/>
    <w:rsid w:val="00305164"/>
    <w:rsid w:val="00316CD2"/>
    <w:rsid w:val="0033041E"/>
    <w:rsid w:val="00337B60"/>
    <w:rsid w:val="00342AB7"/>
    <w:rsid w:val="00343CA4"/>
    <w:rsid w:val="003507EF"/>
    <w:rsid w:val="00350F17"/>
    <w:rsid w:val="00353287"/>
    <w:rsid w:val="0035347A"/>
    <w:rsid w:val="003570A9"/>
    <w:rsid w:val="00360500"/>
    <w:rsid w:val="00360EAA"/>
    <w:rsid w:val="00362450"/>
    <w:rsid w:val="00366CE5"/>
    <w:rsid w:val="003677B7"/>
    <w:rsid w:val="00371ED0"/>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5849"/>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2C97"/>
    <w:rsid w:val="004C3DB8"/>
    <w:rsid w:val="004C7EF3"/>
    <w:rsid w:val="004D0207"/>
    <w:rsid w:val="004D0783"/>
    <w:rsid w:val="004E12B2"/>
    <w:rsid w:val="004F1EAE"/>
    <w:rsid w:val="004F2CE4"/>
    <w:rsid w:val="004F373F"/>
    <w:rsid w:val="004F3F2E"/>
    <w:rsid w:val="005040BB"/>
    <w:rsid w:val="00506551"/>
    <w:rsid w:val="005100B6"/>
    <w:rsid w:val="00513C03"/>
    <w:rsid w:val="00520655"/>
    <w:rsid w:val="00520728"/>
    <w:rsid w:val="00520948"/>
    <w:rsid w:val="005209F2"/>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2748"/>
    <w:rsid w:val="00593539"/>
    <w:rsid w:val="00594DA6"/>
    <w:rsid w:val="005A1DAD"/>
    <w:rsid w:val="005A598C"/>
    <w:rsid w:val="005A5D44"/>
    <w:rsid w:val="005B0D91"/>
    <w:rsid w:val="005B29F3"/>
    <w:rsid w:val="005B48A7"/>
    <w:rsid w:val="005B5E98"/>
    <w:rsid w:val="005C3A46"/>
    <w:rsid w:val="005D01AE"/>
    <w:rsid w:val="005D21AE"/>
    <w:rsid w:val="005E0C3B"/>
    <w:rsid w:val="005E1A8C"/>
    <w:rsid w:val="005E5352"/>
    <w:rsid w:val="005E75E0"/>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85A1C"/>
    <w:rsid w:val="00686207"/>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54C61"/>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D7356"/>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5750E"/>
    <w:rsid w:val="00862ACE"/>
    <w:rsid w:val="0086429E"/>
    <w:rsid w:val="00866E99"/>
    <w:rsid w:val="00870DB8"/>
    <w:rsid w:val="00872985"/>
    <w:rsid w:val="00872F24"/>
    <w:rsid w:val="00873E4B"/>
    <w:rsid w:val="00874888"/>
    <w:rsid w:val="00874E72"/>
    <w:rsid w:val="0087555E"/>
    <w:rsid w:val="00876A83"/>
    <w:rsid w:val="00883334"/>
    <w:rsid w:val="00883E4F"/>
    <w:rsid w:val="00885628"/>
    <w:rsid w:val="008924EE"/>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64E"/>
    <w:rsid w:val="00937AF0"/>
    <w:rsid w:val="00937E05"/>
    <w:rsid w:val="00940E90"/>
    <w:rsid w:val="0094203E"/>
    <w:rsid w:val="00947316"/>
    <w:rsid w:val="00954894"/>
    <w:rsid w:val="00954BC1"/>
    <w:rsid w:val="00955238"/>
    <w:rsid w:val="0095574C"/>
    <w:rsid w:val="00962F6A"/>
    <w:rsid w:val="009654D0"/>
    <w:rsid w:val="00965663"/>
    <w:rsid w:val="009725B0"/>
    <w:rsid w:val="009747BB"/>
    <w:rsid w:val="009816F9"/>
    <w:rsid w:val="0099386F"/>
    <w:rsid w:val="009959AD"/>
    <w:rsid w:val="00997905"/>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D7F14"/>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1696"/>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100"/>
    <w:rsid w:val="00BE5EB4"/>
    <w:rsid w:val="00C02A38"/>
    <w:rsid w:val="00C031A0"/>
    <w:rsid w:val="00C103A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E19BF"/>
    <w:rsid w:val="00DF4654"/>
    <w:rsid w:val="00DF6F9D"/>
    <w:rsid w:val="00E03BA9"/>
    <w:rsid w:val="00E03FBA"/>
    <w:rsid w:val="00E06577"/>
    <w:rsid w:val="00E07395"/>
    <w:rsid w:val="00E07B2D"/>
    <w:rsid w:val="00E12447"/>
    <w:rsid w:val="00E12B65"/>
    <w:rsid w:val="00E14E1F"/>
    <w:rsid w:val="00E2400D"/>
    <w:rsid w:val="00E25247"/>
    <w:rsid w:val="00E26E3C"/>
    <w:rsid w:val="00E32707"/>
    <w:rsid w:val="00E3798D"/>
    <w:rsid w:val="00E4316B"/>
    <w:rsid w:val="00E46083"/>
    <w:rsid w:val="00E50D3B"/>
    <w:rsid w:val="00E515A8"/>
    <w:rsid w:val="00E540B6"/>
    <w:rsid w:val="00E54B83"/>
    <w:rsid w:val="00E56EE8"/>
    <w:rsid w:val="00E62A6B"/>
    <w:rsid w:val="00E63BA5"/>
    <w:rsid w:val="00E643C6"/>
    <w:rsid w:val="00E65D76"/>
    <w:rsid w:val="00E672C6"/>
    <w:rsid w:val="00E77D11"/>
    <w:rsid w:val="00E83DE1"/>
    <w:rsid w:val="00E913DD"/>
    <w:rsid w:val="00E932FE"/>
    <w:rsid w:val="00E95F31"/>
    <w:rsid w:val="00E969E1"/>
    <w:rsid w:val="00EA25B8"/>
    <w:rsid w:val="00EA2950"/>
    <w:rsid w:val="00EA2F9C"/>
    <w:rsid w:val="00EB5939"/>
    <w:rsid w:val="00EB779E"/>
    <w:rsid w:val="00EC17A1"/>
    <w:rsid w:val="00EC3BBD"/>
    <w:rsid w:val="00EC3E79"/>
    <w:rsid w:val="00EC4E16"/>
    <w:rsid w:val="00ED0F69"/>
    <w:rsid w:val="00ED2024"/>
    <w:rsid w:val="00ED299C"/>
    <w:rsid w:val="00EE3CB1"/>
    <w:rsid w:val="00EE5525"/>
    <w:rsid w:val="00EE569C"/>
    <w:rsid w:val="00EF017E"/>
    <w:rsid w:val="00F03F63"/>
    <w:rsid w:val="00F07552"/>
    <w:rsid w:val="00F11BBF"/>
    <w:rsid w:val="00F133DC"/>
    <w:rsid w:val="00F14993"/>
    <w:rsid w:val="00F153F4"/>
    <w:rsid w:val="00F162F1"/>
    <w:rsid w:val="00F20F79"/>
    <w:rsid w:val="00F22FB9"/>
    <w:rsid w:val="00F24085"/>
    <w:rsid w:val="00F278DC"/>
    <w:rsid w:val="00F326CA"/>
    <w:rsid w:val="00F34F7E"/>
    <w:rsid w:val="00F3539F"/>
    <w:rsid w:val="00F429D3"/>
    <w:rsid w:val="00F43731"/>
    <w:rsid w:val="00F443F2"/>
    <w:rsid w:val="00F55C70"/>
    <w:rsid w:val="00F64A1F"/>
    <w:rsid w:val="00F64B98"/>
    <w:rsid w:val="00F720AB"/>
    <w:rsid w:val="00F843AF"/>
    <w:rsid w:val="00F85EA7"/>
    <w:rsid w:val="00F85ECF"/>
    <w:rsid w:val="00F87A6D"/>
    <w:rsid w:val="00F966A2"/>
    <w:rsid w:val="00FA4D4A"/>
    <w:rsid w:val="00FA67FD"/>
    <w:rsid w:val="00FB0A48"/>
    <w:rsid w:val="00FB0FF1"/>
    <w:rsid w:val="00FB2D12"/>
    <w:rsid w:val="00FB641F"/>
    <w:rsid w:val="00FB78DE"/>
    <w:rsid w:val="00FC2314"/>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cp:lastPrinted>2022-10-22T01:49:00Z</cp:lastPrinted>
  <dcterms:created xsi:type="dcterms:W3CDTF">2022-10-22T01:49:00Z</dcterms:created>
  <dcterms:modified xsi:type="dcterms:W3CDTF">2022-10-26T11:48:00Z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