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701B" w14:textId="77777777" w:rsidR="0027024E" w:rsidRDefault="0027024E" w:rsidP="0027024E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proofErr w:type="spellStart"/>
      <w:r>
        <w:rPr>
          <w:rStyle w:val="Strong"/>
          <w:rFonts w:ascii="Lato" w:hAnsi="Lato"/>
          <w:color w:val="2D3B45"/>
        </w:rPr>
        <w:t>Microbrain</w:t>
      </w:r>
      <w:proofErr w:type="spellEnd"/>
      <w:r>
        <w:rPr>
          <w:rStyle w:val="Strong"/>
          <w:rFonts w:ascii="Lato" w:hAnsi="Lato"/>
          <w:color w:val="2D3B45"/>
        </w:rPr>
        <w:t xml:space="preserve"> Bioreactors</w:t>
      </w:r>
    </w:p>
    <w:p w14:paraId="24D99979" w14:textId="77777777" w:rsidR="0027024E" w:rsidRDefault="0027024E" w:rsidP="0027024E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Introduction</w:t>
      </w:r>
    </w:p>
    <w:p w14:paraId="4AE16C61" w14:textId="77777777" w:rsidR="0027024E" w:rsidRPr="006F77E8" w:rsidRDefault="0027024E" w:rsidP="006F77E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6F77E8">
        <w:rPr>
          <w:rFonts w:ascii="Lato" w:hAnsi="Lato"/>
          <w:color w:val="2D3B45"/>
        </w:rPr>
        <w:t xml:space="preserve">This week our discussion will focus on </w:t>
      </w:r>
      <w:proofErr w:type="spellStart"/>
      <w:r w:rsidRPr="006F77E8">
        <w:rPr>
          <w:rFonts w:ascii="Lato" w:hAnsi="Lato"/>
          <w:color w:val="2D3B45"/>
        </w:rPr>
        <w:t>microbrain</w:t>
      </w:r>
      <w:proofErr w:type="spellEnd"/>
      <w:r w:rsidRPr="006F77E8">
        <w:rPr>
          <w:rFonts w:ascii="Lato" w:hAnsi="Lato"/>
          <w:color w:val="2D3B45"/>
        </w:rPr>
        <w:t xml:space="preserve"> bioreactors. We heard about the principles of bioreactor design from Dr. Grayson – about the importance of biomimetics strategies. </w:t>
      </w:r>
    </w:p>
    <w:p w14:paraId="4A24B8DD" w14:textId="77777777" w:rsidR="006F77E8" w:rsidRPr="006F77E8" w:rsidRDefault="0027024E" w:rsidP="006F77E8">
      <w:pPr>
        <w:pStyle w:val="ListParagraph"/>
        <w:numPr>
          <w:ilvl w:val="0"/>
          <w:numId w:val="19"/>
        </w:numPr>
        <w:shd w:val="clear" w:color="auto" w:fill="FFFFFF"/>
        <w:spacing w:before="100" w:beforeAutospacing="1"/>
        <w:rPr>
          <w:rFonts w:ascii="Lato" w:hAnsi="Lato"/>
          <w:color w:val="2D3B45"/>
        </w:rPr>
      </w:pPr>
      <w:r w:rsidRPr="006F77E8">
        <w:rPr>
          <w:rFonts w:ascii="Lato" w:hAnsi="Lato"/>
          <w:color w:val="2D3B45"/>
        </w:rPr>
        <w:t xml:space="preserve">In 2012, researchers at </w:t>
      </w:r>
      <w:proofErr w:type="spellStart"/>
      <w:r w:rsidRPr="006F77E8">
        <w:rPr>
          <w:rFonts w:ascii="Lato" w:hAnsi="Lato"/>
          <w:color w:val="2D3B45"/>
        </w:rPr>
        <w:t>Vanderbuilt</w:t>
      </w:r>
      <w:proofErr w:type="spellEnd"/>
      <w:r w:rsidRPr="006F77E8">
        <w:rPr>
          <w:rFonts w:ascii="Lato" w:hAnsi="Lato"/>
          <w:color w:val="2D3B45"/>
        </w:rPr>
        <w:t xml:space="preserve"> University received a grant from the National Center for Advancing Translational Studies to build an organ simulation system termed the “</w:t>
      </w:r>
      <w:proofErr w:type="spellStart"/>
      <w:r w:rsidRPr="006F77E8">
        <w:rPr>
          <w:rFonts w:ascii="Lato" w:hAnsi="Lato"/>
          <w:color w:val="2D3B45"/>
        </w:rPr>
        <w:t>microbrain</w:t>
      </w:r>
      <w:proofErr w:type="spellEnd"/>
      <w:r w:rsidRPr="006F77E8">
        <w:rPr>
          <w:rFonts w:ascii="Lato" w:hAnsi="Lato"/>
          <w:color w:val="2D3B45"/>
        </w:rPr>
        <w:t>” bioreactor to use for drug testing. It is intended as an intermediary tool between animal models (with known difference from human brain biology) and human studies.</w:t>
      </w:r>
    </w:p>
    <w:p w14:paraId="535CD22F" w14:textId="5BE06237" w:rsidR="0027024E" w:rsidRPr="006F77E8" w:rsidRDefault="0027024E" w:rsidP="006F77E8">
      <w:pPr>
        <w:pStyle w:val="ListParagraph"/>
        <w:numPr>
          <w:ilvl w:val="1"/>
          <w:numId w:val="19"/>
        </w:numPr>
        <w:shd w:val="clear" w:color="auto" w:fill="FFFFFF"/>
        <w:spacing w:before="100" w:beforeAutospacing="1"/>
        <w:rPr>
          <w:rFonts w:ascii="Lato" w:hAnsi="Lato"/>
          <w:color w:val="2D3B45"/>
        </w:rPr>
      </w:pPr>
      <w:r w:rsidRPr="006F77E8">
        <w:rPr>
          <w:rFonts w:ascii="Lato" w:hAnsi="Lato"/>
          <w:color w:val="2D3B45"/>
        </w:rPr>
        <w:t>The article is listed in this week’s readings and is available in eReserves.</w:t>
      </w:r>
    </w:p>
    <w:p w14:paraId="2AF82D0B" w14:textId="77777777" w:rsidR="0027024E" w:rsidRDefault="0027024E" w:rsidP="0027024E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Prompt</w:t>
      </w:r>
    </w:p>
    <w:p w14:paraId="0DE4BBEB" w14:textId="77777777" w:rsidR="0027024E" w:rsidRPr="006F77E8" w:rsidRDefault="0027024E" w:rsidP="006F77E8">
      <w:pPr>
        <w:pStyle w:val="ListParagraph"/>
        <w:numPr>
          <w:ilvl w:val="0"/>
          <w:numId w:val="20"/>
        </w:numPr>
        <w:shd w:val="clear" w:color="auto" w:fill="FFFFFF"/>
        <w:spacing w:before="100" w:beforeAutospacing="1"/>
        <w:rPr>
          <w:rFonts w:ascii="Lato" w:hAnsi="Lato"/>
          <w:color w:val="2D3B45"/>
        </w:rPr>
      </w:pPr>
      <w:r w:rsidRPr="006F77E8">
        <w:rPr>
          <w:rFonts w:ascii="Lato" w:hAnsi="Lato"/>
          <w:color w:val="2D3B45"/>
        </w:rPr>
        <w:t xml:space="preserve">This week, please consider the ethical boundaries for bioreactors in the context of the </w:t>
      </w:r>
      <w:proofErr w:type="spellStart"/>
      <w:r w:rsidRPr="006F77E8">
        <w:rPr>
          <w:rFonts w:ascii="Lato" w:hAnsi="Lato"/>
          <w:color w:val="2D3B45"/>
        </w:rPr>
        <w:t>microbrain</w:t>
      </w:r>
      <w:proofErr w:type="spellEnd"/>
      <w:r w:rsidRPr="006F77E8">
        <w:rPr>
          <w:rFonts w:ascii="Lato" w:hAnsi="Lato"/>
          <w:color w:val="2D3B45"/>
        </w:rPr>
        <w:t xml:space="preserve"> bioreactor.</w:t>
      </w:r>
    </w:p>
    <w:p w14:paraId="1B09CD56" w14:textId="77777777" w:rsidR="0027024E" w:rsidRPr="006F77E8" w:rsidRDefault="0027024E" w:rsidP="006F77E8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6F77E8">
        <w:rPr>
          <w:rFonts w:ascii="Lato" w:hAnsi="Lato"/>
          <w:color w:val="2D3B45"/>
        </w:rPr>
        <w:t xml:space="preserve">Do you agree with the NIH (the funding mechanism) that development of the </w:t>
      </w:r>
      <w:proofErr w:type="spellStart"/>
      <w:r w:rsidRPr="006F77E8">
        <w:rPr>
          <w:rFonts w:ascii="Lato" w:hAnsi="Lato"/>
          <w:color w:val="2D3B45"/>
        </w:rPr>
        <w:t>microbrain</w:t>
      </w:r>
      <w:proofErr w:type="spellEnd"/>
      <w:r w:rsidRPr="006F77E8">
        <w:rPr>
          <w:rFonts w:ascii="Lato" w:hAnsi="Lato"/>
          <w:color w:val="2D3B45"/>
        </w:rPr>
        <w:t xml:space="preserve"> bioreactor is ethical?</w:t>
      </w:r>
    </w:p>
    <w:p w14:paraId="62172119" w14:textId="77777777" w:rsidR="0027024E" w:rsidRPr="006F77E8" w:rsidRDefault="0027024E" w:rsidP="006F77E8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6F77E8">
        <w:rPr>
          <w:rFonts w:ascii="Lato" w:hAnsi="Lato"/>
          <w:color w:val="2D3B45"/>
        </w:rPr>
        <w:t>Do you think there should be limits on the system (</w:t>
      </w:r>
      <w:proofErr w:type="gramStart"/>
      <w:r w:rsidRPr="006F77E8">
        <w:rPr>
          <w:rFonts w:ascii="Lato" w:hAnsi="Lato"/>
          <w:color w:val="2D3B45"/>
        </w:rPr>
        <w:t>e.g.</w:t>
      </w:r>
      <w:proofErr w:type="gramEnd"/>
      <w:r w:rsidRPr="006F77E8">
        <w:rPr>
          <w:rFonts w:ascii="Lato" w:hAnsi="Lato"/>
          <w:color w:val="2D3B45"/>
        </w:rPr>
        <w:t xml:space="preserve"> size of tissues grown, duration of growth, …)?</w:t>
      </w:r>
    </w:p>
    <w:p w14:paraId="2C5DB983" w14:textId="77777777" w:rsidR="0027024E" w:rsidRPr="006F77E8" w:rsidRDefault="0027024E" w:rsidP="006F77E8">
      <w:pPr>
        <w:pStyle w:val="ListParagraph"/>
        <w:numPr>
          <w:ilvl w:val="1"/>
          <w:numId w:val="20"/>
        </w:numPr>
        <w:shd w:val="clear" w:color="auto" w:fill="FFFFFF"/>
        <w:spacing w:before="100" w:beforeAutospacing="1"/>
        <w:rPr>
          <w:rFonts w:ascii="Lato" w:hAnsi="Lato"/>
          <w:color w:val="2D3B45"/>
        </w:rPr>
      </w:pPr>
      <w:r w:rsidRPr="006F77E8">
        <w:rPr>
          <w:rFonts w:ascii="Lato" w:hAnsi="Lato"/>
          <w:color w:val="2D3B45"/>
        </w:rPr>
        <w:t>Please comment on how you think bioreactors should be used in tissue engineering.</w:t>
      </w:r>
    </w:p>
    <w:p w14:paraId="56B8F93C" w14:textId="2553EE25" w:rsidR="0027024E" w:rsidRPr="0027024E" w:rsidRDefault="0027024E" w:rsidP="002702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Respond to at least t</w:t>
      </w:r>
      <w:r w:rsidR="0027241D">
        <w:rPr>
          <w:rFonts w:ascii="Lato" w:hAnsi="Lato"/>
          <w:color w:val="2D3B45"/>
        </w:rPr>
        <w:t>s</w:t>
      </w:r>
      <w:r>
        <w:rPr>
          <w:rFonts w:ascii="Lato" w:hAnsi="Lato"/>
          <w:color w:val="2D3B45"/>
        </w:rPr>
        <w:t>wo of your classmates.</w:t>
      </w:r>
    </w:p>
    <w:p w14:paraId="41BA7320" w14:textId="77777777" w:rsidR="0027024E" w:rsidRDefault="0027024E" w:rsidP="009041FF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>Due: Initial post - Sunday 11:59 pm, responses - Tuesday 11:59 pm</w:t>
      </w:r>
    </w:p>
    <w:p w14:paraId="365BE607" w14:textId="28DF6A98" w:rsidR="00826996" w:rsidRPr="00734FC4" w:rsidRDefault="00826996" w:rsidP="00F92C96">
      <w:pPr>
        <w:pStyle w:val="Bibliography"/>
        <w:ind w:left="0" w:firstLine="0"/>
        <w:rPr>
          <w:rFonts w:ascii="Tahoma" w:hAnsi="Tahoma" w:cs="Tahoma"/>
        </w:rPr>
      </w:pPr>
    </w:p>
    <w:sectPr w:rsidR="00826996" w:rsidRPr="0073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352"/>
    <w:multiLevelType w:val="multilevel"/>
    <w:tmpl w:val="02F6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20DFA"/>
    <w:multiLevelType w:val="hybridMultilevel"/>
    <w:tmpl w:val="2472AB90"/>
    <w:lvl w:ilvl="0" w:tplc="EC3A2A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83A4C"/>
    <w:multiLevelType w:val="multilevel"/>
    <w:tmpl w:val="8246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23D59"/>
    <w:multiLevelType w:val="hybridMultilevel"/>
    <w:tmpl w:val="625A6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D255D"/>
    <w:multiLevelType w:val="hybridMultilevel"/>
    <w:tmpl w:val="3F0ABE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67859"/>
    <w:multiLevelType w:val="multilevel"/>
    <w:tmpl w:val="8D0EC088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C7AB4"/>
    <w:multiLevelType w:val="hybridMultilevel"/>
    <w:tmpl w:val="36DC17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E36537"/>
    <w:multiLevelType w:val="multilevel"/>
    <w:tmpl w:val="6DC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D71F6"/>
    <w:multiLevelType w:val="multilevel"/>
    <w:tmpl w:val="63E8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E3D0A"/>
    <w:multiLevelType w:val="multilevel"/>
    <w:tmpl w:val="F3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ED61CA"/>
    <w:multiLevelType w:val="hybridMultilevel"/>
    <w:tmpl w:val="42D40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782066"/>
    <w:multiLevelType w:val="hybridMultilevel"/>
    <w:tmpl w:val="DC044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537A74"/>
    <w:multiLevelType w:val="multilevel"/>
    <w:tmpl w:val="2720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B4BCA"/>
    <w:multiLevelType w:val="hybridMultilevel"/>
    <w:tmpl w:val="B0986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5A1BE2"/>
    <w:multiLevelType w:val="hybridMultilevel"/>
    <w:tmpl w:val="DAFC702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6738E9"/>
    <w:multiLevelType w:val="multilevel"/>
    <w:tmpl w:val="FB0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20638"/>
    <w:multiLevelType w:val="multilevel"/>
    <w:tmpl w:val="761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6F1F63"/>
    <w:multiLevelType w:val="multilevel"/>
    <w:tmpl w:val="805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283">
    <w:abstractNumId w:val="1"/>
  </w:num>
  <w:num w:numId="2" w16cid:durableId="2126387073">
    <w:abstractNumId w:val="5"/>
  </w:num>
  <w:num w:numId="3" w16cid:durableId="1363626363">
    <w:abstractNumId w:val="11"/>
  </w:num>
  <w:num w:numId="4" w16cid:durableId="1721051360">
    <w:abstractNumId w:val="9"/>
  </w:num>
  <w:num w:numId="5" w16cid:durableId="762916955">
    <w:abstractNumId w:val="18"/>
  </w:num>
  <w:num w:numId="6" w16cid:durableId="830675707">
    <w:abstractNumId w:val="3"/>
  </w:num>
  <w:num w:numId="7" w16cid:durableId="741878646">
    <w:abstractNumId w:val="0"/>
  </w:num>
  <w:num w:numId="8" w16cid:durableId="1513842042">
    <w:abstractNumId w:val="12"/>
  </w:num>
  <w:num w:numId="9" w16cid:durableId="1924364931">
    <w:abstractNumId w:val="13"/>
  </w:num>
  <w:num w:numId="10" w16cid:durableId="915478490">
    <w:abstractNumId w:val="15"/>
  </w:num>
  <w:num w:numId="11" w16cid:durableId="1567833721">
    <w:abstractNumId w:val="16"/>
  </w:num>
  <w:num w:numId="12" w16cid:durableId="184368061">
    <w:abstractNumId w:val="4"/>
  </w:num>
  <w:num w:numId="13" w16cid:durableId="442845165">
    <w:abstractNumId w:val="19"/>
  </w:num>
  <w:num w:numId="14" w16cid:durableId="2066248918">
    <w:abstractNumId w:val="2"/>
  </w:num>
  <w:num w:numId="15" w16cid:durableId="1847134460">
    <w:abstractNumId w:val="10"/>
  </w:num>
  <w:num w:numId="16" w16cid:durableId="1411199209">
    <w:abstractNumId w:val="17"/>
  </w:num>
  <w:num w:numId="17" w16cid:durableId="422453841">
    <w:abstractNumId w:val="7"/>
  </w:num>
  <w:num w:numId="18" w16cid:durableId="649335582">
    <w:abstractNumId w:val="14"/>
  </w:num>
  <w:num w:numId="19" w16cid:durableId="1618098463">
    <w:abstractNumId w:val="6"/>
  </w:num>
  <w:num w:numId="20" w16cid:durableId="11028447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023DB9"/>
    <w:rsid w:val="00026F7C"/>
    <w:rsid w:val="0002701B"/>
    <w:rsid w:val="00033D48"/>
    <w:rsid w:val="00037C37"/>
    <w:rsid w:val="0004641A"/>
    <w:rsid w:val="00047699"/>
    <w:rsid w:val="00053A45"/>
    <w:rsid w:val="00064BCC"/>
    <w:rsid w:val="00067D7A"/>
    <w:rsid w:val="00084B37"/>
    <w:rsid w:val="00094837"/>
    <w:rsid w:val="000967F2"/>
    <w:rsid w:val="00097ED0"/>
    <w:rsid w:val="000A0BBC"/>
    <w:rsid w:val="000A4381"/>
    <w:rsid w:val="000B436F"/>
    <w:rsid w:val="000D1A8A"/>
    <w:rsid w:val="000D6013"/>
    <w:rsid w:val="000E40EB"/>
    <w:rsid w:val="000F24D3"/>
    <w:rsid w:val="000F4524"/>
    <w:rsid w:val="00100CDE"/>
    <w:rsid w:val="00104331"/>
    <w:rsid w:val="00121F66"/>
    <w:rsid w:val="001233BB"/>
    <w:rsid w:val="00131CC3"/>
    <w:rsid w:val="00134250"/>
    <w:rsid w:val="00146DB9"/>
    <w:rsid w:val="00151A4D"/>
    <w:rsid w:val="00153F39"/>
    <w:rsid w:val="00155582"/>
    <w:rsid w:val="00157DB5"/>
    <w:rsid w:val="0016492A"/>
    <w:rsid w:val="00172807"/>
    <w:rsid w:val="00183303"/>
    <w:rsid w:val="001971C7"/>
    <w:rsid w:val="001C19CA"/>
    <w:rsid w:val="001C6610"/>
    <w:rsid w:val="001E4313"/>
    <w:rsid w:val="001E601F"/>
    <w:rsid w:val="002114E0"/>
    <w:rsid w:val="00212925"/>
    <w:rsid w:val="002244E2"/>
    <w:rsid w:val="00245166"/>
    <w:rsid w:val="00247ED1"/>
    <w:rsid w:val="0027024E"/>
    <w:rsid w:val="0027241D"/>
    <w:rsid w:val="00277BA6"/>
    <w:rsid w:val="002867E2"/>
    <w:rsid w:val="002B217F"/>
    <w:rsid w:val="002B4772"/>
    <w:rsid w:val="002B59EE"/>
    <w:rsid w:val="002D5825"/>
    <w:rsid w:val="002E4903"/>
    <w:rsid w:val="002E6A38"/>
    <w:rsid w:val="002F7B97"/>
    <w:rsid w:val="00301019"/>
    <w:rsid w:val="003166E2"/>
    <w:rsid w:val="003209E7"/>
    <w:rsid w:val="00322786"/>
    <w:rsid w:val="00325F0F"/>
    <w:rsid w:val="00327258"/>
    <w:rsid w:val="0033727E"/>
    <w:rsid w:val="0034176B"/>
    <w:rsid w:val="0037244A"/>
    <w:rsid w:val="00387173"/>
    <w:rsid w:val="00390664"/>
    <w:rsid w:val="003A7646"/>
    <w:rsid w:val="003C023C"/>
    <w:rsid w:val="003C489E"/>
    <w:rsid w:val="003C6482"/>
    <w:rsid w:val="003D3632"/>
    <w:rsid w:val="003E20A0"/>
    <w:rsid w:val="003E5F5E"/>
    <w:rsid w:val="003E7628"/>
    <w:rsid w:val="003F6096"/>
    <w:rsid w:val="0040193F"/>
    <w:rsid w:val="00406074"/>
    <w:rsid w:val="00406711"/>
    <w:rsid w:val="00407F97"/>
    <w:rsid w:val="004201CA"/>
    <w:rsid w:val="0043288C"/>
    <w:rsid w:val="00441D93"/>
    <w:rsid w:val="00444060"/>
    <w:rsid w:val="00444112"/>
    <w:rsid w:val="0044B65A"/>
    <w:rsid w:val="00461799"/>
    <w:rsid w:val="0047130C"/>
    <w:rsid w:val="00477E20"/>
    <w:rsid w:val="004818C7"/>
    <w:rsid w:val="00494E85"/>
    <w:rsid w:val="0049589A"/>
    <w:rsid w:val="004A697A"/>
    <w:rsid w:val="004F5C75"/>
    <w:rsid w:val="005104BD"/>
    <w:rsid w:val="005119F7"/>
    <w:rsid w:val="00535403"/>
    <w:rsid w:val="00544698"/>
    <w:rsid w:val="00546375"/>
    <w:rsid w:val="0056382D"/>
    <w:rsid w:val="00580B5D"/>
    <w:rsid w:val="005812E2"/>
    <w:rsid w:val="00586CE0"/>
    <w:rsid w:val="00591749"/>
    <w:rsid w:val="005A640D"/>
    <w:rsid w:val="005B07FB"/>
    <w:rsid w:val="005B4271"/>
    <w:rsid w:val="005C30FD"/>
    <w:rsid w:val="005D6DAF"/>
    <w:rsid w:val="005F6B68"/>
    <w:rsid w:val="00602A36"/>
    <w:rsid w:val="00607035"/>
    <w:rsid w:val="00613E7A"/>
    <w:rsid w:val="00633287"/>
    <w:rsid w:val="0063683D"/>
    <w:rsid w:val="00644FC1"/>
    <w:rsid w:val="00655392"/>
    <w:rsid w:val="00657DCF"/>
    <w:rsid w:val="0066406D"/>
    <w:rsid w:val="00664075"/>
    <w:rsid w:val="006670D9"/>
    <w:rsid w:val="006A0E8C"/>
    <w:rsid w:val="006A2DC7"/>
    <w:rsid w:val="006B02C8"/>
    <w:rsid w:val="006B0BAA"/>
    <w:rsid w:val="006B6351"/>
    <w:rsid w:val="006B7813"/>
    <w:rsid w:val="006C1673"/>
    <w:rsid w:val="006D00FD"/>
    <w:rsid w:val="006D0E8F"/>
    <w:rsid w:val="006D70C7"/>
    <w:rsid w:val="006E1E7F"/>
    <w:rsid w:val="006E6B6D"/>
    <w:rsid w:val="006F77E8"/>
    <w:rsid w:val="007240AE"/>
    <w:rsid w:val="0073165C"/>
    <w:rsid w:val="00734FC4"/>
    <w:rsid w:val="00746BCD"/>
    <w:rsid w:val="00747FC6"/>
    <w:rsid w:val="00751A91"/>
    <w:rsid w:val="00752EBD"/>
    <w:rsid w:val="007535A5"/>
    <w:rsid w:val="00766A2F"/>
    <w:rsid w:val="00770072"/>
    <w:rsid w:val="00791AC3"/>
    <w:rsid w:val="007A396A"/>
    <w:rsid w:val="007A737A"/>
    <w:rsid w:val="007C4376"/>
    <w:rsid w:val="007C5D06"/>
    <w:rsid w:val="007D011A"/>
    <w:rsid w:val="007F764B"/>
    <w:rsid w:val="007F78C9"/>
    <w:rsid w:val="007F7973"/>
    <w:rsid w:val="008005AE"/>
    <w:rsid w:val="00812796"/>
    <w:rsid w:val="008226EB"/>
    <w:rsid w:val="00825A4D"/>
    <w:rsid w:val="00826996"/>
    <w:rsid w:val="00834294"/>
    <w:rsid w:val="00845A5E"/>
    <w:rsid w:val="008507EA"/>
    <w:rsid w:val="008556F4"/>
    <w:rsid w:val="008563F3"/>
    <w:rsid w:val="00860409"/>
    <w:rsid w:val="00861470"/>
    <w:rsid w:val="008649EE"/>
    <w:rsid w:val="008779B2"/>
    <w:rsid w:val="008818D8"/>
    <w:rsid w:val="00883784"/>
    <w:rsid w:val="008958BE"/>
    <w:rsid w:val="008B2ECA"/>
    <w:rsid w:val="008D5115"/>
    <w:rsid w:val="008E5CC0"/>
    <w:rsid w:val="008E7119"/>
    <w:rsid w:val="008F0673"/>
    <w:rsid w:val="008F3A94"/>
    <w:rsid w:val="00900DFB"/>
    <w:rsid w:val="0090144C"/>
    <w:rsid w:val="009041FF"/>
    <w:rsid w:val="00911C0F"/>
    <w:rsid w:val="0091349D"/>
    <w:rsid w:val="00931624"/>
    <w:rsid w:val="00936112"/>
    <w:rsid w:val="00943BBD"/>
    <w:rsid w:val="00954E17"/>
    <w:rsid w:val="00955366"/>
    <w:rsid w:val="00981AAA"/>
    <w:rsid w:val="00990F1F"/>
    <w:rsid w:val="009926EF"/>
    <w:rsid w:val="009C16C0"/>
    <w:rsid w:val="009C5E59"/>
    <w:rsid w:val="009E1DB4"/>
    <w:rsid w:val="009E28AF"/>
    <w:rsid w:val="009E77D0"/>
    <w:rsid w:val="009F2DB6"/>
    <w:rsid w:val="00A119AE"/>
    <w:rsid w:val="00A155FF"/>
    <w:rsid w:val="00A23730"/>
    <w:rsid w:val="00A243D3"/>
    <w:rsid w:val="00A37B3E"/>
    <w:rsid w:val="00A425A1"/>
    <w:rsid w:val="00A50B9B"/>
    <w:rsid w:val="00A62F0A"/>
    <w:rsid w:val="00A64D03"/>
    <w:rsid w:val="00A70D46"/>
    <w:rsid w:val="00A73A39"/>
    <w:rsid w:val="00A91361"/>
    <w:rsid w:val="00A92824"/>
    <w:rsid w:val="00AB0C8C"/>
    <w:rsid w:val="00AB47AB"/>
    <w:rsid w:val="00AB6E45"/>
    <w:rsid w:val="00AD1D69"/>
    <w:rsid w:val="00B06C8B"/>
    <w:rsid w:val="00B10E21"/>
    <w:rsid w:val="00B15C8E"/>
    <w:rsid w:val="00B37E1B"/>
    <w:rsid w:val="00B62555"/>
    <w:rsid w:val="00B71FE3"/>
    <w:rsid w:val="00BA0DF6"/>
    <w:rsid w:val="00BB57D9"/>
    <w:rsid w:val="00BD1CA0"/>
    <w:rsid w:val="00BE619D"/>
    <w:rsid w:val="00C12C97"/>
    <w:rsid w:val="00C207DC"/>
    <w:rsid w:val="00C20AEE"/>
    <w:rsid w:val="00C2291D"/>
    <w:rsid w:val="00C32369"/>
    <w:rsid w:val="00C434ED"/>
    <w:rsid w:val="00C43C8F"/>
    <w:rsid w:val="00C47D48"/>
    <w:rsid w:val="00C632F3"/>
    <w:rsid w:val="00C676CC"/>
    <w:rsid w:val="00C75CBA"/>
    <w:rsid w:val="00C86BAD"/>
    <w:rsid w:val="00C918F3"/>
    <w:rsid w:val="00C940DF"/>
    <w:rsid w:val="00C9606A"/>
    <w:rsid w:val="00CA1835"/>
    <w:rsid w:val="00CA362F"/>
    <w:rsid w:val="00CA3ACA"/>
    <w:rsid w:val="00CC1FBA"/>
    <w:rsid w:val="00CC570A"/>
    <w:rsid w:val="00CC7311"/>
    <w:rsid w:val="00CF07F4"/>
    <w:rsid w:val="00CF64F1"/>
    <w:rsid w:val="00CF6BAB"/>
    <w:rsid w:val="00D07D2E"/>
    <w:rsid w:val="00D07ECC"/>
    <w:rsid w:val="00D1031B"/>
    <w:rsid w:val="00D20FF2"/>
    <w:rsid w:val="00D26698"/>
    <w:rsid w:val="00D31EB5"/>
    <w:rsid w:val="00D43372"/>
    <w:rsid w:val="00D454D2"/>
    <w:rsid w:val="00D4693A"/>
    <w:rsid w:val="00D76840"/>
    <w:rsid w:val="00D879AF"/>
    <w:rsid w:val="00DA3114"/>
    <w:rsid w:val="00DA6DE7"/>
    <w:rsid w:val="00DC1556"/>
    <w:rsid w:val="00DC704E"/>
    <w:rsid w:val="00DD3E6B"/>
    <w:rsid w:val="00DF318F"/>
    <w:rsid w:val="00DF3EEF"/>
    <w:rsid w:val="00DF67CF"/>
    <w:rsid w:val="00E10CC3"/>
    <w:rsid w:val="00E1792F"/>
    <w:rsid w:val="00E33D2F"/>
    <w:rsid w:val="00E44A8E"/>
    <w:rsid w:val="00E45145"/>
    <w:rsid w:val="00E50D4E"/>
    <w:rsid w:val="00E81C47"/>
    <w:rsid w:val="00ED415D"/>
    <w:rsid w:val="00EE1FB8"/>
    <w:rsid w:val="00EE7B1A"/>
    <w:rsid w:val="00EF25BA"/>
    <w:rsid w:val="00EF3340"/>
    <w:rsid w:val="00F04FAB"/>
    <w:rsid w:val="00F1049A"/>
    <w:rsid w:val="00F202A9"/>
    <w:rsid w:val="00F22005"/>
    <w:rsid w:val="00F41781"/>
    <w:rsid w:val="00F4EB7E"/>
    <w:rsid w:val="00F639D5"/>
    <w:rsid w:val="00F67130"/>
    <w:rsid w:val="00F76871"/>
    <w:rsid w:val="00F847C3"/>
    <w:rsid w:val="00F8682E"/>
    <w:rsid w:val="00F86BEB"/>
    <w:rsid w:val="00F92C96"/>
    <w:rsid w:val="00F9326B"/>
    <w:rsid w:val="00F96CD8"/>
    <w:rsid w:val="00FA0C18"/>
    <w:rsid w:val="00FA27AF"/>
    <w:rsid w:val="00FA4937"/>
    <w:rsid w:val="00FC654C"/>
    <w:rsid w:val="00FE4FE6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B47A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454D2"/>
    <w:pPr>
      <w:tabs>
        <w:tab w:val="left" w:pos="380"/>
      </w:tabs>
      <w:ind w:left="384" w:hanging="384"/>
    </w:pPr>
  </w:style>
  <w:style w:type="paragraph" w:styleId="NormalWeb">
    <w:name w:val="Normal (Web)"/>
    <w:basedOn w:val="Normal"/>
    <w:uiPriority w:val="99"/>
    <w:unhideWhenUsed/>
    <w:rsid w:val="00D469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4693A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1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555"/>
    <w:rPr>
      <w:i/>
      <w:iCs/>
    </w:rPr>
  </w:style>
  <w:style w:type="character" w:customStyle="1" w:styleId="identifier">
    <w:name w:val="identifier"/>
    <w:basedOn w:val="DefaultParagraphFont"/>
    <w:rsid w:val="00900DFB"/>
  </w:style>
  <w:style w:type="character" w:customStyle="1" w:styleId="id-label">
    <w:name w:val="id-label"/>
    <w:basedOn w:val="DefaultParagraphFont"/>
    <w:rsid w:val="00900DFB"/>
  </w:style>
  <w:style w:type="character" w:customStyle="1" w:styleId="Heading1Char">
    <w:name w:val="Heading 1 Char"/>
    <w:basedOn w:val="DefaultParagraphFont"/>
    <w:link w:val="Heading1"/>
    <w:uiPriority w:val="9"/>
    <w:rsid w:val="00AB47A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53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8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3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0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8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61192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19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7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5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2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7</cp:revision>
  <cp:lastPrinted>2022-10-22T15:14:00Z</cp:lastPrinted>
  <dcterms:created xsi:type="dcterms:W3CDTF">2022-10-22T15:14:00Z</dcterms:created>
  <dcterms:modified xsi:type="dcterms:W3CDTF">2022-10-26T10:13:00Z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id="9vXsTzvy"/&gt;&lt;style id="http://www.zotero.org/styles/ieee" locale="en-US" hasBibliography="1" bibliographyStyleHasBeenSet="1"/&gt;&lt;prefs&gt;&lt;pref name="fieldType" value="Field"/&gt;&lt;/prefs&gt;&lt;/data&gt;</vt:lpwstr>
  </property>
</Properties>
</file>