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A0667" w14:textId="4828D12A" w:rsidR="00D02AA3" w:rsidRDefault="00396B0F" w:rsidP="00396B0F">
      <w:pPr>
        <w:pStyle w:val="Heading1"/>
      </w:pPr>
      <w:r>
        <w:t>Cell and tissue engineering</w:t>
      </w:r>
    </w:p>
    <w:p w14:paraId="0259C009" w14:textId="77777777" w:rsidR="00396B0F" w:rsidRDefault="00396B0F"/>
    <w:p w14:paraId="11384B70" w14:textId="04C1D065" w:rsidR="00396B0F" w:rsidRDefault="00396B0F" w:rsidP="00396B0F">
      <w:pPr>
        <w:pStyle w:val="Heading2"/>
      </w:pPr>
      <w:r>
        <w:t>Quantum Information Processing and Genetic Engineering</w:t>
      </w:r>
    </w:p>
    <w:p w14:paraId="6A10B54D" w14:textId="77777777" w:rsidR="00396B0F" w:rsidRDefault="00396B0F"/>
    <w:sectPr w:rsidR="00396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C15"/>
    <w:rsid w:val="00396B0F"/>
    <w:rsid w:val="00D02AA3"/>
    <w:rsid w:val="00D21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573C3B"/>
  <w15:chartTrackingRefBased/>
  <w15:docId w15:val="{413B19C1-F442-FA4B-BA70-75A5C6D0F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B0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6B0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B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6B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2022-09-06T16:53:00Z</dcterms:created>
  <dcterms:modified xsi:type="dcterms:W3CDTF">2022-09-06T16:55:00Z</dcterms:modified>
</cp:coreProperties>
</file>