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3655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2B6C8AD0" w14:textId="700DA77B" w:rsidR="00053C01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782500" w:history="1">
            <w:r w:rsidRPr="00EF7A97">
              <w:rPr>
                <w:rStyle w:val="Hyperlink"/>
                <w:noProof/>
              </w:rPr>
              <w:t>Cell and tissue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2167" w14:textId="563AAEF8" w:rsidR="00053C01" w:rsidRDefault="00053C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1" w:history="1">
            <w:r w:rsidRPr="00EF7A97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7670" w14:textId="64CA575F" w:rsidR="00053C01" w:rsidRDefault="00053C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2" w:history="1">
            <w:r w:rsidRPr="00EF7A97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70A5" w14:textId="40CF507C" w:rsidR="00053C01" w:rsidRDefault="00053C0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3" w:history="1">
            <w:r w:rsidRPr="00EF7A97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2821" w14:textId="28AFA42D" w:rsidR="00053C01" w:rsidRDefault="00053C0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3782504" w:history="1">
            <w:r w:rsidRPr="00EF7A97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710E" w14:textId="2D57327A" w:rsidR="00053C01" w:rsidRDefault="00053C0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3782505" w:history="1">
            <w:r w:rsidRPr="00EF7A97">
              <w:rPr>
                <w:rStyle w:val="Hyperlink"/>
                <w:noProof/>
              </w:rPr>
              <w:t xml:space="preserve">Antisense </w:t>
            </w:r>
            <w:r w:rsidRPr="00EF7A97">
              <w:rPr>
                <w:rStyle w:val="Hyperlink"/>
                <w:noProof/>
              </w:rPr>
              <w:t>R</w:t>
            </w:r>
            <w:r w:rsidRPr="00EF7A97">
              <w:rPr>
                <w:rStyle w:val="Hyperlink"/>
                <w:noProof/>
              </w:rPr>
              <w:t>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05384EC9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3782500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3782501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lastRenderedPageBreak/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3782502"/>
      <w:r>
        <w:lastRenderedPageBreak/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3782503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  <w:bookmarkStart w:id="4" w:name="_Toc113782504"/>
    </w:p>
    <w:p w14:paraId="4053534E" w14:textId="1466B135" w:rsidR="006B3360" w:rsidRPr="006B3360" w:rsidRDefault="006B3360" w:rsidP="006B3360">
      <w:pPr>
        <w:pStyle w:val="Heading3"/>
      </w:pPr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  <w:bookmarkStart w:id="5" w:name="_Toc113782505"/>
    </w:p>
    <w:p w14:paraId="1ECD2707" w14:textId="638C6D15" w:rsidR="0009164C" w:rsidRDefault="0009164C" w:rsidP="002D70AB">
      <w:pPr>
        <w:pStyle w:val="Heading3"/>
      </w:pPr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57B90A4F" w:rsidR="0098064F" w:rsidRDefault="007C2FC5">
      <w:r>
        <w:t xml:space="preserve">Long double-stranded RNA is administered which 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>. These are then assembled into an RNA-induced silencing complex, RISC complex</w:t>
      </w:r>
      <w:r w:rsidR="00C12512">
        <w:t xml:space="preserve">. In this RISC complex, it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77777777" w:rsidR="008B20EE" w:rsidRDefault="008B20EE"/>
    <w:p w14:paraId="0BB8543D" w14:textId="77777777" w:rsidR="008F7096" w:rsidRDefault="008F7096"/>
    <w:p w14:paraId="5FE994C5" w14:textId="77777777" w:rsidR="00D45F8A" w:rsidRDefault="00D45F8A"/>
    <w:sectPr w:rsidR="00D4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3"/>
  </w:num>
  <w:num w:numId="2" w16cid:durableId="834028377">
    <w:abstractNumId w:val="4"/>
  </w:num>
  <w:num w:numId="3" w16cid:durableId="989557454">
    <w:abstractNumId w:val="1"/>
  </w:num>
  <w:num w:numId="4" w16cid:durableId="1986930320">
    <w:abstractNumId w:val="0"/>
  </w:num>
  <w:num w:numId="5" w16cid:durableId="162418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15300"/>
    <w:rsid w:val="00042FA9"/>
    <w:rsid w:val="00053C01"/>
    <w:rsid w:val="0009164C"/>
    <w:rsid w:val="000A246C"/>
    <w:rsid w:val="000D053B"/>
    <w:rsid w:val="000E6503"/>
    <w:rsid w:val="00235861"/>
    <w:rsid w:val="002531EE"/>
    <w:rsid w:val="002D0F30"/>
    <w:rsid w:val="002D70AB"/>
    <w:rsid w:val="002F3460"/>
    <w:rsid w:val="003127A3"/>
    <w:rsid w:val="0034414C"/>
    <w:rsid w:val="0036675C"/>
    <w:rsid w:val="00373F14"/>
    <w:rsid w:val="00396B0F"/>
    <w:rsid w:val="003A2A2A"/>
    <w:rsid w:val="003C6D5C"/>
    <w:rsid w:val="003D7382"/>
    <w:rsid w:val="003D7401"/>
    <w:rsid w:val="003E2026"/>
    <w:rsid w:val="00455472"/>
    <w:rsid w:val="00465680"/>
    <w:rsid w:val="00477A98"/>
    <w:rsid w:val="004D2061"/>
    <w:rsid w:val="00524C42"/>
    <w:rsid w:val="005919BB"/>
    <w:rsid w:val="005D5034"/>
    <w:rsid w:val="00620432"/>
    <w:rsid w:val="00670357"/>
    <w:rsid w:val="00693345"/>
    <w:rsid w:val="0069569E"/>
    <w:rsid w:val="006B3360"/>
    <w:rsid w:val="006C03B5"/>
    <w:rsid w:val="006D3637"/>
    <w:rsid w:val="006F038C"/>
    <w:rsid w:val="006F2690"/>
    <w:rsid w:val="00712A85"/>
    <w:rsid w:val="00736181"/>
    <w:rsid w:val="007631B1"/>
    <w:rsid w:val="00773431"/>
    <w:rsid w:val="0079145C"/>
    <w:rsid w:val="007940C2"/>
    <w:rsid w:val="007C2FC5"/>
    <w:rsid w:val="007F1F19"/>
    <w:rsid w:val="00860F22"/>
    <w:rsid w:val="0086114B"/>
    <w:rsid w:val="00862776"/>
    <w:rsid w:val="00886D4E"/>
    <w:rsid w:val="008B20EE"/>
    <w:rsid w:val="008E34CB"/>
    <w:rsid w:val="008F7096"/>
    <w:rsid w:val="00903FB2"/>
    <w:rsid w:val="00927988"/>
    <w:rsid w:val="00940DED"/>
    <w:rsid w:val="00963446"/>
    <w:rsid w:val="0098064F"/>
    <w:rsid w:val="009C7656"/>
    <w:rsid w:val="00A330FA"/>
    <w:rsid w:val="00A603AF"/>
    <w:rsid w:val="00A63112"/>
    <w:rsid w:val="00A77DC1"/>
    <w:rsid w:val="00AB598E"/>
    <w:rsid w:val="00B465FD"/>
    <w:rsid w:val="00BB16B8"/>
    <w:rsid w:val="00BE6E0B"/>
    <w:rsid w:val="00C12512"/>
    <w:rsid w:val="00C66C96"/>
    <w:rsid w:val="00C76287"/>
    <w:rsid w:val="00D02AA3"/>
    <w:rsid w:val="00D21C15"/>
    <w:rsid w:val="00D25E22"/>
    <w:rsid w:val="00D45F8A"/>
    <w:rsid w:val="00D61A29"/>
    <w:rsid w:val="00E27210"/>
    <w:rsid w:val="00E272B7"/>
    <w:rsid w:val="00E3534D"/>
    <w:rsid w:val="00EA5624"/>
    <w:rsid w:val="00EC238F"/>
    <w:rsid w:val="00F0787F"/>
    <w:rsid w:val="00F358B2"/>
    <w:rsid w:val="00FA39A8"/>
    <w:rsid w:val="00FC12AE"/>
    <w:rsid w:val="00FC62BF"/>
    <w:rsid w:val="00FE2AC2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2022-09-06T16:53:00Z</dcterms:created>
  <dcterms:modified xsi:type="dcterms:W3CDTF">2022-09-11T14:01:00Z</dcterms:modified>
</cp:coreProperties>
</file>