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92A0" w14:textId="6E073D0A" w:rsidR="00BF697E" w:rsidRPr="00BF697E" w:rsidRDefault="00BF697E" w:rsidP="00BF697E">
      <w:pPr>
        <w:autoSpaceDE w:val="0"/>
        <w:autoSpaceDN w:val="0"/>
        <w:adjustRightInd w:val="0"/>
        <w:spacing w:after="240" w:line="240" w:lineRule="auto"/>
        <w:rPr>
          <w:rFonts w:ascii="Arial" w:hAnsi="Arial" w:cs="Arial"/>
          <w:kern w:val="0"/>
          <w:sz w:val="22"/>
          <w:szCs w:val="22"/>
        </w:rPr>
      </w:pPr>
      <w:r w:rsidRPr="00BF697E">
        <w:rPr>
          <w:rFonts w:ascii="Arial" w:hAnsi="Arial" w:cs="Arial"/>
          <w:b/>
          <w:bCs/>
          <w:kern w:val="0"/>
          <w:sz w:val="22"/>
          <w:szCs w:val="22"/>
        </w:rPr>
        <w:t>Goal</w:t>
      </w:r>
      <w:r w:rsidRPr="00BF697E">
        <w:rPr>
          <w:rFonts w:ascii="Arial" w:hAnsi="Arial" w:cs="Arial"/>
          <w:b/>
          <w:bCs/>
          <w:kern w:val="0"/>
          <w:sz w:val="22"/>
          <w:szCs w:val="22"/>
        </w:rPr>
        <w:t xml:space="preserve">: </w:t>
      </w:r>
      <w:r w:rsidRPr="00BF697E">
        <w:rPr>
          <w:rFonts w:ascii="Arial" w:hAnsi="Arial" w:cs="Arial"/>
          <w:kern w:val="0"/>
          <w:sz w:val="22"/>
          <w:szCs w:val="22"/>
        </w:rPr>
        <w:t xml:space="preserve">To demonstrate how deep-learning–based </w:t>
      </w:r>
      <w:proofErr w:type="spellStart"/>
      <w:r w:rsidRPr="00BF697E">
        <w:rPr>
          <w:rFonts w:ascii="Arial" w:hAnsi="Arial" w:cs="Arial"/>
          <w:kern w:val="0"/>
          <w:sz w:val="22"/>
          <w:szCs w:val="22"/>
        </w:rPr>
        <w:t>autosegmentation</w:t>
      </w:r>
      <w:proofErr w:type="spellEnd"/>
      <w:r w:rsidRPr="00BF697E">
        <w:rPr>
          <w:rFonts w:ascii="Arial" w:hAnsi="Arial" w:cs="Arial"/>
          <w:kern w:val="0"/>
          <w:sz w:val="22"/>
          <w:szCs w:val="22"/>
        </w:rPr>
        <w:t xml:space="preserve"> can </w:t>
      </w:r>
      <w:r>
        <w:rPr>
          <w:rFonts w:ascii="Arial" w:hAnsi="Arial" w:cs="Arial"/>
          <w:kern w:val="0"/>
          <w:sz w:val="22"/>
          <w:szCs w:val="22"/>
        </w:rPr>
        <w:t xml:space="preserve">directly </w:t>
      </w:r>
      <w:r w:rsidRPr="00BF697E">
        <w:rPr>
          <w:rFonts w:ascii="Arial" w:hAnsi="Arial" w:cs="Arial"/>
          <w:kern w:val="0"/>
          <w:sz w:val="22"/>
          <w:szCs w:val="22"/>
        </w:rPr>
        <w:t>predict visual outcomes from MRI-derived tumor geometry.</w:t>
      </w:r>
    </w:p>
    <w:p w14:paraId="6107DFFC" w14:textId="77777777" w:rsidR="00BF697E" w:rsidRPr="00BF697E" w:rsidRDefault="00BF697E" w:rsidP="001B2315">
      <w:pPr>
        <w:autoSpaceDE w:val="0"/>
        <w:autoSpaceDN w:val="0"/>
        <w:adjustRightInd w:val="0"/>
        <w:spacing w:after="240" w:line="240" w:lineRule="auto"/>
        <w:jc w:val="both"/>
        <w:rPr>
          <w:rFonts w:ascii="Arial" w:hAnsi="Arial" w:cs="Arial"/>
          <w:kern w:val="0"/>
          <w:sz w:val="22"/>
          <w:szCs w:val="22"/>
        </w:rPr>
      </w:pPr>
      <w:r w:rsidRPr="00BF697E">
        <w:rPr>
          <w:rFonts w:ascii="Arial" w:hAnsi="Arial" w:cs="Arial"/>
          <w:kern w:val="0"/>
          <w:sz w:val="22"/>
          <w:szCs w:val="22"/>
        </w:rPr>
        <w:t xml:space="preserve">Using the </w:t>
      </w:r>
      <w:proofErr w:type="spellStart"/>
      <w:r w:rsidRPr="00BF697E">
        <w:rPr>
          <w:rFonts w:ascii="Arial" w:hAnsi="Arial" w:cs="Arial"/>
          <w:kern w:val="0"/>
          <w:sz w:val="22"/>
          <w:szCs w:val="22"/>
        </w:rPr>
        <w:t>nnU</w:t>
      </w:r>
      <w:proofErr w:type="spellEnd"/>
      <w:r w:rsidRPr="00BF697E">
        <w:rPr>
          <w:rFonts w:ascii="Arial" w:hAnsi="Arial" w:cs="Arial"/>
          <w:kern w:val="0"/>
          <w:sz w:val="22"/>
          <w:szCs w:val="22"/>
        </w:rPr>
        <w:t>-Net model trained on craniopharyngioma (CP) patients, we will extract quantitative 3D morphological features—including tumor volume, elongation, sphericity, and chiasm compression metrics—from the predicted segmentation masks. These imaging-derived features will then be correlated with pre- and post-operative visual function measures. Statistical analyses will assess the associations between chiasm compression and tumor eccentricity metrics across visual field–deficit groups, providing quantitative links between tumor morphology and clinical visual outcomes.</w:t>
      </w:r>
    </w:p>
    <w:p w14:paraId="3DCBE262" w14:textId="4EA85C52" w:rsidR="007A0B8C" w:rsidRPr="00BF697E" w:rsidRDefault="007A0B8C" w:rsidP="00BF697E"/>
    <w:sectPr w:rsidR="007A0B8C" w:rsidRPr="00BF697E" w:rsidSect="00BF697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54"/>
    <w:rsid w:val="00076807"/>
    <w:rsid w:val="001626A1"/>
    <w:rsid w:val="001B2315"/>
    <w:rsid w:val="004C4E14"/>
    <w:rsid w:val="005B1BE9"/>
    <w:rsid w:val="007435F7"/>
    <w:rsid w:val="007A0B8C"/>
    <w:rsid w:val="00B3599F"/>
    <w:rsid w:val="00BF697E"/>
    <w:rsid w:val="00C36954"/>
    <w:rsid w:val="00E34FF0"/>
    <w:rsid w:val="00E77365"/>
    <w:rsid w:val="00F163DB"/>
    <w:rsid w:val="00F66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C433F2"/>
  <w15:chartTrackingRefBased/>
  <w15:docId w15:val="{DE677BE1-22EC-F74F-8577-54C0D1D3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954"/>
    <w:rPr>
      <w:rFonts w:eastAsiaTheme="majorEastAsia" w:cstheme="majorBidi"/>
      <w:color w:val="272727" w:themeColor="text1" w:themeTint="D8"/>
    </w:rPr>
  </w:style>
  <w:style w:type="paragraph" w:styleId="Title">
    <w:name w:val="Title"/>
    <w:basedOn w:val="Normal"/>
    <w:next w:val="Normal"/>
    <w:link w:val="TitleChar"/>
    <w:uiPriority w:val="10"/>
    <w:qFormat/>
    <w:rsid w:val="00C3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954"/>
    <w:pPr>
      <w:spacing w:before="160"/>
      <w:jc w:val="center"/>
    </w:pPr>
    <w:rPr>
      <w:i/>
      <w:iCs/>
      <w:color w:val="404040" w:themeColor="text1" w:themeTint="BF"/>
    </w:rPr>
  </w:style>
  <w:style w:type="character" w:customStyle="1" w:styleId="QuoteChar">
    <w:name w:val="Quote Char"/>
    <w:basedOn w:val="DefaultParagraphFont"/>
    <w:link w:val="Quote"/>
    <w:uiPriority w:val="29"/>
    <w:rsid w:val="00C36954"/>
    <w:rPr>
      <w:i/>
      <w:iCs/>
      <w:color w:val="404040" w:themeColor="text1" w:themeTint="BF"/>
    </w:rPr>
  </w:style>
  <w:style w:type="paragraph" w:styleId="ListParagraph">
    <w:name w:val="List Paragraph"/>
    <w:basedOn w:val="Normal"/>
    <w:uiPriority w:val="34"/>
    <w:qFormat/>
    <w:rsid w:val="00C36954"/>
    <w:pPr>
      <w:ind w:left="720"/>
      <w:contextualSpacing/>
    </w:pPr>
  </w:style>
  <w:style w:type="character" w:styleId="IntenseEmphasis">
    <w:name w:val="Intense Emphasis"/>
    <w:basedOn w:val="DefaultParagraphFont"/>
    <w:uiPriority w:val="21"/>
    <w:qFormat/>
    <w:rsid w:val="00C36954"/>
    <w:rPr>
      <w:i/>
      <w:iCs/>
      <w:color w:val="0F4761" w:themeColor="accent1" w:themeShade="BF"/>
    </w:rPr>
  </w:style>
  <w:style w:type="paragraph" w:styleId="IntenseQuote">
    <w:name w:val="Intense Quote"/>
    <w:basedOn w:val="Normal"/>
    <w:next w:val="Normal"/>
    <w:link w:val="IntenseQuoteChar"/>
    <w:uiPriority w:val="30"/>
    <w:qFormat/>
    <w:rsid w:val="00C3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954"/>
    <w:rPr>
      <w:i/>
      <w:iCs/>
      <w:color w:val="0F4761" w:themeColor="accent1" w:themeShade="BF"/>
    </w:rPr>
  </w:style>
  <w:style w:type="character" w:styleId="IntenseReference">
    <w:name w:val="Intense Reference"/>
    <w:basedOn w:val="DefaultParagraphFont"/>
    <w:uiPriority w:val="32"/>
    <w:qFormat/>
    <w:rsid w:val="00C36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106</Words>
  <Characters>606</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6</cp:revision>
  <dcterms:created xsi:type="dcterms:W3CDTF">2025-11-09T13:03:00Z</dcterms:created>
  <dcterms:modified xsi:type="dcterms:W3CDTF">2025-11-09T13:14:00Z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8FBEC0BF-BBBC-4FBE-A08E-F7F0E42DBF51</vt:lpwstr>
  </property>
</Properties>
</file>