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4AE3" w14:textId="6B93A1E1" w:rsidR="00406599" w:rsidRPr="00A84984" w:rsidRDefault="00406599" w:rsidP="00627E75">
      <w:pPr>
        <w:pStyle w:val="p1"/>
        <w:rPr>
          <w:color w:val="000000"/>
          <w:sz w:val="22"/>
          <w:szCs w:val="22"/>
        </w:rPr>
      </w:pPr>
      <w:r w:rsidRPr="00A84984">
        <w:rPr>
          <w:color w:val="000000"/>
          <w:sz w:val="22"/>
          <w:szCs w:val="22"/>
        </w:rPr>
        <w:t>9/</w:t>
      </w:r>
      <w:r w:rsidR="0048561F">
        <w:rPr>
          <w:color w:val="000000"/>
          <w:sz w:val="22"/>
          <w:szCs w:val="22"/>
        </w:rPr>
        <w:t>28</w:t>
      </w:r>
      <w:r w:rsidRPr="00A84984">
        <w:rPr>
          <w:color w:val="000000"/>
          <w:sz w:val="22"/>
          <w:szCs w:val="22"/>
        </w:rPr>
        <w:t>/2025 Brian</w:t>
      </w:r>
      <w:r w:rsidR="00F946C0" w:rsidRPr="00A84984">
        <w:rPr>
          <w:color w:val="000000"/>
          <w:sz w:val="22"/>
          <w:szCs w:val="22"/>
        </w:rPr>
        <w:t>a</w:t>
      </w:r>
      <w:r w:rsidRPr="00A84984">
        <w:rPr>
          <w:color w:val="000000"/>
          <w:sz w:val="22"/>
          <w:szCs w:val="22"/>
        </w:rPr>
        <w:t>-Yves 1-1 Meeting Minutes</w:t>
      </w:r>
    </w:p>
    <w:p w14:paraId="5D9DCCDF" w14:textId="77777777" w:rsidR="00406599" w:rsidRPr="00A84984" w:rsidRDefault="00406599" w:rsidP="00627E75">
      <w:pPr>
        <w:pStyle w:val="p1"/>
        <w:rPr>
          <w:color w:val="000000"/>
          <w:sz w:val="22"/>
          <w:szCs w:val="22"/>
        </w:rPr>
      </w:pPr>
    </w:p>
    <w:p w14:paraId="30D018A6" w14:textId="77777777" w:rsidR="0049361D" w:rsidRDefault="0049361D" w:rsidP="00F90CE1">
      <w:pPr>
        <w:pStyle w:val="Heading2"/>
      </w:pPr>
      <w:r>
        <w:t>Problem Statement</w:t>
      </w:r>
    </w:p>
    <w:p w14:paraId="6F583D48" w14:textId="4AD3319A" w:rsidR="0049361D" w:rsidRDefault="00B61D97" w:rsidP="004329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</w:t>
      </w:r>
      <w:r w:rsidR="00432946" w:rsidRPr="00432946">
        <w:rPr>
          <w:rFonts w:ascii="Arial" w:hAnsi="Arial" w:cs="Arial"/>
          <w:sz w:val="22"/>
          <w:szCs w:val="22"/>
        </w:rPr>
        <w:t>e don’t have access to the CP images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0E092DD0" w14:textId="687CFDFB" w:rsidR="0049361D" w:rsidRDefault="0049361D" w:rsidP="00F90CE1">
      <w:pPr>
        <w:pStyle w:val="Heading2"/>
      </w:pPr>
      <w:r>
        <w:t>Proposed workaround pipeline</w:t>
      </w:r>
    </w:p>
    <w:p w14:paraId="0A59B6DA" w14:textId="2733EC9E" w:rsidR="00432946" w:rsidRPr="00432946" w:rsidRDefault="00B61D97" w:rsidP="004329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</w:t>
      </w:r>
      <w:r w:rsidR="00432946" w:rsidRPr="00432946">
        <w:rPr>
          <w:rFonts w:ascii="Arial" w:hAnsi="Arial" w:cs="Arial"/>
          <w:sz w:val="22"/>
          <w:szCs w:val="22"/>
        </w:rPr>
        <w:t>e discussed several workaround strategies:</w:t>
      </w:r>
    </w:p>
    <w:p w14:paraId="2EC8727B" w14:textId="06D95315" w:rsidR="00432946" w:rsidRPr="00B61D97" w:rsidRDefault="00432946" w:rsidP="00B61D97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B61D97">
        <w:rPr>
          <w:rFonts w:ascii="Arial" w:hAnsi="Arial" w:cs="Arial"/>
          <w:sz w:val="22"/>
          <w:szCs w:val="22"/>
        </w:rPr>
        <w:t xml:space="preserve">Train a segmentation model on a curated </w:t>
      </w:r>
      <w:proofErr w:type="spellStart"/>
      <w:r w:rsidRPr="00B61D97">
        <w:rPr>
          <w:rFonts w:ascii="Arial" w:hAnsi="Arial" w:cs="Arial"/>
          <w:sz w:val="22"/>
          <w:szCs w:val="22"/>
        </w:rPr>
        <w:t>BraTS</w:t>
      </w:r>
      <w:proofErr w:type="spellEnd"/>
      <w:r w:rsidRPr="00B61D97">
        <w:rPr>
          <w:rFonts w:ascii="Arial" w:hAnsi="Arial" w:cs="Arial"/>
          <w:sz w:val="22"/>
          <w:szCs w:val="22"/>
        </w:rPr>
        <w:t xml:space="preserve"> 2017 dataset.</w:t>
      </w:r>
    </w:p>
    <w:p w14:paraId="086F7235" w14:textId="3030CC56" w:rsidR="00B61D97" w:rsidRDefault="0049361D" w:rsidP="00B61D97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Then f</w:t>
      </w:r>
      <w:r w:rsidR="00432946" w:rsidRPr="00B61D97">
        <w:rPr>
          <w:rFonts w:ascii="Arial" w:hAnsi="Arial" w:cs="Arial"/>
          <w:sz w:val="22"/>
          <w:szCs w:val="22"/>
        </w:rPr>
        <w:t>ine-tun</w:t>
      </w:r>
      <w:r>
        <w:rPr>
          <w:rFonts w:ascii="Arial" w:hAnsi="Arial" w:cs="Arial"/>
          <w:sz w:val="22"/>
          <w:szCs w:val="22"/>
        </w:rPr>
        <w:t>e</w:t>
      </w:r>
      <w:r w:rsidR="00432946" w:rsidRPr="00B61D9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it </w:t>
      </w:r>
      <w:r w:rsidR="00432946" w:rsidRPr="00B61D97">
        <w:rPr>
          <w:rFonts w:ascii="Arial" w:hAnsi="Arial" w:cs="Arial"/>
          <w:sz w:val="22"/>
          <w:szCs w:val="22"/>
        </w:rPr>
        <w:t xml:space="preserve">on </w:t>
      </w:r>
      <w:r w:rsidR="00B61D97">
        <w:rPr>
          <w:rFonts w:ascii="Arial" w:hAnsi="Arial" w:cs="Arial"/>
          <w:sz w:val="22"/>
          <w:szCs w:val="22"/>
        </w:rPr>
        <w:t>available</w:t>
      </w:r>
      <w:r w:rsidR="00432946" w:rsidRPr="00B61D97">
        <w:rPr>
          <w:rFonts w:ascii="Arial" w:hAnsi="Arial" w:cs="Arial"/>
          <w:sz w:val="22"/>
          <w:szCs w:val="22"/>
        </w:rPr>
        <w:t xml:space="preserve"> data:</w:t>
      </w:r>
    </w:p>
    <w:p w14:paraId="6063CCC7" w14:textId="77777777" w:rsidR="00B61D97" w:rsidRPr="00B61D97" w:rsidRDefault="00B61D97" w:rsidP="00B61D97">
      <w:pPr>
        <w:pStyle w:val="ListParagraph"/>
        <w:ind w:left="360"/>
        <w:rPr>
          <w:rFonts w:ascii="Arial" w:hAnsi="Arial" w:cs="Arial"/>
          <w:sz w:val="22"/>
          <w:szCs w:val="22"/>
        </w:rPr>
      </w:pPr>
    </w:p>
    <w:p w14:paraId="5A0A43E8" w14:textId="0CB94499" w:rsidR="00432946" w:rsidRPr="00432946" w:rsidRDefault="00432946" w:rsidP="00432946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432946">
        <w:rPr>
          <w:rFonts w:ascii="Arial" w:hAnsi="Arial" w:cs="Arial"/>
          <w:sz w:val="22"/>
          <w:szCs w:val="22"/>
        </w:rPr>
        <w:t>60 G</w:t>
      </w:r>
      <w:r w:rsidR="00B61D97">
        <w:rPr>
          <w:rFonts w:ascii="Arial" w:hAnsi="Arial" w:cs="Arial"/>
          <w:sz w:val="22"/>
          <w:szCs w:val="22"/>
        </w:rPr>
        <w:t>lioblastoma (G</w:t>
      </w:r>
      <w:r w:rsidRPr="00432946">
        <w:rPr>
          <w:rFonts w:ascii="Arial" w:hAnsi="Arial" w:cs="Arial"/>
          <w:sz w:val="22"/>
          <w:szCs w:val="22"/>
        </w:rPr>
        <w:t>BM</w:t>
      </w:r>
      <w:r w:rsidR="00B61D97">
        <w:rPr>
          <w:rFonts w:ascii="Arial" w:hAnsi="Arial" w:cs="Arial"/>
          <w:sz w:val="22"/>
          <w:szCs w:val="22"/>
        </w:rPr>
        <w:t>)</w:t>
      </w:r>
      <w:r w:rsidRPr="00432946">
        <w:rPr>
          <w:rFonts w:ascii="Arial" w:hAnsi="Arial" w:cs="Arial"/>
          <w:sz w:val="22"/>
          <w:szCs w:val="22"/>
        </w:rPr>
        <w:t xml:space="preserve"> cases</w:t>
      </w:r>
    </w:p>
    <w:p w14:paraId="2AB7FE51" w14:textId="77777777" w:rsidR="00B61D97" w:rsidRDefault="00432946" w:rsidP="00432946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432946">
        <w:rPr>
          <w:rFonts w:ascii="Arial" w:hAnsi="Arial" w:cs="Arial"/>
          <w:sz w:val="22"/>
          <w:szCs w:val="22"/>
        </w:rPr>
        <w:t xml:space="preserve">A complete dataset of multifocal GBM cases, with validation performed through the </w:t>
      </w:r>
      <w:proofErr w:type="spellStart"/>
      <w:r w:rsidRPr="00432946">
        <w:rPr>
          <w:rFonts w:ascii="Arial" w:hAnsi="Arial" w:cs="Arial"/>
          <w:sz w:val="22"/>
          <w:szCs w:val="22"/>
        </w:rPr>
        <w:t>disconnectomics</w:t>
      </w:r>
      <w:proofErr w:type="spellEnd"/>
      <w:r w:rsidRPr="00432946">
        <w:rPr>
          <w:rFonts w:ascii="Arial" w:hAnsi="Arial" w:cs="Arial"/>
          <w:sz w:val="22"/>
          <w:szCs w:val="22"/>
        </w:rPr>
        <w:t xml:space="preserve"> tool</w:t>
      </w:r>
      <w:r w:rsidR="001F7620">
        <w:rPr>
          <w:rFonts w:ascii="Arial" w:hAnsi="Arial" w:cs="Arial"/>
          <w:sz w:val="22"/>
          <w:szCs w:val="22"/>
        </w:rPr>
        <w:t>s</w:t>
      </w:r>
      <w:r w:rsidRPr="00432946">
        <w:rPr>
          <w:rFonts w:ascii="Arial" w:hAnsi="Arial" w:cs="Arial"/>
          <w:sz w:val="22"/>
          <w:szCs w:val="22"/>
        </w:rPr>
        <w:t xml:space="preserve"> or </w:t>
      </w:r>
      <w:r w:rsidR="002A165F">
        <w:rPr>
          <w:rFonts w:ascii="Arial" w:hAnsi="Arial" w:cs="Arial"/>
          <w:sz w:val="22"/>
          <w:szCs w:val="22"/>
        </w:rPr>
        <w:t xml:space="preserve">the </w:t>
      </w:r>
      <w:r w:rsidRPr="00432946">
        <w:rPr>
          <w:rFonts w:ascii="Arial" w:hAnsi="Arial" w:cs="Arial"/>
          <w:sz w:val="22"/>
          <w:szCs w:val="22"/>
        </w:rPr>
        <w:t>lesion quantification toolkit</w:t>
      </w:r>
      <w:r w:rsidR="002A165F">
        <w:rPr>
          <w:rFonts w:ascii="Arial" w:hAnsi="Arial" w:cs="Arial"/>
          <w:sz w:val="22"/>
          <w:szCs w:val="22"/>
        </w:rPr>
        <w:t xml:space="preserve"> (LQT)</w:t>
      </w:r>
      <w:r w:rsidR="001F7620">
        <w:rPr>
          <w:rFonts w:ascii="Arial" w:hAnsi="Arial" w:cs="Arial"/>
          <w:sz w:val="22"/>
          <w:szCs w:val="22"/>
        </w:rPr>
        <w:t>.</w:t>
      </w:r>
    </w:p>
    <w:p w14:paraId="684AEB15" w14:textId="56A40A68" w:rsidR="0049361D" w:rsidRPr="00F90CE1" w:rsidRDefault="00432946" w:rsidP="00F90CE1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B61D97">
        <w:rPr>
          <w:rFonts w:ascii="Arial" w:hAnsi="Arial" w:cs="Arial"/>
          <w:sz w:val="22"/>
          <w:szCs w:val="22"/>
        </w:rPr>
        <w:t>Once available, validate the model on the 90 CP scans.</w:t>
      </w:r>
    </w:p>
    <w:p w14:paraId="2BE7AE01" w14:textId="32596401" w:rsidR="00F90CE1" w:rsidRDefault="00F90CE1" w:rsidP="0049361D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A5E4DC3" wp14:editId="7A8A7C02">
            <wp:extent cx="4029307" cy="1356732"/>
            <wp:effectExtent l="0" t="0" r="9525" b="0"/>
            <wp:docPr id="1689886351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57986D93" w14:textId="29A57309" w:rsidR="0049361D" w:rsidRPr="00B61D97" w:rsidRDefault="0049361D" w:rsidP="00F90CE1">
      <w:pPr>
        <w:pStyle w:val="Heading2"/>
      </w:pPr>
      <w:r>
        <w:t>Tool Description</w:t>
      </w:r>
    </w:p>
    <w:p w14:paraId="23EE8709" w14:textId="77777777" w:rsidR="00B61D97" w:rsidRPr="00B61D97" w:rsidRDefault="00D25239" w:rsidP="00B61D97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B61D97">
        <w:rPr>
          <w:rFonts w:ascii="Arial" w:hAnsi="Arial" w:cs="Arial"/>
          <w:sz w:val="22"/>
          <w:szCs w:val="22"/>
        </w:rPr>
        <w:t xml:space="preserve">We also discussed different tools that could be evaluated in relation to MRI scans: </w:t>
      </w:r>
    </w:p>
    <w:p w14:paraId="11E71F0E" w14:textId="77777777" w:rsidR="00B61D97" w:rsidRPr="00B61D97" w:rsidRDefault="00B61D97" w:rsidP="00B61D97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237CB83" w14:textId="053F4FE3" w:rsidR="00D25239" w:rsidRPr="00B61D97" w:rsidRDefault="00D25239" w:rsidP="00B61D97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B61D97">
        <w:rPr>
          <w:rFonts w:ascii="Arial" w:hAnsi="Arial" w:cs="Arial"/>
          <w:sz w:val="22"/>
          <w:szCs w:val="22"/>
        </w:rPr>
        <w:t>Neuroimaging-based lesion analyses</w:t>
      </w:r>
      <w:r w:rsidR="00B61D97">
        <w:rPr>
          <w:rFonts w:ascii="Arial" w:hAnsi="Arial" w:cs="Arial"/>
          <w:sz w:val="22"/>
          <w:szCs w:val="22"/>
        </w:rPr>
        <w:t>,</w:t>
      </w:r>
      <w:r w:rsidRPr="00B61D97">
        <w:rPr>
          <w:rFonts w:ascii="Arial" w:hAnsi="Arial" w:cs="Arial"/>
          <w:sz w:val="22"/>
          <w:szCs w:val="22"/>
        </w:rPr>
        <w:t xml:space="preserve"> such as voxel-based lesion-symptom mapping (</w:t>
      </w:r>
      <w:proofErr w:type="gramStart"/>
      <w:r w:rsidRPr="00B61D97">
        <w:rPr>
          <w:rFonts w:ascii="Arial" w:hAnsi="Arial" w:cs="Arial"/>
          <w:sz w:val="22"/>
          <w:szCs w:val="22"/>
        </w:rPr>
        <w:t>VLSM</w:t>
      </w:r>
      <w:r w:rsidR="00316DDE">
        <w:rPr>
          <w:rFonts w:ascii="Arial" w:hAnsi="Arial" w:cs="Arial"/>
          <w:sz w:val="22"/>
          <w:szCs w:val="22"/>
        </w:rPr>
        <w:t xml:space="preserve">, </w:t>
      </w:r>
      <w:r w:rsidR="00842E28">
        <w:rPr>
          <w:rFonts w:ascii="Arial" w:hAnsi="Arial" w:cs="Arial"/>
          <w:sz w:val="22"/>
          <w:szCs w:val="22"/>
        </w:rPr>
        <w:t xml:space="preserve"> [</w:t>
      </w:r>
      <w:proofErr w:type="gramEnd"/>
      <w:r w:rsidR="00842E28">
        <w:rPr>
          <w:rFonts w:ascii="Arial" w:hAnsi="Arial" w:cs="Arial"/>
          <w:sz w:val="22"/>
          <w:szCs w:val="22"/>
        </w:rPr>
        <w:t>1]</w:t>
      </w:r>
      <w:r w:rsidRPr="00B61D97">
        <w:rPr>
          <w:rFonts w:ascii="Arial" w:hAnsi="Arial" w:cs="Arial"/>
          <w:sz w:val="22"/>
          <w:szCs w:val="22"/>
        </w:rPr>
        <w:t xml:space="preserve">), </w:t>
      </w:r>
      <w:r w:rsidR="00B61D97">
        <w:rPr>
          <w:rFonts w:ascii="Arial" w:hAnsi="Arial" w:cs="Arial"/>
          <w:sz w:val="22"/>
          <w:szCs w:val="22"/>
        </w:rPr>
        <w:t>which show</w:t>
      </w:r>
      <w:r w:rsidRPr="00B61D97">
        <w:rPr>
          <w:rFonts w:ascii="Arial" w:hAnsi="Arial" w:cs="Arial"/>
          <w:sz w:val="22"/>
          <w:szCs w:val="22"/>
        </w:rPr>
        <w:t xml:space="preserve"> a lesion’s spatial localization.</w:t>
      </w:r>
    </w:p>
    <w:p w14:paraId="51872E71" w14:textId="77777777" w:rsidR="00D25239" w:rsidRPr="00D25239" w:rsidRDefault="00D25239" w:rsidP="00D25239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A0D7453" w14:textId="6CA1732C" w:rsidR="00D25239" w:rsidRPr="00D25239" w:rsidRDefault="00D25239" w:rsidP="00D25239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D25239">
        <w:rPr>
          <w:rFonts w:ascii="Arial" w:hAnsi="Arial" w:cs="Arial"/>
          <w:sz w:val="22"/>
          <w:szCs w:val="22"/>
        </w:rPr>
        <w:t>Atlas-based approaches, which measure a lesion’s impact on gray matter regions and white matter connections, as well as the disruption of white matter pathways. One such publicly available tool is the MATLAB Lesion Quantification Toolkit</w:t>
      </w:r>
      <w:r w:rsidR="00842E28">
        <w:rPr>
          <w:rFonts w:ascii="Arial" w:hAnsi="Arial" w:cs="Arial"/>
          <w:sz w:val="22"/>
          <w:szCs w:val="22"/>
        </w:rPr>
        <w:t xml:space="preserve"> [2]</w:t>
      </w:r>
      <w:r w:rsidRPr="00D25239">
        <w:rPr>
          <w:rFonts w:ascii="Arial" w:hAnsi="Arial" w:cs="Arial"/>
          <w:sz w:val="22"/>
          <w:szCs w:val="22"/>
        </w:rPr>
        <w:t>.</w:t>
      </w:r>
    </w:p>
    <w:p w14:paraId="013474BD" w14:textId="77777777" w:rsidR="00D25239" w:rsidRPr="00D25239" w:rsidRDefault="00D25239" w:rsidP="00D25239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46F2F4E" w14:textId="026A3F30" w:rsidR="00D25239" w:rsidRPr="00D25239" w:rsidRDefault="00D25239" w:rsidP="00D25239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D25239">
        <w:rPr>
          <w:rFonts w:ascii="Arial" w:hAnsi="Arial" w:cs="Arial"/>
          <w:sz w:val="22"/>
          <w:szCs w:val="22"/>
        </w:rPr>
        <w:t xml:space="preserve">Another related analysis is a supervised machine learning method, </w:t>
      </w:r>
      <w:r w:rsidR="004631A8">
        <w:rPr>
          <w:rFonts w:ascii="Arial" w:hAnsi="Arial" w:cs="Arial"/>
          <w:sz w:val="22"/>
          <w:szCs w:val="22"/>
        </w:rPr>
        <w:t xml:space="preserve">the </w:t>
      </w:r>
      <w:r w:rsidRPr="00D25239">
        <w:rPr>
          <w:rFonts w:ascii="Arial" w:hAnsi="Arial" w:cs="Arial"/>
          <w:sz w:val="22"/>
          <w:szCs w:val="22"/>
        </w:rPr>
        <w:t>Support Vector Regression-based Lesion Symptom Mapping (SVR-LSM), which models the relationship between lesion data and behavioral scores</w:t>
      </w:r>
      <w:r w:rsidR="00785F13">
        <w:rPr>
          <w:rFonts w:ascii="Arial" w:hAnsi="Arial" w:cs="Arial"/>
          <w:sz w:val="22"/>
          <w:szCs w:val="22"/>
        </w:rPr>
        <w:t xml:space="preserve"> [3]</w:t>
      </w:r>
      <w:r w:rsidRPr="00D25239">
        <w:rPr>
          <w:rFonts w:ascii="Arial" w:hAnsi="Arial" w:cs="Arial"/>
          <w:sz w:val="22"/>
          <w:szCs w:val="22"/>
        </w:rPr>
        <w:t>.</w:t>
      </w:r>
    </w:p>
    <w:p w14:paraId="4876A977" w14:textId="77777777" w:rsidR="00D25239" w:rsidRPr="00D25239" w:rsidRDefault="00D25239" w:rsidP="00D25239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D0B71C8" w14:textId="77C2E771" w:rsidR="00D269B1" w:rsidRPr="00D25239" w:rsidRDefault="00D25239" w:rsidP="00D25239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25239">
        <w:rPr>
          <w:rFonts w:ascii="Arial" w:hAnsi="Arial" w:cs="Arial"/>
          <w:sz w:val="22"/>
          <w:szCs w:val="22"/>
        </w:rPr>
        <w:t>Other techniques include disconnection mapping (DSM</w:t>
      </w:r>
      <w:r w:rsidR="00316DDE">
        <w:rPr>
          <w:rFonts w:ascii="Arial" w:hAnsi="Arial" w:cs="Arial"/>
          <w:sz w:val="22"/>
          <w:szCs w:val="22"/>
        </w:rPr>
        <w:t>, [4]</w:t>
      </w:r>
      <w:r w:rsidRPr="00D25239">
        <w:rPr>
          <w:rFonts w:ascii="Arial" w:hAnsi="Arial" w:cs="Arial"/>
          <w:sz w:val="22"/>
          <w:szCs w:val="22"/>
        </w:rPr>
        <w:t>) or connectome lesion-symptom mapping (CLSM</w:t>
      </w:r>
      <w:r w:rsidR="00316DDE">
        <w:rPr>
          <w:rFonts w:ascii="Arial" w:hAnsi="Arial" w:cs="Arial"/>
          <w:sz w:val="22"/>
          <w:szCs w:val="22"/>
        </w:rPr>
        <w:t>, [5]</w:t>
      </w:r>
      <w:r w:rsidRPr="00D2523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4EC7106E" w14:textId="3D4D710B" w:rsidR="002A165F" w:rsidRPr="00432946" w:rsidRDefault="002A165F" w:rsidP="00432946">
      <w:pPr>
        <w:rPr>
          <w:rFonts w:ascii="Arial" w:hAnsi="Arial" w:cs="Arial"/>
          <w:sz w:val="22"/>
          <w:szCs w:val="22"/>
        </w:rPr>
      </w:pPr>
    </w:p>
    <w:p w14:paraId="76B2CFF4" w14:textId="2A26006E" w:rsidR="00640400" w:rsidRDefault="002A165F" w:rsidP="002A165F">
      <w:pPr>
        <w:spacing w:before="120"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0EEB4C4A" wp14:editId="2A7ECB9D">
            <wp:extent cx="4616605" cy="2559355"/>
            <wp:effectExtent l="0" t="0" r="0" b="6350"/>
            <wp:docPr id="559275829" name="Picture 1" descr="A diagram of a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75829" name="Picture 1" descr="A diagram of a brai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050" cy="256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06DC" w14:textId="2EE28BE2" w:rsidR="002A165F" w:rsidRDefault="002A165F" w:rsidP="002A165F">
      <w:pPr>
        <w:spacing w:before="120"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bookmarkStart w:id="0" w:name="OLE_LINK1"/>
      <w:r>
        <w:rPr>
          <w:rFonts w:ascii="Arial" w:hAnsi="Arial" w:cs="Arial"/>
          <w:b/>
          <w:bCs/>
          <w:sz w:val="22"/>
          <w:szCs w:val="22"/>
        </w:rPr>
        <w:t>White matter disconnection severity trac</w:t>
      </w:r>
      <w:r w:rsidR="001A3C76">
        <w:rPr>
          <w:rFonts w:ascii="Arial" w:hAnsi="Arial" w:cs="Arial"/>
          <w:b/>
          <w:bCs/>
          <w:sz w:val="22"/>
          <w:szCs w:val="22"/>
        </w:rPr>
        <w:t>t</w:t>
      </w:r>
      <w:r>
        <w:rPr>
          <w:rFonts w:ascii="Arial" w:hAnsi="Arial" w:cs="Arial"/>
          <w:b/>
          <w:bCs/>
          <w:sz w:val="22"/>
          <w:szCs w:val="22"/>
        </w:rPr>
        <w:t>s identified by LQT</w:t>
      </w:r>
    </w:p>
    <w:bookmarkEnd w:id="0"/>
    <w:p w14:paraId="2F980FCF" w14:textId="77777777" w:rsidR="001A3C76" w:rsidRDefault="001A3C76" w:rsidP="002A165F">
      <w:pPr>
        <w:spacing w:before="120"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0585240" w14:textId="77777777" w:rsidR="001A3C76" w:rsidRDefault="001A3C76" w:rsidP="002A165F">
      <w:pPr>
        <w:spacing w:before="120"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938B8B6" w14:textId="0B35DD41" w:rsidR="00842E28" w:rsidRDefault="00842E28" w:rsidP="00842E28">
      <w:pPr>
        <w:spacing w:before="120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References</w:t>
      </w:r>
    </w:p>
    <w:p w14:paraId="13AD3239" w14:textId="394ED1F1" w:rsidR="00842E28" w:rsidRPr="00316DDE" w:rsidRDefault="00842E28" w:rsidP="00842E28">
      <w:pPr>
        <w:spacing w:before="120" w:after="0" w:line="240" w:lineRule="auto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[1] </w:t>
      </w:r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Bates, E., Wilson, S., </w:t>
      </w:r>
      <w:proofErr w:type="spellStart"/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Saygin</w:t>
      </w:r>
      <w:proofErr w:type="spellEnd"/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 A. </w:t>
      </w:r>
      <w:r w:rsidRPr="00316DDE">
        <w:rPr>
          <w:rFonts w:ascii="Arial" w:hAnsi="Arial" w:cs="Arial"/>
          <w:i/>
          <w:iCs/>
          <w:color w:val="000000" w:themeColor="text1"/>
          <w:sz w:val="22"/>
          <w:szCs w:val="22"/>
          <w:shd w:val="clear" w:color="auto" w:fill="FFFFFF"/>
        </w:rPr>
        <w:t>et al.</w:t>
      </w:r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 Voxel-based lesion–symptom mapping. </w:t>
      </w:r>
      <w:r w:rsidRPr="00316DDE">
        <w:rPr>
          <w:rFonts w:ascii="Arial" w:hAnsi="Arial" w:cs="Arial"/>
          <w:i/>
          <w:iCs/>
          <w:color w:val="000000" w:themeColor="text1"/>
          <w:sz w:val="22"/>
          <w:szCs w:val="22"/>
          <w:shd w:val="clear" w:color="auto" w:fill="FFFFFF"/>
        </w:rPr>
        <w:t xml:space="preserve">Nat </w:t>
      </w:r>
      <w:proofErr w:type="spellStart"/>
      <w:r w:rsidRPr="00316DDE">
        <w:rPr>
          <w:rFonts w:ascii="Arial" w:hAnsi="Arial" w:cs="Arial"/>
          <w:i/>
          <w:iCs/>
          <w:color w:val="000000" w:themeColor="text1"/>
          <w:sz w:val="22"/>
          <w:szCs w:val="22"/>
          <w:shd w:val="clear" w:color="auto" w:fill="FFFFFF"/>
        </w:rPr>
        <w:t>Neurosci</w:t>
      </w:r>
      <w:proofErr w:type="spellEnd"/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 6, 448–450 (2003). https://doi.org/10.1038/nn1050</w:t>
      </w:r>
    </w:p>
    <w:p w14:paraId="3BB418E8" w14:textId="5F64DE53" w:rsidR="00842E28" w:rsidRPr="00316DDE" w:rsidRDefault="00842E28" w:rsidP="00842E28">
      <w:pPr>
        <w:spacing w:before="120" w:after="0" w:line="240" w:lineRule="auto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[2] </w:t>
      </w:r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Griffis, J. C., Metcalf, N. V., Corbetta, M., &amp; Shulman, G. L. (2021). Lesion Quantification Toolkit: A MATLAB software tool for estimating grey matter damage and white matter disconnections in patients with focal brain lesions. </w:t>
      </w:r>
      <w:proofErr w:type="spellStart"/>
      <w:r w:rsidRPr="00316DDE">
        <w:rPr>
          <w:rFonts w:ascii="Arial" w:hAnsi="Arial" w:cs="Arial"/>
          <w:i/>
          <w:iCs/>
          <w:color w:val="000000" w:themeColor="text1"/>
          <w:sz w:val="22"/>
          <w:szCs w:val="22"/>
          <w:shd w:val="clear" w:color="auto" w:fill="FFFFFF"/>
        </w:rPr>
        <w:t>NeuroImage</w:t>
      </w:r>
      <w:proofErr w:type="spellEnd"/>
      <w:r w:rsidRPr="00316DDE">
        <w:rPr>
          <w:rFonts w:ascii="Arial" w:hAnsi="Arial" w:cs="Arial"/>
          <w:i/>
          <w:iCs/>
          <w:color w:val="000000" w:themeColor="text1"/>
          <w:sz w:val="22"/>
          <w:szCs w:val="22"/>
          <w:shd w:val="clear" w:color="auto" w:fill="FFFFFF"/>
        </w:rPr>
        <w:t>: Clinical</w:t>
      </w:r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 </w:t>
      </w:r>
      <w:r w:rsidRPr="00316DDE">
        <w:rPr>
          <w:rFonts w:ascii="Arial" w:hAnsi="Arial" w:cs="Arial"/>
          <w:i/>
          <w:iCs/>
          <w:color w:val="000000" w:themeColor="text1"/>
          <w:sz w:val="22"/>
          <w:szCs w:val="22"/>
          <w:shd w:val="clear" w:color="auto" w:fill="FFFFFF"/>
        </w:rPr>
        <w:t>30</w:t>
      </w:r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 102639.</w:t>
      </w:r>
    </w:p>
    <w:p w14:paraId="5043E566" w14:textId="5BACAEBF" w:rsidR="00842E28" w:rsidRPr="00316DDE" w:rsidRDefault="00785F13" w:rsidP="00842E28">
      <w:pPr>
        <w:spacing w:before="120" w:after="0" w:line="240" w:lineRule="auto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[3] </w:t>
      </w:r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Zhang, Y., Kimberg, D. Y., Coslett, H. B., Schwartz, M. F., &amp; Wang, Z. (2014). Multivariate lesion-symptom mapping using support vector regression. </w:t>
      </w:r>
      <w:r w:rsidRPr="00316DDE">
        <w:rPr>
          <w:rFonts w:ascii="Arial" w:hAnsi="Arial" w:cs="Arial"/>
          <w:i/>
          <w:iCs/>
          <w:color w:val="000000" w:themeColor="text1"/>
          <w:sz w:val="22"/>
          <w:szCs w:val="22"/>
          <w:shd w:val="clear" w:color="auto" w:fill="FFFFFF"/>
        </w:rPr>
        <w:t>Human brain mapping</w:t>
      </w:r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 </w:t>
      </w:r>
      <w:r w:rsidRPr="00316DDE">
        <w:rPr>
          <w:rFonts w:ascii="Arial" w:hAnsi="Arial" w:cs="Arial"/>
          <w:i/>
          <w:iCs/>
          <w:color w:val="000000" w:themeColor="text1"/>
          <w:sz w:val="22"/>
          <w:szCs w:val="22"/>
          <w:shd w:val="clear" w:color="auto" w:fill="FFFFFF"/>
        </w:rPr>
        <w:t>35</w:t>
      </w:r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(12), 5861–5876. </w:t>
      </w:r>
      <w:hyperlink r:id="rId11" w:history="1">
        <w:r w:rsidRPr="00316DDE">
          <w:rPr>
            <w:rStyle w:val="Hyperlink"/>
            <w:rFonts w:ascii="Arial" w:hAnsi="Arial" w:cs="Arial"/>
            <w:color w:val="000000" w:themeColor="text1"/>
            <w:sz w:val="22"/>
            <w:szCs w:val="22"/>
            <w:shd w:val="clear" w:color="auto" w:fill="FFFFFF"/>
          </w:rPr>
          <w:t>https://doi.org/10.1002/hbm.22590</w:t>
        </w:r>
      </w:hyperlink>
    </w:p>
    <w:p w14:paraId="33F18038" w14:textId="3A9C3EBC" w:rsidR="00785F13" w:rsidRPr="00316DDE" w:rsidRDefault="00785F13" w:rsidP="00842E28">
      <w:pPr>
        <w:spacing w:before="120" w:after="0" w:line="240" w:lineRule="auto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[4] </w:t>
      </w:r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Wiesen, D., Bonilha, L., </w:t>
      </w:r>
      <w:proofErr w:type="spellStart"/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Rorden</w:t>
      </w:r>
      <w:proofErr w:type="spellEnd"/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 C. </w:t>
      </w:r>
      <w:r w:rsidRPr="00316DDE">
        <w:rPr>
          <w:rFonts w:ascii="Arial" w:hAnsi="Arial" w:cs="Arial"/>
          <w:i/>
          <w:iCs/>
          <w:color w:val="000000" w:themeColor="text1"/>
          <w:sz w:val="22"/>
          <w:szCs w:val="22"/>
          <w:shd w:val="clear" w:color="auto" w:fill="FFFFFF"/>
        </w:rPr>
        <w:t>et al.</w:t>
      </w:r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 </w:t>
      </w:r>
      <w:proofErr w:type="spellStart"/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Disconnectomics</w:t>
      </w:r>
      <w:proofErr w:type="spellEnd"/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to unravel the network underlying deficits of spatial exploration and attention. </w:t>
      </w:r>
      <w:r w:rsidRPr="00316DDE">
        <w:rPr>
          <w:rFonts w:ascii="Arial" w:hAnsi="Arial" w:cs="Arial"/>
          <w:i/>
          <w:iCs/>
          <w:color w:val="000000" w:themeColor="text1"/>
          <w:sz w:val="22"/>
          <w:szCs w:val="22"/>
          <w:shd w:val="clear" w:color="auto" w:fill="FFFFFF"/>
        </w:rPr>
        <w:t>Sci Rep</w:t>
      </w:r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 12, 22315 (2022). </w:t>
      </w:r>
      <w:hyperlink r:id="rId12" w:history="1">
        <w:r w:rsidRPr="00316DDE">
          <w:rPr>
            <w:rStyle w:val="Hyperlink"/>
            <w:rFonts w:ascii="Arial" w:hAnsi="Arial" w:cs="Arial"/>
            <w:color w:val="000000" w:themeColor="text1"/>
            <w:sz w:val="22"/>
            <w:szCs w:val="22"/>
            <w:shd w:val="clear" w:color="auto" w:fill="FFFFFF"/>
          </w:rPr>
          <w:t>https://doi.org/10.1038/s41598-022-26491-6</w:t>
        </w:r>
      </w:hyperlink>
    </w:p>
    <w:p w14:paraId="45E2FCC8" w14:textId="77777777" w:rsidR="00785F13" w:rsidRPr="00316DDE" w:rsidRDefault="00785F13" w:rsidP="00842E28">
      <w:pPr>
        <w:spacing w:before="120" w:after="0" w:line="240" w:lineRule="auto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</w:p>
    <w:p w14:paraId="2748F998" w14:textId="463AD8CC" w:rsidR="00785F13" w:rsidRPr="00316DDE" w:rsidRDefault="001C4235" w:rsidP="00842E28">
      <w:pPr>
        <w:spacing w:before="120" w:after="0" w:line="240" w:lineRule="auto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[5] </w:t>
      </w:r>
      <w:proofErr w:type="spellStart"/>
      <w:r w:rsidR="00785F13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Gleichgerrcht</w:t>
      </w:r>
      <w:proofErr w:type="spellEnd"/>
      <w:r w:rsidR="00785F13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, E., Fridriksson, J., </w:t>
      </w:r>
      <w:proofErr w:type="spellStart"/>
      <w:r w:rsidR="00785F13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Rorden</w:t>
      </w:r>
      <w:proofErr w:type="spellEnd"/>
      <w:r w:rsidR="00785F13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 C., &amp; Bonilha, L. (2017). Connectome-based lesion-symptom mapping (CLSM): A novel approach to map neurological function. </w:t>
      </w:r>
      <w:proofErr w:type="spellStart"/>
      <w:r w:rsidR="00785F13" w:rsidRPr="00316DDE">
        <w:rPr>
          <w:rFonts w:ascii="Arial" w:hAnsi="Arial" w:cs="Arial"/>
          <w:i/>
          <w:iCs/>
          <w:color w:val="000000" w:themeColor="text1"/>
          <w:sz w:val="22"/>
          <w:szCs w:val="22"/>
          <w:shd w:val="clear" w:color="auto" w:fill="FFFFFF"/>
        </w:rPr>
        <w:t>NeuroImage</w:t>
      </w:r>
      <w:proofErr w:type="spellEnd"/>
      <w:r w:rsidR="00785F13" w:rsidRPr="00316DDE">
        <w:rPr>
          <w:rFonts w:ascii="Arial" w:hAnsi="Arial" w:cs="Arial"/>
          <w:i/>
          <w:iCs/>
          <w:color w:val="000000" w:themeColor="text1"/>
          <w:sz w:val="22"/>
          <w:szCs w:val="22"/>
          <w:shd w:val="clear" w:color="auto" w:fill="FFFFFF"/>
        </w:rPr>
        <w:t>. Clinical</w:t>
      </w:r>
      <w:r w:rsidR="00785F13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 </w:t>
      </w:r>
      <w:r w:rsidR="00785F13" w:rsidRPr="00316DDE">
        <w:rPr>
          <w:rFonts w:ascii="Arial" w:hAnsi="Arial" w:cs="Arial"/>
          <w:i/>
          <w:iCs/>
          <w:color w:val="000000" w:themeColor="text1"/>
          <w:sz w:val="22"/>
          <w:szCs w:val="22"/>
          <w:shd w:val="clear" w:color="auto" w:fill="FFFFFF"/>
        </w:rPr>
        <w:t>16</w:t>
      </w:r>
      <w:r w:rsidR="00785F13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, 461–467. </w:t>
      </w:r>
      <w:hyperlink r:id="rId13" w:history="1">
        <w:r w:rsidR="00785F13" w:rsidRPr="00316DDE">
          <w:rPr>
            <w:rStyle w:val="Hyperlink"/>
            <w:rFonts w:ascii="Arial" w:hAnsi="Arial" w:cs="Arial"/>
            <w:color w:val="000000" w:themeColor="text1"/>
            <w:sz w:val="22"/>
            <w:szCs w:val="22"/>
            <w:shd w:val="clear" w:color="auto" w:fill="FFFFFF"/>
          </w:rPr>
          <w:t>https://doi.org/10.1016/j.nicl.2017.08.018</w:t>
        </w:r>
      </w:hyperlink>
    </w:p>
    <w:p w14:paraId="62DD22B4" w14:textId="77777777" w:rsidR="00785F13" w:rsidRPr="00316DDE" w:rsidRDefault="00785F13" w:rsidP="00842E28">
      <w:pPr>
        <w:spacing w:before="120" w:after="0" w:line="240" w:lineRule="auto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</w:p>
    <w:p w14:paraId="294449F5" w14:textId="66C09B91" w:rsidR="00842E28" w:rsidRPr="00316DDE" w:rsidRDefault="001C4235" w:rsidP="00842E28">
      <w:pPr>
        <w:pStyle w:val="Heading1"/>
        <w:shd w:val="clear" w:color="auto" w:fill="FFFFFF"/>
        <w:spacing w:before="0" w:after="300" w:line="293" w:lineRule="atLeast"/>
        <w:textAlignment w:val="baseline"/>
        <w:rPr>
          <w:rFonts w:ascii="Arial" w:hAnsi="Arial" w:cs="Arial"/>
          <w:color w:val="000000" w:themeColor="text1"/>
          <w:spacing w:val="-7"/>
          <w:sz w:val="22"/>
          <w:szCs w:val="22"/>
        </w:rPr>
      </w:pPr>
      <w:r w:rsidRPr="00316DDE">
        <w:rPr>
          <w:rStyle w:val="highwire-citation-author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 xml:space="preserve">[6] </w:t>
      </w:r>
      <w:r w:rsidR="00842E28" w:rsidRPr="00316DDE">
        <w:rPr>
          <w:rStyle w:val="highwire-citation-author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J.D. Dworkin</w:t>
      </w:r>
      <w:r w:rsidR="00842E28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 </w:t>
      </w:r>
      <w:r w:rsidR="00842E28" w:rsidRPr="00316DDE">
        <w:rPr>
          <w:rStyle w:val="highwire-citation-author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K.A. Linn</w:t>
      </w:r>
      <w:r w:rsidR="00842E28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 </w:t>
      </w:r>
      <w:r w:rsidR="00842E28" w:rsidRPr="00316DDE">
        <w:rPr>
          <w:rStyle w:val="highwire-citation-author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I. Oguz</w:t>
      </w:r>
      <w:r w:rsidR="00842E28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 </w:t>
      </w:r>
      <w:r w:rsidR="00842E28" w:rsidRPr="00316DDE">
        <w:rPr>
          <w:rStyle w:val="highwire-citation-author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G.M. Fleishman</w:t>
      </w:r>
      <w:r w:rsidR="00842E28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 </w:t>
      </w:r>
      <w:r w:rsidR="00842E28" w:rsidRPr="00316DDE">
        <w:rPr>
          <w:rStyle w:val="highwire-citation-author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R. Bakshi</w:t>
      </w:r>
      <w:r w:rsidR="00842E28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 </w:t>
      </w:r>
      <w:r w:rsidR="00842E28" w:rsidRPr="00316DDE">
        <w:rPr>
          <w:rStyle w:val="highwire-citation-author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G. Nair</w:t>
      </w:r>
      <w:r w:rsidR="00842E28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 </w:t>
      </w:r>
      <w:r w:rsidR="00842E28" w:rsidRPr="00316DDE">
        <w:rPr>
          <w:rStyle w:val="highwire-citation-author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P.A. Calabresi</w:t>
      </w:r>
      <w:r w:rsidR="00842E28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 </w:t>
      </w:r>
      <w:r w:rsidR="00842E28" w:rsidRPr="00316DDE">
        <w:rPr>
          <w:rStyle w:val="highwire-citation-author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R.G. Henry</w:t>
      </w:r>
      <w:r w:rsidR="00842E28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 </w:t>
      </w:r>
      <w:r w:rsidR="00842E28" w:rsidRPr="00316DDE">
        <w:rPr>
          <w:rStyle w:val="highwire-citation-author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J. Oh</w:t>
      </w:r>
      <w:r w:rsidR="00842E28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 </w:t>
      </w:r>
      <w:r w:rsidR="00842E28" w:rsidRPr="00316DDE">
        <w:rPr>
          <w:rStyle w:val="highwire-citation-author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N. Papinutto</w:t>
      </w:r>
      <w:r w:rsidR="00842E28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 </w:t>
      </w:r>
      <w:r w:rsidR="00842E28" w:rsidRPr="00316DDE">
        <w:rPr>
          <w:rStyle w:val="highwire-citation-author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D. Pelletier</w:t>
      </w:r>
      <w:r w:rsidR="00842E28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 </w:t>
      </w:r>
      <w:r w:rsidR="00842E28" w:rsidRPr="00316DDE">
        <w:rPr>
          <w:rStyle w:val="highwire-citation-author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W. Rooney</w:t>
      </w:r>
      <w:r w:rsidR="00842E28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 </w:t>
      </w:r>
      <w:r w:rsidR="00842E28" w:rsidRPr="00316DDE">
        <w:rPr>
          <w:rStyle w:val="highwire-citation-author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W. Stern</w:t>
      </w:r>
      <w:r w:rsidR="00842E28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 </w:t>
      </w:r>
      <w:r w:rsidR="00842E28" w:rsidRPr="00316DDE">
        <w:rPr>
          <w:rStyle w:val="highwire-citation-author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N.L. Sicotte</w:t>
      </w:r>
      <w:r w:rsidR="00842E28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, </w:t>
      </w:r>
      <w:r w:rsidR="00842E28" w:rsidRPr="00316DDE">
        <w:rPr>
          <w:rStyle w:val="highwire-citation-author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D.S. Reich</w:t>
      </w:r>
      <w:r w:rsidR="00842E28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 and </w:t>
      </w:r>
      <w:r w:rsidR="00842E28" w:rsidRPr="00316DDE">
        <w:rPr>
          <w:rStyle w:val="highwire-citation-author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R.T. Shinohara</w:t>
      </w:r>
      <w:r w:rsidR="00842E28" w:rsidRPr="00316DDE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 </w:t>
      </w:r>
      <w:r w:rsidR="00842E28" w:rsidRPr="00316DDE">
        <w:rPr>
          <w:rStyle w:val="span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>the North American Imaging in Multiple Sclerosis Cooperative</w:t>
      </w:r>
      <w:r w:rsidR="00842E28" w:rsidRPr="00316DDE">
        <w:rPr>
          <w:rStyle w:val="span"/>
          <w:rFonts w:ascii="Arial" w:hAnsi="Arial" w:cs="Arial"/>
          <w:color w:val="000000" w:themeColor="text1"/>
          <w:sz w:val="22"/>
          <w:szCs w:val="22"/>
          <w:bdr w:val="none" w:sz="0" w:space="0" w:color="auto" w:frame="1"/>
          <w:shd w:val="clear" w:color="auto" w:fill="FFFFFF"/>
        </w:rPr>
        <w:t xml:space="preserve"> -</w:t>
      </w:r>
      <w:r w:rsidR="00842E28" w:rsidRPr="00316DDE">
        <w:rPr>
          <w:rFonts w:ascii="Arial" w:hAnsi="Arial" w:cs="Arial"/>
          <w:color w:val="000000" w:themeColor="text1"/>
          <w:spacing w:val="-7"/>
          <w:sz w:val="22"/>
          <w:szCs w:val="22"/>
        </w:rPr>
        <w:t xml:space="preserve"> </w:t>
      </w:r>
      <w:r w:rsidR="00842E28" w:rsidRPr="00316DDE">
        <w:rPr>
          <w:rFonts w:ascii="Arial" w:hAnsi="Arial" w:cs="Arial"/>
          <w:color w:val="000000" w:themeColor="text1"/>
          <w:spacing w:val="-7"/>
          <w:sz w:val="22"/>
          <w:szCs w:val="22"/>
        </w:rPr>
        <w:t>An Automated Statistical Technique for Counting Distinct Multiple Sclerosis Lesions</w:t>
      </w:r>
    </w:p>
    <w:p w14:paraId="3A4D8DB7" w14:textId="1D2E52E0" w:rsidR="00842E28" w:rsidRPr="00842E28" w:rsidRDefault="001C4235" w:rsidP="00842E28">
      <w:pPr>
        <w:shd w:val="clear" w:color="auto" w:fill="FFFFFF"/>
        <w:spacing w:after="0" w:line="319" w:lineRule="atLeast"/>
        <w:textAlignment w:val="baseline"/>
        <w:rPr>
          <w:rFonts w:ascii="Arial" w:eastAsia="Times New Roman" w:hAnsi="Arial" w:cs="Arial"/>
          <w:color w:val="000000" w:themeColor="text1"/>
          <w:kern w:val="0"/>
          <w:sz w:val="22"/>
          <w:szCs w:val="22"/>
          <w14:ligatures w14:val="none"/>
        </w:rPr>
      </w:pPr>
      <w:r w:rsidRPr="00316DDE">
        <w:rPr>
          <w:rFonts w:ascii="Arial" w:eastAsia="Times New Roman" w:hAnsi="Arial" w:cs="Arial"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t xml:space="preserve">[7] </w:t>
      </w:r>
      <w:r w:rsidR="00842E28" w:rsidRPr="00842E28">
        <w:rPr>
          <w:rFonts w:ascii="Arial" w:eastAsia="Times New Roman" w:hAnsi="Arial" w:cs="Arial"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t>J.D. Dworkin, P. Sati, A. Solomon, D.L. Pham, R. Watts, M.L. Martin, D. Ontaneda, M.K. Schindler, D.S. Reich and R.T. Shinohara</w:t>
      </w:r>
    </w:p>
    <w:p w14:paraId="62F21477" w14:textId="79009DAC" w:rsidR="00842E28" w:rsidRPr="00842E28" w:rsidRDefault="009C77AF" w:rsidP="00842E28">
      <w:pPr>
        <w:shd w:val="clear" w:color="auto" w:fill="FFFFFF"/>
        <w:spacing w:after="0" w:line="319" w:lineRule="atLeast"/>
        <w:textAlignment w:val="baseline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lastRenderedPageBreak/>
        <w:t xml:space="preserve">[8] </w:t>
      </w:r>
      <w:r w:rsidR="00842E28" w:rsidRPr="00842E28">
        <w:rPr>
          <w:rFonts w:ascii="Arial" w:eastAsia="Times New Roman" w:hAnsi="Arial" w:cs="Arial"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t xml:space="preserve">American Journal of Neuroradiology October 2018, 39 (10) 1806-1813; DOI: </w:t>
      </w:r>
      <w:hyperlink r:id="rId14" w:history="1">
        <w:r w:rsidR="00842E28" w:rsidRPr="00842E28">
          <w:rPr>
            <w:rStyle w:val="Hyperlink"/>
            <w:rFonts w:ascii="Arial" w:eastAsia="Times New Roman" w:hAnsi="Arial" w:cs="Arial"/>
            <w:color w:val="000000" w:themeColor="text1"/>
            <w:kern w:val="0"/>
            <w:sz w:val="22"/>
            <w:szCs w:val="22"/>
            <w:bdr w:val="none" w:sz="0" w:space="0" w:color="auto" w:frame="1"/>
            <w14:ligatures w14:val="none"/>
          </w:rPr>
          <w:t>https://doi.org/10.3174/ajnr.A5765</w:t>
        </w:r>
      </w:hyperlink>
      <w:r w:rsidR="00842E28" w:rsidRPr="00316DDE">
        <w:rPr>
          <w:rFonts w:ascii="Arial" w:eastAsia="Times New Roman" w:hAnsi="Arial" w:cs="Arial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="00842E28" w:rsidRPr="00842E28">
        <w:rPr>
          <w:rFonts w:ascii="Arial" w:eastAsia="Times New Roman" w:hAnsi="Arial" w:cs="Arial"/>
          <w:color w:val="000000" w:themeColor="text1"/>
          <w:kern w:val="36"/>
          <w:sz w:val="22"/>
          <w:szCs w:val="22"/>
          <w14:ligatures w14:val="none"/>
        </w:rPr>
        <w:t>Automated Integration of Multimodal MRI for the Probabilistic Detection of the Central Vein Sign in White Matter Lesions</w:t>
      </w:r>
    </w:p>
    <w:p w14:paraId="6A79E2E0" w14:textId="035D0C08" w:rsidR="00842E28" w:rsidRDefault="00842E28" w:rsidP="00842E28">
      <w:pPr>
        <w:spacing w:before="120" w:after="0" w:line="240" w:lineRule="auto"/>
        <w:rPr>
          <w:rFonts w:ascii="Arial" w:hAnsi="Arial" w:cs="Arial"/>
          <w:b/>
          <w:bCs/>
          <w:sz w:val="22"/>
          <w:szCs w:val="22"/>
        </w:rPr>
        <w:sectPr w:rsidR="00842E28" w:rsidSect="0090616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19193FD" w14:textId="410AEF5E" w:rsidR="001A3C76" w:rsidRDefault="00316DDE" w:rsidP="002A165F">
      <w:pPr>
        <w:spacing w:before="120"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5B8DCDB4" wp14:editId="4972857B">
            <wp:extent cx="8229600" cy="3467100"/>
            <wp:effectExtent l="0" t="0" r="0" b="0"/>
            <wp:docPr id="1099650005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50005" name="Picture 1" descr="A table with text on i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9A05" w14:textId="3D8F9C78" w:rsidR="00316DDE" w:rsidRPr="007E541A" w:rsidRDefault="00316DDE" w:rsidP="002A165F">
      <w:pPr>
        <w:spacing w:before="120"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Comparison of Lesion Analysis and Mapping Tools</w:t>
      </w:r>
    </w:p>
    <w:sectPr w:rsidR="00316DDE" w:rsidRPr="007E541A" w:rsidSect="001A3C7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3C9A"/>
    <w:multiLevelType w:val="hybridMultilevel"/>
    <w:tmpl w:val="5E44DD18"/>
    <w:lvl w:ilvl="0" w:tplc="850A633C">
      <w:start w:val="917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772DB0"/>
    <w:multiLevelType w:val="hybridMultilevel"/>
    <w:tmpl w:val="F5ECF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4653DE"/>
    <w:multiLevelType w:val="hybridMultilevel"/>
    <w:tmpl w:val="7166E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EF03D6"/>
    <w:multiLevelType w:val="hybridMultilevel"/>
    <w:tmpl w:val="9C8637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C0AFD"/>
    <w:multiLevelType w:val="hybridMultilevel"/>
    <w:tmpl w:val="87D0D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9D5D3E"/>
    <w:multiLevelType w:val="hybridMultilevel"/>
    <w:tmpl w:val="604012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93C2786"/>
    <w:multiLevelType w:val="hybridMultilevel"/>
    <w:tmpl w:val="E16A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F5354D"/>
    <w:multiLevelType w:val="hybridMultilevel"/>
    <w:tmpl w:val="05D88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F7E2542"/>
    <w:multiLevelType w:val="hybridMultilevel"/>
    <w:tmpl w:val="4FC80802"/>
    <w:lvl w:ilvl="0" w:tplc="850A633C">
      <w:start w:val="91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3752A2"/>
    <w:multiLevelType w:val="hybridMultilevel"/>
    <w:tmpl w:val="A90A9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BB3715"/>
    <w:multiLevelType w:val="hybridMultilevel"/>
    <w:tmpl w:val="D5C4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1346C2"/>
    <w:multiLevelType w:val="multilevel"/>
    <w:tmpl w:val="9EB6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119762">
    <w:abstractNumId w:val="3"/>
  </w:num>
  <w:num w:numId="2" w16cid:durableId="1539665779">
    <w:abstractNumId w:val="10"/>
  </w:num>
  <w:num w:numId="3" w16cid:durableId="1683238930">
    <w:abstractNumId w:val="9"/>
  </w:num>
  <w:num w:numId="4" w16cid:durableId="150100986">
    <w:abstractNumId w:val="4"/>
  </w:num>
  <w:num w:numId="5" w16cid:durableId="1225140134">
    <w:abstractNumId w:val="8"/>
  </w:num>
  <w:num w:numId="6" w16cid:durableId="851339938">
    <w:abstractNumId w:val="0"/>
  </w:num>
  <w:num w:numId="7" w16cid:durableId="611937794">
    <w:abstractNumId w:val="2"/>
  </w:num>
  <w:num w:numId="8" w16cid:durableId="1222867050">
    <w:abstractNumId w:val="11"/>
  </w:num>
  <w:num w:numId="9" w16cid:durableId="1458910897">
    <w:abstractNumId w:val="6"/>
  </w:num>
  <w:num w:numId="10" w16cid:durableId="1309440647">
    <w:abstractNumId w:val="7"/>
  </w:num>
  <w:num w:numId="11" w16cid:durableId="123083760">
    <w:abstractNumId w:val="1"/>
  </w:num>
  <w:num w:numId="12" w16cid:durableId="12832223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75"/>
    <w:rsid w:val="00003941"/>
    <w:rsid w:val="000067C9"/>
    <w:rsid w:val="00074022"/>
    <w:rsid w:val="00076807"/>
    <w:rsid w:val="0008188A"/>
    <w:rsid w:val="000A08BA"/>
    <w:rsid w:val="000D4B70"/>
    <w:rsid w:val="000E4A25"/>
    <w:rsid w:val="0014670C"/>
    <w:rsid w:val="00162E1B"/>
    <w:rsid w:val="001A3C76"/>
    <w:rsid w:val="001B3179"/>
    <w:rsid w:val="001C08E3"/>
    <w:rsid w:val="001C4235"/>
    <w:rsid w:val="001E6AAA"/>
    <w:rsid w:val="001E70AC"/>
    <w:rsid w:val="001F2086"/>
    <w:rsid w:val="001F7620"/>
    <w:rsid w:val="00202ACC"/>
    <w:rsid w:val="00252CCB"/>
    <w:rsid w:val="00261462"/>
    <w:rsid w:val="0027417A"/>
    <w:rsid w:val="00274525"/>
    <w:rsid w:val="00276ABF"/>
    <w:rsid w:val="002A0CE9"/>
    <w:rsid w:val="002A165F"/>
    <w:rsid w:val="00313086"/>
    <w:rsid w:val="00316DDE"/>
    <w:rsid w:val="00365B4E"/>
    <w:rsid w:val="00367DCB"/>
    <w:rsid w:val="003771FF"/>
    <w:rsid w:val="003930A2"/>
    <w:rsid w:val="003B21C4"/>
    <w:rsid w:val="003C48CB"/>
    <w:rsid w:val="003E3469"/>
    <w:rsid w:val="00406599"/>
    <w:rsid w:val="00425CBB"/>
    <w:rsid w:val="00432946"/>
    <w:rsid w:val="004631A8"/>
    <w:rsid w:val="00463769"/>
    <w:rsid w:val="0048561F"/>
    <w:rsid w:val="0049361D"/>
    <w:rsid w:val="004E0776"/>
    <w:rsid w:val="005012C2"/>
    <w:rsid w:val="00527F35"/>
    <w:rsid w:val="00533DC7"/>
    <w:rsid w:val="00536611"/>
    <w:rsid w:val="005557C3"/>
    <w:rsid w:val="00590C6C"/>
    <w:rsid w:val="005A34D2"/>
    <w:rsid w:val="005B1BE9"/>
    <w:rsid w:val="005E45B2"/>
    <w:rsid w:val="005E56A5"/>
    <w:rsid w:val="005F1EC6"/>
    <w:rsid w:val="005F3394"/>
    <w:rsid w:val="005F5FA0"/>
    <w:rsid w:val="00605155"/>
    <w:rsid w:val="00616211"/>
    <w:rsid w:val="00627E75"/>
    <w:rsid w:val="00640400"/>
    <w:rsid w:val="006416A7"/>
    <w:rsid w:val="00665562"/>
    <w:rsid w:val="006A10ED"/>
    <w:rsid w:val="006A3E8A"/>
    <w:rsid w:val="006B4020"/>
    <w:rsid w:val="006C5266"/>
    <w:rsid w:val="006E3B5A"/>
    <w:rsid w:val="006F436D"/>
    <w:rsid w:val="00716A76"/>
    <w:rsid w:val="007435F7"/>
    <w:rsid w:val="00785F13"/>
    <w:rsid w:val="007A0B8C"/>
    <w:rsid w:val="007B7BB0"/>
    <w:rsid w:val="007E2AD9"/>
    <w:rsid w:val="007E541A"/>
    <w:rsid w:val="007E6B70"/>
    <w:rsid w:val="008227E0"/>
    <w:rsid w:val="0083215C"/>
    <w:rsid w:val="00835991"/>
    <w:rsid w:val="00842E28"/>
    <w:rsid w:val="008B2777"/>
    <w:rsid w:val="008D5FEB"/>
    <w:rsid w:val="0090616C"/>
    <w:rsid w:val="00914538"/>
    <w:rsid w:val="0095015C"/>
    <w:rsid w:val="00993E85"/>
    <w:rsid w:val="009A1290"/>
    <w:rsid w:val="009C77AF"/>
    <w:rsid w:val="009F5567"/>
    <w:rsid w:val="00A43BD9"/>
    <w:rsid w:val="00A548BC"/>
    <w:rsid w:val="00A63E60"/>
    <w:rsid w:val="00A724BC"/>
    <w:rsid w:val="00A84984"/>
    <w:rsid w:val="00A9058E"/>
    <w:rsid w:val="00AA3E06"/>
    <w:rsid w:val="00AC0F4F"/>
    <w:rsid w:val="00AE6DE8"/>
    <w:rsid w:val="00B3599F"/>
    <w:rsid w:val="00B44235"/>
    <w:rsid w:val="00B54050"/>
    <w:rsid w:val="00B61D97"/>
    <w:rsid w:val="00B6627E"/>
    <w:rsid w:val="00B87CBD"/>
    <w:rsid w:val="00B9407A"/>
    <w:rsid w:val="00BA15B1"/>
    <w:rsid w:val="00C0539B"/>
    <w:rsid w:val="00C94D1E"/>
    <w:rsid w:val="00CC6435"/>
    <w:rsid w:val="00CD4016"/>
    <w:rsid w:val="00CD4DD2"/>
    <w:rsid w:val="00CE246B"/>
    <w:rsid w:val="00D00CE2"/>
    <w:rsid w:val="00D25239"/>
    <w:rsid w:val="00D269B1"/>
    <w:rsid w:val="00D2777F"/>
    <w:rsid w:val="00D467A2"/>
    <w:rsid w:val="00D73BC8"/>
    <w:rsid w:val="00D82374"/>
    <w:rsid w:val="00DE2565"/>
    <w:rsid w:val="00E10911"/>
    <w:rsid w:val="00E212A6"/>
    <w:rsid w:val="00E33490"/>
    <w:rsid w:val="00E34FF0"/>
    <w:rsid w:val="00E4532F"/>
    <w:rsid w:val="00E47AF8"/>
    <w:rsid w:val="00E625B3"/>
    <w:rsid w:val="00E8062B"/>
    <w:rsid w:val="00EB0482"/>
    <w:rsid w:val="00EC5911"/>
    <w:rsid w:val="00EE4DFE"/>
    <w:rsid w:val="00F0398E"/>
    <w:rsid w:val="00F041BE"/>
    <w:rsid w:val="00F21C1B"/>
    <w:rsid w:val="00F40CD6"/>
    <w:rsid w:val="00F6448F"/>
    <w:rsid w:val="00F66A51"/>
    <w:rsid w:val="00F85EDB"/>
    <w:rsid w:val="00F90CE1"/>
    <w:rsid w:val="00F946C0"/>
    <w:rsid w:val="00FF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752E"/>
  <w15:chartTrackingRefBased/>
  <w15:docId w15:val="{63DA338E-5FE5-C641-93FE-5CBD5EB9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7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27E75"/>
    <w:pPr>
      <w:spacing w:after="0" w:line="240" w:lineRule="auto"/>
    </w:pPr>
    <w:rPr>
      <w:rFonts w:ascii="Arial" w:eastAsia="Times New Roman" w:hAnsi="Arial" w:cs="Arial"/>
      <w:color w:val="6D6D6D"/>
      <w:kern w:val="0"/>
      <w:sz w:val="13"/>
      <w:szCs w:val="13"/>
      <w14:ligatures w14:val="none"/>
    </w:rPr>
  </w:style>
  <w:style w:type="character" w:styleId="Hyperlink">
    <w:name w:val="Hyperlink"/>
    <w:basedOn w:val="DefaultParagraphFont"/>
    <w:uiPriority w:val="99"/>
    <w:unhideWhenUsed/>
    <w:rsid w:val="00E109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911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A63E6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432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2946"/>
    <w:rPr>
      <w:b/>
      <w:bCs/>
    </w:rPr>
  </w:style>
  <w:style w:type="character" w:customStyle="1" w:styleId="highwire-citation-authors">
    <w:name w:val="highwire-citation-authors"/>
    <w:basedOn w:val="DefaultParagraphFont"/>
    <w:rsid w:val="00842E28"/>
  </w:style>
  <w:style w:type="character" w:customStyle="1" w:styleId="highwire-citation-author">
    <w:name w:val="highwire-citation-author"/>
    <w:basedOn w:val="DefaultParagraphFont"/>
    <w:rsid w:val="00842E28"/>
  </w:style>
  <w:style w:type="character" w:customStyle="1" w:styleId="highwire-cite-metadata-journal">
    <w:name w:val="highwire-cite-metadata-journal"/>
    <w:basedOn w:val="DefaultParagraphFont"/>
    <w:rsid w:val="00842E28"/>
  </w:style>
  <w:style w:type="character" w:customStyle="1" w:styleId="highwire-cite-metadata-date">
    <w:name w:val="highwire-cite-metadata-date"/>
    <w:basedOn w:val="DefaultParagraphFont"/>
    <w:rsid w:val="00842E28"/>
  </w:style>
  <w:style w:type="character" w:customStyle="1" w:styleId="highwire-cite-metadata-volume">
    <w:name w:val="highwire-cite-metadata-volume"/>
    <w:basedOn w:val="DefaultParagraphFont"/>
    <w:rsid w:val="00842E28"/>
  </w:style>
  <w:style w:type="character" w:customStyle="1" w:styleId="highwire-cite-metadata-issue">
    <w:name w:val="highwire-cite-metadata-issue"/>
    <w:basedOn w:val="DefaultParagraphFont"/>
    <w:rsid w:val="00842E28"/>
  </w:style>
  <w:style w:type="character" w:customStyle="1" w:styleId="highwire-cite-metadata-pages">
    <w:name w:val="highwire-cite-metadata-pages"/>
    <w:basedOn w:val="DefaultParagraphFont"/>
    <w:rsid w:val="00842E28"/>
  </w:style>
  <w:style w:type="character" w:customStyle="1" w:styleId="highwire-cite-metadata-doi">
    <w:name w:val="highwire-cite-metadata-doi"/>
    <w:basedOn w:val="DefaultParagraphFont"/>
    <w:rsid w:val="00842E28"/>
  </w:style>
  <w:style w:type="character" w:customStyle="1" w:styleId="span">
    <w:name w:val="span"/>
    <w:basedOn w:val="DefaultParagraphFont"/>
    <w:rsid w:val="00842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hyperlink" Target="https://doi.org/10.1016/j.nicl.2017.08.018" TargetMode="Externa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hyperlink" Target="https://doi.org/10.1038/s41598-022-26491-6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hyperlink" Target="https://doi.org/10.1002/hbm.22590" TargetMode="External"/><Relationship Id="rId5" Type="http://schemas.openxmlformats.org/officeDocument/2006/relationships/diagramData" Target="diagrams/data1.xml"/><Relationship Id="rId15" Type="http://schemas.openxmlformats.org/officeDocument/2006/relationships/image" Target="media/image2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hyperlink" Target="https://doi.org/10.3174/ajnr.A5765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9130F98-D1C9-7F4A-A124-4E6561168C26}" type="doc">
      <dgm:prSet loTypeId="urn:microsoft.com/office/officeart/2005/8/layout/process1" loCatId="" qsTypeId="urn:microsoft.com/office/officeart/2005/8/quickstyle/simple1" qsCatId="simple" csTypeId="urn:microsoft.com/office/officeart/2005/8/colors/accent1_2" csCatId="accent1" phldr="1"/>
      <dgm:spPr/>
    </dgm:pt>
    <dgm:pt modelId="{9E58EB7A-9AF3-A742-9A15-359E6B0AD31A}">
      <dgm:prSet phldrT="[Text]"/>
      <dgm:spPr/>
      <dgm:t>
        <a:bodyPr/>
        <a:lstStyle/>
        <a:p>
          <a:r>
            <a:rPr lang="en-US"/>
            <a:t>No CP</a:t>
          </a:r>
        </a:p>
      </dgm:t>
    </dgm:pt>
    <dgm:pt modelId="{5E63A0CC-DC68-C24E-BD45-01F9162255B9}" type="parTrans" cxnId="{89AE28D9-5F69-6C4A-9D24-487EF5BC323A}">
      <dgm:prSet/>
      <dgm:spPr/>
      <dgm:t>
        <a:bodyPr/>
        <a:lstStyle/>
        <a:p>
          <a:endParaRPr lang="en-US"/>
        </a:p>
      </dgm:t>
    </dgm:pt>
    <dgm:pt modelId="{14F0A89E-F12A-EB4A-BDC8-B32B0F6FC1CA}" type="sibTrans" cxnId="{89AE28D9-5F69-6C4A-9D24-487EF5BC323A}">
      <dgm:prSet/>
      <dgm:spPr/>
      <dgm:t>
        <a:bodyPr/>
        <a:lstStyle/>
        <a:p>
          <a:endParaRPr lang="en-US"/>
        </a:p>
      </dgm:t>
    </dgm:pt>
    <dgm:pt modelId="{293424E6-89B5-AD41-B759-7F845913586F}">
      <dgm:prSet phldrT="[Text]"/>
      <dgm:spPr/>
      <dgm:t>
        <a:bodyPr/>
        <a:lstStyle/>
        <a:p>
          <a:r>
            <a:rPr lang="en-US"/>
            <a:t>BraTS pretrain</a:t>
          </a:r>
        </a:p>
      </dgm:t>
    </dgm:pt>
    <dgm:pt modelId="{1342D6DE-D074-DD44-A439-7E5EFA97BD9A}" type="parTrans" cxnId="{34C6455E-6FAB-7A4A-A88A-37C90DA88CD7}">
      <dgm:prSet/>
      <dgm:spPr/>
      <dgm:t>
        <a:bodyPr/>
        <a:lstStyle/>
        <a:p>
          <a:endParaRPr lang="en-US"/>
        </a:p>
      </dgm:t>
    </dgm:pt>
    <dgm:pt modelId="{746DA67D-5D82-0A49-8CA5-EA446504FC9A}" type="sibTrans" cxnId="{34C6455E-6FAB-7A4A-A88A-37C90DA88CD7}">
      <dgm:prSet/>
      <dgm:spPr/>
      <dgm:t>
        <a:bodyPr/>
        <a:lstStyle/>
        <a:p>
          <a:endParaRPr lang="en-US"/>
        </a:p>
      </dgm:t>
    </dgm:pt>
    <dgm:pt modelId="{10E2D544-248E-844B-AC60-24F52E486B8E}">
      <dgm:prSet phldrT="[Text]"/>
      <dgm:spPr/>
      <dgm:t>
        <a:bodyPr/>
        <a:lstStyle/>
        <a:p>
          <a:r>
            <a:rPr lang="en-US"/>
            <a:t>Validate on CP when available</a:t>
          </a:r>
        </a:p>
      </dgm:t>
    </dgm:pt>
    <dgm:pt modelId="{CF65EE65-2CF1-2046-973B-BCEAF7A89D3E}" type="parTrans" cxnId="{45FBE299-DD8E-CA45-8A3D-9EE5C4BAD47E}">
      <dgm:prSet/>
      <dgm:spPr/>
      <dgm:t>
        <a:bodyPr/>
        <a:lstStyle/>
        <a:p>
          <a:endParaRPr lang="en-US"/>
        </a:p>
      </dgm:t>
    </dgm:pt>
    <dgm:pt modelId="{04182FC8-38A1-CC41-B1D0-57F892D51765}" type="sibTrans" cxnId="{45FBE299-DD8E-CA45-8A3D-9EE5C4BAD47E}">
      <dgm:prSet/>
      <dgm:spPr/>
      <dgm:t>
        <a:bodyPr/>
        <a:lstStyle/>
        <a:p>
          <a:endParaRPr lang="en-US"/>
        </a:p>
      </dgm:t>
    </dgm:pt>
    <dgm:pt modelId="{A23F13D1-E8CC-C040-A297-010952844D36}">
      <dgm:prSet phldrT="[Text]"/>
      <dgm:spPr/>
      <dgm:t>
        <a:bodyPr/>
        <a:lstStyle/>
        <a:p>
          <a:r>
            <a:rPr lang="en-US"/>
            <a:t>Fine-tune on GBM</a:t>
          </a:r>
        </a:p>
      </dgm:t>
    </dgm:pt>
    <dgm:pt modelId="{64D06FCF-636B-F941-9BDF-CE09AD99F220}" type="parTrans" cxnId="{9DC56AE3-442E-2F45-9111-459ED90D541F}">
      <dgm:prSet/>
      <dgm:spPr/>
      <dgm:t>
        <a:bodyPr/>
        <a:lstStyle/>
        <a:p>
          <a:endParaRPr lang="en-US"/>
        </a:p>
      </dgm:t>
    </dgm:pt>
    <dgm:pt modelId="{E58E091D-5E0C-A645-8EEC-041D38340E9F}" type="sibTrans" cxnId="{9DC56AE3-442E-2F45-9111-459ED90D541F}">
      <dgm:prSet/>
      <dgm:spPr/>
      <dgm:t>
        <a:bodyPr/>
        <a:lstStyle/>
        <a:p>
          <a:endParaRPr lang="en-US"/>
        </a:p>
      </dgm:t>
    </dgm:pt>
    <dgm:pt modelId="{2CDB0E49-80FB-A24F-B459-B492F72F9C10}" type="pres">
      <dgm:prSet presAssocID="{19130F98-D1C9-7F4A-A124-4E6561168C26}" presName="Name0" presStyleCnt="0">
        <dgm:presLayoutVars>
          <dgm:dir/>
          <dgm:resizeHandles val="exact"/>
        </dgm:presLayoutVars>
      </dgm:prSet>
      <dgm:spPr/>
    </dgm:pt>
    <dgm:pt modelId="{8A177CE9-797E-6A49-9E40-AA7A0B7C7DF2}" type="pres">
      <dgm:prSet presAssocID="{9E58EB7A-9AF3-A742-9A15-359E6B0AD31A}" presName="node" presStyleLbl="node1" presStyleIdx="0" presStyleCnt="4">
        <dgm:presLayoutVars>
          <dgm:bulletEnabled val="1"/>
        </dgm:presLayoutVars>
      </dgm:prSet>
      <dgm:spPr/>
    </dgm:pt>
    <dgm:pt modelId="{F76AA807-35F6-EA4F-8742-5D86B4FC38C1}" type="pres">
      <dgm:prSet presAssocID="{14F0A89E-F12A-EB4A-BDC8-B32B0F6FC1CA}" presName="sibTrans" presStyleLbl="sibTrans2D1" presStyleIdx="0" presStyleCnt="3"/>
      <dgm:spPr/>
    </dgm:pt>
    <dgm:pt modelId="{69188999-08DE-B947-8568-F83FF58B1E24}" type="pres">
      <dgm:prSet presAssocID="{14F0A89E-F12A-EB4A-BDC8-B32B0F6FC1CA}" presName="connectorText" presStyleLbl="sibTrans2D1" presStyleIdx="0" presStyleCnt="3"/>
      <dgm:spPr/>
    </dgm:pt>
    <dgm:pt modelId="{A38FBE53-6D31-0741-BC6C-F8B6A8F3F577}" type="pres">
      <dgm:prSet presAssocID="{293424E6-89B5-AD41-B759-7F845913586F}" presName="node" presStyleLbl="node1" presStyleIdx="1" presStyleCnt="4">
        <dgm:presLayoutVars>
          <dgm:bulletEnabled val="1"/>
        </dgm:presLayoutVars>
      </dgm:prSet>
      <dgm:spPr/>
    </dgm:pt>
    <dgm:pt modelId="{51CE48E2-AA1C-AB4B-8F39-531CB7FC222F}" type="pres">
      <dgm:prSet presAssocID="{746DA67D-5D82-0A49-8CA5-EA446504FC9A}" presName="sibTrans" presStyleLbl="sibTrans2D1" presStyleIdx="1" presStyleCnt="3"/>
      <dgm:spPr/>
    </dgm:pt>
    <dgm:pt modelId="{177BF69E-1F3C-4D48-A179-038FF81186B5}" type="pres">
      <dgm:prSet presAssocID="{746DA67D-5D82-0A49-8CA5-EA446504FC9A}" presName="connectorText" presStyleLbl="sibTrans2D1" presStyleIdx="1" presStyleCnt="3"/>
      <dgm:spPr/>
    </dgm:pt>
    <dgm:pt modelId="{8D697D55-77CF-1747-BB31-D9F5B90AD306}" type="pres">
      <dgm:prSet presAssocID="{A23F13D1-E8CC-C040-A297-010952844D36}" presName="node" presStyleLbl="node1" presStyleIdx="2" presStyleCnt="4">
        <dgm:presLayoutVars>
          <dgm:bulletEnabled val="1"/>
        </dgm:presLayoutVars>
      </dgm:prSet>
      <dgm:spPr/>
    </dgm:pt>
    <dgm:pt modelId="{E7C6E75C-36B2-0746-87CF-C2068759625D}" type="pres">
      <dgm:prSet presAssocID="{E58E091D-5E0C-A645-8EEC-041D38340E9F}" presName="sibTrans" presStyleLbl="sibTrans2D1" presStyleIdx="2" presStyleCnt="3"/>
      <dgm:spPr/>
    </dgm:pt>
    <dgm:pt modelId="{485EE8F5-D3F6-F347-B893-5F7818695756}" type="pres">
      <dgm:prSet presAssocID="{E58E091D-5E0C-A645-8EEC-041D38340E9F}" presName="connectorText" presStyleLbl="sibTrans2D1" presStyleIdx="2" presStyleCnt="3"/>
      <dgm:spPr/>
    </dgm:pt>
    <dgm:pt modelId="{634B7F48-83E4-8E48-9243-A24065436DA1}" type="pres">
      <dgm:prSet presAssocID="{10E2D544-248E-844B-AC60-24F52E486B8E}" presName="node" presStyleLbl="node1" presStyleIdx="3" presStyleCnt="4">
        <dgm:presLayoutVars>
          <dgm:bulletEnabled val="1"/>
        </dgm:presLayoutVars>
      </dgm:prSet>
      <dgm:spPr/>
    </dgm:pt>
  </dgm:ptLst>
  <dgm:cxnLst>
    <dgm:cxn modelId="{BAB7E303-6A9A-C54A-B2BF-2F475EAAA83D}" type="presOf" srcId="{14F0A89E-F12A-EB4A-BDC8-B32B0F6FC1CA}" destId="{F76AA807-35F6-EA4F-8742-5D86B4FC38C1}" srcOrd="0" destOrd="0" presId="urn:microsoft.com/office/officeart/2005/8/layout/process1"/>
    <dgm:cxn modelId="{CC6DA51A-9EA1-5444-A0D1-2E45CB98AD17}" type="presOf" srcId="{293424E6-89B5-AD41-B759-7F845913586F}" destId="{A38FBE53-6D31-0741-BC6C-F8B6A8F3F577}" srcOrd="0" destOrd="0" presId="urn:microsoft.com/office/officeart/2005/8/layout/process1"/>
    <dgm:cxn modelId="{8A89FA1E-2B91-EA45-A88E-8C9C11E7F645}" type="presOf" srcId="{746DA67D-5D82-0A49-8CA5-EA446504FC9A}" destId="{51CE48E2-AA1C-AB4B-8F39-531CB7FC222F}" srcOrd="0" destOrd="0" presId="urn:microsoft.com/office/officeart/2005/8/layout/process1"/>
    <dgm:cxn modelId="{2C224E3D-806D-C140-80AC-059CA82310D2}" type="presOf" srcId="{14F0A89E-F12A-EB4A-BDC8-B32B0F6FC1CA}" destId="{69188999-08DE-B947-8568-F83FF58B1E24}" srcOrd="1" destOrd="0" presId="urn:microsoft.com/office/officeart/2005/8/layout/process1"/>
    <dgm:cxn modelId="{7F3AF349-988B-1B4D-B24A-CAA4C5E38FCE}" type="presOf" srcId="{9E58EB7A-9AF3-A742-9A15-359E6B0AD31A}" destId="{8A177CE9-797E-6A49-9E40-AA7A0B7C7DF2}" srcOrd="0" destOrd="0" presId="urn:microsoft.com/office/officeart/2005/8/layout/process1"/>
    <dgm:cxn modelId="{34C6455E-6FAB-7A4A-A88A-37C90DA88CD7}" srcId="{19130F98-D1C9-7F4A-A124-4E6561168C26}" destId="{293424E6-89B5-AD41-B759-7F845913586F}" srcOrd="1" destOrd="0" parTransId="{1342D6DE-D074-DD44-A439-7E5EFA97BD9A}" sibTransId="{746DA67D-5D82-0A49-8CA5-EA446504FC9A}"/>
    <dgm:cxn modelId="{BB24916E-9EDE-4A4C-B4A6-C46A97A1FBE7}" type="presOf" srcId="{E58E091D-5E0C-A645-8EEC-041D38340E9F}" destId="{485EE8F5-D3F6-F347-B893-5F7818695756}" srcOrd="1" destOrd="0" presId="urn:microsoft.com/office/officeart/2005/8/layout/process1"/>
    <dgm:cxn modelId="{4731B174-5EEB-5040-B813-23EB5480231B}" type="presOf" srcId="{E58E091D-5E0C-A645-8EEC-041D38340E9F}" destId="{E7C6E75C-36B2-0746-87CF-C2068759625D}" srcOrd="0" destOrd="0" presId="urn:microsoft.com/office/officeart/2005/8/layout/process1"/>
    <dgm:cxn modelId="{73248C7C-38DE-BE4A-B4DE-C9B2226D0D3C}" type="presOf" srcId="{746DA67D-5D82-0A49-8CA5-EA446504FC9A}" destId="{177BF69E-1F3C-4D48-A179-038FF81186B5}" srcOrd="1" destOrd="0" presId="urn:microsoft.com/office/officeart/2005/8/layout/process1"/>
    <dgm:cxn modelId="{45FBE299-DD8E-CA45-8A3D-9EE5C4BAD47E}" srcId="{19130F98-D1C9-7F4A-A124-4E6561168C26}" destId="{10E2D544-248E-844B-AC60-24F52E486B8E}" srcOrd="3" destOrd="0" parTransId="{CF65EE65-2CF1-2046-973B-BCEAF7A89D3E}" sibTransId="{04182FC8-38A1-CC41-B1D0-57F892D51765}"/>
    <dgm:cxn modelId="{6E3285B1-EBE6-A246-8229-9F44A9225732}" type="presOf" srcId="{A23F13D1-E8CC-C040-A297-010952844D36}" destId="{8D697D55-77CF-1747-BB31-D9F5B90AD306}" srcOrd="0" destOrd="0" presId="urn:microsoft.com/office/officeart/2005/8/layout/process1"/>
    <dgm:cxn modelId="{D6237AD0-8B00-A949-97F9-BFE3C866832F}" type="presOf" srcId="{19130F98-D1C9-7F4A-A124-4E6561168C26}" destId="{2CDB0E49-80FB-A24F-B459-B492F72F9C10}" srcOrd="0" destOrd="0" presId="urn:microsoft.com/office/officeart/2005/8/layout/process1"/>
    <dgm:cxn modelId="{89AE28D9-5F69-6C4A-9D24-487EF5BC323A}" srcId="{19130F98-D1C9-7F4A-A124-4E6561168C26}" destId="{9E58EB7A-9AF3-A742-9A15-359E6B0AD31A}" srcOrd="0" destOrd="0" parTransId="{5E63A0CC-DC68-C24E-BD45-01F9162255B9}" sibTransId="{14F0A89E-F12A-EB4A-BDC8-B32B0F6FC1CA}"/>
    <dgm:cxn modelId="{1546DCDC-82C8-CD45-9DEF-3A1C6FAD6902}" type="presOf" srcId="{10E2D544-248E-844B-AC60-24F52E486B8E}" destId="{634B7F48-83E4-8E48-9243-A24065436DA1}" srcOrd="0" destOrd="0" presId="urn:microsoft.com/office/officeart/2005/8/layout/process1"/>
    <dgm:cxn modelId="{9DC56AE3-442E-2F45-9111-459ED90D541F}" srcId="{19130F98-D1C9-7F4A-A124-4E6561168C26}" destId="{A23F13D1-E8CC-C040-A297-010952844D36}" srcOrd="2" destOrd="0" parTransId="{64D06FCF-636B-F941-9BDF-CE09AD99F220}" sibTransId="{E58E091D-5E0C-A645-8EEC-041D38340E9F}"/>
    <dgm:cxn modelId="{DB6A8E6E-CAAA-1E4B-B139-D30A9457047F}" type="presParOf" srcId="{2CDB0E49-80FB-A24F-B459-B492F72F9C10}" destId="{8A177CE9-797E-6A49-9E40-AA7A0B7C7DF2}" srcOrd="0" destOrd="0" presId="urn:microsoft.com/office/officeart/2005/8/layout/process1"/>
    <dgm:cxn modelId="{8A8A2590-93B0-CB42-B830-ED3B1469969D}" type="presParOf" srcId="{2CDB0E49-80FB-A24F-B459-B492F72F9C10}" destId="{F76AA807-35F6-EA4F-8742-5D86B4FC38C1}" srcOrd="1" destOrd="0" presId="urn:microsoft.com/office/officeart/2005/8/layout/process1"/>
    <dgm:cxn modelId="{10CEDEB5-E030-B84E-923A-C56DCCD357D8}" type="presParOf" srcId="{F76AA807-35F6-EA4F-8742-5D86B4FC38C1}" destId="{69188999-08DE-B947-8568-F83FF58B1E24}" srcOrd="0" destOrd="0" presId="urn:microsoft.com/office/officeart/2005/8/layout/process1"/>
    <dgm:cxn modelId="{2ADDD8A2-8BFA-1F4A-AE3D-0C985DFA31CE}" type="presParOf" srcId="{2CDB0E49-80FB-A24F-B459-B492F72F9C10}" destId="{A38FBE53-6D31-0741-BC6C-F8B6A8F3F577}" srcOrd="2" destOrd="0" presId="urn:microsoft.com/office/officeart/2005/8/layout/process1"/>
    <dgm:cxn modelId="{6266E464-9C88-0F4C-ADD5-A27DE09C97E0}" type="presParOf" srcId="{2CDB0E49-80FB-A24F-B459-B492F72F9C10}" destId="{51CE48E2-AA1C-AB4B-8F39-531CB7FC222F}" srcOrd="3" destOrd="0" presId="urn:microsoft.com/office/officeart/2005/8/layout/process1"/>
    <dgm:cxn modelId="{A976E6A4-135C-5441-9CF0-9671A8E910BA}" type="presParOf" srcId="{51CE48E2-AA1C-AB4B-8F39-531CB7FC222F}" destId="{177BF69E-1F3C-4D48-A179-038FF81186B5}" srcOrd="0" destOrd="0" presId="urn:microsoft.com/office/officeart/2005/8/layout/process1"/>
    <dgm:cxn modelId="{AB5AD697-14B8-C44C-A7DB-190C6F0E48AB}" type="presParOf" srcId="{2CDB0E49-80FB-A24F-B459-B492F72F9C10}" destId="{8D697D55-77CF-1747-BB31-D9F5B90AD306}" srcOrd="4" destOrd="0" presId="urn:microsoft.com/office/officeart/2005/8/layout/process1"/>
    <dgm:cxn modelId="{0F0739F7-F8BD-7D4F-B9F1-A711BBF5E1ED}" type="presParOf" srcId="{2CDB0E49-80FB-A24F-B459-B492F72F9C10}" destId="{E7C6E75C-36B2-0746-87CF-C2068759625D}" srcOrd="5" destOrd="0" presId="urn:microsoft.com/office/officeart/2005/8/layout/process1"/>
    <dgm:cxn modelId="{6123CE2E-B6EC-8F40-93BB-0FD443FA1AD8}" type="presParOf" srcId="{E7C6E75C-36B2-0746-87CF-C2068759625D}" destId="{485EE8F5-D3F6-F347-B893-5F7818695756}" srcOrd="0" destOrd="0" presId="urn:microsoft.com/office/officeart/2005/8/layout/process1"/>
    <dgm:cxn modelId="{D33AD0EC-CD97-E543-A8E9-8DC4B0F09BA4}" type="presParOf" srcId="{2CDB0E49-80FB-A24F-B459-B492F72F9C10}" destId="{634B7F48-83E4-8E48-9243-A24065436DA1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177CE9-797E-6A49-9E40-AA7A0B7C7DF2}">
      <dsp:nvSpPr>
        <dsp:cNvPr id="0" name=""/>
        <dsp:cNvSpPr/>
      </dsp:nvSpPr>
      <dsp:spPr>
        <a:xfrm>
          <a:off x="1770" y="271918"/>
          <a:ext cx="774185" cy="8128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No CP</a:t>
          </a:r>
        </a:p>
      </dsp:txBody>
      <dsp:txXfrm>
        <a:off x="24445" y="294593"/>
        <a:ext cx="728835" cy="767544"/>
      </dsp:txXfrm>
    </dsp:sp>
    <dsp:sp modelId="{F76AA807-35F6-EA4F-8742-5D86B4FC38C1}">
      <dsp:nvSpPr>
        <dsp:cNvPr id="0" name=""/>
        <dsp:cNvSpPr/>
      </dsp:nvSpPr>
      <dsp:spPr>
        <a:xfrm>
          <a:off x="853374" y="582366"/>
          <a:ext cx="164127" cy="19199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853374" y="620766"/>
        <a:ext cx="114889" cy="115198"/>
      </dsp:txXfrm>
    </dsp:sp>
    <dsp:sp modelId="{A38FBE53-6D31-0741-BC6C-F8B6A8F3F577}">
      <dsp:nvSpPr>
        <dsp:cNvPr id="0" name=""/>
        <dsp:cNvSpPr/>
      </dsp:nvSpPr>
      <dsp:spPr>
        <a:xfrm>
          <a:off x="1085630" y="271918"/>
          <a:ext cx="774185" cy="8128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BraTS pretrain</a:t>
          </a:r>
        </a:p>
      </dsp:txBody>
      <dsp:txXfrm>
        <a:off x="1108305" y="294593"/>
        <a:ext cx="728835" cy="767544"/>
      </dsp:txXfrm>
    </dsp:sp>
    <dsp:sp modelId="{51CE48E2-AA1C-AB4B-8F39-531CB7FC222F}">
      <dsp:nvSpPr>
        <dsp:cNvPr id="0" name=""/>
        <dsp:cNvSpPr/>
      </dsp:nvSpPr>
      <dsp:spPr>
        <a:xfrm>
          <a:off x="1937234" y="582366"/>
          <a:ext cx="164127" cy="19199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1937234" y="620766"/>
        <a:ext cx="114889" cy="115198"/>
      </dsp:txXfrm>
    </dsp:sp>
    <dsp:sp modelId="{8D697D55-77CF-1747-BB31-D9F5B90AD306}">
      <dsp:nvSpPr>
        <dsp:cNvPr id="0" name=""/>
        <dsp:cNvSpPr/>
      </dsp:nvSpPr>
      <dsp:spPr>
        <a:xfrm>
          <a:off x="2169490" y="271918"/>
          <a:ext cx="774185" cy="8128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Fine-tune on GBM</a:t>
          </a:r>
        </a:p>
      </dsp:txBody>
      <dsp:txXfrm>
        <a:off x="2192165" y="294593"/>
        <a:ext cx="728835" cy="767544"/>
      </dsp:txXfrm>
    </dsp:sp>
    <dsp:sp modelId="{E7C6E75C-36B2-0746-87CF-C2068759625D}">
      <dsp:nvSpPr>
        <dsp:cNvPr id="0" name=""/>
        <dsp:cNvSpPr/>
      </dsp:nvSpPr>
      <dsp:spPr>
        <a:xfrm>
          <a:off x="3021094" y="582366"/>
          <a:ext cx="164127" cy="19199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3021094" y="620766"/>
        <a:ext cx="114889" cy="115198"/>
      </dsp:txXfrm>
    </dsp:sp>
    <dsp:sp modelId="{634B7F48-83E4-8E48-9243-A24065436DA1}">
      <dsp:nvSpPr>
        <dsp:cNvPr id="0" name=""/>
        <dsp:cNvSpPr/>
      </dsp:nvSpPr>
      <dsp:spPr>
        <a:xfrm>
          <a:off x="3253350" y="271918"/>
          <a:ext cx="774185" cy="8128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Validate on CP when available</a:t>
          </a:r>
        </a:p>
      </dsp:txBody>
      <dsp:txXfrm>
        <a:off x="3276025" y="294593"/>
        <a:ext cx="728835" cy="76754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Greatti</dc:creator>
  <cp:keywords/>
  <dc:description/>
  <cp:lastModifiedBy>Yves Greatti</cp:lastModifiedBy>
  <cp:revision>3</cp:revision>
  <dcterms:created xsi:type="dcterms:W3CDTF">2025-09-30T12:39:00Z</dcterms:created>
  <dcterms:modified xsi:type="dcterms:W3CDTF">2025-09-30T13:07:00Z</dcterms:modified>
</cp:coreProperties>
</file>