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909E0" w14:textId="49657B3F" w:rsidR="003A39B6" w:rsidRPr="003214CE" w:rsidRDefault="00712E49" w:rsidP="003214CE">
      <w:pPr>
        <w:pStyle w:val="Title"/>
      </w:pPr>
      <w:r w:rsidRPr="003214CE">
        <w:t xml:space="preserve">Module </w:t>
      </w:r>
      <w:r w:rsidR="00F63D9E">
        <w:t>9</w:t>
      </w:r>
      <w:r w:rsidRPr="003214CE">
        <w:t xml:space="preserve"> Assignment</w:t>
      </w:r>
    </w:p>
    <w:p w14:paraId="2B3CC738" w14:textId="3BAB1E40" w:rsidR="00712E49" w:rsidRDefault="00D416F3" w:rsidP="00712E49">
      <w:pPr>
        <w:pStyle w:val="CourseName"/>
      </w:pPr>
      <w:r>
        <w:t>585.</w:t>
      </w:r>
      <w:r w:rsidR="0078009E">
        <w:t>7</w:t>
      </w:r>
      <w:r>
        <w:t xml:space="preserve">51 </w:t>
      </w:r>
      <w:proofErr w:type="spellStart"/>
      <w:r>
        <w:t>Immunoenginnering</w:t>
      </w:r>
      <w:proofErr w:type="spellEnd"/>
    </w:p>
    <w:p w14:paraId="33E5B08F" w14:textId="66EEDA63" w:rsidR="00C62CC9" w:rsidRDefault="00C62CC9" w:rsidP="00C62CC9">
      <w:pPr>
        <w:pStyle w:val="ListParagraph"/>
        <w:numPr>
          <w:ilvl w:val="0"/>
          <w:numId w:val="19"/>
        </w:numPr>
        <w:rPr>
          <w:rFonts w:cs="Arial"/>
        </w:rPr>
      </w:pPr>
      <w:r w:rsidRPr="00C62CC9">
        <w:rPr>
          <w:rFonts w:cs="Arial"/>
        </w:rPr>
        <w:t xml:space="preserve">(40 points) </w:t>
      </w:r>
      <w:r>
        <w:rPr>
          <w:rFonts w:cs="Arial"/>
        </w:rPr>
        <w:t>Design</w:t>
      </w:r>
      <w:r w:rsidRPr="00C62CC9">
        <w:rPr>
          <w:rFonts w:cs="Arial"/>
        </w:rPr>
        <w:t xml:space="preserve"> a cancer vaccine. In consideration of your design, specify design constraints, such as:</w:t>
      </w:r>
    </w:p>
    <w:p w14:paraId="743D08EA" w14:textId="77777777" w:rsidR="00C62CC9" w:rsidRPr="00C62CC9" w:rsidRDefault="00C62CC9" w:rsidP="00C62CC9">
      <w:pPr>
        <w:pStyle w:val="ListParagraph"/>
        <w:ind w:left="360"/>
        <w:rPr>
          <w:rFonts w:cs="Arial"/>
        </w:rPr>
      </w:pPr>
    </w:p>
    <w:p w14:paraId="0DB3402F" w14:textId="77777777" w:rsidR="00C62CC9" w:rsidRPr="00C62CC9" w:rsidRDefault="00C62CC9" w:rsidP="00C62CC9">
      <w:pPr>
        <w:pStyle w:val="ListParagraph"/>
        <w:numPr>
          <w:ilvl w:val="1"/>
          <w:numId w:val="19"/>
        </w:numPr>
        <w:rPr>
          <w:rFonts w:cs="Arial"/>
        </w:rPr>
      </w:pPr>
      <w:r w:rsidRPr="00C62CC9">
        <w:rPr>
          <w:rFonts w:cs="Arial"/>
        </w:rPr>
        <w:t>Type of antigen (i.e. peptide, DNA, mRNA, etc.) and adjuvant</w:t>
      </w:r>
    </w:p>
    <w:p w14:paraId="30B20392" w14:textId="77777777" w:rsidR="00C62CC9" w:rsidRPr="00C62CC9" w:rsidRDefault="00C62CC9" w:rsidP="00C62CC9">
      <w:pPr>
        <w:pStyle w:val="ListParagraph"/>
        <w:numPr>
          <w:ilvl w:val="1"/>
          <w:numId w:val="19"/>
        </w:numPr>
        <w:rPr>
          <w:rFonts w:cs="Arial"/>
        </w:rPr>
      </w:pPr>
      <w:r w:rsidRPr="00C62CC9">
        <w:rPr>
          <w:rFonts w:cs="Arial"/>
        </w:rPr>
        <w:t>Biophysical properties (examples: size, shape, stiffness, etc.)</w:t>
      </w:r>
    </w:p>
    <w:p w14:paraId="383FD03B" w14:textId="77777777" w:rsidR="00C62CC9" w:rsidRPr="00C62CC9" w:rsidRDefault="00C62CC9" w:rsidP="00C62CC9">
      <w:pPr>
        <w:pStyle w:val="ListParagraph"/>
        <w:numPr>
          <w:ilvl w:val="1"/>
          <w:numId w:val="19"/>
        </w:numPr>
        <w:rPr>
          <w:rFonts w:cs="Arial"/>
        </w:rPr>
      </w:pPr>
      <w:r w:rsidRPr="00C62CC9">
        <w:rPr>
          <w:rFonts w:cs="Arial"/>
        </w:rPr>
        <w:t>Material properties</w:t>
      </w:r>
    </w:p>
    <w:p w14:paraId="057D273B" w14:textId="515B618F" w:rsidR="00C62CC9" w:rsidRPr="00C62CC9" w:rsidRDefault="00C62CC9" w:rsidP="00C62CC9">
      <w:pPr>
        <w:pStyle w:val="ListParagraph"/>
        <w:numPr>
          <w:ilvl w:val="1"/>
          <w:numId w:val="19"/>
        </w:numPr>
        <w:rPr>
          <w:rFonts w:cs="Arial"/>
        </w:rPr>
      </w:pPr>
      <w:r w:rsidRPr="00C62CC9">
        <w:rPr>
          <w:rFonts w:cs="Arial"/>
        </w:rPr>
        <w:t>Safety</w:t>
      </w:r>
    </w:p>
    <w:p w14:paraId="36ACE6C0" w14:textId="77777777" w:rsidR="00EF6712" w:rsidRDefault="00EF6712" w:rsidP="00C62CC9">
      <w:pPr>
        <w:pStyle w:val="ListParagraph"/>
        <w:ind w:left="360"/>
        <w:rPr>
          <w:rFonts w:cs="Arial"/>
        </w:rPr>
      </w:pPr>
    </w:p>
    <w:p w14:paraId="5F5C7031" w14:textId="0C6A775F" w:rsidR="008B245B" w:rsidRPr="008B245B" w:rsidRDefault="00DF3539" w:rsidP="008B245B">
      <w:pPr>
        <w:pStyle w:val="ListParagraph"/>
        <w:ind w:left="360"/>
        <w:rPr>
          <w:rFonts w:cs="Arial"/>
        </w:rPr>
      </w:pPr>
      <w:r>
        <w:rPr>
          <w:rFonts w:cs="Arial"/>
        </w:rPr>
        <w:t xml:space="preserve">For </w:t>
      </w:r>
      <w:r w:rsidR="00183F7D">
        <w:rPr>
          <w:rFonts w:cs="Arial"/>
        </w:rPr>
        <w:t xml:space="preserve">the </w:t>
      </w:r>
      <w:r>
        <w:rPr>
          <w:rFonts w:cs="Arial"/>
        </w:rPr>
        <w:t xml:space="preserve">material, we </w:t>
      </w:r>
      <w:r w:rsidR="00183F7D">
        <w:rPr>
          <w:rFonts w:cs="Arial"/>
        </w:rPr>
        <w:t>utilize</w:t>
      </w:r>
      <w:r>
        <w:rPr>
          <w:rFonts w:cs="Arial"/>
        </w:rPr>
        <w:t xml:space="preserve"> </w:t>
      </w:r>
      <w:r w:rsidR="005029A0">
        <w:rPr>
          <w:rFonts w:cs="Arial"/>
        </w:rPr>
        <w:t>M</w:t>
      </w:r>
      <w:r>
        <w:rPr>
          <w:rFonts w:cs="Arial"/>
        </w:rPr>
        <w:t>esoporous Silica Rods</w:t>
      </w:r>
      <w:r w:rsidR="005029A0">
        <w:rPr>
          <w:rFonts w:cs="Arial"/>
        </w:rPr>
        <w:t xml:space="preserve"> (MSRs)</w:t>
      </w:r>
      <w:r>
        <w:rPr>
          <w:rFonts w:cs="Arial"/>
        </w:rPr>
        <w:t xml:space="preserve"> </w:t>
      </w:r>
      <w:r w:rsidR="00840573">
        <w:rPr>
          <w:rFonts w:cs="Arial"/>
        </w:rPr>
        <w:t>with high aspect ratio to allow large sporous space</w:t>
      </w:r>
      <w:r w:rsidR="00183F7D">
        <w:rPr>
          <w:rFonts w:cs="Arial"/>
        </w:rPr>
        <w:t>. These rods feature</w:t>
      </w:r>
      <w:r w:rsidR="000A2BC0">
        <w:rPr>
          <w:rFonts w:cs="Arial"/>
        </w:rPr>
        <w:t xml:space="preserve"> </w:t>
      </w:r>
      <w:r w:rsidR="00840573">
        <w:rPr>
          <w:rFonts w:cs="Arial"/>
        </w:rPr>
        <w:t>macrop</w:t>
      </w:r>
      <w:r>
        <w:rPr>
          <w:rFonts w:cs="Arial"/>
        </w:rPr>
        <w:t xml:space="preserve">ore </w:t>
      </w:r>
      <w:r w:rsidR="00840573">
        <w:rPr>
          <w:rFonts w:cs="Arial"/>
        </w:rPr>
        <w:t xml:space="preserve">of </w:t>
      </w:r>
      <w:r>
        <w:rPr>
          <w:rFonts w:cs="Arial"/>
        </w:rPr>
        <w:t xml:space="preserve">size </w:t>
      </w:r>
      <w:r w:rsidR="00883975">
        <w:rPr>
          <w:rFonts w:cs="Arial"/>
        </w:rPr>
        <w:t>large enough for cellular infiltration</w:t>
      </w:r>
      <w:r w:rsidR="00183F7D">
        <w:rPr>
          <w:rFonts w:cs="Arial"/>
        </w:rPr>
        <w:t>,</w:t>
      </w:r>
      <w:r w:rsidR="005029A0">
        <w:rPr>
          <w:rFonts w:cs="Arial"/>
        </w:rPr>
        <w:t xml:space="preserve"> and </w:t>
      </w:r>
      <w:r w:rsidR="00183F7D">
        <w:rPr>
          <w:rFonts w:cs="Arial"/>
        </w:rPr>
        <w:t xml:space="preserve">a </w:t>
      </w:r>
      <w:r w:rsidR="000A2BC0">
        <w:rPr>
          <w:rFonts w:cs="Arial"/>
        </w:rPr>
        <w:t xml:space="preserve">high volume </w:t>
      </w:r>
      <w:r w:rsidR="00183F7D">
        <w:rPr>
          <w:rFonts w:cs="Arial"/>
        </w:rPr>
        <w:t>that facilitates</w:t>
      </w:r>
      <w:r w:rsidR="005029A0">
        <w:rPr>
          <w:rFonts w:cs="Arial"/>
        </w:rPr>
        <w:t xml:space="preserve"> </w:t>
      </w:r>
      <w:r w:rsidR="00ED170B">
        <w:rPr>
          <w:rFonts w:cs="Arial"/>
        </w:rPr>
        <w:t xml:space="preserve">a </w:t>
      </w:r>
      <w:r w:rsidR="00EB64FE">
        <w:rPr>
          <w:rFonts w:cs="Arial"/>
        </w:rPr>
        <w:t>controlled drug release.</w:t>
      </w:r>
      <w:r w:rsidR="00F46B10">
        <w:rPr>
          <w:rFonts w:cs="Arial"/>
        </w:rPr>
        <w:t xml:space="preserve"> Mesoporous silica is biocompatible and biodegradable.</w:t>
      </w:r>
      <w:r w:rsidR="0058569A">
        <w:rPr>
          <w:rFonts w:cs="Arial"/>
        </w:rPr>
        <w:t xml:space="preserve"> </w:t>
      </w:r>
      <w:r w:rsidR="00183F7D">
        <w:rPr>
          <w:rFonts w:cs="Arial"/>
        </w:rPr>
        <w:t>Upon</w:t>
      </w:r>
      <w:r w:rsidR="0058569A">
        <w:rPr>
          <w:rFonts w:cs="Arial"/>
        </w:rPr>
        <w:t xml:space="preserve"> injection, these MSR</w:t>
      </w:r>
      <w:r w:rsidR="00183F7D">
        <w:rPr>
          <w:rFonts w:cs="Arial"/>
        </w:rPr>
        <w:t xml:space="preserve">s </w:t>
      </w:r>
      <w:r w:rsidR="0058569A">
        <w:rPr>
          <w:rFonts w:cs="Arial"/>
        </w:rPr>
        <w:t xml:space="preserve">spontaneously self-assemble </w:t>
      </w:r>
      <w:r w:rsidR="00A042B7">
        <w:rPr>
          <w:rFonts w:cs="Arial"/>
        </w:rPr>
        <w:t>in</w:t>
      </w:r>
      <w:r w:rsidR="0058569A">
        <w:rPr>
          <w:rFonts w:cs="Arial"/>
        </w:rPr>
        <w:t>to a 3D-scaffold structure</w:t>
      </w:r>
      <w:r w:rsidR="00A042B7">
        <w:rPr>
          <w:rFonts w:cs="Arial"/>
        </w:rPr>
        <w:t>. This structure serves as a site</w:t>
      </w:r>
      <w:r w:rsidR="00A9540C">
        <w:rPr>
          <w:rFonts w:cs="Arial"/>
        </w:rPr>
        <w:t xml:space="preserve"> where DCs can be recruited</w:t>
      </w:r>
      <w:r w:rsidR="00630F6A">
        <w:rPr>
          <w:rFonts w:cs="Arial"/>
        </w:rPr>
        <w:t xml:space="preserve">, </w:t>
      </w:r>
      <w:r w:rsidR="00A042B7">
        <w:rPr>
          <w:rFonts w:cs="Arial"/>
        </w:rPr>
        <w:t xml:space="preserve">allowing the </w:t>
      </w:r>
      <w:r w:rsidR="00630F6A" w:rsidRPr="00630F6A">
        <w:rPr>
          <w:rFonts w:cs="Arial"/>
        </w:rPr>
        <w:t>up</w:t>
      </w:r>
      <w:r w:rsidR="00A042B7">
        <w:rPr>
          <w:rFonts w:cs="Arial"/>
        </w:rPr>
        <w:t>take of</w:t>
      </w:r>
      <w:r w:rsidR="00630F6A" w:rsidRPr="00630F6A">
        <w:rPr>
          <w:rFonts w:cs="Arial"/>
        </w:rPr>
        <w:t xml:space="preserve"> antigen and adjuvant</w:t>
      </w:r>
      <w:r w:rsidR="00A042B7">
        <w:rPr>
          <w:rFonts w:cs="Arial"/>
        </w:rPr>
        <w:t xml:space="preserve">. </w:t>
      </w:r>
      <w:r w:rsidR="006F3DBE">
        <w:rPr>
          <w:rFonts w:cs="Arial"/>
        </w:rPr>
        <w:t>The</w:t>
      </w:r>
      <w:r w:rsidR="00A042B7">
        <w:rPr>
          <w:rFonts w:cs="Arial"/>
        </w:rPr>
        <w:t xml:space="preserve"> process matures the </w:t>
      </w:r>
      <w:r w:rsidR="00921A83">
        <w:rPr>
          <w:rFonts w:cs="Arial"/>
        </w:rPr>
        <w:t xml:space="preserve">DCs, </w:t>
      </w:r>
      <w:r w:rsidR="00921A83" w:rsidRPr="00630F6A">
        <w:rPr>
          <w:rFonts w:cs="Arial"/>
        </w:rPr>
        <w:t>to</w:t>
      </w:r>
      <w:r w:rsidR="00630F6A" w:rsidRPr="00630F6A">
        <w:rPr>
          <w:rFonts w:cs="Arial"/>
        </w:rPr>
        <w:t xml:space="preserve"> </w:t>
      </w:r>
      <w:r w:rsidR="00A042B7">
        <w:rPr>
          <w:rFonts w:cs="Arial"/>
        </w:rPr>
        <w:t>enabling them to</w:t>
      </w:r>
      <w:r w:rsidR="00630F6A" w:rsidRPr="00630F6A">
        <w:rPr>
          <w:rFonts w:cs="Arial"/>
        </w:rPr>
        <w:t xml:space="preserve"> present MHC-peptides, </w:t>
      </w:r>
      <w:r w:rsidR="00A042B7">
        <w:rPr>
          <w:rFonts w:cs="Arial"/>
        </w:rPr>
        <w:t xml:space="preserve">and express </w:t>
      </w:r>
      <w:r w:rsidR="00630F6A" w:rsidRPr="00630F6A">
        <w:rPr>
          <w:rFonts w:cs="Arial"/>
        </w:rPr>
        <w:t>lymph node homing receptors</w:t>
      </w:r>
      <w:r w:rsidR="00A042B7">
        <w:rPr>
          <w:rFonts w:cs="Arial"/>
        </w:rPr>
        <w:t xml:space="preserve">, preparing for deployment </w:t>
      </w:r>
      <w:r w:rsidR="00630F6A" w:rsidRPr="00630F6A">
        <w:rPr>
          <w:rFonts w:cs="Arial"/>
        </w:rPr>
        <w:t>to the lymph node.</w:t>
      </w:r>
      <w:r w:rsidR="008B245B">
        <w:rPr>
          <w:rFonts w:cs="Arial"/>
        </w:rPr>
        <w:t xml:space="preserve"> </w:t>
      </w:r>
      <w:r w:rsidR="008B245B" w:rsidRPr="008B245B">
        <w:t>The pore sizes within the rods are typically in the range of 2-50 nanometers, ideal for loading with various therapeutic agents.</w:t>
      </w:r>
      <w:r w:rsidR="008B245B">
        <w:t xml:space="preserve"> </w:t>
      </w:r>
      <w:r w:rsidR="008B245B" w:rsidRPr="008B245B">
        <w:t xml:space="preserve">The mechanical stiffness of the MSRs can be adjusted through the synthesis process. </w:t>
      </w:r>
    </w:p>
    <w:p w14:paraId="07EAA10E" w14:textId="15C1C907" w:rsidR="00B0678E" w:rsidRDefault="00C721E4" w:rsidP="00C62CC9">
      <w:pPr>
        <w:pStyle w:val="ListParagraph"/>
        <w:ind w:left="360"/>
        <w:rPr>
          <w:rFonts w:cs="Arial"/>
        </w:rPr>
      </w:pPr>
      <w:r>
        <w:rPr>
          <w:rFonts w:cs="Arial"/>
        </w:rPr>
        <w:t xml:space="preserve">The </w:t>
      </w:r>
      <w:r w:rsidR="009D2F5E">
        <w:rPr>
          <w:rFonts w:cs="Arial"/>
        </w:rPr>
        <w:t xml:space="preserve">payload </w:t>
      </w:r>
      <w:r w:rsidR="0080483A">
        <w:rPr>
          <w:rFonts w:cs="Arial"/>
        </w:rPr>
        <w:t>includes</w:t>
      </w:r>
      <w:r w:rsidR="009D2F5E">
        <w:rPr>
          <w:rFonts w:cs="Arial"/>
        </w:rPr>
        <w:t>:</w:t>
      </w:r>
    </w:p>
    <w:p w14:paraId="00A2A968" w14:textId="41A9980B" w:rsidR="009D2F5E" w:rsidRDefault="009D2F5E" w:rsidP="00E94E62">
      <w:pPr>
        <w:pStyle w:val="ListParagraph"/>
        <w:numPr>
          <w:ilvl w:val="0"/>
          <w:numId w:val="20"/>
        </w:numPr>
        <w:rPr>
          <w:rFonts w:cs="Arial"/>
        </w:rPr>
      </w:pPr>
      <w:r w:rsidRPr="0049376C">
        <w:rPr>
          <w:rFonts w:cs="Arial"/>
          <w:b/>
          <w:bCs/>
        </w:rPr>
        <w:t>GM-CSF</w:t>
      </w:r>
      <w:r>
        <w:rPr>
          <w:rFonts w:cs="Arial"/>
        </w:rPr>
        <w:t xml:space="preserve">: </w:t>
      </w:r>
      <w:r w:rsidR="0080483A">
        <w:rPr>
          <w:rFonts w:cs="Arial"/>
        </w:rPr>
        <w:t xml:space="preserve">This is utilized </w:t>
      </w:r>
      <w:r>
        <w:rPr>
          <w:rFonts w:cs="Arial"/>
        </w:rPr>
        <w:t>for recruitment of DCs to the scaffold.</w:t>
      </w:r>
    </w:p>
    <w:p w14:paraId="01B19C97" w14:textId="419CFF10" w:rsidR="009D2F5E" w:rsidRDefault="009D2F5E" w:rsidP="00E94E62">
      <w:pPr>
        <w:pStyle w:val="ListParagraph"/>
        <w:numPr>
          <w:ilvl w:val="0"/>
          <w:numId w:val="20"/>
        </w:numPr>
        <w:rPr>
          <w:rFonts w:cs="Arial"/>
        </w:rPr>
      </w:pPr>
      <w:r w:rsidRPr="0049376C">
        <w:rPr>
          <w:rFonts w:cs="Arial"/>
          <w:b/>
          <w:bCs/>
        </w:rPr>
        <w:t>CpG ODN</w:t>
      </w:r>
      <w:r>
        <w:rPr>
          <w:rFonts w:cs="Arial"/>
        </w:rPr>
        <w:t xml:space="preserve">: </w:t>
      </w:r>
      <w:r w:rsidR="0080483A">
        <w:rPr>
          <w:rFonts w:cs="Arial"/>
        </w:rPr>
        <w:t>I</w:t>
      </w:r>
      <w:r w:rsidR="007A18DD">
        <w:rPr>
          <w:rFonts w:cs="Arial"/>
        </w:rPr>
        <w:t xml:space="preserve">t </w:t>
      </w:r>
      <w:r>
        <w:rPr>
          <w:rFonts w:cs="Arial"/>
        </w:rPr>
        <w:t>activates these DCs, enhancing their ability to process and present antigens.</w:t>
      </w:r>
    </w:p>
    <w:p w14:paraId="246BA310" w14:textId="77777777" w:rsidR="0080483A" w:rsidRDefault="007A18DD" w:rsidP="00E94E62">
      <w:pPr>
        <w:pStyle w:val="ListParagraph"/>
        <w:numPr>
          <w:ilvl w:val="0"/>
          <w:numId w:val="20"/>
        </w:numPr>
        <w:rPr>
          <w:rFonts w:cs="Arial"/>
        </w:rPr>
      </w:pPr>
      <w:r w:rsidRPr="0049376C">
        <w:rPr>
          <w:rFonts w:cs="Arial"/>
          <w:b/>
          <w:bCs/>
        </w:rPr>
        <w:t>OVA</w:t>
      </w:r>
      <w:r>
        <w:rPr>
          <w:rFonts w:cs="Arial"/>
        </w:rPr>
        <w:t>: is a well characterized model antigen, it serve</w:t>
      </w:r>
      <w:r w:rsidR="0080483A">
        <w:rPr>
          <w:rFonts w:cs="Arial"/>
        </w:rPr>
        <w:t>s</w:t>
      </w:r>
      <w:r>
        <w:rPr>
          <w:rFonts w:cs="Arial"/>
        </w:rPr>
        <w:t xml:space="preserve"> as a safe, initial step to assess the </w:t>
      </w:r>
      <w:r w:rsidR="0080483A">
        <w:rPr>
          <w:rFonts w:cs="Arial"/>
        </w:rPr>
        <w:t xml:space="preserve">vaccine’s </w:t>
      </w:r>
      <w:r>
        <w:rPr>
          <w:rFonts w:cs="Arial"/>
        </w:rPr>
        <w:t xml:space="preserve">mechanisms of actions </w:t>
      </w:r>
      <w:r w:rsidR="0080483A">
        <w:rPr>
          <w:rFonts w:cs="Arial"/>
        </w:rPr>
        <w:t>and efficacy.</w:t>
      </w:r>
    </w:p>
    <w:p w14:paraId="5984E9A8" w14:textId="77777777" w:rsidR="0080483A" w:rsidRDefault="0080483A" w:rsidP="007A18DD">
      <w:pPr>
        <w:pStyle w:val="ListParagraph"/>
        <w:ind w:left="360"/>
        <w:rPr>
          <w:rFonts w:cs="Arial"/>
        </w:rPr>
      </w:pPr>
      <w:r>
        <w:rPr>
          <w:rFonts w:cs="Arial"/>
        </w:rPr>
        <w:t>Following the initial evaluation using OVA, we plan to transition from OVA to:</w:t>
      </w:r>
    </w:p>
    <w:p w14:paraId="6795AB7E" w14:textId="064392EB" w:rsidR="009D2F5E" w:rsidRDefault="003A1BD8" w:rsidP="00E94E62">
      <w:pPr>
        <w:pStyle w:val="ListParagraph"/>
        <w:numPr>
          <w:ilvl w:val="0"/>
          <w:numId w:val="22"/>
        </w:numPr>
        <w:rPr>
          <w:rFonts w:cs="Arial"/>
        </w:rPr>
      </w:pPr>
      <w:r w:rsidRPr="0049376C">
        <w:rPr>
          <w:rFonts w:cs="Arial"/>
          <w:b/>
          <w:bCs/>
        </w:rPr>
        <w:t>Irradiated tumor cells</w:t>
      </w:r>
      <w:r w:rsidRPr="00E94E62">
        <w:rPr>
          <w:rFonts w:cs="Arial"/>
        </w:rPr>
        <w:t xml:space="preserve">: </w:t>
      </w:r>
      <w:r w:rsidR="0080483A">
        <w:rPr>
          <w:rFonts w:cs="Arial"/>
        </w:rPr>
        <w:t xml:space="preserve">these cells will be </w:t>
      </w:r>
      <w:r w:rsidR="009037A5" w:rsidRPr="00E94E62">
        <w:rPr>
          <w:rFonts w:cs="Arial"/>
        </w:rPr>
        <w:t xml:space="preserve">used as </w:t>
      </w:r>
      <w:r w:rsidR="0080483A">
        <w:rPr>
          <w:rFonts w:cs="Arial"/>
        </w:rPr>
        <w:t xml:space="preserve">a </w:t>
      </w:r>
      <w:r w:rsidR="009037A5" w:rsidRPr="00E94E62">
        <w:rPr>
          <w:rFonts w:cs="Arial"/>
        </w:rPr>
        <w:t>source of tumor antigens.</w:t>
      </w:r>
    </w:p>
    <w:p w14:paraId="1D7C60A5" w14:textId="11AF6F3F" w:rsidR="005178F4" w:rsidRPr="005178F4" w:rsidRDefault="005178F4" w:rsidP="00AA6A92">
      <w:pPr>
        <w:ind w:left="360"/>
        <w:rPr>
          <w:rFonts w:cs="Arial"/>
        </w:rPr>
      </w:pPr>
      <w:r>
        <w:rPr>
          <w:rFonts w:cs="Arial"/>
        </w:rPr>
        <w:t>The vaccine</w:t>
      </w:r>
      <w:r w:rsidR="0076168A">
        <w:rPr>
          <w:rFonts w:cs="Arial"/>
        </w:rPr>
        <w:t xml:space="preserve"> containing the MSRs with their </w:t>
      </w:r>
      <w:r w:rsidR="006B1958">
        <w:rPr>
          <w:rFonts w:cs="Arial"/>
        </w:rPr>
        <w:t>payload, is</w:t>
      </w:r>
      <w:r>
        <w:rPr>
          <w:rFonts w:cs="Arial"/>
        </w:rPr>
        <w:t xml:space="preserve"> injected near the site of the tumor or in a lymphatic area to maximize </w:t>
      </w:r>
      <w:r w:rsidR="000419A5">
        <w:rPr>
          <w:rFonts w:cs="Arial"/>
        </w:rPr>
        <w:t>exposure to immune cells.</w:t>
      </w:r>
    </w:p>
    <w:p w14:paraId="5790B318" w14:textId="77777777" w:rsidR="00580569" w:rsidRPr="007D1ACD" w:rsidRDefault="00580569" w:rsidP="007D1ACD">
      <w:pPr>
        <w:rPr>
          <w:rFonts w:cs="Arial"/>
        </w:rPr>
      </w:pPr>
    </w:p>
    <w:p w14:paraId="05BCDD66" w14:textId="2EEF5FF6" w:rsidR="00F63D9E" w:rsidRPr="00F63D9E" w:rsidRDefault="00F63D9E" w:rsidP="00F63D9E">
      <w:pPr>
        <w:pStyle w:val="ListParagraph"/>
        <w:numPr>
          <w:ilvl w:val="0"/>
          <w:numId w:val="19"/>
        </w:numPr>
        <w:rPr>
          <w:rFonts w:cs="Arial"/>
        </w:rPr>
      </w:pPr>
      <w:r w:rsidRPr="00F63D9E">
        <w:rPr>
          <w:rFonts w:cs="Arial"/>
        </w:rPr>
        <w:t>(50 points) CAR T cell therapy has been effective for treating some liquid tumors but has some shortcomings/concerns, such as:</w:t>
      </w:r>
    </w:p>
    <w:p w14:paraId="398642C2" w14:textId="77777777" w:rsidR="00F63D9E" w:rsidRPr="00F63D9E" w:rsidRDefault="00F63D9E" w:rsidP="00F63D9E">
      <w:pPr>
        <w:pStyle w:val="ListParagraph"/>
        <w:ind w:left="360"/>
        <w:rPr>
          <w:rFonts w:cs="Arial"/>
        </w:rPr>
      </w:pPr>
    </w:p>
    <w:p w14:paraId="6EBBE8DC" w14:textId="77777777" w:rsidR="00F63D9E" w:rsidRPr="00F63D9E" w:rsidRDefault="00F63D9E" w:rsidP="00F63D9E">
      <w:pPr>
        <w:pStyle w:val="ListParagraph"/>
        <w:numPr>
          <w:ilvl w:val="1"/>
          <w:numId w:val="19"/>
        </w:numPr>
        <w:rPr>
          <w:rFonts w:cs="Arial"/>
        </w:rPr>
      </w:pPr>
      <w:r w:rsidRPr="00F63D9E">
        <w:rPr>
          <w:rFonts w:cs="Arial"/>
        </w:rPr>
        <w:t>Ineffectiveness for solid tumors</w:t>
      </w:r>
    </w:p>
    <w:p w14:paraId="39E13EB4" w14:textId="77777777" w:rsidR="00F63D9E" w:rsidRPr="00F63D9E" w:rsidRDefault="00F63D9E" w:rsidP="00F63D9E">
      <w:pPr>
        <w:pStyle w:val="ListParagraph"/>
        <w:numPr>
          <w:ilvl w:val="1"/>
          <w:numId w:val="19"/>
        </w:numPr>
        <w:rPr>
          <w:rFonts w:cs="Arial"/>
        </w:rPr>
      </w:pPr>
      <w:r w:rsidRPr="00F63D9E">
        <w:rPr>
          <w:rFonts w:cs="Arial"/>
        </w:rPr>
        <w:t>Toxicities, including cytokine release syndrome, neurological toxicity, on-target/off-tumor recognition (i.e. recognizing the correct antigen on noncancerous cells), and anaphylaxis</w:t>
      </w:r>
    </w:p>
    <w:p w14:paraId="112F3FC2" w14:textId="77777777" w:rsidR="00F63D9E" w:rsidRPr="00F63D9E" w:rsidRDefault="00F63D9E" w:rsidP="00F63D9E">
      <w:pPr>
        <w:pStyle w:val="ListParagraph"/>
        <w:numPr>
          <w:ilvl w:val="1"/>
          <w:numId w:val="19"/>
        </w:numPr>
        <w:rPr>
          <w:rFonts w:cs="Arial"/>
        </w:rPr>
      </w:pPr>
      <w:r w:rsidRPr="00F63D9E">
        <w:rPr>
          <w:rFonts w:cs="Arial"/>
        </w:rPr>
        <w:t>Safety concerns associated with viral transduction</w:t>
      </w:r>
    </w:p>
    <w:p w14:paraId="5CADAA13" w14:textId="77777777" w:rsidR="00F63D9E" w:rsidRPr="00F63D9E" w:rsidRDefault="00F63D9E" w:rsidP="00F63D9E">
      <w:pPr>
        <w:pStyle w:val="ListParagraph"/>
        <w:numPr>
          <w:ilvl w:val="1"/>
          <w:numId w:val="19"/>
        </w:numPr>
        <w:rPr>
          <w:rFonts w:cs="Arial"/>
        </w:rPr>
      </w:pPr>
      <w:r w:rsidRPr="00F63D9E">
        <w:rPr>
          <w:rFonts w:cs="Arial"/>
        </w:rPr>
        <w:t>High cost</w:t>
      </w:r>
    </w:p>
    <w:p w14:paraId="0D628860" w14:textId="77777777" w:rsidR="00F63D9E" w:rsidRPr="00F63D9E" w:rsidRDefault="00F63D9E" w:rsidP="00F63D9E">
      <w:pPr>
        <w:pStyle w:val="ListParagraph"/>
        <w:ind w:left="360"/>
        <w:rPr>
          <w:rFonts w:cs="Arial"/>
        </w:rPr>
      </w:pPr>
    </w:p>
    <w:p w14:paraId="18168CD1" w14:textId="0F5142AA" w:rsidR="00F63D9E" w:rsidRDefault="00F63D9E" w:rsidP="00F63D9E">
      <w:pPr>
        <w:pStyle w:val="ListParagraph"/>
        <w:ind w:left="360"/>
        <w:rPr>
          <w:rFonts w:cs="Arial"/>
        </w:rPr>
      </w:pPr>
      <w:r w:rsidRPr="00F63D9E">
        <w:rPr>
          <w:rFonts w:cs="Arial"/>
        </w:rPr>
        <w:t xml:space="preserve">Choose one of the shortcomings listed or one identified in your own research and explain why </w:t>
      </w:r>
      <w:r>
        <w:rPr>
          <w:rFonts w:cs="Arial"/>
        </w:rPr>
        <w:t>the issue</w:t>
      </w:r>
      <w:r w:rsidRPr="00F63D9E">
        <w:rPr>
          <w:rFonts w:cs="Arial"/>
        </w:rPr>
        <w:t xml:space="preserve"> exists and describe how CAR T cell therapy could potentially be modified or enhanced to address that issue.</w:t>
      </w:r>
    </w:p>
    <w:p w14:paraId="675EECA1" w14:textId="77777777" w:rsidR="005040B6" w:rsidRDefault="005040B6" w:rsidP="005040B6">
      <w:pPr>
        <w:ind w:left="360"/>
        <w:rPr>
          <w:rFonts w:cs="Arial"/>
        </w:rPr>
      </w:pPr>
    </w:p>
    <w:p w14:paraId="6CFCEA3F" w14:textId="2833D429" w:rsidR="005040B6" w:rsidRPr="005040B6" w:rsidRDefault="005040B6" w:rsidP="005040B6">
      <w:pPr>
        <w:rPr>
          <w:rFonts w:cs="Arial"/>
          <w:b/>
          <w:bCs/>
        </w:rPr>
      </w:pPr>
      <w:r w:rsidRPr="005040B6">
        <w:rPr>
          <w:rFonts w:cs="Arial"/>
          <w:b/>
          <w:bCs/>
        </w:rPr>
        <w:lastRenderedPageBreak/>
        <w:t>Ineffectiveness for solid tumors</w:t>
      </w:r>
    </w:p>
    <w:p w14:paraId="66A69A94" w14:textId="479278BD" w:rsidR="005040B6" w:rsidRDefault="005040B6" w:rsidP="007145CE">
      <w:pPr>
        <w:rPr>
          <w:rFonts w:cs="Arial"/>
        </w:rPr>
      </w:pPr>
    </w:p>
    <w:p w14:paraId="218C578E" w14:textId="3E3732DA" w:rsidR="00C948E9" w:rsidRPr="007145CE" w:rsidRDefault="0055396F" w:rsidP="007145CE">
      <w:pPr>
        <w:rPr>
          <w:rFonts w:cs="Arial"/>
        </w:rPr>
      </w:pPr>
      <w:r w:rsidRPr="007145CE">
        <w:rPr>
          <w:rFonts w:cs="Arial"/>
        </w:rPr>
        <w:t>CAR-T therapy has not been very successful against solid tumors in the clinics</w:t>
      </w:r>
      <w:r w:rsidR="0025180A" w:rsidRPr="007145CE">
        <w:rPr>
          <w:rFonts w:cs="Arial"/>
        </w:rPr>
        <w:t xml:space="preserve">  </w:t>
      </w:r>
      <w:sdt>
        <w:sdtPr>
          <w:alias w:val="SmartCite Citation"/>
          <w:tag w:val="ce22528b-be9e-4e42-9171-10fd25b6886e:8eac8267-89f3-48ec-8c2f-dc07f9d2eb0f,ce22528b-be9e-4e42-9171-10fd25b6886e:c83158a3-090a-4bbe-982f-fb1be57ea019,ce22528b-be9e-4e42-9171-10fd25b6886e:19c7b679-6487-4a53-a822-306f47d9f133+"/>
          <w:id w:val="-1434820948"/>
          <w:placeholder>
            <w:docPart w:val="799A47AC931FBC4497B057E4429F28A5"/>
          </w:placeholder>
        </w:sdtPr>
        <w:sdtContent>
          <w:r w:rsidR="00F65AD1" w:rsidRPr="00F65AD1">
            <w:rPr>
              <w:rFonts w:cs="Arial"/>
            </w:rPr>
            <w:t>[1], [2], [3]</w:t>
          </w:r>
        </w:sdtContent>
      </w:sdt>
      <w:r w:rsidRPr="007145CE">
        <w:rPr>
          <w:rFonts w:cs="Arial"/>
        </w:rPr>
        <w:t xml:space="preserve">. </w:t>
      </w:r>
    </w:p>
    <w:p w14:paraId="41D29F1F" w14:textId="77777777" w:rsidR="00451636" w:rsidRDefault="0055396F" w:rsidP="00451636">
      <w:pPr>
        <w:pStyle w:val="ListParagraph"/>
        <w:ind w:left="0"/>
        <w:rPr>
          <w:rFonts w:cs="Arial"/>
        </w:rPr>
      </w:pPr>
      <w:r>
        <w:rPr>
          <w:rFonts w:cs="Arial"/>
        </w:rPr>
        <w:t>The unsuccessful outcomes are due to a variety of factors:</w:t>
      </w:r>
    </w:p>
    <w:p w14:paraId="6A4E6761" w14:textId="7D4A5108" w:rsidR="00CD457D" w:rsidRPr="00451636" w:rsidRDefault="008E227E" w:rsidP="00451636">
      <w:pPr>
        <w:rPr>
          <w:rFonts w:cs="Arial"/>
        </w:rPr>
      </w:pPr>
      <w:r w:rsidRPr="00451636">
        <w:rPr>
          <w:rFonts w:cs="Arial"/>
          <w:b/>
          <w:bCs/>
        </w:rPr>
        <w:t>Tumor antigen heterogeneity</w:t>
      </w:r>
      <w:r w:rsidRPr="00451636">
        <w:rPr>
          <w:rFonts w:cs="Arial"/>
        </w:rPr>
        <w:t xml:space="preserve">: </w:t>
      </w:r>
      <w:r w:rsidR="00CD457D" w:rsidRPr="00451636">
        <w:rPr>
          <w:rFonts w:asciiTheme="minorHAnsi" w:hAnsiTheme="minorHAnsi" w:cstheme="minorHAnsi"/>
        </w:rPr>
        <w:t>One significant obstacle for CAR-T therapy in detecting and eliminating cancer cells, particularly in solid tumors, is the variability of tumor antigens. This variability often leads to inadequate detection of cancer cells by CAR-T cells. Moreover, in the context of solid tumors, the antigens that are targeted are frequently not crucial for the tumor's growth and progression. Additionally, several studies have highlighted that the low-level expression of antigens targeted by CAR-T cells can further diminish the efficacy of this therapy. In some cases, targeting a specific antigen with CAR-T cells can even trigger the downregulation of that antigen on the tumor cells, effectively making the CAR-T therapy less effective or even incapable of targeting the tumor cells.</w:t>
      </w:r>
    </w:p>
    <w:p w14:paraId="0F1E760F" w14:textId="45F9876D" w:rsidR="00F64901" w:rsidRPr="00451636" w:rsidRDefault="008E227E" w:rsidP="00451636">
      <w:pPr>
        <w:rPr>
          <w:rFonts w:cs="Arial"/>
        </w:rPr>
      </w:pPr>
      <w:r w:rsidRPr="00451636">
        <w:rPr>
          <w:rFonts w:cs="Arial"/>
          <w:b/>
          <w:bCs/>
        </w:rPr>
        <w:t xml:space="preserve">Poor tumor site CAR-T </w:t>
      </w:r>
      <w:r w:rsidR="00C45715" w:rsidRPr="00451636">
        <w:rPr>
          <w:rFonts w:cs="Arial"/>
          <w:b/>
          <w:bCs/>
        </w:rPr>
        <w:t>trafficking</w:t>
      </w:r>
      <w:r w:rsidR="00E84766" w:rsidRPr="00451636">
        <w:rPr>
          <w:rFonts w:cs="Arial"/>
        </w:rPr>
        <w:t>: Contrary to non-solid tumors</w:t>
      </w:r>
      <w:r w:rsidR="006E632C" w:rsidRPr="00451636">
        <w:rPr>
          <w:rFonts w:cs="Arial"/>
        </w:rPr>
        <w:t>, such as blood cancers,</w:t>
      </w:r>
      <w:r w:rsidR="008D42F4" w:rsidRPr="00451636">
        <w:rPr>
          <w:rFonts w:cs="Arial"/>
        </w:rPr>
        <w:t xml:space="preserve"> </w:t>
      </w:r>
      <w:r w:rsidR="006E632C" w:rsidRPr="00451636">
        <w:rPr>
          <w:rFonts w:cs="Arial"/>
        </w:rPr>
        <w:t>CAR</w:t>
      </w:r>
      <w:r w:rsidR="002F4569" w:rsidRPr="00451636">
        <w:rPr>
          <w:rFonts w:cs="Arial"/>
        </w:rPr>
        <w:t>-</w:t>
      </w:r>
      <w:r w:rsidR="006E632C" w:rsidRPr="00451636">
        <w:rPr>
          <w:rFonts w:cs="Arial"/>
        </w:rPr>
        <w:t>Ts encounter their target cells in the bloodstream or the lymphatic system</w:t>
      </w:r>
      <w:r w:rsidR="009843B7">
        <w:rPr>
          <w:rFonts w:cs="Arial"/>
        </w:rPr>
        <w:t>;</w:t>
      </w:r>
      <w:r w:rsidR="00B608A5" w:rsidRPr="00451636">
        <w:rPr>
          <w:rFonts w:cs="Arial"/>
        </w:rPr>
        <w:t xml:space="preserve"> in solid tumor CAR-T therapy, CA</w:t>
      </w:r>
      <w:r w:rsidR="00EA3C73" w:rsidRPr="00451636">
        <w:rPr>
          <w:rFonts w:cs="Arial"/>
        </w:rPr>
        <w:t>R</w:t>
      </w:r>
      <w:r w:rsidR="00B608A5" w:rsidRPr="00451636">
        <w:rPr>
          <w:rFonts w:cs="Arial"/>
        </w:rPr>
        <w:t xml:space="preserve">-Ts have limited accessibility to the tumor site rendering CAR-T effect ineffective and </w:t>
      </w:r>
      <w:r w:rsidR="002F4569" w:rsidRPr="00451636">
        <w:rPr>
          <w:rFonts w:cs="Arial"/>
        </w:rPr>
        <w:t>insufficient</w:t>
      </w:r>
      <w:r w:rsidR="00B608A5" w:rsidRPr="00451636">
        <w:rPr>
          <w:rFonts w:cs="Arial"/>
        </w:rPr>
        <w:t>.</w:t>
      </w:r>
    </w:p>
    <w:p w14:paraId="100B4952" w14:textId="3FC9656B" w:rsidR="00F64901" w:rsidRPr="00F64901" w:rsidRDefault="00C161A2" w:rsidP="00451636">
      <w:r w:rsidRPr="00451636">
        <w:rPr>
          <w:b/>
          <w:bCs/>
        </w:rPr>
        <w:t>Reduce</w:t>
      </w:r>
      <w:r w:rsidR="00F64901" w:rsidRPr="00451636">
        <w:rPr>
          <w:b/>
          <w:bCs/>
        </w:rPr>
        <w:t xml:space="preserve"> CAR-T Cell Migration and Penetration</w:t>
      </w:r>
      <w:r w:rsidR="00F64901" w:rsidRPr="00F64901">
        <w:t>: The ability of CAR-T cells to penetrate and migrate into solid tumor sites is crucial for their therapeutic effectiveness. This process is heavily reliant on specific types of chemokines that facilitate the movement and infiltration of these immune cells into tumor tissues. However, in many solid tumors, the expression of these chemokines is downregulated or entirely absent. Additionally, scientific evidence has shown that the WNT/beta-catenin signaling pathway, active in various tumor types, can block T-cell infiltration, including CAR-T cells, into the tumor site.</w:t>
      </w:r>
    </w:p>
    <w:p w14:paraId="1CF38DE5" w14:textId="77777777" w:rsidR="00FC0065" w:rsidRDefault="00FC0065" w:rsidP="00F63D9E">
      <w:pPr>
        <w:pStyle w:val="ListParagraph"/>
        <w:ind w:left="360"/>
        <w:rPr>
          <w:rFonts w:cs="Arial"/>
        </w:rPr>
      </w:pPr>
    </w:p>
    <w:p w14:paraId="7DFADE7C" w14:textId="77777777" w:rsidR="001A5316" w:rsidRDefault="001A5316" w:rsidP="00FC0065">
      <w:pPr>
        <w:pStyle w:val="ListParagraph"/>
        <w:ind w:left="0"/>
        <w:rPr>
          <w:rFonts w:cs="Arial"/>
        </w:rPr>
      </w:pPr>
      <w:r>
        <w:rPr>
          <w:rFonts w:cs="Arial"/>
        </w:rPr>
        <w:t xml:space="preserve">Enhancing the efficacy of </w:t>
      </w:r>
      <w:r w:rsidR="00FC0065">
        <w:rPr>
          <w:rFonts w:cs="Arial"/>
        </w:rPr>
        <w:t xml:space="preserve">CAR-T therapy </w:t>
      </w:r>
      <w:r>
        <w:rPr>
          <w:rFonts w:cs="Arial"/>
        </w:rPr>
        <w:t>in targeting solid tumors can be achieved through several strategies:</w:t>
      </w:r>
    </w:p>
    <w:p w14:paraId="20F7EDB1" w14:textId="5ED7D3CB" w:rsidR="00150521" w:rsidRDefault="001A5316" w:rsidP="0090346B">
      <w:pPr>
        <w:pStyle w:val="ListParagraph"/>
        <w:ind w:left="0"/>
        <w:rPr>
          <w:rFonts w:cs="Arial"/>
        </w:rPr>
      </w:pPr>
      <w:r w:rsidRPr="00732221">
        <w:rPr>
          <w:rFonts w:cs="Arial"/>
          <w:b/>
          <w:bCs/>
        </w:rPr>
        <w:t>Inducing Target Antigen Expression</w:t>
      </w:r>
      <w:r>
        <w:rPr>
          <w:rFonts w:cs="Arial"/>
        </w:rPr>
        <w:t xml:space="preserve">: one approach is to induce the expression of specific CAR target antigens </w:t>
      </w:r>
      <w:r w:rsidR="00150521">
        <w:rPr>
          <w:rFonts w:cs="Arial"/>
        </w:rPr>
        <w:t>within the tumor itself.</w:t>
      </w:r>
    </w:p>
    <w:p w14:paraId="33E291CD" w14:textId="2642EF64" w:rsidR="007D7E3B" w:rsidRPr="00B42578" w:rsidRDefault="00DA05E3" w:rsidP="0090346B">
      <w:pPr>
        <w:pStyle w:val="ListParagraph"/>
        <w:ind w:left="0"/>
        <w:rPr>
          <w:rFonts w:asciiTheme="minorHAnsi" w:hAnsiTheme="minorHAnsi" w:cstheme="minorHAnsi"/>
          <w:shd w:val="clear" w:color="auto" w:fill="FFFFFF"/>
        </w:rPr>
      </w:pPr>
      <w:r w:rsidRPr="00732221">
        <w:rPr>
          <w:rFonts w:asciiTheme="minorHAnsi" w:hAnsiTheme="minorHAnsi" w:cstheme="minorHAnsi"/>
          <w:b/>
          <w:bCs/>
          <w:shd w:val="clear" w:color="auto" w:fill="FFFFFF"/>
        </w:rPr>
        <w:t>Regional delivery of CAR-</w:t>
      </w:r>
      <w:r w:rsidR="00150521" w:rsidRPr="00732221">
        <w:rPr>
          <w:rFonts w:asciiTheme="minorHAnsi" w:hAnsiTheme="minorHAnsi" w:cstheme="minorHAnsi"/>
          <w:b/>
          <w:bCs/>
          <w:shd w:val="clear" w:color="auto" w:fill="FFFFFF"/>
        </w:rPr>
        <w:t>T Cells</w:t>
      </w:r>
      <w:r w:rsidR="00150521">
        <w:rPr>
          <w:rFonts w:asciiTheme="minorHAnsi" w:hAnsiTheme="minorHAnsi" w:cstheme="minorHAnsi"/>
          <w:shd w:val="clear" w:color="auto" w:fill="FFFFFF"/>
        </w:rPr>
        <w:t>:</w:t>
      </w:r>
      <w:r w:rsidR="00C24194" w:rsidRPr="00B42578">
        <w:rPr>
          <w:rFonts w:asciiTheme="minorHAnsi" w:hAnsiTheme="minorHAnsi" w:cstheme="minorHAnsi"/>
          <w:shd w:val="clear" w:color="auto" w:fill="FFFFFF"/>
        </w:rPr>
        <w:t xml:space="preserve"> </w:t>
      </w:r>
      <w:r w:rsidR="00681D01" w:rsidRPr="00B42578">
        <w:rPr>
          <w:rFonts w:asciiTheme="minorHAnsi" w:hAnsiTheme="minorHAnsi" w:cstheme="minorHAnsi"/>
          <w:shd w:val="clear" w:color="auto" w:fill="FFFFFF"/>
        </w:rPr>
        <w:t>Researchers</w:t>
      </w:r>
      <w:r w:rsidR="00C24194" w:rsidRPr="00B42578">
        <w:rPr>
          <w:rFonts w:asciiTheme="minorHAnsi" w:hAnsiTheme="minorHAnsi" w:cstheme="minorHAnsi"/>
          <w:shd w:val="clear" w:color="auto" w:fill="FFFFFF"/>
        </w:rPr>
        <w:t xml:space="preserve"> have proposed the direct delivery of engineered CAR-Ts into the cerebrospinal fluid (CSF), </w:t>
      </w:r>
      <w:r w:rsidR="00C24194" w:rsidRPr="00B42578">
        <w:rPr>
          <w:shd w:val="clear" w:color="auto" w:fill="FFFFFF"/>
        </w:rPr>
        <w:t xml:space="preserve">intracerebroventricular or </w:t>
      </w:r>
      <w:r w:rsidR="00681D01" w:rsidRPr="00B42578">
        <w:rPr>
          <w:shd w:val="clear" w:color="auto" w:fill="FFFFFF"/>
        </w:rPr>
        <w:t>intertumoral</w:t>
      </w:r>
      <w:r w:rsidR="00C24194" w:rsidRPr="00B42578">
        <w:rPr>
          <w:shd w:val="clear" w:color="auto" w:fill="FFFFFF"/>
        </w:rPr>
        <w:t xml:space="preserve"> administration.</w:t>
      </w:r>
    </w:p>
    <w:p w14:paraId="247C8667" w14:textId="5AFA938B" w:rsidR="000F5EE5" w:rsidRPr="000F5EE5" w:rsidRDefault="00AD36A8" w:rsidP="0090346B">
      <w:pPr>
        <w:pStyle w:val="ListParagraph"/>
        <w:ind w:left="0"/>
      </w:pPr>
      <w:r w:rsidRPr="00732221">
        <w:rPr>
          <w:rFonts w:cs="Arial"/>
          <w:b/>
          <w:bCs/>
        </w:rPr>
        <w:t>Improving</w:t>
      </w:r>
      <w:r w:rsidR="004744C2" w:rsidRPr="00732221">
        <w:rPr>
          <w:rFonts w:cs="Arial"/>
          <w:b/>
          <w:bCs/>
        </w:rPr>
        <w:t xml:space="preserve"> CAR-T Infiltratio</w:t>
      </w:r>
      <w:r w:rsidR="00BB6465" w:rsidRPr="00732221">
        <w:rPr>
          <w:rFonts w:cs="Arial"/>
          <w:b/>
          <w:bCs/>
        </w:rPr>
        <w:t>n</w:t>
      </w:r>
      <w:r w:rsidR="004744C2" w:rsidRPr="00732221">
        <w:rPr>
          <w:rFonts w:cs="Arial"/>
          <w:b/>
          <w:bCs/>
        </w:rPr>
        <w:t>:</w:t>
      </w:r>
      <w:r w:rsidR="004744C2" w:rsidRPr="00CF6274">
        <w:rPr>
          <w:rFonts w:cs="Arial"/>
        </w:rPr>
        <w:t xml:space="preserve"> </w:t>
      </w:r>
      <w:r w:rsidR="000F5EE5" w:rsidRPr="000F5EE5">
        <w:t>Addressing the issue of poor infiltration rates of CAR-T cells into solid tumors could involve integrating specific chemokine receptors into the CAR construct. For example, genetically modifying CAR-T cells to express IL-8 receptors or the chemokine receptor CCR2b could enhance their migration towards and infiltration into tumor sites overexpressing these chemokines.</w:t>
      </w:r>
    </w:p>
    <w:p w14:paraId="1C89C79F" w14:textId="125CBFAC" w:rsidR="008E1B39" w:rsidRDefault="00286853" w:rsidP="0090346B">
      <w:pPr>
        <w:pStyle w:val="ListParagraph"/>
        <w:ind w:left="0"/>
      </w:pPr>
      <w:r w:rsidRPr="00732221">
        <w:rPr>
          <w:rFonts w:asciiTheme="minorHAnsi" w:hAnsiTheme="minorHAnsi" w:cstheme="minorHAnsi"/>
          <w:b/>
          <w:bCs/>
          <w:shd w:val="clear" w:color="auto" w:fill="FFFFFF"/>
        </w:rPr>
        <w:t xml:space="preserve">Leveraging </w:t>
      </w:r>
      <w:r w:rsidR="00460039" w:rsidRPr="00732221">
        <w:rPr>
          <w:rFonts w:asciiTheme="minorHAnsi" w:hAnsiTheme="minorHAnsi" w:cstheme="minorHAnsi"/>
          <w:b/>
          <w:bCs/>
          <w:shd w:val="clear" w:color="auto" w:fill="FFFFFF"/>
        </w:rPr>
        <w:t xml:space="preserve">Cytokines </w:t>
      </w:r>
      <w:r w:rsidRPr="00732221">
        <w:rPr>
          <w:rFonts w:asciiTheme="minorHAnsi" w:hAnsiTheme="minorHAnsi" w:cstheme="minorHAnsi"/>
          <w:b/>
          <w:bCs/>
          <w:shd w:val="clear" w:color="auto" w:fill="FFFFFF"/>
        </w:rPr>
        <w:t xml:space="preserve">to Enhance </w:t>
      </w:r>
      <w:r w:rsidR="00460039" w:rsidRPr="00732221">
        <w:rPr>
          <w:rFonts w:asciiTheme="minorHAnsi" w:hAnsiTheme="minorHAnsi" w:cstheme="minorHAnsi"/>
          <w:b/>
          <w:bCs/>
          <w:shd w:val="clear" w:color="auto" w:fill="FFFFFF"/>
        </w:rPr>
        <w:t xml:space="preserve">the </w:t>
      </w:r>
      <w:r w:rsidRPr="00732221">
        <w:rPr>
          <w:rFonts w:asciiTheme="minorHAnsi" w:hAnsiTheme="minorHAnsi" w:cstheme="minorHAnsi"/>
          <w:b/>
          <w:bCs/>
          <w:shd w:val="clear" w:color="auto" w:fill="FFFFFF"/>
        </w:rPr>
        <w:t>T</w:t>
      </w:r>
      <w:r w:rsidR="00460039" w:rsidRPr="00732221">
        <w:rPr>
          <w:rFonts w:asciiTheme="minorHAnsi" w:hAnsiTheme="minorHAnsi" w:cstheme="minorHAnsi"/>
          <w:b/>
          <w:bCs/>
          <w:shd w:val="clear" w:color="auto" w:fill="FFFFFF"/>
        </w:rPr>
        <w:t>umoricidal activity</w:t>
      </w:r>
      <w:r>
        <w:rPr>
          <w:rFonts w:asciiTheme="minorHAnsi" w:hAnsiTheme="minorHAnsi" w:cstheme="minorHAnsi"/>
          <w:shd w:val="clear" w:color="auto" w:fill="FFFFFF"/>
        </w:rPr>
        <w:t>:</w:t>
      </w:r>
      <w:r w:rsidR="00460039" w:rsidRPr="00CF6274">
        <w:rPr>
          <w:rFonts w:asciiTheme="minorHAnsi" w:hAnsiTheme="minorHAnsi" w:cstheme="minorHAnsi"/>
          <w:shd w:val="clear" w:color="auto" w:fill="FFFFFF"/>
        </w:rPr>
        <w:t xml:space="preserve"> </w:t>
      </w:r>
      <w:r w:rsidRPr="008E1B39">
        <w:t>Utilizing cytokines that boost the tumoricidal activity of CAR-T cells can help counteract the immunosuppressive tumor microenvironment (TME), which contributes to CAR-T cell exhaustio</w:t>
      </w:r>
      <w:r w:rsidR="008E1B39">
        <w:t>n.</w:t>
      </w:r>
    </w:p>
    <w:p w14:paraId="56F0588D" w14:textId="15E7B929" w:rsidR="00ED44E1" w:rsidRPr="00ED44E1" w:rsidRDefault="00ED44E1" w:rsidP="0090346B">
      <w:pPr>
        <w:pStyle w:val="ListParagraph"/>
        <w:ind w:left="0"/>
        <w:rPr>
          <w:rFonts w:asciiTheme="minorHAnsi" w:hAnsiTheme="minorHAnsi" w:cstheme="minorHAnsi"/>
        </w:rPr>
      </w:pPr>
      <w:r w:rsidRPr="00732221">
        <w:rPr>
          <w:rFonts w:asciiTheme="minorHAnsi" w:hAnsiTheme="minorHAnsi" w:cstheme="minorHAnsi"/>
          <w:b/>
          <w:bCs/>
          <w:shd w:val="clear" w:color="auto" w:fill="FFFFFF"/>
        </w:rPr>
        <w:t xml:space="preserve">Encouraging the infiltration and </w:t>
      </w:r>
      <w:r w:rsidR="001F3C96" w:rsidRPr="00732221">
        <w:rPr>
          <w:rFonts w:asciiTheme="minorHAnsi" w:hAnsiTheme="minorHAnsi" w:cstheme="minorHAnsi"/>
          <w:b/>
          <w:bCs/>
          <w:shd w:val="clear" w:color="auto" w:fill="FFFFFF"/>
        </w:rPr>
        <w:t>recruitment</w:t>
      </w:r>
      <w:r w:rsidR="001F3C96" w:rsidRPr="00CF6274">
        <w:rPr>
          <w:rFonts w:asciiTheme="minorHAnsi" w:hAnsiTheme="minorHAnsi" w:cstheme="minorHAnsi"/>
          <w:shd w:val="clear" w:color="auto" w:fill="FFFFFF"/>
        </w:rPr>
        <w:t xml:space="preserve"> of a </w:t>
      </w:r>
      <w:r>
        <w:rPr>
          <w:rFonts w:asciiTheme="minorHAnsi" w:hAnsiTheme="minorHAnsi" w:cstheme="minorHAnsi"/>
          <w:shd w:val="clear" w:color="auto" w:fill="FFFFFF"/>
        </w:rPr>
        <w:t>broad spectrum</w:t>
      </w:r>
      <w:r w:rsidR="001F3C96" w:rsidRPr="00CF6274">
        <w:rPr>
          <w:rFonts w:asciiTheme="minorHAnsi" w:hAnsiTheme="minorHAnsi" w:cstheme="minorHAnsi"/>
          <w:shd w:val="clear" w:color="auto" w:fill="FFFFFF"/>
        </w:rPr>
        <w:t xml:space="preserve"> of endogenous T cells in</w:t>
      </w:r>
      <w:r>
        <w:rPr>
          <w:rFonts w:asciiTheme="minorHAnsi" w:hAnsiTheme="minorHAnsi" w:cstheme="minorHAnsi"/>
          <w:shd w:val="clear" w:color="auto" w:fill="FFFFFF"/>
        </w:rPr>
        <w:t>to</w:t>
      </w:r>
      <w:r w:rsidR="001F3C96" w:rsidRPr="00CF6274">
        <w:rPr>
          <w:rFonts w:asciiTheme="minorHAnsi" w:hAnsiTheme="minorHAnsi" w:cstheme="minorHAnsi"/>
        </w:rPr>
        <w:t xml:space="preserve"> </w:t>
      </w:r>
      <w:r w:rsidR="001F3C96" w:rsidRPr="00CF6274">
        <w:rPr>
          <w:rFonts w:asciiTheme="minorHAnsi" w:hAnsiTheme="minorHAnsi" w:cstheme="minorHAnsi"/>
          <w:shd w:val="clear" w:color="auto" w:fill="FFFFFF"/>
        </w:rPr>
        <w:t xml:space="preserve">the tumor site </w:t>
      </w:r>
      <w:r>
        <w:rPr>
          <w:rFonts w:asciiTheme="minorHAnsi" w:hAnsiTheme="minorHAnsi" w:cstheme="minorHAnsi"/>
          <w:shd w:val="clear" w:color="auto" w:fill="FFFFFF"/>
        </w:rPr>
        <w:t>can help in preventing tumor antigen escape.</w:t>
      </w:r>
    </w:p>
    <w:p w14:paraId="7D7C9862" w14:textId="09A2D189" w:rsidR="006C1548" w:rsidRDefault="00A161E2" w:rsidP="0090346B">
      <w:pPr>
        <w:pStyle w:val="ListParagraph"/>
        <w:ind w:left="0"/>
        <w:rPr>
          <w:rFonts w:cs="Arial"/>
        </w:rPr>
      </w:pPr>
      <w:r w:rsidRPr="00732221">
        <w:rPr>
          <w:rFonts w:cs="Arial"/>
          <w:b/>
          <w:bCs/>
        </w:rPr>
        <w:t>Boosting CAR</w:t>
      </w:r>
      <w:r w:rsidR="00460039" w:rsidRPr="00732221">
        <w:rPr>
          <w:rFonts w:cs="Arial"/>
          <w:b/>
          <w:bCs/>
        </w:rPr>
        <w:t>-</w:t>
      </w:r>
      <w:r w:rsidRPr="00732221">
        <w:rPr>
          <w:rFonts w:cs="Arial"/>
          <w:b/>
          <w:bCs/>
        </w:rPr>
        <w:t xml:space="preserve">Ts </w:t>
      </w:r>
      <w:r w:rsidR="006C1548" w:rsidRPr="00732221">
        <w:rPr>
          <w:rFonts w:cs="Arial"/>
          <w:b/>
          <w:bCs/>
        </w:rPr>
        <w:t>E</w:t>
      </w:r>
      <w:r w:rsidRPr="00732221">
        <w:rPr>
          <w:rFonts w:cs="Arial"/>
          <w:b/>
          <w:bCs/>
        </w:rPr>
        <w:t>fficacy</w:t>
      </w:r>
      <w:r w:rsidR="006C1548" w:rsidRPr="00732221">
        <w:rPr>
          <w:rFonts w:cs="Arial"/>
          <w:b/>
          <w:bCs/>
        </w:rPr>
        <w:t xml:space="preserve"> with Vaccines</w:t>
      </w:r>
      <w:r w:rsidRPr="00CF6274">
        <w:rPr>
          <w:rFonts w:cs="Arial"/>
        </w:rPr>
        <w:t xml:space="preserve">: </w:t>
      </w:r>
      <w:r w:rsidR="006C1548">
        <w:rPr>
          <w:rFonts w:cs="Arial"/>
        </w:rPr>
        <w:t>R</w:t>
      </w:r>
      <w:r w:rsidRPr="00CF6274">
        <w:rPr>
          <w:rFonts w:cs="Arial"/>
        </w:rPr>
        <w:t>ecent</w:t>
      </w:r>
      <w:r w:rsidR="006C1548">
        <w:rPr>
          <w:rFonts w:cs="Arial"/>
        </w:rPr>
        <w:t xml:space="preserve"> advancements include the development of</w:t>
      </w:r>
      <w:r w:rsidRPr="00CF6274">
        <w:rPr>
          <w:rFonts w:cs="Arial"/>
        </w:rPr>
        <w:t xml:space="preserve"> </w:t>
      </w:r>
      <w:r w:rsidR="00460039" w:rsidRPr="00CF6274">
        <w:rPr>
          <w:rFonts w:cs="Arial"/>
        </w:rPr>
        <w:t xml:space="preserve">a </w:t>
      </w:r>
      <w:r w:rsidRPr="00CF6274">
        <w:rPr>
          <w:rFonts w:cs="Arial"/>
        </w:rPr>
        <w:t xml:space="preserve">nanoparticle-based RNA vaccine </w:t>
      </w:r>
      <w:r w:rsidR="006C1548">
        <w:rPr>
          <w:rFonts w:cs="Arial"/>
        </w:rPr>
        <w:t xml:space="preserve">designed </w:t>
      </w:r>
      <w:r w:rsidRPr="00CF6274">
        <w:rPr>
          <w:rFonts w:cs="Arial"/>
        </w:rPr>
        <w:t>to deliver CAR target antigen directly into the lymphoid compartment</w:t>
      </w:r>
      <w:r w:rsidR="006C1548">
        <w:rPr>
          <w:rFonts w:cs="Arial"/>
        </w:rPr>
        <w:t>;</w:t>
      </w:r>
      <w:r w:rsidRPr="00CF6274">
        <w:rPr>
          <w:rFonts w:cs="Arial"/>
        </w:rPr>
        <w:t xml:space="preserve"> another </w:t>
      </w:r>
      <w:r w:rsidR="006C1548">
        <w:rPr>
          <w:rFonts w:cs="Arial"/>
        </w:rPr>
        <w:t>innovative approach involved</w:t>
      </w:r>
      <w:r w:rsidRPr="00CF6274">
        <w:rPr>
          <w:rFonts w:cs="Arial"/>
        </w:rPr>
        <w:t xml:space="preserve"> a </w:t>
      </w:r>
      <w:proofErr w:type="spellStart"/>
      <w:r w:rsidRPr="00CF6274">
        <w:rPr>
          <w:rFonts w:cs="Arial"/>
        </w:rPr>
        <w:t>nanoemulsion</w:t>
      </w:r>
      <w:proofErr w:type="spellEnd"/>
      <w:r w:rsidRPr="00CF6274">
        <w:rPr>
          <w:rFonts w:cs="Arial"/>
        </w:rPr>
        <w:t xml:space="preserve">-based vaccine </w:t>
      </w:r>
      <w:r w:rsidR="006C1548">
        <w:rPr>
          <w:rFonts w:cs="Arial"/>
        </w:rPr>
        <w:t xml:space="preserve">intended </w:t>
      </w:r>
      <w:r w:rsidRPr="00CF6274">
        <w:rPr>
          <w:rFonts w:cs="Arial"/>
        </w:rPr>
        <w:t xml:space="preserve">to prime DCs to present </w:t>
      </w:r>
      <w:r w:rsidR="006C1548">
        <w:rPr>
          <w:rFonts w:cs="Arial"/>
        </w:rPr>
        <w:t>specific antigens (</w:t>
      </w:r>
      <w:r w:rsidR="0069171D">
        <w:rPr>
          <w:rFonts w:cs="Arial"/>
        </w:rPr>
        <w:t>e.g.</w:t>
      </w:r>
      <w:r w:rsidR="006C1548">
        <w:rPr>
          <w:rFonts w:cs="Arial"/>
        </w:rPr>
        <w:t xml:space="preserve">, </w:t>
      </w:r>
      <w:r w:rsidRPr="00CF6274">
        <w:rPr>
          <w:rFonts w:cs="Arial"/>
        </w:rPr>
        <w:t>OVA</w:t>
      </w:r>
      <w:r w:rsidR="006C1548">
        <w:rPr>
          <w:rFonts w:cs="Arial"/>
        </w:rPr>
        <w:t>)</w:t>
      </w:r>
      <w:r w:rsidRPr="00CF6274">
        <w:rPr>
          <w:rFonts w:cs="Arial"/>
        </w:rPr>
        <w:t xml:space="preserve"> to CAR-T</w:t>
      </w:r>
      <w:r w:rsidR="006C1548">
        <w:rPr>
          <w:rFonts w:cs="Arial"/>
        </w:rPr>
        <w:t xml:space="preserve"> cells </w:t>
      </w:r>
      <w:r w:rsidR="006C1548" w:rsidRPr="00CF6274">
        <w:rPr>
          <w:rFonts w:cs="Arial"/>
        </w:rPr>
        <w:t xml:space="preserve">engineered </w:t>
      </w:r>
      <w:r w:rsidR="006C1548">
        <w:rPr>
          <w:rFonts w:cs="Arial"/>
        </w:rPr>
        <w:t xml:space="preserve">to </w:t>
      </w:r>
      <w:r w:rsidRPr="00CF6274">
        <w:rPr>
          <w:rFonts w:cs="Arial"/>
        </w:rPr>
        <w:t xml:space="preserve">express TCRs specific </w:t>
      </w:r>
      <w:r w:rsidR="006C1548">
        <w:rPr>
          <w:rFonts w:cs="Arial"/>
        </w:rPr>
        <w:t>for these antigens.</w:t>
      </w:r>
    </w:p>
    <w:p w14:paraId="3DDAD712" w14:textId="77777777" w:rsidR="006C1548" w:rsidRDefault="006C1548" w:rsidP="0090346B">
      <w:pPr>
        <w:pStyle w:val="Body"/>
        <w:rPr>
          <w:rFonts w:ascii="Times New Roman" w:hAnsi="Times New Roman" w:cs="Times New Roman"/>
          <w:bCs w:val="0"/>
          <w:sz w:val="14"/>
          <w:szCs w:val="14"/>
          <w:shd w:val="clear" w:color="auto" w:fill="FFFFFF"/>
        </w:rPr>
      </w:pPr>
    </w:p>
    <w:p w14:paraId="4750DA58" w14:textId="77777777" w:rsidR="006C1548" w:rsidRDefault="006C1548" w:rsidP="00FB5E43">
      <w:pPr>
        <w:pStyle w:val="Body"/>
        <w:rPr>
          <w:rFonts w:ascii="Times New Roman" w:hAnsi="Times New Roman" w:cs="Times New Roman"/>
          <w:bCs w:val="0"/>
          <w:sz w:val="14"/>
          <w:szCs w:val="14"/>
          <w:shd w:val="clear" w:color="auto" w:fill="FFFFFF"/>
        </w:rPr>
      </w:pPr>
    </w:p>
    <w:p w14:paraId="7251F635" w14:textId="77777777" w:rsidR="00FB5E43" w:rsidRPr="00FB5E43" w:rsidRDefault="00FB5E43" w:rsidP="00FB5E43">
      <w:pPr>
        <w:pStyle w:val="Body"/>
      </w:pPr>
    </w:p>
    <w:p w14:paraId="3BDCB416" w14:textId="77777777" w:rsidR="00F63D9E" w:rsidRPr="00F63D9E" w:rsidRDefault="00F63D9E" w:rsidP="00F63D9E">
      <w:pPr>
        <w:pStyle w:val="Body"/>
      </w:pPr>
    </w:p>
    <w:p w14:paraId="4BC33B0A" w14:textId="7B67F7C4" w:rsidR="00F63D9E" w:rsidRPr="0090346B" w:rsidRDefault="00F63D9E" w:rsidP="0090346B">
      <w:pPr>
        <w:pStyle w:val="ListParagraph"/>
        <w:numPr>
          <w:ilvl w:val="0"/>
          <w:numId w:val="19"/>
        </w:numPr>
        <w:rPr>
          <w:rFonts w:cs="Arial"/>
        </w:rPr>
      </w:pPr>
      <w:r w:rsidRPr="0090346B">
        <w:rPr>
          <w:rFonts w:cs="Arial"/>
        </w:rPr>
        <w:t>(50 points) Describe checkpoint blockade therapy and specifically explain the mechanism of action for the FDA-approved checkpoint inhibitors, anti-PD-1/anti-PD-L1 and anti-CTLA4. Briefly describe an engineering design, either your own or from the literature, to enhance checkpoint blockade therapy (examples: local delivery, combination therapy that synergizes with checkpoint inhibition, etc.).</w:t>
      </w:r>
    </w:p>
    <w:p w14:paraId="4DA52064" w14:textId="77777777" w:rsidR="0090346B" w:rsidRDefault="0090346B" w:rsidP="0090346B">
      <w:pPr>
        <w:rPr>
          <w:rFonts w:cs="Arial"/>
        </w:rPr>
      </w:pPr>
    </w:p>
    <w:p w14:paraId="52106FDA" w14:textId="664875CD" w:rsidR="00586726" w:rsidRDefault="00586726" w:rsidP="00307019">
      <w:pPr>
        <w:pStyle w:val="ListParagraph"/>
        <w:numPr>
          <w:ilvl w:val="0"/>
          <w:numId w:val="22"/>
        </w:numPr>
      </w:pPr>
      <w:r w:rsidRPr="00586726">
        <w:t>In a healthy immune response, CTLA-4 functions as a brake on T cells to prevent overactivation, which could lead to autoimmunity. It competes with the stimulatory receptor CD28 for binding to B7 (CD80/CD86) on antigen-presenting cells (APCs). When CTLA-4 outcompetes CD28, it inhibits T cell activation, Tumors can create an immunosuppressive microenvironment that encourages the expression of CTLA-4.</w:t>
      </w:r>
      <w:r w:rsidR="00307019">
        <w:t xml:space="preserve"> </w:t>
      </w:r>
      <w:r w:rsidRPr="00586726">
        <w:t>T cell activation requires two signals. Signal 1 is provided when the T cell receptor (TCR) recognizes an antigen presented by the MHC molecule on APCs. Signal 2 is the co-stimulatory signal provided by the interaction between CD28 on T cells and B7 on APCs.Anti-CTLA-4 therapy, such as ipilimumab, is designed so that it specifically binds to CTLA-4 on the surface of T cells. This binding prevents CTLA-4 from interacting with B7 molecules on APCs. By blocking CTLA-4, the therapy ensures that CD28 (instead of CTLA-4) binds to B7 molecules, Signal 2 is therefore not blocked, and T cell activation is restored.</w:t>
      </w:r>
    </w:p>
    <w:p w14:paraId="18A49C40" w14:textId="25964546" w:rsidR="00200328" w:rsidRDefault="00530A13" w:rsidP="00307019">
      <w:pPr>
        <w:pStyle w:val="ListParagraph"/>
        <w:numPr>
          <w:ilvl w:val="0"/>
          <w:numId w:val="22"/>
        </w:numPr>
      </w:pPr>
      <w:r w:rsidRPr="00530A13">
        <w:t>PD-1 is a receptor found on the surface of T cells and some other immune cells. Its ligands, PD-L1 and PD-L2, can be expressed on the surface of various cells, including some tumor cells. The interaction between PD-1 on T cells and its ligands serves as a checkpoint mechanism to prevent autoimmunity</w:t>
      </w:r>
      <w:r w:rsidR="002C7D52">
        <w:t xml:space="preserve"> </w:t>
      </w:r>
      <w:r w:rsidRPr="00530A13">
        <w:t>and to regulate the intensity of immune responses.</w:t>
      </w:r>
      <w:r w:rsidR="00307019">
        <w:t xml:space="preserve"> </w:t>
      </w:r>
      <w:r w:rsidR="002C7D52" w:rsidRPr="002C7D52">
        <w:t>Many types of cancer upregulate PD-L1, "instructing" T cells to turn off and allowing the tumor to escape immune detection and destruction.</w:t>
      </w:r>
      <w:r w:rsidR="002C7D52">
        <w:t xml:space="preserve"> </w:t>
      </w:r>
      <w:r w:rsidR="00200328" w:rsidRPr="002C7D52">
        <w:t>Immunotherapies</w:t>
      </w:r>
      <w:r w:rsidR="00200328" w:rsidRPr="00200328">
        <w:t xml:space="preserve">, such as pembrolizumab (Keytruda) and </w:t>
      </w:r>
      <w:r w:rsidR="00307019" w:rsidRPr="00200328">
        <w:t>nivolumab,</w:t>
      </w:r>
      <w:r w:rsidR="00200328" w:rsidRPr="00200328">
        <w:t xml:space="preserve"> can either bind to PD-1 on T cells, preventing its interaction with PD-L1 and PD-L2, or directly bind to PD-L1 on tumor cells, blocking their ability to send inhibitory signals to T cells.</w:t>
      </w:r>
    </w:p>
    <w:p w14:paraId="48C1AB4A" w14:textId="77777777" w:rsidR="00200328" w:rsidRDefault="00200328" w:rsidP="00200328">
      <w:pPr>
        <w:pStyle w:val="Body"/>
      </w:pPr>
    </w:p>
    <w:p w14:paraId="33278298" w14:textId="0E27E84D" w:rsidR="00200328" w:rsidRPr="009A2BC7" w:rsidRDefault="009A2BC7" w:rsidP="00200328">
      <w:pPr>
        <w:pStyle w:val="Body"/>
        <w:rPr>
          <w:b/>
          <w:bCs w:val="0"/>
        </w:rPr>
      </w:pPr>
      <w:r w:rsidRPr="009A2BC7">
        <w:rPr>
          <w:b/>
          <w:bCs w:val="0"/>
        </w:rPr>
        <w:t>Enhancement Solution</w:t>
      </w:r>
    </w:p>
    <w:p w14:paraId="44DB125B" w14:textId="1CACC610" w:rsidR="004E5402" w:rsidRDefault="00DE29DE" w:rsidP="004E5402">
      <w:pPr>
        <w:pStyle w:val="Body"/>
        <w:rPr>
          <w:rFonts w:ascii="Helvetica" w:hAnsi="Helvetica"/>
          <w:szCs w:val="24"/>
        </w:rPr>
      </w:pPr>
      <w:r>
        <w:t xml:space="preserve">This research team </w:t>
      </w:r>
      <w:sdt>
        <w:sdtPr>
          <w:alias w:val="SmartCite Citation"/>
          <w:tag w:val="ce22528b-be9e-4e42-9171-10fd25b6886e:107a38a1-1e52-484e-a035-05e555933b94+"/>
          <w:id w:val="-1193145633"/>
          <w:placeholder>
            <w:docPart w:val="DefaultPlaceholder_-1854013440"/>
          </w:placeholder>
        </w:sdtPr>
        <w:sdtContent>
          <w:r w:rsidR="00F65AD1" w:rsidRPr="00F65AD1">
            <w:t>[4]</w:t>
          </w:r>
          <w:r w:rsidR="00F65AD1">
            <w:t xml:space="preserve"> </w:t>
          </w:r>
        </w:sdtContent>
      </w:sdt>
      <w:r>
        <w:t>developed a two-part drug delivery system, a polymeric micelle for a simultaneous deliver</w:t>
      </w:r>
      <w:r w:rsidR="00E676CB">
        <w:t>y</w:t>
      </w:r>
      <w:r>
        <w:t xml:space="preserve"> of an anti-PD1 checkpoint inhibitor and the </w:t>
      </w:r>
      <w:r w:rsidRPr="00D4782A">
        <w:rPr>
          <w:rFonts w:ascii="Helvetica" w:hAnsi="Helvetica"/>
          <w:szCs w:val="24"/>
        </w:rPr>
        <w:t xml:space="preserve">chemotherapeutic drug paclitaxel (PTX) for </w:t>
      </w:r>
      <w:r>
        <w:rPr>
          <w:rFonts w:ascii="Helvetica" w:hAnsi="Helvetica"/>
          <w:szCs w:val="24"/>
        </w:rPr>
        <w:t xml:space="preserve">a </w:t>
      </w:r>
      <w:r w:rsidRPr="00D4782A">
        <w:rPr>
          <w:rFonts w:ascii="Helvetica" w:hAnsi="Helvetica"/>
          <w:szCs w:val="24"/>
        </w:rPr>
        <w:t>synerg</w:t>
      </w:r>
      <w:r>
        <w:rPr>
          <w:rFonts w:ascii="Helvetica" w:hAnsi="Helvetica"/>
          <w:szCs w:val="24"/>
        </w:rPr>
        <w:t>is</w:t>
      </w:r>
      <w:r w:rsidRPr="00D4782A">
        <w:rPr>
          <w:rFonts w:ascii="Helvetica" w:hAnsi="Helvetica"/>
          <w:szCs w:val="24"/>
        </w:rPr>
        <w:t xml:space="preserve">tic </w:t>
      </w:r>
      <w:r>
        <w:rPr>
          <w:rFonts w:ascii="Helvetica" w:hAnsi="Helvetica"/>
          <w:szCs w:val="24"/>
        </w:rPr>
        <w:t>effect in cancer treatment.</w:t>
      </w:r>
      <w:r w:rsidR="00CB5677">
        <w:rPr>
          <w:rFonts w:ascii="Helvetica" w:hAnsi="Helvetica"/>
          <w:szCs w:val="24"/>
        </w:rPr>
        <w:t xml:space="preserve"> This design involves encapsulating PTX within the core of a pH-sensitive micelle. This micelle is constructed from a </w:t>
      </w:r>
      <w:r w:rsidR="00CB5677" w:rsidRPr="003822FF">
        <w:rPr>
          <w:rFonts w:ascii="Helvetica" w:hAnsi="Helvetica"/>
          <w:szCs w:val="24"/>
        </w:rPr>
        <w:t xml:space="preserve">copolymer of </w:t>
      </w:r>
      <w:proofErr w:type="spellStart"/>
      <w:r w:rsidR="00CB5677" w:rsidRPr="003822FF">
        <w:rPr>
          <w:rFonts w:ascii="Helvetica" w:hAnsi="Helvetica"/>
          <w:szCs w:val="24"/>
        </w:rPr>
        <w:t>azide</w:t>
      </w:r>
      <w:proofErr w:type="spellEnd"/>
      <w:r w:rsidR="00CB5677" w:rsidRPr="003822FF">
        <w:rPr>
          <w:rFonts w:ascii="Helvetica" w:hAnsi="Helvetica"/>
          <w:szCs w:val="24"/>
        </w:rPr>
        <w:t xml:space="preserve">-terminated polyethylene glycol and </w:t>
      </w:r>
      <w:proofErr w:type="spellStart"/>
      <w:r w:rsidR="00CB5677" w:rsidRPr="003822FF">
        <w:rPr>
          <w:rFonts w:ascii="Helvetica" w:hAnsi="Helvetica"/>
          <w:szCs w:val="24"/>
        </w:rPr>
        <w:t>polyaspartic</w:t>
      </w:r>
      <w:proofErr w:type="spellEnd"/>
      <w:r w:rsidR="00CB5677" w:rsidRPr="003822FF">
        <w:rPr>
          <w:rFonts w:ascii="Helvetica" w:hAnsi="Helvetica"/>
          <w:szCs w:val="24"/>
        </w:rPr>
        <w:t xml:space="preserve"> acid (</w:t>
      </w:r>
      <w:proofErr w:type="spellStart"/>
      <w:r w:rsidR="00CB5677" w:rsidRPr="003822FF">
        <w:rPr>
          <w:rFonts w:ascii="Helvetica" w:hAnsi="Helvetica"/>
          <w:szCs w:val="24"/>
        </w:rPr>
        <w:t>diisopropyl</w:t>
      </w:r>
      <w:proofErr w:type="spellEnd"/>
      <w:r w:rsidR="00CB5677" w:rsidRPr="003822FF">
        <w:rPr>
          <w:rFonts w:ascii="Helvetica" w:hAnsi="Helvetica"/>
          <w:szCs w:val="24"/>
        </w:rPr>
        <w:t xml:space="preserve"> ethylenediamine co benzylamine) (</w:t>
      </w:r>
      <w:proofErr w:type="spellStart"/>
      <w:r w:rsidR="00CB5677" w:rsidRPr="003822FF">
        <w:rPr>
          <w:rFonts w:ascii="Helvetica" w:hAnsi="Helvetica"/>
          <w:szCs w:val="24"/>
        </w:rPr>
        <w:t>Azide</w:t>
      </w:r>
      <w:proofErr w:type="spellEnd"/>
      <w:r w:rsidR="00CB5677" w:rsidRPr="003822FF">
        <w:rPr>
          <w:rFonts w:ascii="Helvetica" w:hAnsi="Helvetica"/>
          <w:szCs w:val="24"/>
        </w:rPr>
        <w:t xml:space="preserve">-PEG- </w:t>
      </w:r>
      <w:proofErr w:type="spellStart"/>
      <w:proofErr w:type="gramStart"/>
      <w:r w:rsidR="00CB5677" w:rsidRPr="003822FF">
        <w:rPr>
          <w:rFonts w:ascii="Helvetica" w:hAnsi="Helvetica"/>
          <w:szCs w:val="24"/>
        </w:rPr>
        <w:t>PAsp</w:t>
      </w:r>
      <w:proofErr w:type="spellEnd"/>
      <w:r w:rsidR="00CB5677" w:rsidRPr="003822FF">
        <w:rPr>
          <w:rFonts w:ascii="Helvetica" w:hAnsi="Helvetica"/>
          <w:szCs w:val="24"/>
        </w:rPr>
        <w:t>(</w:t>
      </w:r>
      <w:proofErr w:type="gramEnd"/>
      <w:r w:rsidR="00CB5677" w:rsidRPr="003822FF">
        <w:rPr>
          <w:rFonts w:ascii="Helvetica" w:hAnsi="Helvetica"/>
          <w:szCs w:val="24"/>
        </w:rPr>
        <w:t>Dip/</w:t>
      </w:r>
      <w:proofErr w:type="spellStart"/>
      <w:r w:rsidR="00CB5677" w:rsidRPr="003822FF">
        <w:rPr>
          <w:rFonts w:ascii="Helvetica" w:hAnsi="Helvetica"/>
          <w:szCs w:val="24"/>
        </w:rPr>
        <w:t>Bz</w:t>
      </w:r>
      <w:proofErr w:type="spellEnd"/>
      <w:r w:rsidR="00CB5677" w:rsidRPr="003822FF">
        <w:rPr>
          <w:rFonts w:ascii="Helvetica" w:hAnsi="Helvetica"/>
          <w:szCs w:val="24"/>
        </w:rPr>
        <w:t xml:space="preserve">)) via hydrophobic interactions and </w:t>
      </w:r>
      <m:oMath>
        <m:r>
          <w:rPr>
            <w:rFonts w:ascii="Cambria Math" w:hAnsi="Cambria Math"/>
            <w:szCs w:val="24"/>
          </w:rPr>
          <m:t>π</m:t>
        </m:r>
      </m:oMath>
      <w:r w:rsidR="00CB5677">
        <w:rPr>
          <w:rFonts w:ascii="Helvetica" w:hAnsi="Helvetica"/>
          <w:szCs w:val="24"/>
        </w:rPr>
        <w:t>-</w:t>
      </w:r>
      <m:oMath>
        <m:r>
          <w:rPr>
            <w:rFonts w:ascii="Cambria Math" w:hAnsi="Cambria Math"/>
            <w:szCs w:val="24"/>
          </w:rPr>
          <m:t>π</m:t>
        </m:r>
      </m:oMath>
      <w:r w:rsidR="00CB5677">
        <w:rPr>
          <w:rFonts w:ascii="Helvetica" w:hAnsi="Helvetica"/>
          <w:szCs w:val="24"/>
        </w:rPr>
        <w:t xml:space="preserve"> </w:t>
      </w:r>
      <w:r w:rsidR="00CB5677" w:rsidRPr="003822FF">
        <w:rPr>
          <w:rFonts w:ascii="Helvetica" w:hAnsi="Helvetica"/>
          <w:szCs w:val="24"/>
        </w:rPr>
        <w:t>stacking</w:t>
      </w:r>
      <w:r w:rsidR="00EA33C1">
        <w:rPr>
          <w:rFonts w:ascii="Helvetica" w:hAnsi="Helvetica"/>
          <w:szCs w:val="24"/>
        </w:rPr>
        <w:t xml:space="preserve"> for encapsulation</w:t>
      </w:r>
      <w:r w:rsidR="00CB5677" w:rsidRPr="003822FF">
        <w:rPr>
          <w:rFonts w:ascii="Helvetica" w:hAnsi="Helvetica"/>
          <w:szCs w:val="24"/>
        </w:rPr>
        <w:t>.</w:t>
      </w:r>
    </w:p>
    <w:p w14:paraId="21E32D50" w14:textId="41FB7FCB" w:rsidR="004E5402" w:rsidRPr="004E5402" w:rsidRDefault="002C41F9" w:rsidP="004E5402">
      <w:pPr>
        <w:pStyle w:val="Body"/>
        <w:rPr>
          <w:rFonts w:ascii="Helvetica" w:hAnsi="Helvetica"/>
          <w:szCs w:val="24"/>
        </w:rPr>
      </w:pPr>
      <w:r w:rsidRPr="004E5402">
        <w:rPr>
          <w:rFonts w:asciiTheme="minorHAnsi" w:hAnsiTheme="minorHAnsi" w:cstheme="minorHAnsi"/>
        </w:rPr>
        <w:t xml:space="preserve">To attach anti-PD-1 antibodies to the micelle, a click chemistry reaction is employed, connecting the antibodies via a peptide linker sensitive to matrix metalloproteinase-2 (MMP-2) and incorporating a detachable long-chain PEG. </w:t>
      </w:r>
      <w:r w:rsidR="00330FA3" w:rsidRPr="004E5402">
        <w:rPr>
          <w:rFonts w:asciiTheme="minorHAnsi" w:hAnsiTheme="minorHAnsi" w:cstheme="minorHAnsi"/>
        </w:rPr>
        <w:t xml:space="preserve">This design takes advantage of PEG to increase circulation time of these “stealth” particles and </w:t>
      </w:r>
      <w:r w:rsidR="008601F7">
        <w:rPr>
          <w:rFonts w:asciiTheme="minorHAnsi" w:hAnsiTheme="minorHAnsi" w:cstheme="minorHAnsi"/>
        </w:rPr>
        <w:t xml:space="preserve">to </w:t>
      </w:r>
      <w:r w:rsidR="00330FA3" w:rsidRPr="004E5402">
        <w:rPr>
          <w:rFonts w:asciiTheme="minorHAnsi" w:hAnsiTheme="minorHAnsi" w:cstheme="minorHAnsi"/>
        </w:rPr>
        <w:t xml:space="preserve">evade the </w:t>
      </w:r>
      <w:r w:rsidR="004E5402" w:rsidRPr="004E5402">
        <w:rPr>
          <w:rFonts w:asciiTheme="minorHAnsi" w:hAnsiTheme="minorHAnsi" w:cstheme="minorHAnsi"/>
        </w:rPr>
        <w:t>immune recognition and engulfment by the MPS</w:t>
      </w:r>
      <w:r w:rsidR="008601F7">
        <w:rPr>
          <w:rFonts w:asciiTheme="minorHAnsi" w:hAnsiTheme="minorHAnsi" w:cstheme="minorHAnsi"/>
        </w:rPr>
        <w:t xml:space="preserve"> to </w:t>
      </w:r>
      <w:r w:rsidR="00D6395F">
        <w:rPr>
          <w:rFonts w:asciiTheme="minorHAnsi" w:hAnsiTheme="minorHAnsi" w:cstheme="minorHAnsi"/>
        </w:rPr>
        <w:t>reach</w:t>
      </w:r>
      <w:r w:rsidR="008601F7">
        <w:rPr>
          <w:rFonts w:asciiTheme="minorHAnsi" w:hAnsiTheme="minorHAnsi" w:cstheme="minorHAnsi"/>
        </w:rPr>
        <w:t xml:space="preserve"> the tumor</w:t>
      </w:r>
      <w:r w:rsidR="004E5402" w:rsidRPr="004E5402">
        <w:rPr>
          <w:rFonts w:asciiTheme="minorHAnsi" w:hAnsiTheme="minorHAnsi" w:cstheme="minorHAnsi"/>
        </w:rPr>
        <w:t xml:space="preserve">. </w:t>
      </w:r>
    </w:p>
    <w:p w14:paraId="62280FAA" w14:textId="45825533" w:rsidR="0090346B" w:rsidRDefault="00DE29DE" w:rsidP="00F65AD1">
      <w:r w:rsidRPr="00066167">
        <w:t>Once these micelles accumulate at the tumor site, the acidic environment (</w:t>
      </w:r>
      <w:r w:rsidR="00066167" w:rsidRPr="008601F7">
        <w:t>approximately 6.5</w:t>
      </w:r>
      <w:r w:rsidRPr="00066167">
        <w:t xml:space="preserve">) and </w:t>
      </w:r>
      <w:r w:rsidR="00066167" w:rsidRPr="008601F7">
        <w:t>the high concentration of MMP-</w:t>
      </w:r>
      <w:r w:rsidR="00066167">
        <w:t xml:space="preserve">2, a protein often found in tumors, </w:t>
      </w:r>
      <w:r w:rsidRPr="00066167">
        <w:t xml:space="preserve">trigger the release of the aPD-1 </w:t>
      </w:r>
      <w:r w:rsidR="00066167" w:rsidRPr="00066167">
        <w:t>antibodies,</w:t>
      </w:r>
      <w:r w:rsidRPr="00066167">
        <w:t xml:space="preserve"> and cause the long-chain PEG to detach. This change not only releases the immune booster near the cancer cells but also alters the charge of the micelle from negative to </w:t>
      </w:r>
      <w:r w:rsidRPr="00066167">
        <w:lastRenderedPageBreak/>
        <w:t xml:space="preserve">positive. This charge switch helps the micelle to </w:t>
      </w:r>
      <w:r w:rsidR="00066167" w:rsidRPr="00066167">
        <w:t>enter cancer cells more easily</w:t>
      </w:r>
      <w:r w:rsidRPr="00066167">
        <w:t xml:space="preserve">. Once inside, the acidic conditions in the cell's </w:t>
      </w:r>
      <w:r w:rsidR="00066167">
        <w:t>car</w:t>
      </w:r>
      <w:r w:rsidR="00D6395F">
        <w:t>r</w:t>
      </w:r>
      <w:r w:rsidR="00066167">
        <w:t>ier</w:t>
      </w:r>
      <w:r w:rsidRPr="00066167">
        <w:t xml:space="preserve"> system (lysosome) </w:t>
      </w:r>
      <w:r w:rsidR="00FE6ADF">
        <w:t>allow a rapid</w:t>
      </w:r>
      <w:r w:rsidRPr="00066167">
        <w:t xml:space="preserve"> </w:t>
      </w:r>
      <w:r w:rsidR="00066167">
        <w:t>PTX</w:t>
      </w:r>
      <w:r w:rsidR="00FE6ADF">
        <w:t xml:space="preserve"> release</w:t>
      </w:r>
      <w:r w:rsidRPr="00066167">
        <w:t>, making treatment more targeted and effective.</w:t>
      </w:r>
    </w:p>
    <w:p w14:paraId="012D27A0" w14:textId="77777777" w:rsidR="0090346B" w:rsidRPr="0090346B" w:rsidRDefault="0090346B" w:rsidP="0090346B">
      <w:pPr>
        <w:pStyle w:val="Body"/>
      </w:pPr>
    </w:p>
    <w:sdt>
      <w:sdtPr>
        <w:rPr>
          <w:rFonts w:cs="Arial"/>
          <w:bCs/>
          <w:szCs w:val="22"/>
        </w:rPr>
        <w:alias w:val="SmartCite Bibliography"/>
        <w:tag w:val="IEEE (with URL)+{&quot;language&quot;:&quot;en-US&quot;,&quot;isSectionsModeOn&quot;:false}"/>
        <w:id w:val="689575077"/>
        <w:placeholder>
          <w:docPart w:val="DefaultPlaceholder_-1854013440"/>
        </w:placeholder>
      </w:sdtPr>
      <w:sdtContent>
        <w:p w14:paraId="3D6BC3C1" w14:textId="77777777" w:rsidR="00F65AD1" w:rsidRPr="00F65AD1" w:rsidRDefault="00F65AD1">
          <w:pPr>
            <w:divId w:val="1352341647"/>
            <w:rPr>
              <w:rFonts w:cs="Arial"/>
            </w:rPr>
          </w:pPr>
        </w:p>
        <w:p w14:paraId="6A41957E" w14:textId="77777777" w:rsidR="00F65AD1" w:rsidRPr="00F65AD1" w:rsidRDefault="00F65AD1">
          <w:pPr>
            <w:pStyle w:val="Bibliography2"/>
            <w:divId w:val="1352341647"/>
            <w:rPr>
              <w:rFonts w:ascii="Arial" w:hAnsi="Arial" w:cs="Arial"/>
            </w:rPr>
          </w:pPr>
          <w:r w:rsidRPr="00F65AD1">
            <w:rPr>
              <w:rFonts w:ascii="Arial" w:hAnsi="Arial" w:cs="Arial"/>
            </w:rPr>
            <w:t xml:space="preserve">[1] H. J. Jackson, S. Rafiq, and R. J. </w:t>
          </w:r>
          <w:proofErr w:type="spellStart"/>
          <w:r w:rsidRPr="00F65AD1">
            <w:rPr>
              <w:rFonts w:ascii="Arial" w:hAnsi="Arial" w:cs="Arial"/>
            </w:rPr>
            <w:t>Brentjens</w:t>
          </w:r>
          <w:proofErr w:type="spellEnd"/>
          <w:r w:rsidRPr="00F65AD1">
            <w:rPr>
              <w:rFonts w:ascii="Arial" w:hAnsi="Arial" w:cs="Arial"/>
            </w:rPr>
            <w:t xml:space="preserve">, “Driving CAR T-cells forward,” </w:t>
          </w:r>
          <w:r w:rsidRPr="00F65AD1">
            <w:rPr>
              <w:rFonts w:ascii="Arial" w:hAnsi="Arial" w:cs="Arial"/>
              <w:i/>
              <w:iCs/>
            </w:rPr>
            <w:t>Nat. Rev. Clin. Oncol.</w:t>
          </w:r>
          <w:r w:rsidRPr="00F65AD1">
            <w:rPr>
              <w:rFonts w:ascii="Arial" w:hAnsi="Arial" w:cs="Arial"/>
            </w:rPr>
            <w:t xml:space="preserve">, vol. 13, no. 6, pp. 370–383, 2016, </w:t>
          </w:r>
          <w:proofErr w:type="spellStart"/>
          <w:r w:rsidRPr="00F65AD1">
            <w:rPr>
              <w:rFonts w:ascii="Arial" w:hAnsi="Arial" w:cs="Arial"/>
            </w:rPr>
            <w:t>doi</w:t>
          </w:r>
          <w:proofErr w:type="spellEnd"/>
          <w:r w:rsidRPr="00F65AD1">
            <w:rPr>
              <w:rFonts w:ascii="Arial" w:hAnsi="Arial" w:cs="Arial"/>
            </w:rPr>
            <w:t>: 10.1038/nrclinonc.2016.36</w:t>
          </w:r>
        </w:p>
        <w:p w14:paraId="7110F436" w14:textId="77777777" w:rsidR="00F65AD1" w:rsidRPr="00F65AD1" w:rsidRDefault="00F65AD1">
          <w:pPr>
            <w:pStyle w:val="Bibliography2"/>
            <w:divId w:val="1352341647"/>
            <w:rPr>
              <w:rFonts w:ascii="Arial" w:hAnsi="Arial" w:cs="Arial"/>
            </w:rPr>
          </w:pPr>
          <w:r w:rsidRPr="00F65AD1">
            <w:rPr>
              <w:rFonts w:ascii="Arial" w:hAnsi="Arial" w:cs="Arial"/>
            </w:rPr>
            <w:t xml:space="preserve">[2] P. S. </w:t>
          </w:r>
          <w:proofErr w:type="spellStart"/>
          <w:r w:rsidRPr="00F65AD1">
            <w:rPr>
              <w:rFonts w:ascii="Arial" w:hAnsi="Arial" w:cs="Arial"/>
            </w:rPr>
            <w:t>Kozani</w:t>
          </w:r>
          <w:proofErr w:type="spellEnd"/>
          <w:r w:rsidRPr="00F65AD1">
            <w:rPr>
              <w:rFonts w:ascii="Arial" w:hAnsi="Arial" w:cs="Arial"/>
            </w:rPr>
            <w:t xml:space="preserve">, P. S. </w:t>
          </w:r>
          <w:proofErr w:type="spellStart"/>
          <w:r w:rsidRPr="00F65AD1">
            <w:rPr>
              <w:rFonts w:ascii="Arial" w:hAnsi="Arial" w:cs="Arial"/>
            </w:rPr>
            <w:t>Kozani</w:t>
          </w:r>
          <w:proofErr w:type="spellEnd"/>
          <w:r w:rsidRPr="00F65AD1">
            <w:rPr>
              <w:rFonts w:ascii="Arial" w:hAnsi="Arial" w:cs="Arial"/>
            </w:rPr>
            <w:t xml:space="preserve">, M. A. </w:t>
          </w:r>
          <w:proofErr w:type="spellStart"/>
          <w:r w:rsidRPr="00F65AD1">
            <w:rPr>
              <w:rFonts w:ascii="Arial" w:hAnsi="Arial" w:cs="Arial"/>
            </w:rPr>
            <w:t>Najafabadi</w:t>
          </w:r>
          <w:proofErr w:type="spellEnd"/>
          <w:r w:rsidRPr="00F65AD1">
            <w:rPr>
              <w:rFonts w:ascii="Arial" w:hAnsi="Arial" w:cs="Arial"/>
            </w:rPr>
            <w:t xml:space="preserve">, F. </w:t>
          </w:r>
          <w:proofErr w:type="spellStart"/>
          <w:r w:rsidRPr="00F65AD1">
            <w:rPr>
              <w:rFonts w:ascii="Arial" w:hAnsi="Arial" w:cs="Arial"/>
            </w:rPr>
            <w:t>Yousefi</w:t>
          </w:r>
          <w:proofErr w:type="spellEnd"/>
          <w:r w:rsidRPr="00F65AD1">
            <w:rPr>
              <w:rFonts w:ascii="Arial" w:hAnsi="Arial" w:cs="Arial"/>
            </w:rPr>
            <w:t xml:space="preserve">, S. M. J. </w:t>
          </w:r>
          <w:proofErr w:type="spellStart"/>
          <w:r w:rsidRPr="00F65AD1">
            <w:rPr>
              <w:rFonts w:ascii="Arial" w:hAnsi="Arial" w:cs="Arial"/>
            </w:rPr>
            <w:t>Mirarefin</w:t>
          </w:r>
          <w:proofErr w:type="spellEnd"/>
          <w:r w:rsidRPr="00F65AD1">
            <w:rPr>
              <w:rFonts w:ascii="Arial" w:hAnsi="Arial" w:cs="Arial"/>
            </w:rPr>
            <w:t xml:space="preserve">, and F. </w:t>
          </w:r>
          <w:proofErr w:type="spellStart"/>
          <w:r w:rsidRPr="00F65AD1">
            <w:rPr>
              <w:rFonts w:ascii="Arial" w:hAnsi="Arial" w:cs="Arial"/>
            </w:rPr>
            <w:t>Rahbarizadeh</w:t>
          </w:r>
          <w:proofErr w:type="spellEnd"/>
          <w:r w:rsidRPr="00F65AD1">
            <w:rPr>
              <w:rFonts w:ascii="Arial" w:hAnsi="Arial" w:cs="Arial"/>
            </w:rPr>
            <w:t xml:space="preserve">, “Recent Advances in Solid Tumor CAR-T Cell Therapy: Driving Tumor Cells From Hero to </w:t>
          </w:r>
          <w:proofErr w:type="gramStart"/>
          <w:r w:rsidRPr="00F65AD1">
            <w:rPr>
              <w:rFonts w:ascii="Arial" w:hAnsi="Arial" w:cs="Arial"/>
            </w:rPr>
            <w:t>Zero?,</w:t>
          </w:r>
          <w:proofErr w:type="gramEnd"/>
          <w:r w:rsidRPr="00F65AD1">
            <w:rPr>
              <w:rFonts w:ascii="Arial" w:hAnsi="Arial" w:cs="Arial"/>
            </w:rPr>
            <w:t xml:space="preserve">” </w:t>
          </w:r>
          <w:r w:rsidRPr="00F65AD1">
            <w:rPr>
              <w:rFonts w:ascii="Arial" w:hAnsi="Arial" w:cs="Arial"/>
              <w:i/>
              <w:iCs/>
            </w:rPr>
            <w:t>Front. Immunol.</w:t>
          </w:r>
          <w:r w:rsidRPr="00F65AD1">
            <w:rPr>
              <w:rFonts w:ascii="Arial" w:hAnsi="Arial" w:cs="Arial"/>
            </w:rPr>
            <w:t xml:space="preserve">, vol. 13, p. 795164, 2022, </w:t>
          </w:r>
          <w:proofErr w:type="spellStart"/>
          <w:r w:rsidRPr="00F65AD1">
            <w:rPr>
              <w:rFonts w:ascii="Arial" w:hAnsi="Arial" w:cs="Arial"/>
            </w:rPr>
            <w:t>doi</w:t>
          </w:r>
          <w:proofErr w:type="spellEnd"/>
          <w:r w:rsidRPr="00F65AD1">
            <w:rPr>
              <w:rFonts w:ascii="Arial" w:hAnsi="Arial" w:cs="Arial"/>
            </w:rPr>
            <w:t>: 10.3389/fimmu.2022.795164</w:t>
          </w:r>
        </w:p>
        <w:p w14:paraId="3275BBF8" w14:textId="77777777" w:rsidR="00F65AD1" w:rsidRPr="00F65AD1" w:rsidRDefault="00F65AD1">
          <w:pPr>
            <w:pStyle w:val="Bibliography2"/>
            <w:divId w:val="1352341647"/>
            <w:rPr>
              <w:rFonts w:ascii="Arial" w:hAnsi="Arial" w:cs="Arial"/>
            </w:rPr>
          </w:pPr>
          <w:r w:rsidRPr="00F65AD1">
            <w:rPr>
              <w:rFonts w:ascii="Arial" w:hAnsi="Arial" w:cs="Arial"/>
            </w:rPr>
            <w:t xml:space="preserve">[3] T. T. Spear, K. Nagato, and M. I. Nishimura, “Strategies to genetically engineer T cells for cancer immunotherapy,” </w:t>
          </w:r>
          <w:r w:rsidRPr="00F65AD1">
            <w:rPr>
              <w:rFonts w:ascii="Arial" w:hAnsi="Arial" w:cs="Arial"/>
              <w:i/>
              <w:iCs/>
            </w:rPr>
            <w:t xml:space="preserve">Cancer Immunol., </w:t>
          </w:r>
          <w:proofErr w:type="spellStart"/>
          <w:r w:rsidRPr="00F65AD1">
            <w:rPr>
              <w:rFonts w:ascii="Arial" w:hAnsi="Arial" w:cs="Arial"/>
              <w:i/>
              <w:iCs/>
            </w:rPr>
            <w:t>Immunother</w:t>
          </w:r>
          <w:proofErr w:type="spellEnd"/>
          <w:r w:rsidRPr="00F65AD1">
            <w:rPr>
              <w:rFonts w:ascii="Arial" w:hAnsi="Arial" w:cs="Arial"/>
              <w:i/>
              <w:iCs/>
            </w:rPr>
            <w:t>.</w:t>
          </w:r>
          <w:r w:rsidRPr="00F65AD1">
            <w:rPr>
              <w:rFonts w:ascii="Arial" w:hAnsi="Arial" w:cs="Arial"/>
            </w:rPr>
            <w:t xml:space="preserve">, vol. 65, no. 6, pp. 631–649, 2016, </w:t>
          </w:r>
          <w:proofErr w:type="spellStart"/>
          <w:r w:rsidRPr="00F65AD1">
            <w:rPr>
              <w:rFonts w:ascii="Arial" w:hAnsi="Arial" w:cs="Arial"/>
            </w:rPr>
            <w:t>doi</w:t>
          </w:r>
          <w:proofErr w:type="spellEnd"/>
          <w:r w:rsidRPr="00F65AD1">
            <w:rPr>
              <w:rFonts w:ascii="Arial" w:hAnsi="Arial" w:cs="Arial"/>
            </w:rPr>
            <w:t>: 10.1007/s00262-016-1842-</w:t>
          </w:r>
          <w:proofErr w:type="gramStart"/>
          <w:r w:rsidRPr="00F65AD1">
            <w:rPr>
              <w:rFonts w:ascii="Arial" w:hAnsi="Arial" w:cs="Arial"/>
            </w:rPr>
            <w:t>5</w:t>
          </w:r>
          <w:proofErr w:type="gramEnd"/>
        </w:p>
        <w:p w14:paraId="69B8F8C6" w14:textId="77777777" w:rsidR="00F65AD1" w:rsidRPr="00F65AD1" w:rsidRDefault="00F65AD1">
          <w:pPr>
            <w:pStyle w:val="Bibliography2"/>
            <w:divId w:val="1352341647"/>
            <w:rPr>
              <w:rFonts w:ascii="Arial" w:hAnsi="Arial" w:cs="Arial"/>
            </w:rPr>
          </w:pPr>
          <w:r w:rsidRPr="00F65AD1">
            <w:rPr>
              <w:rFonts w:ascii="Arial" w:hAnsi="Arial" w:cs="Arial"/>
            </w:rPr>
            <w:t xml:space="preserve">[4] Z. </w:t>
          </w:r>
          <w:proofErr w:type="spellStart"/>
          <w:r w:rsidRPr="00F65AD1">
            <w:rPr>
              <w:rFonts w:ascii="Arial" w:hAnsi="Arial" w:cs="Arial"/>
            </w:rPr>
            <w:t>Su</w:t>
          </w:r>
          <w:proofErr w:type="spellEnd"/>
          <w:r w:rsidRPr="00F65AD1">
            <w:rPr>
              <w:rFonts w:ascii="Arial" w:hAnsi="Arial" w:cs="Arial"/>
            </w:rPr>
            <w:t xml:space="preserve"> </w:t>
          </w:r>
          <w:r w:rsidRPr="00F65AD1">
            <w:rPr>
              <w:rFonts w:ascii="Arial" w:hAnsi="Arial" w:cs="Arial"/>
              <w:i/>
              <w:iCs/>
            </w:rPr>
            <w:t>et al.</w:t>
          </w:r>
          <w:r w:rsidRPr="00F65AD1">
            <w:rPr>
              <w:rFonts w:ascii="Arial" w:hAnsi="Arial" w:cs="Arial"/>
            </w:rPr>
            <w:t>, “Codelivery of Anti</w:t>
          </w:r>
          <w:r w:rsidRPr="00F65AD1">
            <w:rPr>
              <w:rFonts w:ascii="Cambria Math" w:hAnsi="Cambria Math" w:cs="Cambria Math"/>
            </w:rPr>
            <w:t>‐</w:t>
          </w:r>
          <w:r w:rsidRPr="00F65AD1">
            <w:rPr>
              <w:rFonts w:ascii="Arial" w:hAnsi="Arial" w:cs="Arial"/>
            </w:rPr>
            <w:t>PD</w:t>
          </w:r>
          <w:r w:rsidRPr="00F65AD1">
            <w:rPr>
              <w:rFonts w:ascii="Cambria Math" w:hAnsi="Cambria Math" w:cs="Cambria Math"/>
            </w:rPr>
            <w:t>‐</w:t>
          </w:r>
          <w:r w:rsidRPr="00F65AD1">
            <w:rPr>
              <w:rFonts w:ascii="Arial" w:hAnsi="Arial" w:cs="Arial"/>
            </w:rPr>
            <w:t>1 Antibody and Paclitaxel with Matrix Metalloproteinase and pH Dual</w:t>
          </w:r>
          <w:r w:rsidRPr="00F65AD1">
            <w:rPr>
              <w:rFonts w:ascii="Cambria Math" w:hAnsi="Cambria Math" w:cs="Cambria Math"/>
            </w:rPr>
            <w:t>‐</w:t>
          </w:r>
          <w:r w:rsidRPr="00F65AD1">
            <w:rPr>
              <w:rFonts w:ascii="Arial" w:hAnsi="Arial" w:cs="Arial"/>
            </w:rPr>
            <w:t xml:space="preserve">Sensitive Micelles for Enhanced Tumor Chemoimmunotherapy,” </w:t>
          </w:r>
          <w:r w:rsidRPr="00F65AD1">
            <w:rPr>
              <w:rFonts w:ascii="Arial" w:hAnsi="Arial" w:cs="Arial"/>
              <w:i/>
              <w:iCs/>
            </w:rPr>
            <w:t>Small</w:t>
          </w:r>
          <w:r w:rsidRPr="00F65AD1">
            <w:rPr>
              <w:rFonts w:ascii="Arial" w:hAnsi="Arial" w:cs="Arial"/>
            </w:rPr>
            <w:t xml:space="preserve">, vol. 16, no. 7, p. e1906832, 2020, </w:t>
          </w:r>
          <w:proofErr w:type="spellStart"/>
          <w:r w:rsidRPr="00F65AD1">
            <w:rPr>
              <w:rFonts w:ascii="Arial" w:hAnsi="Arial" w:cs="Arial"/>
            </w:rPr>
            <w:t>doi</w:t>
          </w:r>
          <w:proofErr w:type="spellEnd"/>
          <w:r w:rsidRPr="00F65AD1">
            <w:rPr>
              <w:rFonts w:ascii="Arial" w:hAnsi="Arial" w:cs="Arial"/>
            </w:rPr>
            <w:t>: 10.1002/smll.201906832</w:t>
          </w:r>
        </w:p>
        <w:p w14:paraId="63B361FF" w14:textId="782CC268" w:rsidR="009A1B87" w:rsidRPr="009A1B87" w:rsidRDefault="00F65AD1" w:rsidP="00C62CC9">
          <w:pPr>
            <w:pStyle w:val="Body"/>
            <w:ind w:left="360"/>
          </w:pPr>
          <w:r w:rsidRPr="00F65AD1">
            <w:t> </w:t>
          </w:r>
        </w:p>
      </w:sdtContent>
    </w:sdt>
    <w:sectPr w:rsidR="009A1B87" w:rsidRPr="009A1B87" w:rsidSect="001362D8">
      <w:footerReference w:type="default" r:id="rId8"/>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6DD48" w14:textId="77777777" w:rsidR="001362D8" w:rsidRDefault="001362D8" w:rsidP="00B657A0">
      <w:r>
        <w:separator/>
      </w:r>
    </w:p>
  </w:endnote>
  <w:endnote w:type="continuationSeparator" w:id="0">
    <w:p w14:paraId="254D0DD3" w14:textId="77777777" w:rsidR="001362D8" w:rsidRDefault="001362D8" w:rsidP="00B6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A6F56" w14:textId="77777777" w:rsidR="00F17F33" w:rsidRDefault="00F17F33" w:rsidP="00BD6FBB">
    <w:pPr>
      <w:tabs>
        <w:tab w:val="left" w:pos="1008"/>
      </w:tabs>
    </w:pPr>
    <w:r>
      <w:rPr>
        <w:noProof/>
      </w:rPr>
      <w:drawing>
        <wp:anchor distT="0" distB="0" distL="114300" distR="114300" simplePos="0" relativeHeight="251658752" behindDoc="1" locked="0" layoutInCell="1" allowOverlap="1" wp14:anchorId="625F0B01" wp14:editId="73360D66">
          <wp:simplePos x="0" y="0"/>
          <wp:positionH relativeFrom="column">
            <wp:posOffset>-480060</wp:posOffset>
          </wp:positionH>
          <wp:positionV relativeFrom="page">
            <wp:posOffset>9166860</wp:posOffset>
          </wp:positionV>
          <wp:extent cx="7369678" cy="669642"/>
          <wp:effectExtent l="0" t="0" r="3175" b="0"/>
          <wp:wrapNone/>
          <wp:docPr id="4" name="Picture 4"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BD6FB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66D11" w14:textId="77777777" w:rsidR="001362D8" w:rsidRDefault="001362D8" w:rsidP="00B657A0">
      <w:r>
        <w:separator/>
      </w:r>
    </w:p>
  </w:footnote>
  <w:footnote w:type="continuationSeparator" w:id="0">
    <w:p w14:paraId="6F20358D" w14:textId="77777777" w:rsidR="001362D8" w:rsidRDefault="001362D8" w:rsidP="00B65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26CDFBE"/>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E93AE51C"/>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38497B"/>
    <w:multiLevelType w:val="hybridMultilevel"/>
    <w:tmpl w:val="7846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B4BA5"/>
    <w:multiLevelType w:val="hybridMultilevel"/>
    <w:tmpl w:val="A1B895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B77314"/>
    <w:multiLevelType w:val="hybridMultilevel"/>
    <w:tmpl w:val="62B8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D00C8"/>
    <w:multiLevelType w:val="hybridMultilevel"/>
    <w:tmpl w:val="1DC0A0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323F4BFC"/>
    <w:multiLevelType w:val="hybridMultilevel"/>
    <w:tmpl w:val="6B109EB4"/>
    <w:lvl w:ilvl="0" w:tplc="5372B18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B73C9"/>
    <w:multiLevelType w:val="hybridMultilevel"/>
    <w:tmpl w:val="82686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181FA9"/>
    <w:multiLevelType w:val="hybridMultilevel"/>
    <w:tmpl w:val="97BC82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457EFC"/>
    <w:multiLevelType w:val="hybridMultilevel"/>
    <w:tmpl w:val="B9B27968"/>
    <w:lvl w:ilvl="0" w:tplc="71E4A5C6">
      <w:start w:val="1"/>
      <w:numFmt w:val="decimal"/>
      <w:pStyle w:val="NumberedList"/>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634703A"/>
    <w:multiLevelType w:val="multilevel"/>
    <w:tmpl w:val="742A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F41D64"/>
    <w:multiLevelType w:val="hybridMultilevel"/>
    <w:tmpl w:val="52DAD6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FB97CF4"/>
    <w:multiLevelType w:val="hybridMultilevel"/>
    <w:tmpl w:val="FA30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D6168BE"/>
    <w:multiLevelType w:val="hybridMultilevel"/>
    <w:tmpl w:val="43DA6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BA778C8"/>
    <w:multiLevelType w:val="hybridMultilevel"/>
    <w:tmpl w:val="1854AE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D1B4E04"/>
    <w:multiLevelType w:val="hybridMultilevel"/>
    <w:tmpl w:val="7DEA20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E1D7993"/>
    <w:multiLevelType w:val="hybridMultilevel"/>
    <w:tmpl w:val="C1C66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E60B80"/>
    <w:multiLevelType w:val="hybridMultilevel"/>
    <w:tmpl w:val="D7323C0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5167728">
    <w:abstractNumId w:val="12"/>
  </w:num>
  <w:num w:numId="2" w16cid:durableId="615261176">
    <w:abstractNumId w:val="16"/>
  </w:num>
  <w:num w:numId="3" w16cid:durableId="1653218365">
    <w:abstractNumId w:val="3"/>
  </w:num>
  <w:num w:numId="4" w16cid:durableId="10362704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1176022">
    <w:abstractNumId w:val="0"/>
  </w:num>
  <w:num w:numId="6" w16cid:durableId="1735619359">
    <w:abstractNumId w:val="8"/>
  </w:num>
  <w:num w:numId="7" w16cid:durableId="1336685878">
    <w:abstractNumId w:val="2"/>
  </w:num>
  <w:num w:numId="8" w16cid:durableId="1803570032">
    <w:abstractNumId w:val="1"/>
  </w:num>
  <w:num w:numId="9" w16cid:durableId="1246840508">
    <w:abstractNumId w:val="12"/>
  </w:num>
  <w:num w:numId="10" w16cid:durableId="1971663085">
    <w:abstractNumId w:val="8"/>
  </w:num>
  <w:num w:numId="11" w16cid:durableId="1526744441">
    <w:abstractNumId w:val="12"/>
  </w:num>
  <w:num w:numId="12" w16cid:durableId="911355885">
    <w:abstractNumId w:val="21"/>
  </w:num>
  <w:num w:numId="13" w16cid:durableId="979462794">
    <w:abstractNumId w:val="11"/>
  </w:num>
  <w:num w:numId="14" w16cid:durableId="2047874364">
    <w:abstractNumId w:val="5"/>
  </w:num>
  <w:num w:numId="15" w16cid:durableId="510683906">
    <w:abstractNumId w:val="15"/>
  </w:num>
  <w:num w:numId="16" w16cid:durableId="1231382502">
    <w:abstractNumId w:val="14"/>
  </w:num>
  <w:num w:numId="17" w16cid:durableId="1817214810">
    <w:abstractNumId w:val="10"/>
  </w:num>
  <w:num w:numId="18" w16cid:durableId="283073764">
    <w:abstractNumId w:val="18"/>
  </w:num>
  <w:num w:numId="19" w16cid:durableId="410273358">
    <w:abstractNumId w:val="7"/>
  </w:num>
  <w:num w:numId="20" w16cid:durableId="2030982990">
    <w:abstractNumId w:val="4"/>
  </w:num>
  <w:num w:numId="21" w16cid:durableId="1189760434">
    <w:abstractNumId w:val="20"/>
  </w:num>
  <w:num w:numId="22" w16cid:durableId="2091074757">
    <w:abstractNumId w:val="6"/>
  </w:num>
  <w:num w:numId="23" w16cid:durableId="605966965">
    <w:abstractNumId w:val="13"/>
  </w:num>
  <w:num w:numId="24" w16cid:durableId="129594679">
    <w:abstractNumId w:val="17"/>
  </w:num>
  <w:num w:numId="25" w16cid:durableId="826898564">
    <w:abstractNumId w:val="9"/>
  </w:num>
  <w:num w:numId="26" w16cid:durableId="8561187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6F3"/>
    <w:rsid w:val="000166D9"/>
    <w:rsid w:val="000231C7"/>
    <w:rsid w:val="00027881"/>
    <w:rsid w:val="000419A5"/>
    <w:rsid w:val="00057001"/>
    <w:rsid w:val="00066167"/>
    <w:rsid w:val="00071852"/>
    <w:rsid w:val="00082C79"/>
    <w:rsid w:val="00083B1D"/>
    <w:rsid w:val="000A2BC0"/>
    <w:rsid w:val="000A6413"/>
    <w:rsid w:val="000A64D4"/>
    <w:rsid w:val="000B2EE4"/>
    <w:rsid w:val="000B690E"/>
    <w:rsid w:val="000E5936"/>
    <w:rsid w:val="000F1E65"/>
    <w:rsid w:val="000F32D8"/>
    <w:rsid w:val="000F57D4"/>
    <w:rsid w:val="000F5EE5"/>
    <w:rsid w:val="00101D0A"/>
    <w:rsid w:val="001108C9"/>
    <w:rsid w:val="00116A42"/>
    <w:rsid w:val="0012038A"/>
    <w:rsid w:val="00126C1E"/>
    <w:rsid w:val="001362D8"/>
    <w:rsid w:val="00146D91"/>
    <w:rsid w:val="00150521"/>
    <w:rsid w:val="001764BD"/>
    <w:rsid w:val="00183F7D"/>
    <w:rsid w:val="0018724C"/>
    <w:rsid w:val="001A4475"/>
    <w:rsid w:val="001A5316"/>
    <w:rsid w:val="001B287C"/>
    <w:rsid w:val="001C7A67"/>
    <w:rsid w:val="001D05A1"/>
    <w:rsid w:val="001F3C96"/>
    <w:rsid w:val="00200328"/>
    <w:rsid w:val="00205F74"/>
    <w:rsid w:val="00213E68"/>
    <w:rsid w:val="00221859"/>
    <w:rsid w:val="00232549"/>
    <w:rsid w:val="0025180A"/>
    <w:rsid w:val="00257BF3"/>
    <w:rsid w:val="00286853"/>
    <w:rsid w:val="002927B0"/>
    <w:rsid w:val="002C1D5E"/>
    <w:rsid w:val="002C322D"/>
    <w:rsid w:val="002C41F9"/>
    <w:rsid w:val="002C7D52"/>
    <w:rsid w:val="002D1199"/>
    <w:rsid w:val="002D4C93"/>
    <w:rsid w:val="002D5742"/>
    <w:rsid w:val="002E02E4"/>
    <w:rsid w:val="002E6779"/>
    <w:rsid w:val="002F0A0D"/>
    <w:rsid w:val="002F4569"/>
    <w:rsid w:val="00305298"/>
    <w:rsid w:val="00307019"/>
    <w:rsid w:val="003214CE"/>
    <w:rsid w:val="00330B7C"/>
    <w:rsid w:val="00330FA3"/>
    <w:rsid w:val="00352D15"/>
    <w:rsid w:val="003822FF"/>
    <w:rsid w:val="00396770"/>
    <w:rsid w:val="003A131F"/>
    <w:rsid w:val="003A1BD8"/>
    <w:rsid w:val="003A39B6"/>
    <w:rsid w:val="003B492B"/>
    <w:rsid w:val="003C3C70"/>
    <w:rsid w:val="003D59DC"/>
    <w:rsid w:val="003F4BF1"/>
    <w:rsid w:val="0041071B"/>
    <w:rsid w:val="00411214"/>
    <w:rsid w:val="00427AF9"/>
    <w:rsid w:val="004403EF"/>
    <w:rsid w:val="004434B5"/>
    <w:rsid w:val="00451636"/>
    <w:rsid w:val="00460039"/>
    <w:rsid w:val="00463D7E"/>
    <w:rsid w:val="004670A7"/>
    <w:rsid w:val="004744C2"/>
    <w:rsid w:val="00481468"/>
    <w:rsid w:val="00485F46"/>
    <w:rsid w:val="00490F68"/>
    <w:rsid w:val="0049137E"/>
    <w:rsid w:val="0049376C"/>
    <w:rsid w:val="004A07BA"/>
    <w:rsid w:val="004E15B2"/>
    <w:rsid w:val="004E5402"/>
    <w:rsid w:val="004E7B46"/>
    <w:rsid w:val="004F4472"/>
    <w:rsid w:val="005029A0"/>
    <w:rsid w:val="005040B6"/>
    <w:rsid w:val="005178F4"/>
    <w:rsid w:val="00530A13"/>
    <w:rsid w:val="00531981"/>
    <w:rsid w:val="005448CC"/>
    <w:rsid w:val="00547C3C"/>
    <w:rsid w:val="0055136D"/>
    <w:rsid w:val="00551497"/>
    <w:rsid w:val="0055396F"/>
    <w:rsid w:val="005611C8"/>
    <w:rsid w:val="005726FD"/>
    <w:rsid w:val="00580569"/>
    <w:rsid w:val="0058569A"/>
    <w:rsid w:val="00586726"/>
    <w:rsid w:val="00586F7D"/>
    <w:rsid w:val="00587D35"/>
    <w:rsid w:val="005941BB"/>
    <w:rsid w:val="005B15F0"/>
    <w:rsid w:val="005B2D3C"/>
    <w:rsid w:val="005B6F74"/>
    <w:rsid w:val="005C41C4"/>
    <w:rsid w:val="005D015A"/>
    <w:rsid w:val="005E012D"/>
    <w:rsid w:val="006013CA"/>
    <w:rsid w:val="0060360D"/>
    <w:rsid w:val="00630F6A"/>
    <w:rsid w:val="00634DCF"/>
    <w:rsid w:val="00681D01"/>
    <w:rsid w:val="00682F78"/>
    <w:rsid w:val="006830EF"/>
    <w:rsid w:val="0069171D"/>
    <w:rsid w:val="00692109"/>
    <w:rsid w:val="006B1958"/>
    <w:rsid w:val="006B4F67"/>
    <w:rsid w:val="006C02A2"/>
    <w:rsid w:val="006C1548"/>
    <w:rsid w:val="006D05FF"/>
    <w:rsid w:val="006D6789"/>
    <w:rsid w:val="006E632C"/>
    <w:rsid w:val="006F3DBE"/>
    <w:rsid w:val="007039F7"/>
    <w:rsid w:val="00712E49"/>
    <w:rsid w:val="007145CE"/>
    <w:rsid w:val="007228F1"/>
    <w:rsid w:val="00732221"/>
    <w:rsid w:val="00735565"/>
    <w:rsid w:val="007404BE"/>
    <w:rsid w:val="00740841"/>
    <w:rsid w:val="0076168A"/>
    <w:rsid w:val="007708A3"/>
    <w:rsid w:val="0078009E"/>
    <w:rsid w:val="00780666"/>
    <w:rsid w:val="00793692"/>
    <w:rsid w:val="007A18DD"/>
    <w:rsid w:val="007A7CFB"/>
    <w:rsid w:val="007D1ACD"/>
    <w:rsid w:val="007D7E3B"/>
    <w:rsid w:val="007E1CF3"/>
    <w:rsid w:val="007E2EDB"/>
    <w:rsid w:val="007F7D1C"/>
    <w:rsid w:val="0080483A"/>
    <w:rsid w:val="00811526"/>
    <w:rsid w:val="00822953"/>
    <w:rsid w:val="00823809"/>
    <w:rsid w:val="0082405C"/>
    <w:rsid w:val="00840573"/>
    <w:rsid w:val="008434E0"/>
    <w:rsid w:val="00857445"/>
    <w:rsid w:val="00857FA7"/>
    <w:rsid w:val="008601F7"/>
    <w:rsid w:val="00873957"/>
    <w:rsid w:val="00876337"/>
    <w:rsid w:val="0088265C"/>
    <w:rsid w:val="00883975"/>
    <w:rsid w:val="008B245B"/>
    <w:rsid w:val="008C5B0F"/>
    <w:rsid w:val="008D256A"/>
    <w:rsid w:val="008D42F4"/>
    <w:rsid w:val="008E1B39"/>
    <w:rsid w:val="008E1F3A"/>
    <w:rsid w:val="008E227E"/>
    <w:rsid w:val="008F2105"/>
    <w:rsid w:val="0090346B"/>
    <w:rsid w:val="009037A5"/>
    <w:rsid w:val="00905D08"/>
    <w:rsid w:val="0091110A"/>
    <w:rsid w:val="00921A83"/>
    <w:rsid w:val="0095698A"/>
    <w:rsid w:val="00965BAA"/>
    <w:rsid w:val="0096643D"/>
    <w:rsid w:val="00983DC9"/>
    <w:rsid w:val="009843B7"/>
    <w:rsid w:val="009A1B87"/>
    <w:rsid w:val="009A2BC7"/>
    <w:rsid w:val="009A4122"/>
    <w:rsid w:val="009B705E"/>
    <w:rsid w:val="009C27FA"/>
    <w:rsid w:val="009D2F5E"/>
    <w:rsid w:val="00A0186E"/>
    <w:rsid w:val="00A042B7"/>
    <w:rsid w:val="00A1431E"/>
    <w:rsid w:val="00A161E2"/>
    <w:rsid w:val="00A46D85"/>
    <w:rsid w:val="00A56AE4"/>
    <w:rsid w:val="00A654DD"/>
    <w:rsid w:val="00A72646"/>
    <w:rsid w:val="00A74F38"/>
    <w:rsid w:val="00A90F08"/>
    <w:rsid w:val="00A9540C"/>
    <w:rsid w:val="00AA3F12"/>
    <w:rsid w:val="00AA6A92"/>
    <w:rsid w:val="00AC32EA"/>
    <w:rsid w:val="00AD1558"/>
    <w:rsid w:val="00AD36A8"/>
    <w:rsid w:val="00B0678E"/>
    <w:rsid w:val="00B1488B"/>
    <w:rsid w:val="00B30A1C"/>
    <w:rsid w:val="00B361B2"/>
    <w:rsid w:val="00B42578"/>
    <w:rsid w:val="00B608A5"/>
    <w:rsid w:val="00B64681"/>
    <w:rsid w:val="00B657A0"/>
    <w:rsid w:val="00B71413"/>
    <w:rsid w:val="00B72C93"/>
    <w:rsid w:val="00BA2C37"/>
    <w:rsid w:val="00BB6465"/>
    <w:rsid w:val="00BC33A0"/>
    <w:rsid w:val="00BD528A"/>
    <w:rsid w:val="00BD6FBB"/>
    <w:rsid w:val="00BF1759"/>
    <w:rsid w:val="00BF7C8E"/>
    <w:rsid w:val="00C07363"/>
    <w:rsid w:val="00C14FD4"/>
    <w:rsid w:val="00C161A2"/>
    <w:rsid w:val="00C24194"/>
    <w:rsid w:val="00C26008"/>
    <w:rsid w:val="00C31653"/>
    <w:rsid w:val="00C44D14"/>
    <w:rsid w:val="00C45715"/>
    <w:rsid w:val="00C52842"/>
    <w:rsid w:val="00C62CC9"/>
    <w:rsid w:val="00C679FC"/>
    <w:rsid w:val="00C721E4"/>
    <w:rsid w:val="00C7727A"/>
    <w:rsid w:val="00C91E1B"/>
    <w:rsid w:val="00C948E9"/>
    <w:rsid w:val="00CA7B90"/>
    <w:rsid w:val="00CB5677"/>
    <w:rsid w:val="00CD457D"/>
    <w:rsid w:val="00CE1935"/>
    <w:rsid w:val="00CF6274"/>
    <w:rsid w:val="00D079AE"/>
    <w:rsid w:val="00D1160F"/>
    <w:rsid w:val="00D135B7"/>
    <w:rsid w:val="00D21EE4"/>
    <w:rsid w:val="00D2614C"/>
    <w:rsid w:val="00D351F1"/>
    <w:rsid w:val="00D416F3"/>
    <w:rsid w:val="00D4782A"/>
    <w:rsid w:val="00D6395F"/>
    <w:rsid w:val="00D6427A"/>
    <w:rsid w:val="00D777F8"/>
    <w:rsid w:val="00D93F6D"/>
    <w:rsid w:val="00DA05E3"/>
    <w:rsid w:val="00DC59FA"/>
    <w:rsid w:val="00DD2818"/>
    <w:rsid w:val="00DD3ED7"/>
    <w:rsid w:val="00DE04BA"/>
    <w:rsid w:val="00DE28EB"/>
    <w:rsid w:val="00DE29DE"/>
    <w:rsid w:val="00DF3539"/>
    <w:rsid w:val="00E01888"/>
    <w:rsid w:val="00E0553E"/>
    <w:rsid w:val="00E0739F"/>
    <w:rsid w:val="00E14E4D"/>
    <w:rsid w:val="00E362FC"/>
    <w:rsid w:val="00E5640D"/>
    <w:rsid w:val="00E66D51"/>
    <w:rsid w:val="00E676CB"/>
    <w:rsid w:val="00E67736"/>
    <w:rsid w:val="00E84766"/>
    <w:rsid w:val="00E9037A"/>
    <w:rsid w:val="00E90A03"/>
    <w:rsid w:val="00E94E62"/>
    <w:rsid w:val="00EA33C1"/>
    <w:rsid w:val="00EA3C73"/>
    <w:rsid w:val="00EB64FE"/>
    <w:rsid w:val="00EC1AB7"/>
    <w:rsid w:val="00EC4C7F"/>
    <w:rsid w:val="00ED170B"/>
    <w:rsid w:val="00ED44E1"/>
    <w:rsid w:val="00EF6712"/>
    <w:rsid w:val="00F1522E"/>
    <w:rsid w:val="00F17F33"/>
    <w:rsid w:val="00F20B42"/>
    <w:rsid w:val="00F2455A"/>
    <w:rsid w:val="00F31AA8"/>
    <w:rsid w:val="00F33895"/>
    <w:rsid w:val="00F3538F"/>
    <w:rsid w:val="00F35B66"/>
    <w:rsid w:val="00F46B10"/>
    <w:rsid w:val="00F50056"/>
    <w:rsid w:val="00F63D9E"/>
    <w:rsid w:val="00F64901"/>
    <w:rsid w:val="00F65AD1"/>
    <w:rsid w:val="00F72A12"/>
    <w:rsid w:val="00F75A29"/>
    <w:rsid w:val="00F8783B"/>
    <w:rsid w:val="00F95EB6"/>
    <w:rsid w:val="00FA30AD"/>
    <w:rsid w:val="00FB5E43"/>
    <w:rsid w:val="00FB70A9"/>
    <w:rsid w:val="00FC0065"/>
    <w:rsid w:val="00FC1B4A"/>
    <w:rsid w:val="00FC4BC8"/>
    <w:rsid w:val="00FC54C7"/>
    <w:rsid w:val="00FD33E7"/>
    <w:rsid w:val="00FE1E6B"/>
    <w:rsid w:val="00FE6AD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9023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Normal" w:uiPriority="2"/>
    <w:lsdException w:name="heading 1" w:uiPriority="2"/>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2" w:qFormat="1"/>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965BAA"/>
  </w:style>
  <w:style w:type="paragraph" w:styleId="Heading1">
    <w:name w:val="heading 1"/>
    <w:basedOn w:val="Normal"/>
    <w:next w:val="Normal"/>
    <w:link w:val="Heading1Char"/>
    <w:uiPriority w:val="2"/>
    <w:rsid w:val="00965BAA"/>
    <w:pPr>
      <w:keepNext/>
      <w:keepLines/>
      <w:spacing w:before="240"/>
      <w:outlineLvl w:val="0"/>
    </w:pPr>
    <w:rPr>
      <w:rFonts w:asciiTheme="majorHAnsi" w:eastAsiaTheme="majorEastAsia" w:hAnsiTheme="majorHAnsi" w:cstheme="majorBidi"/>
      <w:b/>
      <w:color w:val="03794C" w:themeColor="accent1" w:themeShade="BF"/>
      <w:sz w:val="32"/>
      <w:szCs w:val="32"/>
    </w:rPr>
  </w:style>
  <w:style w:type="paragraph" w:styleId="Heading2">
    <w:name w:val="heading 2"/>
    <w:aliases w:val="Section Title"/>
    <w:basedOn w:val="Normal"/>
    <w:next w:val="Normal"/>
    <w:link w:val="Heading2Char"/>
    <w:autoRedefine/>
    <w:uiPriority w:val="2"/>
    <w:semiHidden/>
    <w:unhideWhenUsed/>
    <w:qFormat/>
    <w:rsid w:val="00965BAA"/>
    <w:pPr>
      <w:keepNext/>
      <w:keepLines/>
      <w:spacing w:before="240" w:after="240"/>
      <w:outlineLvl w:val="1"/>
    </w:pPr>
    <w:rPr>
      <w:rFonts w:asciiTheme="majorHAnsi" w:eastAsiaTheme="majorEastAsia" w:hAnsiTheme="majorHAnsi" w:cstheme="majorBidi"/>
      <w:b/>
      <w:color w:val="03794C"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965BAA"/>
    <w:rPr>
      <w:sz w:val="20"/>
      <w:szCs w:val="20"/>
    </w:rPr>
  </w:style>
  <w:style w:type="character" w:customStyle="1" w:styleId="FootnoteTextChar">
    <w:name w:val="Footnote Text Char"/>
    <w:basedOn w:val="DefaultParagraphFont"/>
    <w:link w:val="FootnoteText"/>
    <w:uiPriority w:val="2"/>
    <w:rsid w:val="00965BAA"/>
    <w:rPr>
      <w:sz w:val="20"/>
      <w:szCs w:val="20"/>
    </w:rPr>
  </w:style>
  <w:style w:type="character" w:styleId="FootnoteReference">
    <w:name w:val="footnote reference"/>
    <w:uiPriority w:val="2"/>
    <w:rsid w:val="00965BAA"/>
    <w:rPr>
      <w:vertAlign w:val="superscript"/>
    </w:rPr>
  </w:style>
  <w:style w:type="paragraph" w:styleId="Header">
    <w:name w:val="header"/>
    <w:basedOn w:val="Normal"/>
    <w:link w:val="HeaderChar"/>
    <w:uiPriority w:val="2"/>
    <w:rsid w:val="00965BAA"/>
    <w:pPr>
      <w:tabs>
        <w:tab w:val="center" w:pos="4320"/>
        <w:tab w:val="right" w:pos="8640"/>
      </w:tabs>
    </w:pPr>
  </w:style>
  <w:style w:type="character" w:customStyle="1" w:styleId="HeaderChar">
    <w:name w:val="Header Char"/>
    <w:basedOn w:val="DefaultParagraphFont"/>
    <w:link w:val="Header"/>
    <w:uiPriority w:val="2"/>
    <w:rsid w:val="00965BAA"/>
  </w:style>
  <w:style w:type="paragraph" w:customStyle="1" w:styleId="CourseName">
    <w:name w:val="Course Name"/>
    <w:basedOn w:val="Normal"/>
    <w:autoRedefine/>
    <w:uiPriority w:val="1"/>
    <w:qFormat/>
    <w:rsid w:val="00965BAA"/>
    <w:pPr>
      <w:keepNext/>
      <w:autoSpaceDE w:val="0"/>
      <w:autoSpaceDN w:val="0"/>
      <w:adjustRightInd w:val="0"/>
      <w:spacing w:after="360"/>
      <w:outlineLvl w:val="1"/>
    </w:pPr>
    <w:rPr>
      <w:rFonts w:cs="Arial"/>
      <w:b/>
      <w:bCs/>
      <w:color w:val="404040" w:themeColor="text1" w:themeTint="BF"/>
      <w:kern w:val="36"/>
      <w:sz w:val="28"/>
      <w:szCs w:val="28"/>
      <w:u w:color="595959" w:themeColor="text1" w:themeTint="A6"/>
    </w:rPr>
  </w:style>
  <w:style w:type="paragraph" w:styleId="BalloonText">
    <w:name w:val="Balloon Text"/>
    <w:basedOn w:val="Normal"/>
    <w:link w:val="BalloonTextChar"/>
    <w:uiPriority w:val="2"/>
    <w:rsid w:val="00965BAA"/>
    <w:rPr>
      <w:rFonts w:ascii="Lucida Grande" w:hAnsi="Lucida Grande"/>
      <w:sz w:val="18"/>
      <w:szCs w:val="18"/>
    </w:rPr>
  </w:style>
  <w:style w:type="character" w:customStyle="1" w:styleId="BalloonTextChar">
    <w:name w:val="Balloon Text Char"/>
    <w:basedOn w:val="DefaultParagraphFont"/>
    <w:link w:val="BalloonText"/>
    <w:uiPriority w:val="2"/>
    <w:rsid w:val="00965BAA"/>
    <w:rPr>
      <w:rFonts w:ascii="Lucida Grande" w:hAnsi="Lucida Grande"/>
      <w:sz w:val="18"/>
      <w:szCs w:val="18"/>
    </w:rPr>
  </w:style>
  <w:style w:type="paragraph" w:customStyle="1" w:styleId="NumberedList">
    <w:name w:val="Numbered List"/>
    <w:basedOn w:val="Normal"/>
    <w:next w:val="NumberList"/>
    <w:uiPriority w:val="2"/>
    <w:qFormat/>
    <w:rsid w:val="00965BAA"/>
    <w:pPr>
      <w:numPr>
        <w:numId w:val="11"/>
      </w:numPr>
      <w:tabs>
        <w:tab w:val="clear" w:pos="360"/>
      </w:tabs>
      <w:spacing w:after="60"/>
    </w:pPr>
    <w:rPr>
      <w:rFonts w:cs="Arial"/>
      <w:bCs/>
      <w:szCs w:val="22"/>
    </w:rPr>
  </w:style>
  <w:style w:type="paragraph" w:customStyle="1" w:styleId="SubsectionTitle">
    <w:name w:val="Subsection Title"/>
    <w:basedOn w:val="Body"/>
    <w:next w:val="Body"/>
    <w:autoRedefine/>
    <w:uiPriority w:val="2"/>
    <w:qFormat/>
    <w:rsid w:val="00965BAA"/>
    <w:pPr>
      <w:spacing w:before="240" w:after="240"/>
    </w:pPr>
    <w:rPr>
      <w:b/>
    </w:rPr>
  </w:style>
  <w:style w:type="character" w:customStyle="1" w:styleId="Heading2Char">
    <w:name w:val="Heading 2 Char"/>
    <w:aliases w:val="Section Title Char"/>
    <w:basedOn w:val="DefaultParagraphFont"/>
    <w:link w:val="Heading2"/>
    <w:uiPriority w:val="2"/>
    <w:semiHidden/>
    <w:rsid w:val="00965BAA"/>
    <w:rPr>
      <w:rFonts w:asciiTheme="majorHAnsi" w:eastAsiaTheme="majorEastAsia" w:hAnsiTheme="majorHAnsi" w:cstheme="majorBidi"/>
      <w:b/>
      <w:color w:val="03794C" w:themeColor="accent1" w:themeShade="BF"/>
      <w:sz w:val="28"/>
      <w:szCs w:val="26"/>
    </w:rPr>
  </w:style>
  <w:style w:type="numbering" w:customStyle="1" w:styleId="NumberListstrong">
    <w:name w:val="Number List (strong)"/>
    <w:basedOn w:val="NoList"/>
    <w:rsid w:val="00965BAA"/>
    <w:pPr>
      <w:numPr>
        <w:numId w:val="6"/>
      </w:numPr>
    </w:pPr>
  </w:style>
  <w:style w:type="paragraph" w:customStyle="1" w:styleId="NumberList">
    <w:name w:val="Number List"/>
    <w:basedOn w:val="Normal"/>
    <w:uiPriority w:val="2"/>
    <w:rsid w:val="00965BAA"/>
    <w:pPr>
      <w:spacing w:after="60"/>
      <w:ind w:left="360" w:hanging="360"/>
    </w:pPr>
    <w:rPr>
      <w:rFonts w:cs="Arial"/>
      <w:bCs/>
      <w:szCs w:val="22"/>
    </w:rPr>
  </w:style>
  <w:style w:type="paragraph" w:customStyle="1" w:styleId="Body">
    <w:name w:val="Body"/>
    <w:basedOn w:val="Normal"/>
    <w:uiPriority w:val="2"/>
    <w:rsid w:val="00965BAA"/>
    <w:rPr>
      <w:rFonts w:cs="Arial"/>
      <w:bCs/>
      <w:szCs w:val="22"/>
    </w:rPr>
  </w:style>
  <w:style w:type="paragraph" w:customStyle="1" w:styleId="JHEPBody">
    <w:name w:val="JHEP Body"/>
    <w:basedOn w:val="Body"/>
    <w:autoRedefine/>
    <w:uiPriority w:val="2"/>
    <w:qFormat/>
    <w:rsid w:val="00965BAA"/>
    <w:pPr>
      <w:spacing w:before="240" w:after="240"/>
    </w:pPr>
    <w:rPr>
      <w:bCs w:val="0"/>
    </w:rPr>
  </w:style>
  <w:style w:type="paragraph" w:styleId="Footer">
    <w:name w:val="footer"/>
    <w:basedOn w:val="Normal"/>
    <w:link w:val="FooterChar"/>
    <w:uiPriority w:val="2"/>
    <w:unhideWhenUsed/>
    <w:rsid w:val="00965BAA"/>
    <w:pPr>
      <w:tabs>
        <w:tab w:val="center" w:pos="4680"/>
        <w:tab w:val="right" w:pos="9360"/>
      </w:tabs>
    </w:pPr>
  </w:style>
  <w:style w:type="character" w:customStyle="1" w:styleId="FooterChar">
    <w:name w:val="Footer Char"/>
    <w:basedOn w:val="DefaultParagraphFont"/>
    <w:link w:val="Footer"/>
    <w:uiPriority w:val="2"/>
    <w:rsid w:val="00965BAA"/>
  </w:style>
  <w:style w:type="character" w:customStyle="1" w:styleId="Heading1Char">
    <w:name w:val="Heading 1 Char"/>
    <w:basedOn w:val="DefaultParagraphFont"/>
    <w:link w:val="Heading1"/>
    <w:uiPriority w:val="2"/>
    <w:rsid w:val="00965BAA"/>
    <w:rPr>
      <w:rFonts w:asciiTheme="majorHAnsi" w:eastAsiaTheme="majorEastAsia" w:hAnsiTheme="majorHAnsi" w:cstheme="majorBidi"/>
      <w:b/>
      <w:color w:val="03794C" w:themeColor="accent1" w:themeShade="BF"/>
      <w:sz w:val="32"/>
      <w:szCs w:val="32"/>
    </w:rPr>
  </w:style>
  <w:style w:type="paragraph" w:styleId="Title">
    <w:name w:val="Title"/>
    <w:basedOn w:val="Normal"/>
    <w:next w:val="Normal"/>
    <w:link w:val="TitleChar"/>
    <w:qFormat/>
    <w:rsid w:val="00965BAA"/>
    <w:pPr>
      <w:keepNext/>
      <w:tabs>
        <w:tab w:val="left" w:pos="450"/>
        <w:tab w:val="left" w:pos="4320"/>
      </w:tabs>
      <w:autoSpaceDE w:val="0"/>
      <w:autoSpaceDN w:val="0"/>
      <w:adjustRightInd w:val="0"/>
      <w:spacing w:after="180"/>
      <w:outlineLvl w:val="1"/>
    </w:pPr>
    <w:rPr>
      <w:rFonts w:cs="Arial"/>
      <w:b/>
      <w:color w:val="004A84"/>
      <w:kern w:val="36"/>
      <w:sz w:val="36"/>
      <w:szCs w:val="36"/>
    </w:rPr>
  </w:style>
  <w:style w:type="character" w:customStyle="1" w:styleId="TitleChar">
    <w:name w:val="Title Char"/>
    <w:basedOn w:val="DefaultParagraphFont"/>
    <w:link w:val="Title"/>
    <w:rsid w:val="00965BAA"/>
    <w:rPr>
      <w:rFonts w:cs="Arial"/>
      <w:b/>
      <w:color w:val="004A84"/>
      <w:kern w:val="36"/>
      <w:sz w:val="36"/>
      <w:szCs w:val="36"/>
    </w:rPr>
  </w:style>
  <w:style w:type="character" w:styleId="Hyperlink">
    <w:name w:val="Hyperlink"/>
    <w:basedOn w:val="DefaultParagraphFont"/>
    <w:uiPriority w:val="2"/>
    <w:rsid w:val="002D4C93"/>
    <w:rPr>
      <w:color w:val="053771" w:themeColor="hyperlink"/>
      <w:u w:val="single"/>
    </w:rPr>
  </w:style>
  <w:style w:type="character" w:styleId="FollowedHyperlink">
    <w:name w:val="FollowedHyperlink"/>
    <w:basedOn w:val="DefaultParagraphFont"/>
    <w:uiPriority w:val="2"/>
    <w:rsid w:val="00485F46"/>
    <w:rPr>
      <w:color w:val="053771" w:themeColor="followedHyperlink"/>
      <w:u w:val="single"/>
    </w:rPr>
  </w:style>
  <w:style w:type="character" w:styleId="UnresolvedMention">
    <w:name w:val="Unresolved Mention"/>
    <w:basedOn w:val="DefaultParagraphFont"/>
    <w:uiPriority w:val="99"/>
    <w:semiHidden/>
    <w:unhideWhenUsed/>
    <w:rsid w:val="00876337"/>
    <w:rPr>
      <w:color w:val="605E5C"/>
      <w:shd w:val="clear" w:color="auto" w:fill="E1DFDD"/>
    </w:rPr>
  </w:style>
  <w:style w:type="paragraph" w:styleId="ListParagraph">
    <w:name w:val="List Paragraph"/>
    <w:basedOn w:val="Normal"/>
    <w:uiPriority w:val="34"/>
    <w:qFormat/>
    <w:rsid w:val="0078009E"/>
    <w:pPr>
      <w:ind w:left="720"/>
      <w:contextualSpacing/>
    </w:pPr>
  </w:style>
  <w:style w:type="paragraph" w:styleId="NormalWeb">
    <w:name w:val="Normal (Web)"/>
    <w:basedOn w:val="Normal"/>
    <w:uiPriority w:val="99"/>
    <w:unhideWhenUsed/>
    <w:rsid w:val="008B245B"/>
    <w:pPr>
      <w:spacing w:before="100" w:beforeAutospacing="1" w:after="100" w:afterAutospacing="1"/>
    </w:pPr>
    <w:rPr>
      <w:rFonts w:ascii="Times New Roman" w:hAnsi="Times New Roman"/>
    </w:rPr>
  </w:style>
  <w:style w:type="character" w:styleId="Strong">
    <w:name w:val="Strong"/>
    <w:basedOn w:val="DefaultParagraphFont"/>
    <w:uiPriority w:val="22"/>
    <w:qFormat/>
    <w:rsid w:val="008B245B"/>
    <w:rPr>
      <w:b/>
      <w:bCs/>
    </w:rPr>
  </w:style>
  <w:style w:type="character" w:customStyle="1" w:styleId="current-selection">
    <w:name w:val="current-selection"/>
    <w:basedOn w:val="DefaultParagraphFont"/>
    <w:rsid w:val="00FB5E43"/>
  </w:style>
  <w:style w:type="character" w:styleId="PlaceholderText">
    <w:name w:val="Placeholder Text"/>
    <w:basedOn w:val="DefaultParagraphFont"/>
    <w:uiPriority w:val="67"/>
    <w:semiHidden/>
    <w:rsid w:val="00FC4BC8"/>
    <w:rPr>
      <w:color w:val="666666"/>
    </w:rPr>
  </w:style>
  <w:style w:type="paragraph" w:customStyle="1" w:styleId="Bibliography1">
    <w:name w:val="Bibliography1"/>
    <w:basedOn w:val="Normal"/>
    <w:rsid w:val="00FC4BC8"/>
    <w:pPr>
      <w:spacing w:before="100" w:beforeAutospacing="1" w:after="100" w:afterAutospacing="1"/>
    </w:pPr>
    <w:rPr>
      <w:rFonts w:ascii="Times New Roman" w:eastAsiaTheme="minorEastAsia" w:hAnsi="Times New Roman"/>
    </w:rPr>
  </w:style>
  <w:style w:type="paragraph" w:customStyle="1" w:styleId="Bibliography2">
    <w:name w:val="Bibliography2"/>
    <w:basedOn w:val="Normal"/>
    <w:rsid w:val="00F65AD1"/>
    <w:pPr>
      <w:spacing w:before="100" w:beforeAutospacing="1" w:after="100" w:afterAutospacing="1"/>
    </w:pPr>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0164">
      <w:bodyDiv w:val="1"/>
      <w:marLeft w:val="0"/>
      <w:marRight w:val="0"/>
      <w:marTop w:val="0"/>
      <w:marBottom w:val="0"/>
      <w:divBdr>
        <w:top w:val="none" w:sz="0" w:space="0" w:color="auto"/>
        <w:left w:val="none" w:sz="0" w:space="0" w:color="auto"/>
        <w:bottom w:val="none" w:sz="0" w:space="0" w:color="auto"/>
        <w:right w:val="none" w:sz="0" w:space="0" w:color="auto"/>
      </w:divBdr>
      <w:divsChild>
        <w:div w:id="245965196">
          <w:marLeft w:val="0"/>
          <w:marRight w:val="0"/>
          <w:marTop w:val="0"/>
          <w:marBottom w:val="0"/>
          <w:divBdr>
            <w:top w:val="none" w:sz="0" w:space="0" w:color="auto"/>
            <w:left w:val="none" w:sz="0" w:space="0" w:color="auto"/>
            <w:bottom w:val="none" w:sz="0" w:space="0" w:color="auto"/>
            <w:right w:val="none" w:sz="0" w:space="0" w:color="auto"/>
          </w:divBdr>
          <w:divsChild>
            <w:div w:id="272786409">
              <w:marLeft w:val="0"/>
              <w:marRight w:val="0"/>
              <w:marTop w:val="0"/>
              <w:marBottom w:val="0"/>
              <w:divBdr>
                <w:top w:val="none" w:sz="0" w:space="0" w:color="auto"/>
                <w:left w:val="none" w:sz="0" w:space="0" w:color="auto"/>
                <w:bottom w:val="none" w:sz="0" w:space="0" w:color="auto"/>
                <w:right w:val="none" w:sz="0" w:space="0" w:color="auto"/>
              </w:divBdr>
              <w:divsChild>
                <w:div w:id="1777476774">
                  <w:marLeft w:val="0"/>
                  <w:marRight w:val="0"/>
                  <w:marTop w:val="0"/>
                  <w:marBottom w:val="0"/>
                  <w:divBdr>
                    <w:top w:val="none" w:sz="0" w:space="0" w:color="auto"/>
                    <w:left w:val="none" w:sz="0" w:space="0" w:color="auto"/>
                    <w:bottom w:val="none" w:sz="0" w:space="0" w:color="auto"/>
                    <w:right w:val="none" w:sz="0" w:space="0" w:color="auto"/>
                  </w:divBdr>
                  <w:divsChild>
                    <w:div w:id="1241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09024">
      <w:bodyDiv w:val="1"/>
      <w:marLeft w:val="0"/>
      <w:marRight w:val="0"/>
      <w:marTop w:val="0"/>
      <w:marBottom w:val="0"/>
      <w:divBdr>
        <w:top w:val="none" w:sz="0" w:space="0" w:color="auto"/>
        <w:left w:val="none" w:sz="0" w:space="0" w:color="auto"/>
        <w:bottom w:val="none" w:sz="0" w:space="0" w:color="auto"/>
        <w:right w:val="none" w:sz="0" w:space="0" w:color="auto"/>
      </w:divBdr>
    </w:div>
    <w:div w:id="303001075">
      <w:bodyDiv w:val="1"/>
      <w:marLeft w:val="0"/>
      <w:marRight w:val="0"/>
      <w:marTop w:val="0"/>
      <w:marBottom w:val="0"/>
      <w:divBdr>
        <w:top w:val="none" w:sz="0" w:space="0" w:color="auto"/>
        <w:left w:val="none" w:sz="0" w:space="0" w:color="auto"/>
        <w:bottom w:val="none" w:sz="0" w:space="0" w:color="auto"/>
        <w:right w:val="none" w:sz="0" w:space="0" w:color="auto"/>
      </w:divBdr>
    </w:div>
    <w:div w:id="321128351">
      <w:bodyDiv w:val="1"/>
      <w:marLeft w:val="0"/>
      <w:marRight w:val="0"/>
      <w:marTop w:val="0"/>
      <w:marBottom w:val="0"/>
      <w:divBdr>
        <w:top w:val="none" w:sz="0" w:space="0" w:color="auto"/>
        <w:left w:val="none" w:sz="0" w:space="0" w:color="auto"/>
        <w:bottom w:val="none" w:sz="0" w:space="0" w:color="auto"/>
        <w:right w:val="none" w:sz="0" w:space="0" w:color="auto"/>
      </w:divBdr>
    </w:div>
    <w:div w:id="327440954">
      <w:bodyDiv w:val="1"/>
      <w:marLeft w:val="0"/>
      <w:marRight w:val="0"/>
      <w:marTop w:val="0"/>
      <w:marBottom w:val="0"/>
      <w:divBdr>
        <w:top w:val="none" w:sz="0" w:space="0" w:color="auto"/>
        <w:left w:val="none" w:sz="0" w:space="0" w:color="auto"/>
        <w:bottom w:val="none" w:sz="0" w:space="0" w:color="auto"/>
        <w:right w:val="none" w:sz="0" w:space="0" w:color="auto"/>
      </w:divBdr>
    </w:div>
    <w:div w:id="400640096">
      <w:bodyDiv w:val="1"/>
      <w:marLeft w:val="0"/>
      <w:marRight w:val="0"/>
      <w:marTop w:val="0"/>
      <w:marBottom w:val="0"/>
      <w:divBdr>
        <w:top w:val="none" w:sz="0" w:space="0" w:color="auto"/>
        <w:left w:val="none" w:sz="0" w:space="0" w:color="auto"/>
        <w:bottom w:val="none" w:sz="0" w:space="0" w:color="auto"/>
        <w:right w:val="none" w:sz="0" w:space="0" w:color="auto"/>
      </w:divBdr>
    </w:div>
    <w:div w:id="486634108">
      <w:bodyDiv w:val="1"/>
      <w:marLeft w:val="0"/>
      <w:marRight w:val="0"/>
      <w:marTop w:val="0"/>
      <w:marBottom w:val="0"/>
      <w:divBdr>
        <w:top w:val="none" w:sz="0" w:space="0" w:color="auto"/>
        <w:left w:val="none" w:sz="0" w:space="0" w:color="auto"/>
        <w:bottom w:val="none" w:sz="0" w:space="0" w:color="auto"/>
        <w:right w:val="none" w:sz="0" w:space="0" w:color="auto"/>
      </w:divBdr>
    </w:div>
    <w:div w:id="572468546">
      <w:bodyDiv w:val="1"/>
      <w:marLeft w:val="0"/>
      <w:marRight w:val="0"/>
      <w:marTop w:val="0"/>
      <w:marBottom w:val="0"/>
      <w:divBdr>
        <w:top w:val="none" w:sz="0" w:space="0" w:color="auto"/>
        <w:left w:val="none" w:sz="0" w:space="0" w:color="auto"/>
        <w:bottom w:val="none" w:sz="0" w:space="0" w:color="auto"/>
        <w:right w:val="none" w:sz="0" w:space="0" w:color="auto"/>
      </w:divBdr>
    </w:div>
    <w:div w:id="602035309">
      <w:bodyDiv w:val="1"/>
      <w:marLeft w:val="0"/>
      <w:marRight w:val="0"/>
      <w:marTop w:val="0"/>
      <w:marBottom w:val="0"/>
      <w:divBdr>
        <w:top w:val="none" w:sz="0" w:space="0" w:color="auto"/>
        <w:left w:val="none" w:sz="0" w:space="0" w:color="auto"/>
        <w:bottom w:val="none" w:sz="0" w:space="0" w:color="auto"/>
        <w:right w:val="none" w:sz="0" w:space="0" w:color="auto"/>
      </w:divBdr>
      <w:divsChild>
        <w:div w:id="125857691">
          <w:marLeft w:val="0"/>
          <w:marRight w:val="0"/>
          <w:marTop w:val="0"/>
          <w:marBottom w:val="0"/>
          <w:divBdr>
            <w:top w:val="none" w:sz="0" w:space="0" w:color="auto"/>
            <w:left w:val="none" w:sz="0" w:space="0" w:color="auto"/>
            <w:bottom w:val="none" w:sz="0" w:space="0" w:color="auto"/>
            <w:right w:val="none" w:sz="0" w:space="0" w:color="auto"/>
          </w:divBdr>
          <w:divsChild>
            <w:div w:id="629672294">
              <w:marLeft w:val="0"/>
              <w:marRight w:val="0"/>
              <w:marTop w:val="0"/>
              <w:marBottom w:val="0"/>
              <w:divBdr>
                <w:top w:val="none" w:sz="0" w:space="0" w:color="auto"/>
                <w:left w:val="none" w:sz="0" w:space="0" w:color="auto"/>
                <w:bottom w:val="none" w:sz="0" w:space="0" w:color="auto"/>
                <w:right w:val="none" w:sz="0" w:space="0" w:color="auto"/>
              </w:divBdr>
              <w:divsChild>
                <w:div w:id="1896114021">
                  <w:marLeft w:val="0"/>
                  <w:marRight w:val="0"/>
                  <w:marTop w:val="0"/>
                  <w:marBottom w:val="0"/>
                  <w:divBdr>
                    <w:top w:val="none" w:sz="0" w:space="0" w:color="auto"/>
                    <w:left w:val="none" w:sz="0" w:space="0" w:color="auto"/>
                    <w:bottom w:val="none" w:sz="0" w:space="0" w:color="auto"/>
                    <w:right w:val="none" w:sz="0" w:space="0" w:color="auto"/>
                  </w:divBdr>
                  <w:divsChild>
                    <w:div w:id="20153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932231">
      <w:bodyDiv w:val="1"/>
      <w:marLeft w:val="0"/>
      <w:marRight w:val="0"/>
      <w:marTop w:val="0"/>
      <w:marBottom w:val="0"/>
      <w:divBdr>
        <w:top w:val="none" w:sz="0" w:space="0" w:color="auto"/>
        <w:left w:val="none" w:sz="0" w:space="0" w:color="auto"/>
        <w:bottom w:val="none" w:sz="0" w:space="0" w:color="auto"/>
        <w:right w:val="none" w:sz="0" w:space="0" w:color="auto"/>
      </w:divBdr>
      <w:divsChild>
        <w:div w:id="1491403163">
          <w:marLeft w:val="0"/>
          <w:marRight w:val="0"/>
          <w:marTop w:val="0"/>
          <w:marBottom w:val="0"/>
          <w:divBdr>
            <w:top w:val="none" w:sz="0" w:space="0" w:color="auto"/>
            <w:left w:val="none" w:sz="0" w:space="0" w:color="auto"/>
            <w:bottom w:val="none" w:sz="0" w:space="0" w:color="auto"/>
            <w:right w:val="none" w:sz="0" w:space="0" w:color="auto"/>
          </w:divBdr>
          <w:divsChild>
            <w:div w:id="756167999">
              <w:marLeft w:val="0"/>
              <w:marRight w:val="0"/>
              <w:marTop w:val="0"/>
              <w:marBottom w:val="0"/>
              <w:divBdr>
                <w:top w:val="none" w:sz="0" w:space="0" w:color="auto"/>
                <w:left w:val="none" w:sz="0" w:space="0" w:color="auto"/>
                <w:bottom w:val="none" w:sz="0" w:space="0" w:color="auto"/>
                <w:right w:val="none" w:sz="0" w:space="0" w:color="auto"/>
              </w:divBdr>
              <w:divsChild>
                <w:div w:id="10533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33506">
      <w:bodyDiv w:val="1"/>
      <w:marLeft w:val="0"/>
      <w:marRight w:val="0"/>
      <w:marTop w:val="0"/>
      <w:marBottom w:val="0"/>
      <w:divBdr>
        <w:top w:val="none" w:sz="0" w:space="0" w:color="auto"/>
        <w:left w:val="none" w:sz="0" w:space="0" w:color="auto"/>
        <w:bottom w:val="none" w:sz="0" w:space="0" w:color="auto"/>
        <w:right w:val="none" w:sz="0" w:space="0" w:color="auto"/>
      </w:divBdr>
    </w:div>
    <w:div w:id="743142338">
      <w:bodyDiv w:val="1"/>
      <w:marLeft w:val="0"/>
      <w:marRight w:val="0"/>
      <w:marTop w:val="0"/>
      <w:marBottom w:val="0"/>
      <w:divBdr>
        <w:top w:val="none" w:sz="0" w:space="0" w:color="auto"/>
        <w:left w:val="none" w:sz="0" w:space="0" w:color="auto"/>
        <w:bottom w:val="none" w:sz="0" w:space="0" w:color="auto"/>
        <w:right w:val="none" w:sz="0" w:space="0" w:color="auto"/>
      </w:divBdr>
    </w:div>
    <w:div w:id="764036127">
      <w:bodyDiv w:val="1"/>
      <w:marLeft w:val="0"/>
      <w:marRight w:val="0"/>
      <w:marTop w:val="0"/>
      <w:marBottom w:val="0"/>
      <w:divBdr>
        <w:top w:val="none" w:sz="0" w:space="0" w:color="auto"/>
        <w:left w:val="none" w:sz="0" w:space="0" w:color="auto"/>
        <w:bottom w:val="none" w:sz="0" w:space="0" w:color="auto"/>
        <w:right w:val="none" w:sz="0" w:space="0" w:color="auto"/>
      </w:divBdr>
    </w:div>
    <w:div w:id="922879002">
      <w:bodyDiv w:val="1"/>
      <w:marLeft w:val="0"/>
      <w:marRight w:val="0"/>
      <w:marTop w:val="0"/>
      <w:marBottom w:val="0"/>
      <w:divBdr>
        <w:top w:val="none" w:sz="0" w:space="0" w:color="auto"/>
        <w:left w:val="none" w:sz="0" w:space="0" w:color="auto"/>
        <w:bottom w:val="none" w:sz="0" w:space="0" w:color="auto"/>
        <w:right w:val="none" w:sz="0" w:space="0" w:color="auto"/>
      </w:divBdr>
    </w:div>
    <w:div w:id="1051154130">
      <w:bodyDiv w:val="1"/>
      <w:marLeft w:val="0"/>
      <w:marRight w:val="0"/>
      <w:marTop w:val="0"/>
      <w:marBottom w:val="0"/>
      <w:divBdr>
        <w:top w:val="none" w:sz="0" w:space="0" w:color="auto"/>
        <w:left w:val="none" w:sz="0" w:space="0" w:color="auto"/>
        <w:bottom w:val="none" w:sz="0" w:space="0" w:color="auto"/>
        <w:right w:val="none" w:sz="0" w:space="0" w:color="auto"/>
      </w:divBdr>
    </w:div>
    <w:div w:id="1217200248">
      <w:bodyDiv w:val="1"/>
      <w:marLeft w:val="0"/>
      <w:marRight w:val="0"/>
      <w:marTop w:val="0"/>
      <w:marBottom w:val="0"/>
      <w:divBdr>
        <w:top w:val="none" w:sz="0" w:space="0" w:color="auto"/>
        <w:left w:val="none" w:sz="0" w:space="0" w:color="auto"/>
        <w:bottom w:val="none" w:sz="0" w:space="0" w:color="auto"/>
        <w:right w:val="none" w:sz="0" w:space="0" w:color="auto"/>
      </w:divBdr>
      <w:divsChild>
        <w:div w:id="1459563431">
          <w:marLeft w:val="0"/>
          <w:marRight w:val="0"/>
          <w:marTop w:val="0"/>
          <w:marBottom w:val="0"/>
          <w:divBdr>
            <w:top w:val="none" w:sz="0" w:space="0" w:color="auto"/>
            <w:left w:val="none" w:sz="0" w:space="0" w:color="auto"/>
            <w:bottom w:val="none" w:sz="0" w:space="0" w:color="auto"/>
            <w:right w:val="none" w:sz="0" w:space="0" w:color="auto"/>
          </w:divBdr>
          <w:divsChild>
            <w:div w:id="1535651428">
              <w:marLeft w:val="0"/>
              <w:marRight w:val="0"/>
              <w:marTop w:val="0"/>
              <w:marBottom w:val="0"/>
              <w:divBdr>
                <w:top w:val="none" w:sz="0" w:space="0" w:color="auto"/>
                <w:left w:val="none" w:sz="0" w:space="0" w:color="auto"/>
                <w:bottom w:val="none" w:sz="0" w:space="0" w:color="auto"/>
                <w:right w:val="none" w:sz="0" w:space="0" w:color="auto"/>
              </w:divBdr>
              <w:divsChild>
                <w:div w:id="1288245632">
                  <w:marLeft w:val="0"/>
                  <w:marRight w:val="0"/>
                  <w:marTop w:val="0"/>
                  <w:marBottom w:val="0"/>
                  <w:divBdr>
                    <w:top w:val="none" w:sz="0" w:space="0" w:color="auto"/>
                    <w:left w:val="none" w:sz="0" w:space="0" w:color="auto"/>
                    <w:bottom w:val="none" w:sz="0" w:space="0" w:color="auto"/>
                    <w:right w:val="none" w:sz="0" w:space="0" w:color="auto"/>
                  </w:divBdr>
                  <w:divsChild>
                    <w:div w:id="2399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361722">
      <w:bodyDiv w:val="1"/>
      <w:marLeft w:val="0"/>
      <w:marRight w:val="0"/>
      <w:marTop w:val="0"/>
      <w:marBottom w:val="0"/>
      <w:divBdr>
        <w:top w:val="none" w:sz="0" w:space="0" w:color="auto"/>
        <w:left w:val="none" w:sz="0" w:space="0" w:color="auto"/>
        <w:bottom w:val="none" w:sz="0" w:space="0" w:color="auto"/>
        <w:right w:val="none" w:sz="0" w:space="0" w:color="auto"/>
      </w:divBdr>
    </w:div>
    <w:div w:id="1352341647">
      <w:bodyDiv w:val="1"/>
      <w:marLeft w:val="0"/>
      <w:marRight w:val="0"/>
      <w:marTop w:val="0"/>
      <w:marBottom w:val="0"/>
      <w:divBdr>
        <w:top w:val="none" w:sz="0" w:space="0" w:color="auto"/>
        <w:left w:val="none" w:sz="0" w:space="0" w:color="auto"/>
        <w:bottom w:val="none" w:sz="0" w:space="0" w:color="auto"/>
        <w:right w:val="none" w:sz="0" w:space="0" w:color="auto"/>
      </w:divBdr>
    </w:div>
    <w:div w:id="1366371743">
      <w:bodyDiv w:val="1"/>
      <w:marLeft w:val="0"/>
      <w:marRight w:val="0"/>
      <w:marTop w:val="0"/>
      <w:marBottom w:val="0"/>
      <w:divBdr>
        <w:top w:val="none" w:sz="0" w:space="0" w:color="auto"/>
        <w:left w:val="none" w:sz="0" w:space="0" w:color="auto"/>
        <w:bottom w:val="none" w:sz="0" w:space="0" w:color="auto"/>
        <w:right w:val="none" w:sz="0" w:space="0" w:color="auto"/>
      </w:divBdr>
    </w:div>
    <w:div w:id="1376076289">
      <w:bodyDiv w:val="1"/>
      <w:marLeft w:val="0"/>
      <w:marRight w:val="0"/>
      <w:marTop w:val="0"/>
      <w:marBottom w:val="0"/>
      <w:divBdr>
        <w:top w:val="none" w:sz="0" w:space="0" w:color="auto"/>
        <w:left w:val="none" w:sz="0" w:space="0" w:color="auto"/>
        <w:bottom w:val="none" w:sz="0" w:space="0" w:color="auto"/>
        <w:right w:val="none" w:sz="0" w:space="0" w:color="auto"/>
      </w:divBdr>
      <w:divsChild>
        <w:div w:id="3366604">
          <w:marLeft w:val="0"/>
          <w:marRight w:val="0"/>
          <w:marTop w:val="0"/>
          <w:marBottom w:val="0"/>
          <w:divBdr>
            <w:top w:val="none" w:sz="0" w:space="0" w:color="auto"/>
            <w:left w:val="none" w:sz="0" w:space="0" w:color="auto"/>
            <w:bottom w:val="none" w:sz="0" w:space="0" w:color="auto"/>
            <w:right w:val="none" w:sz="0" w:space="0" w:color="auto"/>
          </w:divBdr>
          <w:divsChild>
            <w:div w:id="168494447">
              <w:marLeft w:val="0"/>
              <w:marRight w:val="0"/>
              <w:marTop w:val="0"/>
              <w:marBottom w:val="0"/>
              <w:divBdr>
                <w:top w:val="none" w:sz="0" w:space="0" w:color="auto"/>
                <w:left w:val="none" w:sz="0" w:space="0" w:color="auto"/>
                <w:bottom w:val="none" w:sz="0" w:space="0" w:color="auto"/>
                <w:right w:val="none" w:sz="0" w:space="0" w:color="auto"/>
              </w:divBdr>
              <w:divsChild>
                <w:div w:id="2009628538">
                  <w:marLeft w:val="0"/>
                  <w:marRight w:val="0"/>
                  <w:marTop w:val="0"/>
                  <w:marBottom w:val="0"/>
                  <w:divBdr>
                    <w:top w:val="none" w:sz="0" w:space="0" w:color="auto"/>
                    <w:left w:val="none" w:sz="0" w:space="0" w:color="auto"/>
                    <w:bottom w:val="none" w:sz="0" w:space="0" w:color="auto"/>
                    <w:right w:val="none" w:sz="0" w:space="0" w:color="auto"/>
                  </w:divBdr>
                  <w:divsChild>
                    <w:div w:id="14283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111178">
      <w:bodyDiv w:val="1"/>
      <w:marLeft w:val="0"/>
      <w:marRight w:val="0"/>
      <w:marTop w:val="0"/>
      <w:marBottom w:val="0"/>
      <w:divBdr>
        <w:top w:val="none" w:sz="0" w:space="0" w:color="auto"/>
        <w:left w:val="none" w:sz="0" w:space="0" w:color="auto"/>
        <w:bottom w:val="none" w:sz="0" w:space="0" w:color="auto"/>
        <w:right w:val="none" w:sz="0" w:space="0" w:color="auto"/>
      </w:divBdr>
      <w:divsChild>
        <w:div w:id="2084795579">
          <w:marLeft w:val="0"/>
          <w:marRight w:val="0"/>
          <w:marTop w:val="0"/>
          <w:marBottom w:val="0"/>
          <w:divBdr>
            <w:top w:val="none" w:sz="0" w:space="0" w:color="auto"/>
            <w:left w:val="none" w:sz="0" w:space="0" w:color="auto"/>
            <w:bottom w:val="none" w:sz="0" w:space="0" w:color="auto"/>
            <w:right w:val="none" w:sz="0" w:space="0" w:color="auto"/>
          </w:divBdr>
          <w:divsChild>
            <w:div w:id="1670792143">
              <w:marLeft w:val="0"/>
              <w:marRight w:val="0"/>
              <w:marTop w:val="0"/>
              <w:marBottom w:val="0"/>
              <w:divBdr>
                <w:top w:val="none" w:sz="0" w:space="0" w:color="auto"/>
                <w:left w:val="none" w:sz="0" w:space="0" w:color="auto"/>
                <w:bottom w:val="none" w:sz="0" w:space="0" w:color="auto"/>
                <w:right w:val="none" w:sz="0" w:space="0" w:color="auto"/>
              </w:divBdr>
              <w:divsChild>
                <w:div w:id="373313604">
                  <w:marLeft w:val="0"/>
                  <w:marRight w:val="0"/>
                  <w:marTop w:val="0"/>
                  <w:marBottom w:val="0"/>
                  <w:divBdr>
                    <w:top w:val="none" w:sz="0" w:space="0" w:color="auto"/>
                    <w:left w:val="none" w:sz="0" w:space="0" w:color="auto"/>
                    <w:bottom w:val="none" w:sz="0" w:space="0" w:color="auto"/>
                    <w:right w:val="none" w:sz="0" w:space="0" w:color="auto"/>
                  </w:divBdr>
                  <w:divsChild>
                    <w:div w:id="16599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477382">
      <w:bodyDiv w:val="1"/>
      <w:marLeft w:val="0"/>
      <w:marRight w:val="0"/>
      <w:marTop w:val="0"/>
      <w:marBottom w:val="0"/>
      <w:divBdr>
        <w:top w:val="none" w:sz="0" w:space="0" w:color="auto"/>
        <w:left w:val="none" w:sz="0" w:space="0" w:color="auto"/>
        <w:bottom w:val="none" w:sz="0" w:space="0" w:color="auto"/>
        <w:right w:val="none" w:sz="0" w:space="0" w:color="auto"/>
      </w:divBdr>
      <w:divsChild>
        <w:div w:id="1538005993">
          <w:marLeft w:val="0"/>
          <w:marRight w:val="0"/>
          <w:marTop w:val="0"/>
          <w:marBottom w:val="0"/>
          <w:divBdr>
            <w:top w:val="none" w:sz="0" w:space="0" w:color="auto"/>
            <w:left w:val="none" w:sz="0" w:space="0" w:color="auto"/>
            <w:bottom w:val="none" w:sz="0" w:space="0" w:color="auto"/>
            <w:right w:val="none" w:sz="0" w:space="0" w:color="auto"/>
          </w:divBdr>
          <w:divsChild>
            <w:div w:id="1172180812">
              <w:marLeft w:val="0"/>
              <w:marRight w:val="0"/>
              <w:marTop w:val="0"/>
              <w:marBottom w:val="0"/>
              <w:divBdr>
                <w:top w:val="none" w:sz="0" w:space="0" w:color="auto"/>
                <w:left w:val="none" w:sz="0" w:space="0" w:color="auto"/>
                <w:bottom w:val="none" w:sz="0" w:space="0" w:color="auto"/>
                <w:right w:val="none" w:sz="0" w:space="0" w:color="auto"/>
              </w:divBdr>
              <w:divsChild>
                <w:div w:id="1007058284">
                  <w:marLeft w:val="0"/>
                  <w:marRight w:val="0"/>
                  <w:marTop w:val="0"/>
                  <w:marBottom w:val="0"/>
                  <w:divBdr>
                    <w:top w:val="none" w:sz="0" w:space="0" w:color="auto"/>
                    <w:left w:val="none" w:sz="0" w:space="0" w:color="auto"/>
                    <w:bottom w:val="none" w:sz="0" w:space="0" w:color="auto"/>
                    <w:right w:val="none" w:sz="0" w:space="0" w:color="auto"/>
                  </w:divBdr>
                  <w:divsChild>
                    <w:div w:id="209925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93129">
      <w:bodyDiv w:val="1"/>
      <w:marLeft w:val="0"/>
      <w:marRight w:val="0"/>
      <w:marTop w:val="0"/>
      <w:marBottom w:val="0"/>
      <w:divBdr>
        <w:top w:val="none" w:sz="0" w:space="0" w:color="auto"/>
        <w:left w:val="none" w:sz="0" w:space="0" w:color="auto"/>
        <w:bottom w:val="none" w:sz="0" w:space="0" w:color="auto"/>
        <w:right w:val="none" w:sz="0" w:space="0" w:color="auto"/>
      </w:divBdr>
      <w:divsChild>
        <w:div w:id="1078210173">
          <w:marLeft w:val="0"/>
          <w:marRight w:val="0"/>
          <w:marTop w:val="0"/>
          <w:marBottom w:val="0"/>
          <w:divBdr>
            <w:top w:val="none" w:sz="0" w:space="0" w:color="auto"/>
            <w:left w:val="none" w:sz="0" w:space="0" w:color="auto"/>
            <w:bottom w:val="none" w:sz="0" w:space="0" w:color="auto"/>
            <w:right w:val="none" w:sz="0" w:space="0" w:color="auto"/>
          </w:divBdr>
          <w:divsChild>
            <w:div w:id="1331634870">
              <w:marLeft w:val="0"/>
              <w:marRight w:val="0"/>
              <w:marTop w:val="0"/>
              <w:marBottom w:val="0"/>
              <w:divBdr>
                <w:top w:val="none" w:sz="0" w:space="0" w:color="auto"/>
                <w:left w:val="none" w:sz="0" w:space="0" w:color="auto"/>
                <w:bottom w:val="none" w:sz="0" w:space="0" w:color="auto"/>
                <w:right w:val="none" w:sz="0" w:space="0" w:color="auto"/>
              </w:divBdr>
              <w:divsChild>
                <w:div w:id="1817140252">
                  <w:marLeft w:val="0"/>
                  <w:marRight w:val="0"/>
                  <w:marTop w:val="0"/>
                  <w:marBottom w:val="0"/>
                  <w:divBdr>
                    <w:top w:val="none" w:sz="0" w:space="0" w:color="auto"/>
                    <w:left w:val="none" w:sz="0" w:space="0" w:color="auto"/>
                    <w:bottom w:val="none" w:sz="0" w:space="0" w:color="auto"/>
                    <w:right w:val="none" w:sz="0" w:space="0" w:color="auto"/>
                  </w:divBdr>
                  <w:divsChild>
                    <w:div w:id="20235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487731">
      <w:bodyDiv w:val="1"/>
      <w:marLeft w:val="0"/>
      <w:marRight w:val="0"/>
      <w:marTop w:val="0"/>
      <w:marBottom w:val="0"/>
      <w:divBdr>
        <w:top w:val="none" w:sz="0" w:space="0" w:color="auto"/>
        <w:left w:val="none" w:sz="0" w:space="0" w:color="auto"/>
        <w:bottom w:val="none" w:sz="0" w:space="0" w:color="auto"/>
        <w:right w:val="none" w:sz="0" w:space="0" w:color="auto"/>
      </w:divBdr>
    </w:div>
    <w:div w:id="2128621642">
      <w:bodyDiv w:val="1"/>
      <w:marLeft w:val="0"/>
      <w:marRight w:val="0"/>
      <w:marTop w:val="0"/>
      <w:marBottom w:val="0"/>
      <w:divBdr>
        <w:top w:val="none" w:sz="0" w:space="0" w:color="auto"/>
        <w:left w:val="none" w:sz="0" w:space="0" w:color="auto"/>
        <w:bottom w:val="none" w:sz="0" w:space="0" w:color="auto"/>
        <w:right w:val="none" w:sz="0" w:space="0" w:color="auto"/>
      </w:divBdr>
      <w:divsChild>
        <w:div w:id="922761677">
          <w:marLeft w:val="0"/>
          <w:marRight w:val="0"/>
          <w:marTop w:val="0"/>
          <w:marBottom w:val="0"/>
          <w:divBdr>
            <w:top w:val="none" w:sz="0" w:space="0" w:color="auto"/>
            <w:left w:val="none" w:sz="0" w:space="0" w:color="auto"/>
            <w:bottom w:val="none" w:sz="0" w:space="0" w:color="auto"/>
            <w:right w:val="none" w:sz="0" w:space="0" w:color="auto"/>
          </w:divBdr>
          <w:divsChild>
            <w:div w:id="693652924">
              <w:marLeft w:val="0"/>
              <w:marRight w:val="0"/>
              <w:marTop w:val="0"/>
              <w:marBottom w:val="0"/>
              <w:divBdr>
                <w:top w:val="none" w:sz="0" w:space="0" w:color="auto"/>
                <w:left w:val="none" w:sz="0" w:space="0" w:color="auto"/>
                <w:bottom w:val="none" w:sz="0" w:space="0" w:color="auto"/>
                <w:right w:val="none" w:sz="0" w:space="0" w:color="auto"/>
              </w:divBdr>
              <w:divsChild>
                <w:div w:id="1720975654">
                  <w:marLeft w:val="0"/>
                  <w:marRight w:val="0"/>
                  <w:marTop w:val="0"/>
                  <w:marBottom w:val="0"/>
                  <w:divBdr>
                    <w:top w:val="none" w:sz="0" w:space="0" w:color="auto"/>
                    <w:left w:val="none" w:sz="0" w:space="0" w:color="auto"/>
                    <w:bottom w:val="none" w:sz="0" w:space="0" w:color="auto"/>
                    <w:right w:val="none" w:sz="0" w:space="0" w:color="auto"/>
                  </w:divBdr>
                  <w:divsChild>
                    <w:div w:id="3952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BAC6AF9-EE82-4249-97C1-EFC0BA2340B1}"/>
      </w:docPartPr>
      <w:docPartBody>
        <w:p w:rsidR="001343C6" w:rsidRDefault="004F1517">
          <w:r w:rsidRPr="00CA0340">
            <w:rPr>
              <w:rStyle w:val="PlaceholderText"/>
            </w:rPr>
            <w:t>Click or tap here to enter text.</w:t>
          </w:r>
        </w:p>
      </w:docPartBody>
    </w:docPart>
    <w:docPart>
      <w:docPartPr>
        <w:name w:val="799A47AC931FBC4497B057E4429F28A5"/>
        <w:category>
          <w:name w:val="General"/>
          <w:gallery w:val="placeholder"/>
        </w:category>
        <w:types>
          <w:type w:val="bbPlcHdr"/>
        </w:types>
        <w:behaviors>
          <w:behavior w:val="content"/>
        </w:behaviors>
        <w:guid w:val="{F0DEF821-6E56-7C4D-A10D-E482742A9B0D}"/>
      </w:docPartPr>
      <w:docPartBody>
        <w:p w:rsidR="001343C6" w:rsidRDefault="004F1517" w:rsidP="004F1517">
          <w:pPr>
            <w:pStyle w:val="799A47AC931FBC4497B057E4429F28A5"/>
          </w:pPr>
          <w:r w:rsidRPr="00CA034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17"/>
    <w:rsid w:val="001343C6"/>
    <w:rsid w:val="002343D4"/>
    <w:rsid w:val="00287C7B"/>
    <w:rsid w:val="004F1517"/>
    <w:rsid w:val="005A3BF2"/>
    <w:rsid w:val="007B7727"/>
    <w:rsid w:val="00AD2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semiHidden/>
    <w:rsid w:val="00AD25C8"/>
    <w:rPr>
      <w:color w:val="666666"/>
    </w:rPr>
  </w:style>
  <w:style w:type="paragraph" w:customStyle="1" w:styleId="799A47AC931FBC4497B057E4429F28A5">
    <w:name w:val="799A47AC931FBC4497B057E4429F28A5"/>
    <w:rsid w:val="004F1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P Blues">
      <a:dk1>
        <a:srgbClr val="000000"/>
      </a:dk1>
      <a:lt1>
        <a:srgbClr val="FFFFFE"/>
      </a:lt1>
      <a:dk2>
        <a:srgbClr val="113376"/>
      </a:dk2>
      <a:lt2>
        <a:srgbClr val="FFFFFE"/>
      </a:lt2>
      <a:accent1>
        <a:srgbClr val="05A367"/>
      </a:accent1>
      <a:accent2>
        <a:srgbClr val="113376"/>
      </a:accent2>
      <a:accent3>
        <a:srgbClr val="192145"/>
      </a:accent3>
      <a:accent4>
        <a:srgbClr val="272727"/>
      </a:accent4>
      <a:accent5>
        <a:srgbClr val="4E5E92"/>
      </a:accent5>
      <a:accent6>
        <a:srgbClr val="42494C"/>
      </a:accent6>
      <a:hlink>
        <a:srgbClr val="053771"/>
      </a:hlink>
      <a:folHlink>
        <a:srgbClr val="053771"/>
      </a:folHlink>
    </a:clrScheme>
    <a:fontScheme name="EP Presentati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2CEE12-85B9-994A-A08D-C30F07BA81C2}">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5F225-57B1-4D40-9EF0-0380E95E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Homework #1</vt:lpstr>
    </vt:vector>
  </TitlesOfParts>
  <Company>Home</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Juliet Owuor</dc:creator>
  <cp:keywords/>
  <dc:description/>
  <cp:lastModifiedBy>Yves Greatti</cp:lastModifiedBy>
  <cp:revision>3</cp:revision>
  <cp:lastPrinted>2024-04-02T00:47:00Z</cp:lastPrinted>
  <dcterms:created xsi:type="dcterms:W3CDTF">2024-04-02T00:47:00Z</dcterms:created>
  <dcterms:modified xsi:type="dcterms:W3CDTF">2024-04-02T00:48:00Z</dcterms:modified>
</cp:coreProperties>
</file>