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40D4D302">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77777777"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Default="00356E93" w:rsidP="00356E93">
      <w:pPr>
        <w:pStyle w:val="Bibliography2"/>
        <w:spacing w:before="0" w:beforeAutospacing="0" w:after="0" w:afterAutospacing="0"/>
        <w:ind w:left="360"/>
        <w:rPr>
          <w:rFonts w:ascii="Helvetica" w:hAnsi="Helvetica"/>
          <w:i/>
          <w:iCs/>
        </w:rPr>
      </w:pPr>
    </w:p>
    <w:p w14:paraId="4187BD7E" w14:textId="525C8B36" w:rsidR="00953A4F" w:rsidRPr="00953A4F" w:rsidRDefault="00953A4F" w:rsidP="00953A4F">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0F7D5ACD" w14:textId="77777777" w:rsidR="00953A4F" w:rsidRPr="00953A4F" w:rsidRDefault="00953A4F" w:rsidP="00953A4F">
      <w:pPr>
        <w:rPr>
          <w:rFonts w:ascii="Helvetica" w:hAnsi="Helvetica"/>
        </w:rPr>
      </w:pPr>
      <w:r w:rsidRPr="00953A4F">
        <w:rPr>
          <w:rFonts w:ascii="Helvetica" w:hAnsi="Helvetica"/>
        </w:rPr>
        <w:t>Sub-aims:</w:t>
      </w:r>
    </w:p>
    <w:p w14:paraId="21E5E846" w14:textId="77777777" w:rsidR="00953A4F" w:rsidRDefault="00953A4F" w:rsidP="00953A4F">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57111DA6" w14:textId="59DA2C64" w:rsidR="00953A4F" w:rsidRDefault="00953A4F" w:rsidP="00953A4F">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5F31B081" w14:textId="77110ED2" w:rsidR="003F1E0F" w:rsidRPr="00356E93" w:rsidRDefault="003F1E0F" w:rsidP="003F1E0F">
      <w:pPr>
        <w:rPr>
          <w:rFonts w:ascii="Helvetica" w:hAnsi="Helvetica"/>
        </w:rPr>
      </w:pPr>
      <w:r w:rsidRPr="00356E93">
        <w:rPr>
          <w:rFonts w:ascii="Helvetica" w:hAnsi="Helvetica"/>
        </w:rPr>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6F006888" w14:textId="77777777" w:rsidR="00953A4F" w:rsidRDefault="00953A4F" w:rsidP="00953A4F">
      <w:pPr>
        <w:rPr>
          <w:rFonts w:ascii="Helvetica" w:hAnsi="Helvetica"/>
        </w:rPr>
      </w:pPr>
      <w:r w:rsidRPr="00953A4F">
        <w:rPr>
          <w:rFonts w:ascii="Helvetica" w:hAnsi="Helvetica"/>
        </w:rPr>
        <w:t>Benchmarks for Success:</w:t>
      </w:r>
    </w:p>
    <w:p w14:paraId="73B33BE6" w14:textId="77777777" w:rsidR="000B6AE4" w:rsidRPr="007F522F" w:rsidRDefault="000B6AE4" w:rsidP="007F522F">
      <w:pPr>
        <w:pStyle w:val="ListParagraph"/>
        <w:numPr>
          <w:ilvl w:val="0"/>
          <w:numId w:val="59"/>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76C4176A" w14:textId="77777777" w:rsidR="00953A4F" w:rsidRPr="007F522F" w:rsidRDefault="00953A4F" w:rsidP="007F522F">
      <w:pPr>
        <w:pStyle w:val="ListParagraph"/>
        <w:numPr>
          <w:ilvl w:val="0"/>
          <w:numId w:val="59"/>
        </w:numPr>
        <w:rPr>
          <w:rFonts w:ascii="Helvetica" w:hAnsi="Helvetica"/>
        </w:rPr>
      </w:pPr>
      <w:r w:rsidRPr="007F522F">
        <w:rPr>
          <w:rFonts w:ascii="Helvetica" w:hAnsi="Helvetica"/>
        </w:rPr>
        <w:t>Verification of targeted conjugation via immunofluorescence staining and Western blotting for TAM and cancer cell markers.</w:t>
      </w:r>
    </w:p>
    <w:p w14:paraId="7FF91B9E" w14:textId="77777777" w:rsidR="000B6AE4" w:rsidRPr="00442504" w:rsidRDefault="000B6AE4" w:rsidP="00953A4F">
      <w:pPr>
        <w:pStyle w:val="Bibliography2"/>
        <w:spacing w:before="0" w:beforeAutospacing="0" w:after="0" w:afterAutospacing="0"/>
        <w:rPr>
          <w:rFonts w:ascii="Helvetica" w:hAnsi="Helvetica"/>
          <w:i/>
          <w:iCs/>
        </w:rPr>
      </w:pPr>
    </w:p>
    <w:p w14:paraId="106884D9" w14:textId="77777777" w:rsidR="003B3C84" w:rsidRPr="003B3C84" w:rsidRDefault="003B3C84" w:rsidP="003B3C84">
      <w:pPr>
        <w:rPr>
          <w:rFonts w:ascii="Helvetica" w:hAnsi="Helvetica"/>
        </w:rPr>
      </w:pPr>
      <w:r w:rsidRPr="003B3C84">
        <w:rPr>
          <w:rFonts w:ascii="Helvetica" w:hAnsi="Helvetica"/>
        </w:rPr>
        <w:t>Aim 2: In Vitro Evaluation of Therapeutic Efficacy and Specificity</w:t>
      </w:r>
    </w:p>
    <w:p w14:paraId="14BD3C6C" w14:textId="77777777" w:rsidR="003B3C84" w:rsidRPr="003B3C84" w:rsidRDefault="003B3C84" w:rsidP="003B3C84">
      <w:pPr>
        <w:rPr>
          <w:rFonts w:ascii="Helvetica" w:hAnsi="Helvetica"/>
        </w:rPr>
      </w:pPr>
      <w:r w:rsidRPr="003B3C84">
        <w:rPr>
          <w:rFonts w:ascii="Helvetica" w:hAnsi="Helvetica"/>
        </w:rPr>
        <w:t>Sub-aims:</w:t>
      </w:r>
    </w:p>
    <w:p w14:paraId="7747143D" w14:textId="77777777" w:rsidR="003B3C84" w:rsidRDefault="003B3C84" w:rsidP="003B3C84">
      <w:pPr>
        <w:rPr>
          <w:rFonts w:ascii="Helvetica" w:hAnsi="Helvetica"/>
        </w:rPr>
      </w:pPr>
      <w:r w:rsidRPr="003B3C84">
        <w:rPr>
          <w:rFonts w:ascii="Helvetica" w:hAnsi="Helvetica"/>
        </w:rPr>
        <w:t xml:space="preserve">2.1. Assess the cytotoxic effects of the engineered exosomes on a panel of cancer cell lines in vitro. </w:t>
      </w:r>
    </w:p>
    <w:p w14:paraId="3AC3A891" w14:textId="5560A281" w:rsidR="003B3C84" w:rsidRPr="003B3C84" w:rsidRDefault="003B3C84" w:rsidP="003B3C84">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7F269864" w14:textId="77777777" w:rsidR="003B3C84" w:rsidRPr="003B3C84" w:rsidRDefault="003B3C84" w:rsidP="003B3C84">
      <w:pPr>
        <w:rPr>
          <w:rFonts w:ascii="Helvetica" w:hAnsi="Helvetica"/>
        </w:rPr>
      </w:pPr>
      <w:r w:rsidRPr="003B3C84">
        <w:rPr>
          <w:rFonts w:ascii="Helvetica" w:hAnsi="Helvetica"/>
        </w:rPr>
        <w:t>Justification:</w:t>
      </w:r>
    </w:p>
    <w:p w14:paraId="06B12CBE" w14:textId="0252F99C" w:rsidR="003B3C84" w:rsidRPr="003B3C84" w:rsidRDefault="003B3C84" w:rsidP="003B3C84">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560E249A" w14:textId="77777777" w:rsidR="003B3C84" w:rsidRPr="003B3C84" w:rsidRDefault="003B3C84" w:rsidP="003B3C84">
      <w:pPr>
        <w:rPr>
          <w:rFonts w:ascii="Helvetica" w:hAnsi="Helvetica"/>
        </w:rPr>
      </w:pPr>
      <w:r w:rsidRPr="003B3C84">
        <w:rPr>
          <w:rFonts w:ascii="Helvetica" w:hAnsi="Helvetica"/>
        </w:rPr>
        <w:t>Benchmarks for Success:</w:t>
      </w:r>
    </w:p>
    <w:p w14:paraId="779F0EE5"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Demonstrated specificity and cytotoxicity via cell viability assays.</w:t>
      </w:r>
    </w:p>
    <w:p w14:paraId="2C0B5710"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lastRenderedPageBreak/>
        <w:t>Increased infiltration and activation of T cells, observed through flow cytometry and cytokine profiling.</w:t>
      </w:r>
    </w:p>
    <w:p w14:paraId="4BD7383A" w14:textId="77777777" w:rsidR="00593892" w:rsidRDefault="00593892" w:rsidP="003B3C84"/>
    <w:p w14:paraId="18B75066" w14:textId="77777777" w:rsidR="000B6AE4" w:rsidRPr="000B6AE4" w:rsidRDefault="000B6AE4" w:rsidP="000B6AE4">
      <w:pPr>
        <w:rPr>
          <w:rFonts w:ascii="Helvetica" w:hAnsi="Helvetica"/>
        </w:rPr>
      </w:pPr>
      <w:r w:rsidRPr="000B6AE4">
        <w:rPr>
          <w:rFonts w:ascii="Helvetica" w:hAnsi="Helvetica"/>
        </w:rPr>
        <w:t>Aim 3: In Vivo Efficacy and Safety Evaluation</w:t>
      </w:r>
    </w:p>
    <w:p w14:paraId="4B941DD7" w14:textId="77777777" w:rsidR="000B6AE4" w:rsidRPr="000B6AE4" w:rsidRDefault="000B6AE4" w:rsidP="000B6AE4">
      <w:pPr>
        <w:rPr>
          <w:rFonts w:ascii="Helvetica" w:hAnsi="Helvetica"/>
        </w:rPr>
      </w:pPr>
      <w:r w:rsidRPr="000B6AE4">
        <w:rPr>
          <w:rFonts w:ascii="Helvetica" w:hAnsi="Helvetica"/>
        </w:rPr>
        <w:t>Sub-aims:</w:t>
      </w:r>
    </w:p>
    <w:p w14:paraId="347FFBA8" w14:textId="77777777" w:rsidR="007F522F" w:rsidRDefault="000B6AE4" w:rsidP="000B6AE4">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0C499135" w14:textId="192B7DA6" w:rsidR="000B6AE4" w:rsidRPr="000B6AE4" w:rsidRDefault="000B6AE4" w:rsidP="000B6AE4">
      <w:pPr>
        <w:rPr>
          <w:rFonts w:ascii="Helvetica" w:hAnsi="Helvetica"/>
        </w:rPr>
      </w:pPr>
      <w:r w:rsidRPr="000B6AE4">
        <w:rPr>
          <w:rFonts w:ascii="Helvetica" w:hAnsi="Helvetica"/>
        </w:rPr>
        <w:t>3.2. Evaluate the safety profile and potential off-target effects of the treatment in animal models.</w:t>
      </w:r>
    </w:p>
    <w:p w14:paraId="7D545865" w14:textId="77777777" w:rsidR="000B6AE4" w:rsidRPr="000B6AE4" w:rsidRDefault="000B6AE4" w:rsidP="000B6AE4">
      <w:pPr>
        <w:rPr>
          <w:rFonts w:ascii="Helvetica" w:hAnsi="Helvetica"/>
        </w:rPr>
      </w:pPr>
      <w:r w:rsidRPr="000B6AE4">
        <w:rPr>
          <w:rFonts w:ascii="Helvetica" w:hAnsi="Helvetica"/>
        </w:rPr>
        <w:t>Justification:</w:t>
      </w:r>
    </w:p>
    <w:p w14:paraId="27D01919" w14:textId="2AB18419" w:rsidR="000B6AE4" w:rsidRPr="000B6AE4" w:rsidRDefault="000B6AE4" w:rsidP="000B6AE4">
      <w:pPr>
        <w:rPr>
          <w:rFonts w:ascii="Helvetica" w:hAnsi="Helvetica"/>
        </w:rPr>
      </w:pPr>
      <w:r w:rsidRPr="000B6AE4">
        <w:rPr>
          <w:rFonts w:ascii="Helvetica" w:hAnsi="Helvetica"/>
        </w:rPr>
        <w:t>This aim addresses the translational potential of the research.</w:t>
      </w:r>
    </w:p>
    <w:p w14:paraId="755F980A" w14:textId="77777777" w:rsidR="000B6AE4" w:rsidRPr="000B6AE4" w:rsidRDefault="000B6AE4" w:rsidP="000B6AE4">
      <w:pPr>
        <w:rPr>
          <w:rFonts w:ascii="Helvetica" w:hAnsi="Helvetica"/>
        </w:rPr>
      </w:pPr>
      <w:r w:rsidRPr="000B6AE4">
        <w:rPr>
          <w:rFonts w:ascii="Helvetica" w:hAnsi="Helvetica"/>
        </w:rPr>
        <w:t>Benchmarks for Success:</w:t>
      </w:r>
    </w:p>
    <w:p w14:paraId="6F58AE2B"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Significant tumor growth inhibition and improved survival rates in treated animals.</w:t>
      </w:r>
    </w:p>
    <w:p w14:paraId="381E8F3F"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Minimal adverse effects and evidence of targeted delivery to tumor sites.</w:t>
      </w:r>
    </w:p>
    <w:p w14:paraId="57FF299D" w14:textId="2D867FF8" w:rsidR="00471019" w:rsidRPr="007F522F" w:rsidRDefault="007F522F" w:rsidP="007F522F">
      <w:pPr>
        <w:pStyle w:val="ListParagraph"/>
        <w:numPr>
          <w:ilvl w:val="0"/>
          <w:numId w:val="57"/>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0687125D" w14:textId="77777777" w:rsidR="00C807EC" w:rsidRDefault="00C807EC" w:rsidP="00471019">
      <w:pPr>
        <w:pStyle w:val="Bibliography2"/>
        <w:spacing w:before="0" w:beforeAutospacing="0" w:after="0" w:afterAutospacing="0"/>
        <w:rPr>
          <w:rFonts w:ascii="Helvetica" w:hAnsi="Helvetica"/>
        </w:rPr>
      </w:pPr>
    </w:p>
    <w:p w14:paraId="1777D1B3" w14:textId="347D2A84" w:rsidR="00E4588E" w:rsidRDefault="00E4588E" w:rsidP="00471019">
      <w:pPr>
        <w:pStyle w:val="Bibliography2"/>
        <w:spacing w:before="0" w:beforeAutospacing="0" w:after="0" w:afterAutospacing="0"/>
        <w:rPr>
          <w:rFonts w:ascii="Helvetica" w:hAnsi="Helvetica"/>
        </w:rPr>
      </w:pPr>
      <w:r>
        <w:rPr>
          <w:rFonts w:ascii="Helvetica" w:hAnsi="Helvetica"/>
        </w:rPr>
        <w:t>If time allows, we also investigate:</w:t>
      </w:r>
    </w:p>
    <w:p w14:paraId="35329DB4" w14:textId="65C6DA6A" w:rsidR="00833C5C" w:rsidRPr="00833C5C" w:rsidRDefault="00833C5C" w:rsidP="00833C5C">
      <w:pPr>
        <w:rPr>
          <w:rFonts w:ascii="Helvetica" w:hAnsi="Helvetica"/>
        </w:rPr>
      </w:pPr>
      <w:r w:rsidRPr="00833C5C">
        <w:rPr>
          <w:rFonts w:ascii="Helvetica" w:hAnsi="Helvetica"/>
        </w:rPr>
        <w:t>Aim 4: Evaluation of Combination Therapies with Immune Checkpoint Inhibitors to Enhance Antigen-Specific T-cell Activation.</w:t>
      </w:r>
    </w:p>
    <w:p w14:paraId="71D8E1EC" w14:textId="77777777" w:rsidR="00833C5C" w:rsidRPr="00833C5C" w:rsidRDefault="00833C5C" w:rsidP="00833C5C">
      <w:pPr>
        <w:rPr>
          <w:rFonts w:ascii="Helvetica" w:hAnsi="Helvetica"/>
        </w:rPr>
      </w:pPr>
      <w:r w:rsidRPr="00833C5C">
        <w:rPr>
          <w:rFonts w:ascii="Helvetica" w:hAnsi="Helvetica"/>
        </w:rPr>
        <w:t>Sub-aims:</w:t>
      </w:r>
    </w:p>
    <w:p w14:paraId="3FA1CE9D" w14:textId="77777777" w:rsidR="00833C5C" w:rsidRDefault="00833C5C" w:rsidP="00833C5C">
      <w:pPr>
        <w:rPr>
          <w:rFonts w:ascii="Helvetica" w:hAnsi="Helvetica"/>
        </w:rPr>
      </w:pPr>
      <w:r w:rsidRPr="00833C5C">
        <w:rPr>
          <w:rFonts w:ascii="Helvetica" w:hAnsi="Helvetica"/>
        </w:rPr>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28600B47" w14:textId="24933D42" w:rsidR="00833C5C" w:rsidRPr="00833C5C" w:rsidRDefault="00833C5C" w:rsidP="00833C5C">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079D760B" w14:textId="77777777" w:rsidR="00833C5C" w:rsidRPr="00833C5C" w:rsidRDefault="00833C5C" w:rsidP="00833C5C">
      <w:pPr>
        <w:rPr>
          <w:rFonts w:ascii="Helvetica" w:hAnsi="Helvetica"/>
        </w:rPr>
      </w:pPr>
      <w:r w:rsidRPr="00833C5C">
        <w:rPr>
          <w:rFonts w:ascii="Helvetica" w:hAnsi="Helvetica"/>
        </w:rPr>
        <w:t>Justification:</w:t>
      </w:r>
    </w:p>
    <w:p w14:paraId="3EC62FE8" w14:textId="3D803B5F" w:rsidR="00833C5C" w:rsidRPr="00833C5C" w:rsidRDefault="00833C5C" w:rsidP="00833C5C">
      <w:pPr>
        <w:rPr>
          <w:rFonts w:ascii="Helvetica" w:hAnsi="Helvetica"/>
        </w:rPr>
      </w:pP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54289BB1" w14:textId="77777777" w:rsidR="00833C5C" w:rsidRPr="00833C5C" w:rsidRDefault="00833C5C" w:rsidP="00833C5C">
      <w:pPr>
        <w:rPr>
          <w:rFonts w:ascii="Helvetica" w:hAnsi="Helvetica"/>
        </w:rPr>
      </w:pPr>
      <w:r w:rsidRPr="00833C5C">
        <w:rPr>
          <w:rFonts w:ascii="Helvetica" w:hAnsi="Helvetica"/>
        </w:rPr>
        <w:t>Benchmarks for Success:</w:t>
      </w:r>
    </w:p>
    <w:p w14:paraId="34E9A8EC" w14:textId="77777777" w:rsidR="00833C5C" w:rsidRPr="00833C5C" w:rsidRDefault="00833C5C" w:rsidP="00833C5C">
      <w:pPr>
        <w:rPr>
          <w:rFonts w:ascii="Helvetica" w:hAnsi="Helvetica"/>
        </w:rPr>
      </w:pPr>
      <w:r w:rsidRPr="00833C5C">
        <w:rPr>
          <w:rFonts w:ascii="Helvetica" w:hAnsi="Helvetica"/>
        </w:rPr>
        <w:t>Enhanced activation and proliferation of antigen-specific T-cells, as measured by flow cytometry and ELISPOT assays.</w:t>
      </w:r>
    </w:p>
    <w:p w14:paraId="0302347D" w14:textId="77777777" w:rsidR="00833C5C" w:rsidRPr="00833C5C" w:rsidRDefault="00833C5C" w:rsidP="00833C5C">
      <w:pPr>
        <w:rPr>
          <w:rFonts w:ascii="Helvetica" w:hAnsi="Helvetica"/>
        </w:rPr>
      </w:pPr>
      <w:r w:rsidRPr="00833C5C">
        <w:rPr>
          <w:rFonts w:ascii="Helvetica" w:hAnsi="Helvetica"/>
        </w:rPr>
        <w:t>Synergistic reduction in tumor growth and increased survival in relevant animal models treated with the combination therapy compared to monotherapies.</w:t>
      </w:r>
    </w:p>
    <w:p w14:paraId="06A44F38" w14:textId="77777777" w:rsidR="00833C5C" w:rsidRPr="00833C5C" w:rsidRDefault="00833C5C" w:rsidP="00833C5C">
      <w:pPr>
        <w:rPr>
          <w:rFonts w:ascii="Helvetica" w:hAnsi="Helvetica"/>
        </w:rPr>
      </w:pPr>
      <w:r w:rsidRPr="00833C5C">
        <w:rPr>
          <w:rFonts w:ascii="Helvetica" w:hAnsi="Helvetica"/>
        </w:rPr>
        <w:t>Documentation of the immune cell infiltration within the tumor microenvironment through immunohistochemistry.</w:t>
      </w:r>
    </w:p>
    <w:p w14:paraId="3D5EDF9F" w14:textId="77777777" w:rsidR="00833C5C" w:rsidRPr="00833C5C" w:rsidRDefault="00833C5C" w:rsidP="00833C5C">
      <w:pPr>
        <w:rPr>
          <w:rFonts w:ascii="Helvetica" w:hAnsi="Helvetica"/>
        </w:rPr>
      </w:pPr>
    </w:p>
    <w:p w14:paraId="6AF843E1" w14:textId="77777777" w:rsidR="00833C5C" w:rsidRDefault="00833C5C" w:rsidP="00471019">
      <w:pPr>
        <w:pStyle w:val="Bibliography2"/>
        <w:spacing w:before="0" w:beforeAutospacing="0" w:after="0" w:afterAutospacing="0"/>
        <w:rPr>
          <w:rFonts w:ascii="Helvetica" w:hAnsi="Helvetica"/>
        </w:rPr>
      </w:pPr>
    </w:p>
    <w:p w14:paraId="364AC68E" w14:textId="77777777" w:rsidR="0079777F" w:rsidRDefault="0079777F" w:rsidP="00471019">
      <w:pPr>
        <w:pStyle w:val="Bibliography2"/>
        <w:spacing w:before="0" w:beforeAutospacing="0" w:after="0" w:afterAutospacing="0"/>
        <w:rPr>
          <w:rFonts w:ascii="Helvetica" w:hAnsi="Helvetica"/>
        </w:rPr>
      </w:pPr>
    </w:p>
    <w:p w14:paraId="1701B220" w14:textId="77777777" w:rsidR="0079777F" w:rsidRDefault="0079777F" w:rsidP="00471019">
      <w:pPr>
        <w:pStyle w:val="Bibliography2"/>
        <w:spacing w:before="0" w:beforeAutospacing="0" w:after="0" w:afterAutospacing="0"/>
        <w:rPr>
          <w:rFonts w:ascii="Helvetica" w:hAnsi="Helvetica"/>
        </w:rPr>
      </w:pPr>
    </w:p>
    <w:p w14:paraId="294C4D60" w14:textId="77777777" w:rsidR="0079777F" w:rsidRDefault="0079777F" w:rsidP="00471019">
      <w:pPr>
        <w:pStyle w:val="Bibliography2"/>
        <w:spacing w:before="0" w:beforeAutospacing="0" w:after="0" w:afterAutospacing="0"/>
        <w:rPr>
          <w:rFonts w:ascii="Helvetica" w:hAnsi="Helvetica"/>
        </w:rPr>
      </w:pPr>
    </w:p>
    <w:p w14:paraId="323B1039" w14:textId="77777777" w:rsidR="0079777F" w:rsidRDefault="0079777F" w:rsidP="00471019">
      <w:pPr>
        <w:pStyle w:val="Bibliography2"/>
        <w:spacing w:before="0" w:beforeAutospacing="0" w:after="0" w:afterAutospacing="0"/>
        <w:rPr>
          <w:rFonts w:ascii="Helvetica" w:hAnsi="Helvetica"/>
        </w:rPr>
      </w:pPr>
    </w:p>
    <w:p w14:paraId="1AEBA527" w14:textId="77777777" w:rsidR="0079777F" w:rsidRPr="00052BC7" w:rsidRDefault="0079777F"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lastRenderedPageBreak/>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lastRenderedPageBreak/>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6F465" w14:textId="77777777" w:rsidR="002F2852" w:rsidRDefault="002F2852" w:rsidP="00E42CFE">
      <w:r>
        <w:separator/>
      </w:r>
    </w:p>
  </w:endnote>
  <w:endnote w:type="continuationSeparator" w:id="0">
    <w:p w14:paraId="62A8F9D1" w14:textId="77777777" w:rsidR="002F2852" w:rsidRDefault="002F2852"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3BFBA" w14:textId="77777777" w:rsidR="002F2852" w:rsidRDefault="002F2852" w:rsidP="00E42CFE">
      <w:r>
        <w:separator/>
      </w:r>
    </w:p>
  </w:footnote>
  <w:footnote w:type="continuationSeparator" w:id="0">
    <w:p w14:paraId="58D2ECD0" w14:textId="77777777" w:rsidR="002F2852" w:rsidRDefault="002F2852"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0F1960"/>
    <w:multiLevelType w:val="multilevel"/>
    <w:tmpl w:val="479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413825"/>
    <w:multiLevelType w:val="multilevel"/>
    <w:tmpl w:val="54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05D2D17"/>
    <w:multiLevelType w:val="multilevel"/>
    <w:tmpl w:val="28B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E748F8"/>
    <w:multiLevelType w:val="hybridMultilevel"/>
    <w:tmpl w:val="457AD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7DD05C46"/>
    <w:multiLevelType w:val="multilevel"/>
    <w:tmpl w:val="6F6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9"/>
  </w:num>
  <w:num w:numId="2" w16cid:durableId="133370997">
    <w:abstractNumId w:val="5"/>
  </w:num>
  <w:num w:numId="3" w16cid:durableId="1097752581">
    <w:abstractNumId w:val="3"/>
  </w:num>
  <w:num w:numId="4" w16cid:durableId="1633974033">
    <w:abstractNumId w:val="33"/>
  </w:num>
  <w:num w:numId="5" w16cid:durableId="1344013940">
    <w:abstractNumId w:val="24"/>
  </w:num>
  <w:num w:numId="6" w16cid:durableId="395012634">
    <w:abstractNumId w:val="54"/>
  </w:num>
  <w:num w:numId="7" w16cid:durableId="951326616">
    <w:abstractNumId w:val="23"/>
  </w:num>
  <w:num w:numId="8" w16cid:durableId="1233931840">
    <w:abstractNumId w:val="31"/>
  </w:num>
  <w:num w:numId="9" w16cid:durableId="1250965529">
    <w:abstractNumId w:val="13"/>
  </w:num>
  <w:num w:numId="10" w16cid:durableId="1694191537">
    <w:abstractNumId w:val="59"/>
  </w:num>
  <w:num w:numId="11" w16cid:durableId="1918443478">
    <w:abstractNumId w:val="55"/>
  </w:num>
  <w:num w:numId="12" w16cid:durableId="1037698301">
    <w:abstractNumId w:val="0"/>
  </w:num>
  <w:num w:numId="13" w16cid:durableId="491330979">
    <w:abstractNumId w:val="25"/>
  </w:num>
  <w:num w:numId="14" w16cid:durableId="441919138">
    <w:abstractNumId w:val="56"/>
  </w:num>
  <w:num w:numId="15" w16cid:durableId="179510703">
    <w:abstractNumId w:val="2"/>
  </w:num>
  <w:num w:numId="16" w16cid:durableId="638533165">
    <w:abstractNumId w:val="18"/>
  </w:num>
  <w:num w:numId="17" w16cid:durableId="1919047837">
    <w:abstractNumId w:val="15"/>
  </w:num>
  <w:num w:numId="18" w16cid:durableId="1672833298">
    <w:abstractNumId w:val="4"/>
  </w:num>
  <w:num w:numId="19" w16cid:durableId="589779244">
    <w:abstractNumId w:val="51"/>
  </w:num>
  <w:num w:numId="20" w16cid:durableId="1678187624">
    <w:abstractNumId w:val="11"/>
  </w:num>
  <w:num w:numId="21" w16cid:durableId="1212107984">
    <w:abstractNumId w:val="27"/>
  </w:num>
  <w:num w:numId="22" w16cid:durableId="754784430">
    <w:abstractNumId w:val="38"/>
  </w:num>
  <w:num w:numId="23" w16cid:durableId="284703170">
    <w:abstractNumId w:val="21"/>
  </w:num>
  <w:num w:numId="24" w16cid:durableId="67776856">
    <w:abstractNumId w:val="41"/>
  </w:num>
  <w:num w:numId="25" w16cid:durableId="1969775875">
    <w:abstractNumId w:val="12"/>
  </w:num>
  <w:num w:numId="26" w16cid:durableId="392775139">
    <w:abstractNumId w:val="20"/>
  </w:num>
  <w:num w:numId="27" w16cid:durableId="935288313">
    <w:abstractNumId w:val="45"/>
  </w:num>
  <w:num w:numId="28" w16cid:durableId="1667783971">
    <w:abstractNumId w:val="30"/>
  </w:num>
  <w:num w:numId="29" w16cid:durableId="1289043878">
    <w:abstractNumId w:val="6"/>
  </w:num>
  <w:num w:numId="30" w16cid:durableId="957107143">
    <w:abstractNumId w:val="35"/>
  </w:num>
  <w:num w:numId="31" w16cid:durableId="895894831">
    <w:abstractNumId w:val="50"/>
  </w:num>
  <w:num w:numId="32" w16cid:durableId="1509783543">
    <w:abstractNumId w:val="7"/>
  </w:num>
  <w:num w:numId="33" w16cid:durableId="494150556">
    <w:abstractNumId w:val="57"/>
  </w:num>
  <w:num w:numId="34" w16cid:durableId="1312441065">
    <w:abstractNumId w:val="14"/>
  </w:num>
  <w:num w:numId="35" w16cid:durableId="1710951461">
    <w:abstractNumId w:val="17"/>
  </w:num>
  <w:num w:numId="36" w16cid:durableId="19623377">
    <w:abstractNumId w:val="29"/>
  </w:num>
  <w:num w:numId="37" w16cid:durableId="249125709">
    <w:abstractNumId w:val="40"/>
  </w:num>
  <w:num w:numId="38" w16cid:durableId="1350526938">
    <w:abstractNumId w:val="42"/>
  </w:num>
  <w:num w:numId="39" w16cid:durableId="689726618">
    <w:abstractNumId w:val="34"/>
  </w:num>
  <w:num w:numId="40" w16cid:durableId="1759210719">
    <w:abstractNumId w:val="48"/>
  </w:num>
  <w:num w:numId="41" w16cid:durableId="726103583">
    <w:abstractNumId w:val="46"/>
  </w:num>
  <w:num w:numId="42" w16cid:durableId="1169636257">
    <w:abstractNumId w:val="28"/>
  </w:num>
  <w:num w:numId="43" w16cid:durableId="1219586838">
    <w:abstractNumId w:val="37"/>
  </w:num>
  <w:num w:numId="44" w16cid:durableId="848519722">
    <w:abstractNumId w:val="47"/>
  </w:num>
  <w:num w:numId="45" w16cid:durableId="1224179558">
    <w:abstractNumId w:val="32"/>
  </w:num>
  <w:num w:numId="46" w16cid:durableId="1497842830">
    <w:abstractNumId w:val="19"/>
  </w:num>
  <w:num w:numId="47" w16cid:durableId="1221944937">
    <w:abstractNumId w:val="9"/>
  </w:num>
  <w:num w:numId="48" w16cid:durableId="149948887">
    <w:abstractNumId w:val="16"/>
  </w:num>
  <w:num w:numId="49" w16cid:durableId="1769227450">
    <w:abstractNumId w:val="36"/>
  </w:num>
  <w:num w:numId="50" w16cid:durableId="1701008119">
    <w:abstractNumId w:val="8"/>
  </w:num>
  <w:num w:numId="51" w16cid:durableId="1185558323">
    <w:abstractNumId w:val="22"/>
  </w:num>
  <w:num w:numId="52" w16cid:durableId="143788898">
    <w:abstractNumId w:val="1"/>
  </w:num>
  <w:num w:numId="53" w16cid:durableId="1430545404">
    <w:abstractNumId w:val="43"/>
  </w:num>
  <w:num w:numId="54" w16cid:durableId="78335307">
    <w:abstractNumId w:val="58"/>
  </w:num>
  <w:num w:numId="55" w16cid:durableId="1568371545">
    <w:abstractNumId w:val="26"/>
  </w:num>
  <w:num w:numId="56" w16cid:durableId="160313402">
    <w:abstractNumId w:val="44"/>
  </w:num>
  <w:num w:numId="57" w16cid:durableId="722094839">
    <w:abstractNumId w:val="52"/>
  </w:num>
  <w:num w:numId="58" w16cid:durableId="1554542021">
    <w:abstractNumId w:val="53"/>
  </w:num>
  <w:num w:numId="59" w16cid:durableId="1383604104">
    <w:abstractNumId w:val="39"/>
  </w:num>
  <w:num w:numId="60" w16cid:durableId="8691489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6AE4"/>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52"/>
    <w:rsid w:val="002F2879"/>
    <w:rsid w:val="003002A5"/>
    <w:rsid w:val="00300A79"/>
    <w:rsid w:val="003025F1"/>
    <w:rsid w:val="00302C00"/>
    <w:rsid w:val="00307030"/>
    <w:rsid w:val="003070A2"/>
    <w:rsid w:val="0031634B"/>
    <w:rsid w:val="00335736"/>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C84"/>
    <w:rsid w:val="003B3DDF"/>
    <w:rsid w:val="003B788A"/>
    <w:rsid w:val="003C4B72"/>
    <w:rsid w:val="003C7D09"/>
    <w:rsid w:val="003D2AFF"/>
    <w:rsid w:val="003E3CD4"/>
    <w:rsid w:val="003E505E"/>
    <w:rsid w:val="003E5D1F"/>
    <w:rsid w:val="003E6361"/>
    <w:rsid w:val="003F1E0F"/>
    <w:rsid w:val="003F5071"/>
    <w:rsid w:val="004000F3"/>
    <w:rsid w:val="0040119E"/>
    <w:rsid w:val="00403579"/>
    <w:rsid w:val="00411722"/>
    <w:rsid w:val="00413DF3"/>
    <w:rsid w:val="004150DD"/>
    <w:rsid w:val="00415425"/>
    <w:rsid w:val="00417B32"/>
    <w:rsid w:val="00420622"/>
    <w:rsid w:val="004254D7"/>
    <w:rsid w:val="00427966"/>
    <w:rsid w:val="0043136B"/>
    <w:rsid w:val="00433375"/>
    <w:rsid w:val="0043402E"/>
    <w:rsid w:val="004340A2"/>
    <w:rsid w:val="00442504"/>
    <w:rsid w:val="004513E0"/>
    <w:rsid w:val="0045293B"/>
    <w:rsid w:val="00463658"/>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3892"/>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9777F"/>
    <w:rsid w:val="007A2235"/>
    <w:rsid w:val="007B6931"/>
    <w:rsid w:val="007B765F"/>
    <w:rsid w:val="007D32E7"/>
    <w:rsid w:val="007D3A23"/>
    <w:rsid w:val="007E06DF"/>
    <w:rsid w:val="007E0B70"/>
    <w:rsid w:val="007E6B04"/>
    <w:rsid w:val="007F522F"/>
    <w:rsid w:val="00803C01"/>
    <w:rsid w:val="00806C45"/>
    <w:rsid w:val="00811458"/>
    <w:rsid w:val="00814572"/>
    <w:rsid w:val="00816671"/>
    <w:rsid w:val="0081760F"/>
    <w:rsid w:val="0082693A"/>
    <w:rsid w:val="00827026"/>
    <w:rsid w:val="00833C5C"/>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3A4F"/>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0D24"/>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91DDB"/>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588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25651887">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484">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9327111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8717927">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5693B"/>
    <w:rsid w:val="006648B2"/>
    <w:rsid w:val="006C098E"/>
    <w:rsid w:val="0074165B"/>
    <w:rsid w:val="00843E5B"/>
    <w:rsid w:val="00874D91"/>
    <w:rsid w:val="00970CD2"/>
    <w:rsid w:val="009B1EFD"/>
    <w:rsid w:val="00B7793F"/>
    <w:rsid w:val="00D15C55"/>
    <w:rsid w:val="00E45795"/>
    <w:rsid w:val="00EC7F6A"/>
    <w:rsid w:val="00F310E7"/>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2391</Words>
  <Characters>13634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2024-03-20T00:29:00Z</cp:lastPrinted>
  <dcterms:created xsi:type="dcterms:W3CDTF">2024-03-20T00:29:00Z</dcterms:created>
  <dcterms:modified xsi:type="dcterms:W3CDTF">2024-03-21T02:01:00Z</dcterms:modified>
</cp:coreProperties>
</file>