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B8DF" w14:textId="77777777" w:rsidR="00384C74" w:rsidRDefault="00384C74" w:rsidP="00384C74">
      <w:pPr>
        <w:rPr>
          <w:rFonts w:ascii="Arial" w:hAnsi="Arial" w:cs="Arial"/>
          <w:b/>
          <w:bCs/>
          <w:sz w:val="56"/>
          <w:szCs w:val="56"/>
        </w:rPr>
      </w:pPr>
    </w:p>
    <w:p w14:paraId="7B4EAF21" w14:textId="77777777" w:rsidR="00384C74" w:rsidRDefault="00384C74" w:rsidP="00384C74">
      <w:pPr>
        <w:rPr>
          <w:rFonts w:ascii="Arial" w:hAnsi="Arial" w:cs="Arial"/>
          <w:b/>
          <w:bCs/>
          <w:sz w:val="56"/>
          <w:szCs w:val="56"/>
        </w:rPr>
      </w:pPr>
    </w:p>
    <w:p w14:paraId="11437436" w14:textId="77777777" w:rsidR="00384C74" w:rsidRDefault="00384C74" w:rsidP="00384C74">
      <w:pPr>
        <w:rPr>
          <w:rFonts w:ascii="Arial" w:hAnsi="Arial" w:cs="Arial"/>
          <w:b/>
          <w:bCs/>
          <w:sz w:val="56"/>
          <w:szCs w:val="56"/>
        </w:rPr>
      </w:pPr>
    </w:p>
    <w:p w14:paraId="7073C534" w14:textId="77777777" w:rsidR="00384C74" w:rsidRDefault="00384C74" w:rsidP="00384C74">
      <w:pPr>
        <w:rPr>
          <w:rFonts w:ascii="Arial" w:hAnsi="Arial" w:cs="Arial"/>
          <w:b/>
          <w:bCs/>
          <w:sz w:val="56"/>
          <w:szCs w:val="56"/>
        </w:rPr>
      </w:pPr>
    </w:p>
    <w:p w14:paraId="45843CFC" w14:textId="77777777" w:rsidR="00384C74" w:rsidRDefault="00384C74" w:rsidP="00384C74">
      <w:pPr>
        <w:rPr>
          <w:rFonts w:ascii="Arial" w:hAnsi="Arial" w:cs="Arial"/>
          <w:b/>
          <w:bCs/>
          <w:sz w:val="56"/>
          <w:szCs w:val="56"/>
        </w:rPr>
      </w:pPr>
    </w:p>
    <w:p w14:paraId="7F98D731" w14:textId="24615846" w:rsidR="00384C74" w:rsidRPr="00E93EEE" w:rsidRDefault="00384C74" w:rsidP="00384C74">
      <w:pPr>
        <w:rPr>
          <w:rFonts w:ascii="Arial" w:hAnsi="Arial" w:cs="Arial"/>
          <w:b/>
          <w:bCs/>
          <w:sz w:val="56"/>
          <w:szCs w:val="56"/>
        </w:rPr>
      </w:pPr>
      <w:r w:rsidRPr="00E93EEE">
        <w:rPr>
          <w:rFonts w:ascii="Arial" w:hAnsi="Arial" w:cs="Arial"/>
          <w:b/>
          <w:bCs/>
          <w:sz w:val="56"/>
          <w:szCs w:val="56"/>
        </w:rPr>
        <w:t xml:space="preserve">Targeting Immune Checkpoint Therapy Resistance </w:t>
      </w:r>
    </w:p>
    <w:p w14:paraId="25846D9C" w14:textId="77777777" w:rsidR="00384C74" w:rsidRDefault="00384C74" w:rsidP="00384C74">
      <w:pPr>
        <w:rPr>
          <w:rFonts w:ascii="Arial" w:hAnsi="Arial" w:cs="Arial"/>
          <w:b/>
          <w:bCs/>
          <w:sz w:val="56"/>
          <w:szCs w:val="56"/>
        </w:rPr>
      </w:pPr>
      <w:r w:rsidRPr="00E93EEE">
        <w:rPr>
          <w:rFonts w:ascii="Arial" w:hAnsi="Arial" w:cs="Arial"/>
          <w:b/>
          <w:bCs/>
          <w:sz w:val="56"/>
          <w:szCs w:val="56"/>
        </w:rPr>
        <w:t>with Novel MSC-Engineered Extracellular Vesicles</w:t>
      </w:r>
    </w:p>
    <w:p w14:paraId="646DC86B" w14:textId="77777777" w:rsidR="00384C74" w:rsidRDefault="00384C74" w:rsidP="00384C74">
      <w:pPr>
        <w:rPr>
          <w:rFonts w:ascii="Arial" w:hAnsi="Arial" w:cs="Arial"/>
          <w:b/>
          <w:bCs/>
          <w:sz w:val="56"/>
          <w:szCs w:val="56"/>
        </w:rPr>
      </w:pPr>
    </w:p>
    <w:p w14:paraId="62AEAD66" w14:textId="77777777" w:rsidR="00384C74" w:rsidRPr="0064552D" w:rsidRDefault="00384C74" w:rsidP="00384C74">
      <w:pPr>
        <w:rPr>
          <w:rFonts w:ascii="Arial" w:hAnsi="Arial" w:cs="Arial"/>
          <w:b/>
          <w:bCs/>
          <w:sz w:val="44"/>
          <w:szCs w:val="44"/>
        </w:rPr>
      </w:pPr>
      <w:r w:rsidRPr="0064552D">
        <w:rPr>
          <w:rFonts w:ascii="Arial" w:hAnsi="Arial" w:cs="Arial"/>
          <w:b/>
          <w:bCs/>
          <w:sz w:val="44"/>
          <w:szCs w:val="44"/>
        </w:rPr>
        <w:t>EN.585.751.</w:t>
      </w:r>
      <w:proofErr w:type="gramStart"/>
      <w:r w:rsidRPr="0064552D">
        <w:rPr>
          <w:rFonts w:ascii="Arial" w:hAnsi="Arial" w:cs="Arial"/>
          <w:b/>
          <w:bCs/>
          <w:sz w:val="44"/>
          <w:szCs w:val="44"/>
        </w:rPr>
        <w:t>81.SP</w:t>
      </w:r>
      <w:proofErr w:type="gramEnd"/>
      <w:r w:rsidRPr="0064552D">
        <w:rPr>
          <w:rFonts w:ascii="Arial" w:hAnsi="Arial" w:cs="Arial"/>
          <w:b/>
          <w:bCs/>
          <w:sz w:val="44"/>
          <w:szCs w:val="44"/>
        </w:rPr>
        <w:t>24</w:t>
      </w:r>
    </w:p>
    <w:p w14:paraId="623F1DE9" w14:textId="77777777" w:rsidR="00384C74" w:rsidRDefault="00384C74" w:rsidP="00384C74">
      <w:pPr>
        <w:rPr>
          <w:rFonts w:ascii="Arial" w:hAnsi="Arial" w:cs="Arial"/>
          <w:b/>
          <w:bCs/>
        </w:rPr>
      </w:pPr>
    </w:p>
    <w:p w14:paraId="2A6B5727" w14:textId="77777777" w:rsidR="00384C74" w:rsidRDefault="00384C74" w:rsidP="00384C74">
      <w:pPr>
        <w:rPr>
          <w:rFonts w:ascii="Arial" w:hAnsi="Arial" w:cs="Arial"/>
          <w:b/>
          <w:bCs/>
        </w:rPr>
      </w:pPr>
    </w:p>
    <w:p w14:paraId="72FB2F08" w14:textId="77777777" w:rsidR="00384C74" w:rsidRDefault="00384C74" w:rsidP="00384C74">
      <w:pPr>
        <w:rPr>
          <w:rFonts w:ascii="Arial" w:hAnsi="Arial" w:cs="Arial"/>
          <w:b/>
          <w:bCs/>
        </w:rPr>
      </w:pPr>
    </w:p>
    <w:p w14:paraId="29484B21" w14:textId="77777777" w:rsidR="00384C74" w:rsidRDefault="00384C74" w:rsidP="00384C74">
      <w:pPr>
        <w:rPr>
          <w:rFonts w:ascii="Arial" w:hAnsi="Arial" w:cs="Arial"/>
          <w:b/>
          <w:bCs/>
        </w:rPr>
      </w:pPr>
    </w:p>
    <w:p w14:paraId="04A675B8" w14:textId="52ADBB46" w:rsidR="002029C0" w:rsidRDefault="00384C74" w:rsidP="00384C74">
      <w:pPr>
        <w:rPr>
          <w:rFonts w:ascii="Arial" w:hAnsi="Arial" w:cs="Arial"/>
          <w:b/>
          <w:bCs/>
        </w:rPr>
      </w:pPr>
      <w:r w:rsidRPr="00FE0ACE">
        <w:rPr>
          <w:rFonts w:ascii="Arial" w:hAnsi="Arial" w:cs="Arial"/>
          <w:b/>
          <w:bCs/>
          <w:sz w:val="28"/>
          <w:szCs w:val="28"/>
        </w:rPr>
        <w:t>Yves Greatti</w:t>
      </w:r>
      <w:r>
        <w:rPr>
          <w:rFonts w:ascii="Arial" w:hAnsi="Arial" w:cs="Arial"/>
          <w:b/>
          <w:bCs/>
        </w:rPr>
        <w:t xml:space="preserve"> </w:t>
      </w:r>
      <w:r w:rsidR="002029C0">
        <w:rPr>
          <w:rFonts w:ascii="Arial" w:hAnsi="Arial" w:cs="Arial"/>
          <w:b/>
          <w:bCs/>
        </w:rPr>
        <w:br w:type="page"/>
      </w:r>
    </w:p>
    <w:p w14:paraId="32CD9AE3" w14:textId="6053A9D0" w:rsidR="00565B6B" w:rsidRPr="002F2449" w:rsidRDefault="00677E70" w:rsidP="00FE3222">
      <w:pPr>
        <w:rPr>
          <w:rFonts w:ascii="Arial" w:hAnsi="Arial" w:cs="Arial"/>
          <w:b/>
          <w:bCs/>
        </w:rPr>
      </w:pPr>
      <w:r w:rsidRPr="002F2449">
        <w:rPr>
          <w:rFonts w:ascii="Arial" w:hAnsi="Arial" w:cs="Arial"/>
          <w:b/>
          <w:bCs/>
        </w:rPr>
        <w:lastRenderedPageBreak/>
        <w:t>Significance</w:t>
      </w:r>
    </w:p>
    <w:p w14:paraId="117B4874" w14:textId="0BD55C50" w:rsidR="00676C5C" w:rsidRPr="002F2449" w:rsidRDefault="00A5602B" w:rsidP="00676C5C">
      <w:pPr>
        <w:divId w:val="1693220441"/>
        <w:rPr>
          <w:rFonts w:ascii="Arial" w:hAnsi="Arial" w:cs="Arial"/>
        </w:rPr>
      </w:pPr>
      <w:r w:rsidRPr="002F2449">
        <w:rPr>
          <w:rFonts w:ascii="Arial" w:hAnsi="Arial" w:cs="Arial"/>
        </w:rPr>
        <w:t>According to t</w:t>
      </w:r>
      <w:r w:rsidR="00651E61" w:rsidRPr="002F2449">
        <w:rPr>
          <w:rFonts w:ascii="Arial" w:hAnsi="Arial" w:cs="Arial"/>
        </w:rPr>
        <w:t>he National Cancer Institute</w:t>
      </w:r>
      <w:r w:rsidRPr="002F2449">
        <w:rPr>
          <w:rFonts w:ascii="Arial" w:hAnsi="Arial" w:cs="Arial"/>
        </w:rPr>
        <w:t>,</w:t>
      </w:r>
      <w:r w:rsidR="00651E61" w:rsidRPr="002F2449">
        <w:rPr>
          <w:rFonts w:ascii="Arial" w:hAnsi="Arial" w:cs="Arial"/>
        </w:rPr>
        <w:t xml:space="preserve"> </w:t>
      </w:r>
      <w:r w:rsidR="0043402E" w:rsidRPr="002F2449">
        <w:rPr>
          <w:rFonts w:ascii="Arial" w:hAnsi="Arial" w:cs="Arial"/>
        </w:rPr>
        <w:t xml:space="preserve">in 2020, </w:t>
      </w:r>
      <w:r w:rsidRPr="002F2449">
        <w:rPr>
          <w:rFonts w:ascii="Arial" w:hAnsi="Arial" w:cs="Arial"/>
        </w:rPr>
        <w:t>c</w:t>
      </w:r>
      <w:r w:rsidR="00651E61" w:rsidRPr="002F2449">
        <w:rPr>
          <w:rFonts w:ascii="Arial" w:hAnsi="Arial" w:cs="Arial"/>
        </w:rPr>
        <w:t xml:space="preserve">ancer-related </w:t>
      </w:r>
      <w:r w:rsidRPr="002F2449">
        <w:rPr>
          <w:rFonts w:ascii="Arial" w:hAnsi="Arial" w:cs="Arial"/>
        </w:rPr>
        <w:t xml:space="preserve">healthcare expenses in the U.S. reached </w:t>
      </w:r>
      <w:r w:rsidR="00651E61" w:rsidRPr="002F2449">
        <w:rPr>
          <w:rFonts w:ascii="Arial" w:hAnsi="Arial" w:cs="Arial"/>
        </w:rPr>
        <w:t xml:space="preserve">$208.9 billion. </w:t>
      </w:r>
      <w:r w:rsidR="00AE5444" w:rsidRPr="002F2449">
        <w:rPr>
          <w:rFonts w:ascii="Arial" w:hAnsi="Arial" w:cs="Arial"/>
        </w:rPr>
        <w:t>Since their peak in 1991, t</w:t>
      </w:r>
      <w:r w:rsidR="00411722" w:rsidRPr="002F2449">
        <w:rPr>
          <w:rFonts w:ascii="Arial" w:hAnsi="Arial" w:cs="Arial"/>
        </w:rPr>
        <w:t xml:space="preserve">here has been a 33% decline in the rates of most common cancers, including </w:t>
      </w:r>
      <w:r w:rsidR="00651E61" w:rsidRPr="002F2449">
        <w:rPr>
          <w:rFonts w:ascii="Arial" w:hAnsi="Arial" w:cs="Arial"/>
        </w:rPr>
        <w:t>lung, colorectal, breast and prostates,</w:t>
      </w:r>
      <w:r w:rsidR="00F94120" w:rsidRPr="002F2449">
        <w:rPr>
          <w:rFonts w:ascii="Arial" w:hAnsi="Arial" w:cs="Arial"/>
        </w:rPr>
        <w:t xml:space="preserve"> </w:t>
      </w:r>
      <w:r w:rsidR="00EE7A3C" w:rsidRPr="002F2449">
        <w:rPr>
          <w:rFonts w:ascii="Arial" w:hAnsi="Arial" w:cs="Arial"/>
        </w:rPr>
        <w:t xml:space="preserve">The trend has been attributed to a combination of factors, such as reduced smoking rates, advanced in therapies like </w:t>
      </w:r>
      <w:r w:rsidR="00D067CB" w:rsidRPr="002F2449">
        <w:rPr>
          <w:rFonts w:ascii="Arial" w:hAnsi="Arial" w:cs="Arial"/>
        </w:rPr>
        <w:t>Immune Checkpoint Inhibitors (ICIs)</w:t>
      </w:r>
      <w:r w:rsidR="00EE7A3C" w:rsidRPr="002F2449">
        <w:rPr>
          <w:rFonts w:ascii="Arial" w:hAnsi="Arial" w:cs="Arial"/>
        </w:rPr>
        <w:t xml:space="preserve">, and the development of improved diagnostic and </w:t>
      </w:r>
      <w:r w:rsidR="00651E61" w:rsidRPr="002F2449">
        <w:rPr>
          <w:rFonts w:ascii="Arial" w:hAnsi="Arial" w:cs="Arial"/>
        </w:rPr>
        <w:t xml:space="preserve">prognostic biomarkers. </w:t>
      </w:r>
    </w:p>
    <w:p w14:paraId="62453003" w14:textId="5634D8FC" w:rsidR="00676C5C" w:rsidRPr="002F2449" w:rsidRDefault="0043402E" w:rsidP="00676C5C">
      <w:pPr>
        <w:rPr>
          <w:rFonts w:ascii="Arial" w:eastAsiaTheme="minorEastAsia" w:hAnsi="Arial" w:cs="Arial"/>
          <w:b/>
          <w:bCs/>
        </w:rPr>
      </w:pPr>
      <w:r w:rsidRPr="002F2449">
        <w:rPr>
          <w:rFonts w:ascii="Arial" w:hAnsi="Arial" w:cs="Arial"/>
        </w:rPr>
        <w:t>In last 10 years, the FDA has approved an increasing number of ICIs</w:t>
      </w:r>
      <w:r w:rsidR="00D067CB">
        <w:rPr>
          <w:rFonts w:ascii="Arial" w:hAnsi="Arial" w:cs="Arial"/>
        </w:rPr>
        <w:t>,</w:t>
      </w:r>
      <w:r w:rsidRPr="002F2449">
        <w:rPr>
          <w:rFonts w:ascii="Arial" w:hAnsi="Arial" w:cs="Arial"/>
        </w:rPr>
        <w:t xml:space="preserve"> following successful clinical trials. These treatments have significantly enhanced long-term survival rates for metastatic patients and prolong progression-free survival for those in early stages of the disease</w:t>
      </w:r>
      <w:r w:rsidR="00676C5C" w:rsidRPr="002F2449">
        <w:rPr>
          <w:rFonts w:ascii="Arial" w:hAnsi="Arial" w:cs="Arial"/>
        </w:rPr>
        <w:t>. Cancer cell</w:t>
      </w:r>
      <w:r w:rsidR="00265E59">
        <w:rPr>
          <w:rFonts w:ascii="Arial" w:hAnsi="Arial" w:cs="Arial"/>
        </w:rPr>
        <w:t>s</w:t>
      </w:r>
      <w:r w:rsidR="00676C5C" w:rsidRPr="002F2449">
        <w:rPr>
          <w:rFonts w:ascii="Arial" w:hAnsi="Arial" w:cs="Arial"/>
        </w:rPr>
        <w:t xml:space="preserve"> can escape detection and destruction by activating different molecules, such as PD1 or CTLA-4 on the surface of the T cells, inhibiting their activity. ICIs work by blocking the interaction between checkpoint molecules and their ligands found on the surface of the cancer cells, allowing T cells to remain activated. </w:t>
      </w:r>
      <w:r w:rsidR="00E746D5" w:rsidRPr="002F2449">
        <w:rPr>
          <w:rFonts w:ascii="Arial" w:hAnsi="Arial" w:cs="Arial"/>
        </w:rPr>
        <w:t>However, c</w:t>
      </w:r>
      <w:r w:rsidR="008E7A78" w:rsidRPr="002F2449">
        <w:rPr>
          <w:rFonts w:ascii="Arial" w:hAnsi="Arial" w:cs="Arial"/>
        </w:rPr>
        <w:t xml:space="preserve">old tumors are characterized by a </w:t>
      </w:r>
      <w:r w:rsidR="005278B9" w:rsidRPr="002F2449">
        <w:rPr>
          <w:rFonts w:ascii="Arial" w:hAnsi="Arial" w:cs="Arial"/>
        </w:rPr>
        <w:t>deficiency</w:t>
      </w:r>
      <w:r w:rsidR="008E7A78" w:rsidRPr="002F2449">
        <w:rPr>
          <w:rFonts w:ascii="Arial" w:hAnsi="Arial" w:cs="Arial"/>
        </w:rPr>
        <w:t xml:space="preserve"> </w:t>
      </w:r>
      <w:r w:rsidR="005278B9" w:rsidRPr="002F2449">
        <w:rPr>
          <w:rFonts w:ascii="Arial" w:hAnsi="Arial" w:cs="Arial"/>
        </w:rPr>
        <w:t>in</w:t>
      </w:r>
      <w:r w:rsidR="008E7A78" w:rsidRPr="002F2449">
        <w:rPr>
          <w:rFonts w:ascii="Arial" w:hAnsi="Arial" w:cs="Arial"/>
        </w:rPr>
        <w:t xml:space="preserve"> T cell</w:t>
      </w:r>
      <w:r w:rsidR="005278B9" w:rsidRPr="002F2449">
        <w:rPr>
          <w:rFonts w:ascii="Arial" w:hAnsi="Arial" w:cs="Arial"/>
        </w:rPr>
        <w:t>s</w:t>
      </w:r>
      <w:r w:rsidR="008E7A78" w:rsidRPr="002F2449">
        <w:rPr>
          <w:rFonts w:ascii="Arial" w:hAnsi="Arial" w:cs="Arial"/>
        </w:rPr>
        <w:t xml:space="preserve">, </w:t>
      </w:r>
      <w:r w:rsidR="005278B9" w:rsidRPr="002F2449">
        <w:rPr>
          <w:rFonts w:ascii="Arial" w:hAnsi="Arial" w:cs="Arial"/>
        </w:rPr>
        <w:t xml:space="preserve">and </w:t>
      </w:r>
      <w:r w:rsidR="008E7A78" w:rsidRPr="002F2449">
        <w:rPr>
          <w:rFonts w:ascii="Arial" w:hAnsi="Arial" w:cs="Arial"/>
        </w:rPr>
        <w:t xml:space="preserve">in the absence of T cells, there are no </w:t>
      </w:r>
      <w:r w:rsidR="005278B9" w:rsidRPr="002F2449">
        <w:rPr>
          <w:rFonts w:ascii="Arial" w:hAnsi="Arial" w:cs="Arial"/>
        </w:rPr>
        <w:t xml:space="preserve">checkpoint </w:t>
      </w:r>
      <w:r w:rsidR="008E7A78" w:rsidRPr="002F2449">
        <w:rPr>
          <w:rFonts w:ascii="Arial" w:hAnsi="Arial" w:cs="Arial"/>
        </w:rPr>
        <w:t xml:space="preserve">inhibitors to activate.  </w:t>
      </w:r>
    </w:p>
    <w:p w14:paraId="1D4F3070" w14:textId="2208A9C7" w:rsidR="00ED2BA0" w:rsidRPr="002F2449" w:rsidRDefault="001E02AB" w:rsidP="00370826">
      <w:pPr>
        <w:rPr>
          <w:rFonts w:ascii="Arial" w:hAnsi="Arial" w:cs="Arial"/>
        </w:rPr>
      </w:pPr>
      <w:r w:rsidRPr="002F2449">
        <w:rPr>
          <w:rFonts w:ascii="Arial" w:hAnsi="Arial" w:cs="Arial"/>
        </w:rPr>
        <w:t xml:space="preserve">Tumor-associated macrophages </w:t>
      </w:r>
      <w:r w:rsidR="00A2293E">
        <w:rPr>
          <w:rFonts w:ascii="Arial" w:hAnsi="Arial" w:cs="Arial"/>
        </w:rPr>
        <w:t>(</w:t>
      </w:r>
      <w:r w:rsidRPr="002F2449">
        <w:rPr>
          <w:rFonts w:ascii="Arial" w:hAnsi="Arial" w:cs="Arial"/>
        </w:rPr>
        <w:t>TAM</w:t>
      </w:r>
      <w:r w:rsidR="00A2293E">
        <w:rPr>
          <w:rFonts w:ascii="Arial" w:hAnsi="Arial" w:cs="Arial"/>
        </w:rPr>
        <w:t>s)</w:t>
      </w:r>
      <w:r w:rsidRPr="002F2449">
        <w:rPr>
          <w:rFonts w:ascii="Arial" w:hAnsi="Arial" w:cs="Arial"/>
        </w:rPr>
        <w:t>, constitute a significant source of tumor immunosuppression, and targeting TAMS</w:t>
      </w:r>
      <w:r w:rsidR="00366491" w:rsidRPr="002F2449">
        <w:rPr>
          <w:rFonts w:ascii="Arial" w:hAnsi="Arial" w:cs="Arial"/>
        </w:rPr>
        <w:t xml:space="preserve">, </w:t>
      </w:r>
      <w:r w:rsidRPr="002F2449">
        <w:rPr>
          <w:rFonts w:ascii="Arial" w:hAnsi="Arial" w:cs="Arial"/>
        </w:rPr>
        <w:t>represents a promising strategy to transform cold tumor into hot tumor.</w:t>
      </w:r>
      <w:r w:rsidR="00CF6B95" w:rsidRPr="002F2449">
        <w:rPr>
          <w:rFonts w:ascii="Arial" w:hAnsi="Arial" w:cs="Arial"/>
        </w:rPr>
        <w:t xml:space="preserve"> TAMs </w:t>
      </w:r>
      <w:r w:rsidR="00827026" w:rsidRPr="002F2449">
        <w:rPr>
          <w:rFonts w:ascii="Arial" w:hAnsi="Arial" w:cs="Arial"/>
        </w:rPr>
        <w:t xml:space="preserve">can </w:t>
      </w:r>
      <w:r w:rsidR="002A493B" w:rsidRPr="002F2449">
        <w:rPr>
          <w:rFonts w:ascii="Arial" w:hAnsi="Arial" w:cs="Arial"/>
        </w:rPr>
        <w:t>reduce</w:t>
      </w:r>
      <w:r w:rsidR="00CF6B95" w:rsidRPr="002F2449">
        <w:rPr>
          <w:rFonts w:ascii="Arial" w:hAnsi="Arial" w:cs="Arial"/>
        </w:rPr>
        <w:t xml:space="preserve"> T cells</w:t>
      </w:r>
      <w:r w:rsidR="002A493B" w:rsidRPr="002F2449">
        <w:rPr>
          <w:rFonts w:ascii="Arial" w:hAnsi="Arial" w:cs="Arial"/>
        </w:rPr>
        <w:t xml:space="preserve"> infiltration within the </w:t>
      </w:r>
      <w:r w:rsidR="00E40AE7">
        <w:rPr>
          <w:rFonts w:ascii="Arial" w:hAnsi="Arial" w:cs="Arial"/>
        </w:rPr>
        <w:t>tumor microenvironment (</w:t>
      </w:r>
      <w:r w:rsidR="002A493B" w:rsidRPr="002F2449">
        <w:rPr>
          <w:rFonts w:ascii="Arial" w:hAnsi="Arial" w:cs="Arial"/>
        </w:rPr>
        <w:t>TME</w:t>
      </w:r>
      <w:r w:rsidR="00E40AE7">
        <w:rPr>
          <w:rFonts w:ascii="Arial" w:hAnsi="Arial" w:cs="Arial"/>
        </w:rPr>
        <w:t>),</w:t>
      </w:r>
      <w:r w:rsidR="00CF6B95" w:rsidRPr="002F2449">
        <w:rPr>
          <w:rFonts w:ascii="Arial" w:hAnsi="Arial" w:cs="Arial"/>
        </w:rPr>
        <w:t xml:space="preserve"> by promoting angiogenesis through </w:t>
      </w:r>
      <w:r w:rsidR="00827026" w:rsidRPr="002F2449">
        <w:rPr>
          <w:rFonts w:ascii="Arial" w:hAnsi="Arial" w:cs="Arial"/>
        </w:rPr>
        <w:t xml:space="preserve">factors like </w:t>
      </w:r>
      <w:r w:rsidR="004F68E1" w:rsidRPr="002F2449">
        <w:rPr>
          <w:rFonts w:ascii="Arial" w:hAnsi="Arial" w:cs="Arial"/>
        </w:rPr>
        <w:t xml:space="preserve">colony-stimulating factor 1 (CSF-1), </w:t>
      </w:r>
      <w:r w:rsidR="00CF6B95" w:rsidRPr="002F2449">
        <w:rPr>
          <w:rFonts w:ascii="Arial" w:hAnsi="Arial" w:cs="Arial"/>
        </w:rPr>
        <w:t>VEGF and MMP9.</w:t>
      </w:r>
      <w:r w:rsidR="004F68E1" w:rsidRPr="002F2449">
        <w:rPr>
          <w:rFonts w:ascii="Arial" w:hAnsi="Arial" w:cs="Arial"/>
        </w:rPr>
        <w:t xml:space="preserve"> </w:t>
      </w:r>
      <w:r w:rsidR="002A493B" w:rsidRPr="002F2449">
        <w:rPr>
          <w:rFonts w:ascii="Arial" w:hAnsi="Arial" w:cs="Arial"/>
        </w:rPr>
        <w:t xml:space="preserve">Tumor cells </w:t>
      </w:r>
      <w:r w:rsidR="00882F5F" w:rsidRPr="002F2449">
        <w:rPr>
          <w:rFonts w:ascii="Arial" w:eastAsiaTheme="minorHAnsi" w:hAnsi="Arial" w:cs="Arial"/>
          <w:color w:val="000000"/>
        </w:rPr>
        <w:t>such as those found in breast, prostate, pancreas, renal and ovary cancers, can release CSF1 which interacts with monocytes</w:t>
      </w:r>
      <w:r w:rsidR="004F68E1" w:rsidRPr="002F2449">
        <w:rPr>
          <w:rFonts w:ascii="Arial" w:hAnsi="Arial" w:cs="Arial"/>
        </w:rPr>
        <w:t xml:space="preserve"> or macrophages</w:t>
      </w:r>
      <w:r w:rsidR="002A493B" w:rsidRPr="002F2449">
        <w:rPr>
          <w:rFonts w:ascii="Arial" w:hAnsi="Arial" w:cs="Arial"/>
        </w:rPr>
        <w:t>,</w:t>
      </w:r>
      <w:r w:rsidR="004F68E1" w:rsidRPr="002F2449">
        <w:rPr>
          <w:rFonts w:ascii="Arial" w:hAnsi="Arial" w:cs="Arial"/>
        </w:rPr>
        <w:t xml:space="preserve"> induc</w:t>
      </w:r>
      <w:r w:rsidR="002A493B" w:rsidRPr="002F2449">
        <w:rPr>
          <w:rFonts w:ascii="Arial" w:hAnsi="Arial" w:cs="Arial"/>
        </w:rPr>
        <w:t>ing</w:t>
      </w:r>
      <w:r w:rsidR="004F68E1" w:rsidRPr="002F2449">
        <w:rPr>
          <w:rFonts w:ascii="Arial" w:hAnsi="Arial" w:cs="Arial"/>
        </w:rPr>
        <w:t xml:space="preserve"> recruitment and differentiation of TAMs</w:t>
      </w:r>
      <w:r w:rsidR="002A73ED" w:rsidRPr="002F2449">
        <w:rPr>
          <w:rFonts w:ascii="Arial" w:hAnsi="Arial" w:cs="Arial"/>
        </w:rPr>
        <w:t xml:space="preserve"> into M2-like TAMs</w:t>
      </w:r>
      <w:r w:rsidR="004F68E1" w:rsidRPr="002F2449">
        <w:rPr>
          <w:rFonts w:ascii="Arial" w:hAnsi="Arial" w:cs="Arial"/>
        </w:rPr>
        <w:t>.</w:t>
      </w:r>
      <w:r w:rsidR="00427966" w:rsidRPr="002F2449">
        <w:rPr>
          <w:rFonts w:ascii="Arial" w:hAnsi="Arial" w:cs="Arial"/>
        </w:rPr>
        <w:t xml:space="preserve"> </w:t>
      </w:r>
    </w:p>
    <w:p w14:paraId="0FF41B44" w14:textId="3F8661A4" w:rsidR="00B4521D" w:rsidRPr="002F2449" w:rsidRDefault="00B4521D" w:rsidP="00B4521D">
      <w:pPr>
        <w:pStyle w:val="Bibliography2"/>
        <w:spacing w:before="0" w:beforeAutospacing="0" w:after="0" w:afterAutospacing="0"/>
        <w:rPr>
          <w:rFonts w:ascii="Arial" w:hAnsi="Arial" w:cs="Arial"/>
        </w:rPr>
      </w:pPr>
      <w:r w:rsidRPr="002F2449">
        <w:rPr>
          <w:rFonts w:ascii="Arial" w:hAnsi="Arial" w:cs="Arial"/>
        </w:rPr>
        <w:t xml:space="preserve">The inhibition of the CSF-1/CSF1R axis has demonstrated significant impact on the recruitment, and transformation of M2-like TAMs, showcasing potential therapeutic effects that could be contingent upon specific TME and cancer subtype. </w:t>
      </w:r>
    </w:p>
    <w:p w14:paraId="4675EE36" w14:textId="309FAC95" w:rsidR="00370826" w:rsidRPr="002F2449" w:rsidRDefault="00B4521D" w:rsidP="00835A92">
      <w:pPr>
        <w:pStyle w:val="Bibliography2"/>
        <w:spacing w:before="0" w:beforeAutospacing="0" w:after="0" w:afterAutospacing="0"/>
        <w:rPr>
          <w:rFonts w:ascii="Arial" w:hAnsi="Arial" w:cs="Arial"/>
        </w:rPr>
      </w:pPr>
      <w:r w:rsidRPr="002F2449">
        <w:rPr>
          <w:rFonts w:ascii="Arial" w:hAnsi="Arial" w:cs="Arial"/>
        </w:rPr>
        <w:t xml:space="preserve">In various preclinical models, such as mouse models of glioblastoma (GBM) and malignant meningiomas, blocking CSF1 has shown promise in `reeducation` of M2-like TAMs towards an antitumoral M1-like phenotype, leading to tumor reduction. In recent years, a variety of small-molecule CSF1R inhibitors have been proposed and entered clinical trials. Nevertheless, despite the initial encouraging breakthrough in the management of TGCT, a non-malignant tumor, the translation of such therapies into effective monotherapies for malignant solid tumors has often been disappointing. </w:t>
      </w:r>
    </w:p>
    <w:p w14:paraId="5FCA362B" w14:textId="77777777" w:rsidR="00417B32" w:rsidRPr="002F2449" w:rsidRDefault="00417B32" w:rsidP="00417B32">
      <w:pPr>
        <w:pStyle w:val="Bibliography2"/>
        <w:spacing w:before="0" w:beforeAutospacing="0" w:after="0" w:afterAutospacing="0"/>
        <w:rPr>
          <w:rFonts w:ascii="Arial" w:hAnsi="Arial" w:cs="Arial"/>
        </w:rPr>
      </w:pPr>
    </w:p>
    <w:p w14:paraId="299AAC75" w14:textId="14FE0EBC" w:rsidR="0049169C" w:rsidRPr="002F2449" w:rsidRDefault="00417B32" w:rsidP="005C48DD">
      <w:pPr>
        <w:pStyle w:val="Bibliography2"/>
        <w:spacing w:before="0" w:beforeAutospacing="0" w:after="0" w:afterAutospacing="0"/>
        <w:rPr>
          <w:rFonts w:ascii="Arial" w:hAnsi="Arial" w:cs="Arial"/>
          <w:b/>
          <w:bCs/>
        </w:rPr>
      </w:pPr>
      <w:r w:rsidRPr="002F2449">
        <w:rPr>
          <w:rFonts w:ascii="Arial" w:hAnsi="Arial" w:cs="Arial"/>
          <w:b/>
          <w:bCs/>
        </w:rPr>
        <w:t>Innovation</w:t>
      </w:r>
    </w:p>
    <w:p w14:paraId="064ED0EA" w14:textId="5F743962" w:rsidR="00A80B69" w:rsidRPr="002F2449" w:rsidRDefault="00A80B69" w:rsidP="00A80B69">
      <w:pPr>
        <w:pStyle w:val="Bibliography2"/>
        <w:spacing w:before="0" w:beforeAutospacing="0" w:after="0" w:afterAutospacing="0"/>
        <w:rPr>
          <w:rFonts w:ascii="Arial" w:hAnsi="Arial" w:cs="Arial"/>
        </w:rPr>
      </w:pPr>
      <w:r w:rsidRPr="002F2449">
        <w:rPr>
          <w:rFonts w:ascii="Arial" w:hAnsi="Arial" w:cs="Arial"/>
        </w:rPr>
        <w:t xml:space="preserve">The Poly (ADP-ribose) polymerase (PARP) family has many crucial functions in cellular processes, including the regulation of transcription, </w:t>
      </w:r>
      <w:r w:rsidR="006B75E8" w:rsidRPr="002F2449">
        <w:rPr>
          <w:rFonts w:ascii="Arial" w:hAnsi="Arial" w:cs="Arial"/>
        </w:rPr>
        <w:t>apoptosis,</w:t>
      </w:r>
      <w:r w:rsidRPr="002F2449">
        <w:rPr>
          <w:rFonts w:ascii="Arial" w:hAnsi="Arial" w:cs="Arial"/>
        </w:rPr>
        <w:t xml:space="preserve"> and </w:t>
      </w:r>
      <w:r w:rsidR="003D5CB1" w:rsidRPr="002F2449">
        <w:rPr>
          <w:rFonts w:ascii="Arial" w:hAnsi="Arial" w:cs="Arial"/>
        </w:rPr>
        <w:t>DNA</w:t>
      </w:r>
      <w:r w:rsidRPr="002F2449">
        <w:rPr>
          <w:rFonts w:ascii="Arial" w:hAnsi="Arial" w:cs="Arial"/>
        </w:rPr>
        <w:t xml:space="preserve"> repair. PARP inhibitors (</w:t>
      </w:r>
      <w:proofErr w:type="spellStart"/>
      <w:r w:rsidRPr="002F2449">
        <w:rPr>
          <w:rFonts w:ascii="Arial" w:hAnsi="Arial" w:cs="Arial"/>
        </w:rPr>
        <w:t>PARPis</w:t>
      </w:r>
      <w:proofErr w:type="spellEnd"/>
      <w:r w:rsidRPr="002F2449">
        <w:rPr>
          <w:rFonts w:ascii="Arial" w:hAnsi="Arial" w:cs="Arial"/>
        </w:rPr>
        <w:t xml:space="preserve">) are effective against homologous recombination repair of cancer cells. By blocking PARP, a </w:t>
      </w:r>
      <w:proofErr w:type="spellStart"/>
      <w:r w:rsidRPr="002F2449">
        <w:rPr>
          <w:rFonts w:ascii="Arial" w:hAnsi="Arial" w:cs="Arial"/>
        </w:rPr>
        <w:t>PARPi</w:t>
      </w:r>
      <w:proofErr w:type="spellEnd"/>
      <w:r w:rsidRPr="002F2449">
        <w:rPr>
          <w:rFonts w:ascii="Arial" w:hAnsi="Arial" w:cs="Arial"/>
        </w:rPr>
        <w:t xml:space="preserve">-derived drug could trigger DNA damage accumulation, leading to synthetic lethality in cancer cells with defects in DNA repair mechanisms. </w:t>
      </w:r>
      <w:r w:rsidRPr="002F2449">
        <w:rPr>
          <w:rFonts w:ascii="Arial" w:hAnsi="Arial" w:cs="Arial"/>
          <w:u w:val="single"/>
        </w:rPr>
        <w:t xml:space="preserve">Additionally, </w:t>
      </w:r>
      <w:proofErr w:type="spellStart"/>
      <w:r w:rsidRPr="002F2449">
        <w:rPr>
          <w:rFonts w:ascii="Arial" w:hAnsi="Arial" w:cs="Arial"/>
          <w:u w:val="single"/>
        </w:rPr>
        <w:t>PARPi</w:t>
      </w:r>
      <w:proofErr w:type="spellEnd"/>
      <w:r w:rsidRPr="002F2449">
        <w:rPr>
          <w:rFonts w:ascii="Arial" w:hAnsi="Arial" w:cs="Arial"/>
          <w:u w:val="single"/>
        </w:rPr>
        <w:t xml:space="preserve"> can upregulate PD-L1 </w:t>
      </w:r>
      <w:r w:rsidR="00AD7C3B">
        <w:rPr>
          <w:rFonts w:ascii="Arial" w:hAnsi="Arial" w:cs="Arial"/>
          <w:u w:val="single"/>
        </w:rPr>
        <w:t xml:space="preserve">on the tumor cell surface, which could lead to immune activation of the TME and increased sensitivity to PD-1 inhibitors </w:t>
      </w:r>
      <w:sdt>
        <w:sdtPr>
          <w:rPr>
            <w:rFonts w:ascii="Arial" w:hAnsi="Arial" w:cs="Arial"/>
            <w:u w:val="single"/>
          </w:rPr>
          <w:alias w:val="SmartCite Citation"/>
          <w:tag w:val="ce22528b-be9e-4e42-9171-10fd25b6886e:f4bb6593-d224-4714-a921-bd3eb9281a24+"/>
          <w:id w:val="-1769071840"/>
          <w:placeholder>
            <w:docPart w:val="69C628E5F990044F9E30359D47B7E3FE"/>
          </w:placeholder>
        </w:sdtPr>
        <w:sdtContent>
          <w:r w:rsidR="005136EC">
            <w:rPr>
              <w:rFonts w:ascii="Arial" w:eastAsia="Times New Roman" w:hAnsi="Arial" w:cs="Arial"/>
            </w:rPr>
            <w:t>[2]</w:t>
          </w:r>
        </w:sdtContent>
      </w:sdt>
      <w:r w:rsidRPr="002F2449">
        <w:rPr>
          <w:rFonts w:ascii="Arial" w:hAnsi="Arial" w:cs="Arial"/>
        </w:rPr>
        <w:t xml:space="preserve">. </w:t>
      </w:r>
    </w:p>
    <w:p w14:paraId="18B144D4" w14:textId="4013534F" w:rsidR="00A80B69" w:rsidRPr="002F2449" w:rsidRDefault="00A80B69" w:rsidP="00A80B69">
      <w:pPr>
        <w:pStyle w:val="Bibliography2"/>
        <w:spacing w:before="0" w:beforeAutospacing="0" w:after="0" w:afterAutospacing="0"/>
        <w:rPr>
          <w:rFonts w:ascii="Arial" w:hAnsi="Arial" w:cs="Arial"/>
        </w:rPr>
      </w:pPr>
      <w:r w:rsidRPr="002F2449">
        <w:rPr>
          <w:rFonts w:ascii="Arial" w:hAnsi="Arial" w:cs="Arial"/>
        </w:rPr>
        <w:lastRenderedPageBreak/>
        <w:t xml:space="preserve">Research indicates that </w:t>
      </w:r>
      <w:proofErr w:type="spellStart"/>
      <w:r w:rsidRPr="002F2449">
        <w:rPr>
          <w:rFonts w:ascii="Arial" w:hAnsi="Arial" w:cs="Arial"/>
        </w:rPr>
        <w:t>PARPi</w:t>
      </w:r>
      <w:proofErr w:type="spellEnd"/>
      <w:r w:rsidRPr="002F2449">
        <w:rPr>
          <w:rFonts w:ascii="Arial" w:hAnsi="Arial" w:cs="Arial"/>
        </w:rPr>
        <w:t xml:space="preserve"> can facilitate the recruitment and activation of CD4+ and CD8+ T cells through neoantigen generation and the release of cytokines and chemokines like INF-</w:t>
      </w:r>
      <m:oMath>
        <m:r>
          <m:rPr>
            <m:sty m:val="p"/>
          </m:rPr>
          <w:rPr>
            <w:rFonts w:ascii="Cambria Math" w:hAnsi="Cambria Math" w:cs="Arial"/>
          </w:rPr>
          <m:t>γ</m:t>
        </m:r>
      </m:oMath>
      <w:r w:rsidRPr="002F2449">
        <w:rPr>
          <w:rFonts w:ascii="Arial" w:hAnsi="Arial" w:cs="Arial"/>
        </w:rPr>
        <w:t>, CCL5, and CXCL10 [2</w:t>
      </w:r>
      <w:r w:rsidR="005136EC">
        <w:rPr>
          <w:rFonts w:ascii="Arial" w:hAnsi="Arial" w:cs="Arial"/>
        </w:rPr>
        <w:t>3</w:t>
      </w:r>
      <w:r w:rsidRPr="002F2449">
        <w:rPr>
          <w:rFonts w:ascii="Arial" w:hAnsi="Arial" w:cs="Arial"/>
        </w:rPr>
        <w:t>, 2</w:t>
      </w:r>
      <w:r w:rsidR="005136EC">
        <w:rPr>
          <w:rFonts w:ascii="Arial" w:hAnsi="Arial" w:cs="Arial"/>
        </w:rPr>
        <w:t>4</w:t>
      </w:r>
      <w:r w:rsidRPr="002F2449">
        <w:rPr>
          <w:rFonts w:ascii="Arial" w:hAnsi="Arial" w:cs="Arial"/>
        </w:rPr>
        <w:t>].</w:t>
      </w:r>
    </w:p>
    <w:p w14:paraId="63AA25BF" w14:textId="57B11669" w:rsidR="00A80B69" w:rsidRPr="002F2449" w:rsidRDefault="00A80B69" w:rsidP="00A80B69">
      <w:pPr>
        <w:rPr>
          <w:rFonts w:ascii="Arial" w:hAnsi="Arial" w:cs="Arial"/>
        </w:rPr>
      </w:pPr>
      <w:r w:rsidRPr="002F2449">
        <w:rPr>
          <w:rFonts w:ascii="Arial" w:hAnsi="Arial" w:cs="Arial"/>
        </w:rPr>
        <w:t xml:space="preserve">In cancer therapy, </w:t>
      </w:r>
      <w:r w:rsidRPr="002F2449">
        <w:rPr>
          <w:rFonts w:ascii="Arial" w:hAnsi="Arial" w:cs="Arial"/>
          <w:u w:val="single"/>
        </w:rPr>
        <w:t>inhibiting CSF-1R has demonstrated to augment the efficacy of PARP inhibitors (</w:t>
      </w:r>
      <w:proofErr w:type="spellStart"/>
      <w:r w:rsidRPr="002F2449">
        <w:rPr>
          <w:rFonts w:ascii="Arial" w:hAnsi="Arial" w:cs="Arial"/>
          <w:u w:val="single"/>
        </w:rPr>
        <w:t>PARPi</w:t>
      </w:r>
      <w:proofErr w:type="spellEnd"/>
      <w:r w:rsidRPr="002F2449">
        <w:rPr>
          <w:rFonts w:ascii="Arial" w:hAnsi="Arial" w:cs="Arial"/>
          <w:u w:val="single"/>
        </w:rPr>
        <w:t>) [23</w:t>
      </w:r>
      <w:r w:rsidR="00F66C87">
        <w:rPr>
          <w:rFonts w:ascii="Arial" w:hAnsi="Arial" w:cs="Arial"/>
          <w:u w:val="single"/>
        </w:rPr>
        <w:t>, 36</w:t>
      </w:r>
      <w:r w:rsidRPr="002F2449">
        <w:rPr>
          <w:rFonts w:ascii="Arial" w:hAnsi="Arial" w:cs="Arial"/>
          <w:u w:val="single"/>
        </w:rPr>
        <w:t>]</w:t>
      </w:r>
      <w:r w:rsidRPr="002F2449">
        <w:rPr>
          <w:rFonts w:ascii="Arial" w:hAnsi="Arial" w:cs="Arial"/>
        </w:rPr>
        <w:t>. This inhibition disrupts the recruitment and activity of TAMs, which are often immunosuppressive and promote tumor progression. By targeting CSF-1R, the presence of these TAMs in the tumor microenvironment can be diminished.</w:t>
      </w:r>
    </w:p>
    <w:p w14:paraId="66385ECE" w14:textId="269029D5" w:rsidR="003D4DA3" w:rsidRPr="002F2449" w:rsidRDefault="00A80B69" w:rsidP="00DC075E">
      <w:pPr>
        <w:rPr>
          <w:rFonts w:ascii="Arial" w:hAnsi="Arial" w:cs="Arial"/>
        </w:rPr>
      </w:pPr>
      <w:r w:rsidRPr="002F2449">
        <w:rPr>
          <w:rFonts w:ascii="Arial" w:hAnsi="Arial" w:cs="Arial"/>
        </w:rPr>
        <w:t xml:space="preserve">We intend to </w:t>
      </w:r>
      <w:r w:rsidR="0010150D">
        <w:rPr>
          <w:rFonts w:ascii="Arial" w:hAnsi="Arial" w:cs="Arial"/>
        </w:rPr>
        <w:t>enhance</w:t>
      </w:r>
      <w:r w:rsidR="001A606A">
        <w:rPr>
          <w:rFonts w:ascii="Arial" w:hAnsi="Arial" w:cs="Arial"/>
        </w:rPr>
        <w:t xml:space="preserve"> </w:t>
      </w:r>
      <w:r w:rsidRPr="002F2449">
        <w:rPr>
          <w:rFonts w:ascii="Arial" w:hAnsi="Arial" w:cs="Arial"/>
        </w:rPr>
        <w:t>the therapeutic potential of exosomes derived from iPSC-MSC by utilizing them as carriers for</w:t>
      </w:r>
      <w:r w:rsidR="005136EC">
        <w:rPr>
          <w:rFonts w:ascii="Arial" w:hAnsi="Arial" w:cs="Arial"/>
        </w:rPr>
        <w:t xml:space="preserve"> a</w:t>
      </w:r>
      <w:r w:rsidRPr="002F2449">
        <w:rPr>
          <w:rFonts w:ascii="Arial" w:hAnsi="Arial" w:cs="Arial"/>
        </w:rPr>
        <w:t xml:space="preserve"> </w:t>
      </w:r>
      <w:proofErr w:type="spellStart"/>
      <w:r w:rsidRPr="002F2449">
        <w:rPr>
          <w:rFonts w:ascii="Arial" w:hAnsi="Arial" w:cs="Arial"/>
        </w:rPr>
        <w:t>PARPi</w:t>
      </w:r>
      <w:proofErr w:type="spellEnd"/>
      <w:r w:rsidRPr="002F2449">
        <w:rPr>
          <w:rFonts w:ascii="Arial" w:hAnsi="Arial" w:cs="Arial"/>
        </w:rPr>
        <w:t xml:space="preserve"> cargo. These exosomes will be further modified by conjugating them with a CSF-1R inhibitor to target</w:t>
      </w:r>
      <w:r w:rsidR="00CF39B0" w:rsidRPr="002F2449">
        <w:rPr>
          <w:rFonts w:ascii="Arial" w:hAnsi="Arial" w:cs="Arial"/>
        </w:rPr>
        <w:t xml:space="preserve"> </w:t>
      </w:r>
      <w:r w:rsidRPr="002F2449">
        <w:rPr>
          <w:rFonts w:ascii="Arial" w:hAnsi="Arial" w:cs="Arial"/>
        </w:rPr>
        <w:t xml:space="preserve">TAMs and cancer cells. To increase specificity and minimize off-target effects, we propose surface modifications of the exosomes derived from MSCs. </w:t>
      </w:r>
      <w:r w:rsidR="007865A1" w:rsidRPr="002F2449">
        <w:rPr>
          <w:rFonts w:ascii="Arial" w:hAnsi="Arial" w:cs="Arial"/>
        </w:rPr>
        <w:t>To the best of our knowledge, there has been no prior exploration into developing such a novel therapy</w:t>
      </w:r>
      <w:r w:rsidR="007865A1">
        <w:rPr>
          <w:rFonts w:ascii="Arial" w:hAnsi="Arial" w:cs="Arial"/>
        </w:rPr>
        <w:t>.</w:t>
      </w:r>
    </w:p>
    <w:p w14:paraId="1678C67B" w14:textId="77777777" w:rsidR="003D4DA3" w:rsidRPr="002F2449" w:rsidRDefault="003D4DA3" w:rsidP="00DC075E">
      <w:pPr>
        <w:rPr>
          <w:rFonts w:ascii="Arial" w:hAnsi="Arial" w:cs="Arial"/>
        </w:rPr>
      </w:pPr>
    </w:p>
    <w:p w14:paraId="7B75FF32" w14:textId="41156BC9" w:rsidR="003D4DA3" w:rsidRPr="002F2449" w:rsidRDefault="003D4DA3" w:rsidP="00DC075E">
      <w:pPr>
        <w:rPr>
          <w:rFonts w:ascii="Arial" w:hAnsi="Arial" w:cs="Arial"/>
          <w:b/>
          <w:bCs/>
        </w:rPr>
      </w:pPr>
      <w:r w:rsidRPr="002F2449">
        <w:rPr>
          <w:rFonts w:ascii="Arial" w:hAnsi="Arial" w:cs="Arial"/>
          <w:b/>
          <w:bCs/>
        </w:rPr>
        <w:t>Research Strategy</w:t>
      </w:r>
    </w:p>
    <w:p w14:paraId="57FF299D" w14:textId="35919F3F" w:rsidR="00471019" w:rsidRPr="002F2449" w:rsidRDefault="00DC075E" w:rsidP="00DC075E">
      <w:pPr>
        <w:rPr>
          <w:rFonts w:ascii="Arial" w:hAnsi="Arial" w:cs="Arial"/>
        </w:rPr>
      </w:pPr>
      <w:r w:rsidRPr="002F2449">
        <w:rPr>
          <w:rFonts w:ascii="Arial" w:hAnsi="Arial" w:cs="Arial"/>
        </w:rPr>
        <w:t xml:space="preserve">In this research plan, we outline a comprehensive strategy to develop and characterize exosome-based therapeutics loaded with </w:t>
      </w:r>
      <w:proofErr w:type="spellStart"/>
      <w:r w:rsidRPr="002F2449">
        <w:rPr>
          <w:rFonts w:ascii="Arial" w:hAnsi="Arial" w:cs="Arial"/>
        </w:rPr>
        <w:t>PARPi</w:t>
      </w:r>
      <w:proofErr w:type="spellEnd"/>
      <w:r w:rsidRPr="002F2449">
        <w:rPr>
          <w:rFonts w:ascii="Arial" w:hAnsi="Arial" w:cs="Arial"/>
        </w:rPr>
        <w:t xml:space="preserve"> cargo and conjugate</w:t>
      </w:r>
      <w:r w:rsidR="002C4195">
        <w:rPr>
          <w:rFonts w:ascii="Arial" w:hAnsi="Arial" w:cs="Arial"/>
        </w:rPr>
        <w:t>d with</w:t>
      </w:r>
      <w:r w:rsidRPr="002F2449">
        <w:rPr>
          <w:rFonts w:ascii="Arial" w:hAnsi="Arial" w:cs="Arial"/>
        </w:rPr>
        <w:t xml:space="preserve"> CSF-1R inhibitors, specifically designed to target both cancer cells and TAMs within the </w:t>
      </w:r>
      <w:r w:rsidR="007865A1">
        <w:rPr>
          <w:rFonts w:ascii="Arial" w:hAnsi="Arial" w:cs="Arial"/>
        </w:rPr>
        <w:t>TME.</w:t>
      </w:r>
    </w:p>
    <w:p w14:paraId="70578D90" w14:textId="77777777" w:rsidR="00017C15" w:rsidRPr="002F2449" w:rsidRDefault="00017C15" w:rsidP="00DC075E">
      <w:pPr>
        <w:rPr>
          <w:rFonts w:ascii="Arial" w:hAnsi="Arial" w:cs="Arial"/>
        </w:rPr>
      </w:pPr>
    </w:p>
    <w:p w14:paraId="511B5A8A" w14:textId="77777777" w:rsidR="00B234E2" w:rsidRPr="002F2449" w:rsidRDefault="00B234E2" w:rsidP="00B234E2">
      <w:pPr>
        <w:rPr>
          <w:rFonts w:ascii="Arial" w:hAnsi="Arial" w:cs="Arial"/>
          <w:b/>
          <w:bCs/>
        </w:rPr>
      </w:pPr>
      <w:r w:rsidRPr="002F2449">
        <w:rPr>
          <w:rFonts w:ascii="Arial" w:hAnsi="Arial" w:cs="Arial"/>
          <w:b/>
          <w:bCs/>
        </w:rPr>
        <w:t xml:space="preserve">Aim 1: Development and Characterization of Exosome-based Therapeutic for </w:t>
      </w:r>
      <w:proofErr w:type="spellStart"/>
      <w:r w:rsidRPr="002F2449">
        <w:rPr>
          <w:rFonts w:ascii="Arial" w:hAnsi="Arial" w:cs="Arial"/>
          <w:b/>
          <w:bCs/>
        </w:rPr>
        <w:t>PARPi</w:t>
      </w:r>
      <w:proofErr w:type="spellEnd"/>
      <w:r w:rsidRPr="002F2449">
        <w:rPr>
          <w:rFonts w:ascii="Arial" w:hAnsi="Arial" w:cs="Arial"/>
          <w:b/>
          <w:bCs/>
        </w:rPr>
        <w:t xml:space="preserve"> and CSF-1R Inhibitors.</w:t>
      </w:r>
    </w:p>
    <w:p w14:paraId="2E3C885C" w14:textId="06918D96" w:rsidR="003A497C" w:rsidRPr="002F2449" w:rsidRDefault="00B234E2" w:rsidP="00B234E2">
      <w:pPr>
        <w:rPr>
          <w:rFonts w:ascii="Arial" w:hAnsi="Arial" w:cs="Arial"/>
          <w:b/>
          <w:bCs/>
        </w:rPr>
      </w:pPr>
      <w:r w:rsidRPr="002F2449">
        <w:rPr>
          <w:rFonts w:ascii="Arial" w:hAnsi="Arial" w:cs="Arial"/>
          <w:b/>
          <w:bCs/>
        </w:rPr>
        <w:t xml:space="preserve">1.1. Generate exosomes from iPSC-MSCs and load them with </w:t>
      </w:r>
      <w:proofErr w:type="spellStart"/>
      <w:r w:rsidRPr="002F2449">
        <w:rPr>
          <w:rFonts w:ascii="Arial" w:hAnsi="Arial" w:cs="Arial"/>
          <w:b/>
          <w:bCs/>
        </w:rPr>
        <w:t>PARPi</w:t>
      </w:r>
      <w:proofErr w:type="spellEnd"/>
      <w:r w:rsidRPr="002F2449">
        <w:rPr>
          <w:rFonts w:ascii="Arial" w:hAnsi="Arial" w:cs="Arial"/>
          <w:b/>
          <w:bCs/>
        </w:rPr>
        <w:t xml:space="preserve"> cargo. </w:t>
      </w:r>
    </w:p>
    <w:p w14:paraId="0FE0F4FE" w14:textId="29F5F0F4" w:rsidR="003A497C" w:rsidRPr="002F2449" w:rsidRDefault="003A497C" w:rsidP="003A497C">
      <w:pPr>
        <w:rPr>
          <w:rFonts w:ascii="Arial" w:hAnsi="Arial" w:cs="Arial"/>
        </w:rPr>
      </w:pPr>
      <w:r w:rsidRPr="002F2449">
        <w:rPr>
          <w:rFonts w:ascii="Arial" w:hAnsi="Arial" w:cs="Arial"/>
        </w:rPr>
        <w:t xml:space="preserve">Based on the research findings highlighted by La </w:t>
      </w:r>
      <w:proofErr w:type="spellStart"/>
      <w:r w:rsidRPr="002F2449">
        <w:rPr>
          <w:rFonts w:ascii="Arial" w:hAnsi="Arial" w:cs="Arial"/>
        </w:rPr>
        <w:t>Greca</w:t>
      </w:r>
      <w:proofErr w:type="spellEnd"/>
      <w:r w:rsidRPr="002F2449">
        <w:rPr>
          <w:rFonts w:ascii="Arial" w:hAnsi="Arial" w:cs="Arial"/>
        </w:rPr>
        <w:t xml:space="preserve"> et al. </w:t>
      </w:r>
      <w:sdt>
        <w:sdtPr>
          <w:rPr>
            <w:rFonts w:ascii="Arial" w:hAnsi="Arial" w:cs="Arial"/>
          </w:rPr>
          <w:alias w:val="SmartCite Citation"/>
          <w:tag w:val="ce22528b-be9e-4e42-9171-10fd25b6886e:5c8afbbf-9a56-4fbb-b504-ec9cc3e6100d+"/>
          <w:id w:val="-1954087015"/>
          <w:placeholder>
            <w:docPart w:val="7736C33D9132B844B557AC845A5B8CCD"/>
          </w:placeholder>
        </w:sdtPr>
        <w:sdtContent>
          <w:r w:rsidR="00494A04" w:rsidRPr="00494A04">
            <w:rPr>
              <w:rFonts w:ascii="Arial" w:hAnsi="Arial" w:cs="Arial"/>
            </w:rPr>
            <w:t>[</w:t>
          </w:r>
          <w:r w:rsidR="00FD4DBF">
            <w:rPr>
              <w:rFonts w:ascii="Arial" w:hAnsi="Arial" w:cs="Arial"/>
            </w:rPr>
            <w:t>26</w:t>
          </w:r>
          <w:r w:rsidR="00494A04" w:rsidRPr="00494A04">
            <w:rPr>
              <w:rFonts w:ascii="Arial" w:hAnsi="Arial" w:cs="Arial"/>
            </w:rPr>
            <w:t>]</w:t>
          </w:r>
        </w:sdtContent>
      </w:sdt>
      <w:r w:rsidRPr="002F2449">
        <w:rPr>
          <w:rFonts w:ascii="Arial" w:hAnsi="Arial" w:cs="Arial"/>
        </w:rPr>
        <w:t xml:space="preserve">, the proteomic composition of extracellular </w:t>
      </w:r>
      <w:proofErr w:type="spellStart"/>
      <w:r w:rsidRPr="002F2449">
        <w:rPr>
          <w:rFonts w:ascii="Arial" w:hAnsi="Arial" w:cs="Arial"/>
        </w:rPr>
        <w:t>vesicles</w:t>
      </w:r>
      <w:proofErr w:type="spellEnd"/>
      <w:r w:rsidRPr="002F2449">
        <w:rPr>
          <w:rFonts w:ascii="Arial" w:hAnsi="Arial" w:cs="Arial"/>
        </w:rPr>
        <w:t xml:space="preserve"> (EVs) derived from induced pluripotent stem cells (iPSCs), iPSC-derived mesenchymal stem cells (iPSC-MSCs), and conventional mesenchymal stem cells (MSCs) varies significantly. This suggests a nuanced evolution of protein content as iPSCs transition into iPSC-MSCs, with the resulting EVs exhibiting a distinct proteomic signature that is more specific and likely reflects their specific functions within the stem cell microenvironment. This includes roles in supporting stem cell maintenance, facilitating differentiation, and mediating intercellular communication within tissues.</w:t>
      </w:r>
    </w:p>
    <w:p w14:paraId="1BF711F2" w14:textId="7C219D32" w:rsidR="003A497C" w:rsidRPr="002F2449" w:rsidRDefault="003A497C" w:rsidP="003A497C">
      <w:pPr>
        <w:rPr>
          <w:rFonts w:ascii="Arial" w:hAnsi="Arial" w:cs="Arial"/>
        </w:rPr>
      </w:pPr>
      <w:r w:rsidRPr="002F2449">
        <w:rPr>
          <w:rFonts w:ascii="Arial" w:hAnsi="Arial" w:cs="Arial"/>
        </w:rPr>
        <w:t xml:space="preserve">Given these insights, our approach </w:t>
      </w:r>
      <w:r w:rsidR="007823DA" w:rsidRPr="002F2449">
        <w:rPr>
          <w:rFonts w:ascii="Arial" w:hAnsi="Arial" w:cs="Arial"/>
        </w:rPr>
        <w:t>involves</w:t>
      </w:r>
      <w:r w:rsidRPr="002F2449">
        <w:rPr>
          <w:rFonts w:ascii="Arial" w:hAnsi="Arial" w:cs="Arial"/>
        </w:rPr>
        <w:t xml:space="preserve"> harnessing iPSC-MSCs to generate EVs for therapeutic purposes. To meet the demands for high yield and potency necessary for clinical applications, we employ innovative culture strategies, particularly bioreactors</w:t>
      </w:r>
      <w:r w:rsidR="000B6090">
        <w:rPr>
          <w:rFonts w:ascii="Arial" w:hAnsi="Arial" w:cs="Arial"/>
        </w:rPr>
        <w:t xml:space="preserve">. </w:t>
      </w:r>
      <w:r w:rsidRPr="002F2449">
        <w:rPr>
          <w:rFonts w:ascii="Arial" w:hAnsi="Arial" w:cs="Arial"/>
        </w:rPr>
        <w:t xml:space="preserve">Recent work by Cao et al. </w:t>
      </w:r>
      <w:sdt>
        <w:sdtPr>
          <w:rPr>
            <w:rFonts w:ascii="Arial" w:hAnsi="Arial" w:cs="Arial"/>
          </w:rPr>
          <w:alias w:val="SmartCite Citation"/>
          <w:tag w:val="ce22528b-be9e-4e42-9171-10fd25b6886e:09b05586-99bd-499e-8a4c-1d56053fdfd5+"/>
          <w:id w:val="-1225069319"/>
          <w:placeholder>
            <w:docPart w:val="7736C33D9132B844B557AC845A5B8CCD"/>
          </w:placeholder>
        </w:sdtPr>
        <w:sdtContent>
          <w:r w:rsidR="00494A04" w:rsidRPr="00494A04">
            <w:rPr>
              <w:rFonts w:ascii="Arial" w:hAnsi="Arial" w:cs="Arial"/>
            </w:rPr>
            <w:t>[</w:t>
          </w:r>
          <w:r w:rsidR="0033749C">
            <w:rPr>
              <w:rFonts w:ascii="Arial" w:hAnsi="Arial" w:cs="Arial"/>
            </w:rPr>
            <w:t>27</w:t>
          </w:r>
          <w:r w:rsidR="00494A04" w:rsidRPr="00494A04">
            <w:rPr>
              <w:rFonts w:ascii="Arial" w:hAnsi="Arial" w:cs="Arial"/>
            </w:rPr>
            <w:t>]</w:t>
          </w:r>
        </w:sdtContent>
      </w:sdt>
      <w:r w:rsidRPr="002F2449">
        <w:rPr>
          <w:rFonts w:ascii="Arial" w:hAnsi="Arial" w:cs="Arial"/>
        </w:rPr>
        <w:t xml:space="preserve"> has demonstrated that EVs derived from 2D cultures and hollow fiber bioreactor (HFB)-cultured MSCs exhibit comparable surface marker profiles, size, and morphology, with the latter yielding up to a 19.4-fold increase in production.</w:t>
      </w:r>
    </w:p>
    <w:p w14:paraId="70781FBE" w14:textId="55CD57E1" w:rsidR="003A497C" w:rsidRPr="002F2449" w:rsidRDefault="003A497C" w:rsidP="003A497C">
      <w:pPr>
        <w:rPr>
          <w:rFonts w:ascii="Arial" w:hAnsi="Arial" w:cs="Arial"/>
        </w:rPr>
      </w:pPr>
      <w:r w:rsidRPr="002F2449">
        <w:rPr>
          <w:rFonts w:ascii="Arial" w:hAnsi="Arial" w:cs="Arial"/>
        </w:rPr>
        <w:t xml:space="preserve">For the culture of EVs, </w:t>
      </w:r>
      <w:r w:rsidR="00E07D16" w:rsidRPr="002F2449">
        <w:rPr>
          <w:rFonts w:ascii="Arial" w:hAnsi="Arial" w:cs="Arial"/>
        </w:rPr>
        <w:t>we use</w:t>
      </w:r>
      <w:r w:rsidRPr="002F2449">
        <w:rPr>
          <w:rFonts w:ascii="Arial" w:hAnsi="Arial" w:cs="Arial"/>
        </w:rPr>
        <w:t xml:space="preserve"> a bioreactor system with a 48-hour harvest interval supplemented with human platelet lysate (HPL) as a culture medium. HPL not only supports </w:t>
      </w:r>
      <w:proofErr w:type="spellStart"/>
      <w:r w:rsidRPr="002F2449">
        <w:rPr>
          <w:rFonts w:ascii="Arial" w:hAnsi="Arial" w:cs="Arial"/>
        </w:rPr>
        <w:t>xeno</w:t>
      </w:r>
      <w:proofErr w:type="spellEnd"/>
      <w:r w:rsidRPr="002F2449">
        <w:rPr>
          <w:rFonts w:ascii="Arial" w:hAnsi="Arial" w:cs="Arial"/>
        </w:rPr>
        <w:t>-free MSC culture, aligning with clinical trial requirements, but also enhances translational potential. It's worth noting that while HPL contains exogenous serum derived EVs along with other nanoparticles such as growth factors and protein aggregates, it still represents a superior serum alternative within this context.</w:t>
      </w:r>
    </w:p>
    <w:p w14:paraId="4B66AA05" w14:textId="43262E32" w:rsidR="003A497C" w:rsidRPr="002F2449" w:rsidRDefault="003A497C" w:rsidP="003A497C">
      <w:pPr>
        <w:rPr>
          <w:rFonts w:ascii="Arial" w:hAnsi="Arial" w:cs="Arial"/>
        </w:rPr>
      </w:pPr>
      <w:r w:rsidRPr="002F2449">
        <w:rPr>
          <w:rFonts w:ascii="Arial" w:hAnsi="Arial" w:cs="Arial"/>
        </w:rPr>
        <w:lastRenderedPageBreak/>
        <w:t xml:space="preserve">After the EVs have been released into the culture medium, for EV isolation, we </w:t>
      </w:r>
      <w:r w:rsidR="007823DA" w:rsidRPr="002F2449">
        <w:rPr>
          <w:rFonts w:ascii="Arial" w:hAnsi="Arial" w:cs="Arial"/>
        </w:rPr>
        <w:t>employ</w:t>
      </w:r>
      <w:r w:rsidRPr="002F2449">
        <w:rPr>
          <w:rFonts w:ascii="Arial" w:hAnsi="Arial" w:cs="Arial"/>
        </w:rPr>
        <w:t xml:space="preserve"> a</w:t>
      </w:r>
      <w:r w:rsidR="00641915" w:rsidRPr="002F2449">
        <w:rPr>
          <w:rFonts w:ascii="Arial" w:hAnsi="Arial" w:cs="Arial"/>
        </w:rPr>
        <w:t>n immuno-affinity-based</w:t>
      </w:r>
      <w:r w:rsidRPr="002F2449">
        <w:rPr>
          <w:rFonts w:ascii="Arial" w:hAnsi="Arial" w:cs="Arial"/>
        </w:rPr>
        <w:t xml:space="preserve"> microfluidic system which can isolate exosomes with high purity, minimizing contamination from other extracellular vesicles or protein aggregates. The process is more efficient and requires less time than </w:t>
      </w:r>
      <w:r w:rsidR="0033749C">
        <w:rPr>
          <w:rFonts w:ascii="Arial" w:hAnsi="Arial" w:cs="Arial"/>
        </w:rPr>
        <w:t xml:space="preserve">the gold standard, </w:t>
      </w:r>
      <w:r w:rsidRPr="002F2449">
        <w:rPr>
          <w:rFonts w:ascii="Arial" w:hAnsi="Arial" w:cs="Arial"/>
        </w:rPr>
        <w:t>ultracentrifugation techniques, it can be scaled up and the same system can be used for exosome modifications.</w:t>
      </w:r>
    </w:p>
    <w:p w14:paraId="2F3A2461" w14:textId="311EC02C" w:rsidR="003A497C" w:rsidRPr="002F2449" w:rsidRDefault="003A497C" w:rsidP="003A497C">
      <w:pPr>
        <w:rPr>
          <w:rFonts w:ascii="Arial" w:hAnsi="Arial" w:cs="Arial"/>
        </w:rPr>
      </w:pPr>
      <w:r w:rsidRPr="002F2449">
        <w:rPr>
          <w:rFonts w:ascii="Arial" w:hAnsi="Arial" w:cs="Arial"/>
        </w:rPr>
        <w:t xml:space="preserve">Using Western Blot, Elisa, or Sem analysis, we then proceed to the characterization of the </w:t>
      </w:r>
      <w:r w:rsidR="0071716D" w:rsidRPr="002F2449">
        <w:rPr>
          <w:rFonts w:ascii="Arial" w:hAnsi="Arial" w:cs="Arial"/>
        </w:rPr>
        <w:t>EVs</w:t>
      </w:r>
      <w:r w:rsidRPr="002F2449">
        <w:rPr>
          <w:rFonts w:ascii="Arial" w:hAnsi="Arial" w:cs="Arial"/>
        </w:rPr>
        <w:t xml:space="preserve"> assessing the presence of protein markers, including CD9, CD63, CD81, CD59, as well as cytosolic proteins such as ALIX, TSG101, and Hsp70/90 </w:t>
      </w:r>
      <w:sdt>
        <w:sdtPr>
          <w:rPr>
            <w:rFonts w:ascii="Arial" w:hAnsi="Arial" w:cs="Arial"/>
          </w:rPr>
          <w:alias w:val="SmartCite Citation"/>
          <w:tag w:val="ce22528b-be9e-4e42-9171-10fd25b6886e:704a0bb5-0488-489f-a0dc-fd9f9df16f22+"/>
          <w:id w:val="620032539"/>
          <w:placeholder>
            <w:docPart w:val="7736C33D9132B844B557AC845A5B8CCD"/>
          </w:placeholder>
        </w:sdtPr>
        <w:sdtContent>
          <w:r w:rsidR="00494A04" w:rsidRPr="00494A04">
            <w:rPr>
              <w:rFonts w:ascii="Arial" w:hAnsi="Arial" w:cs="Arial"/>
            </w:rPr>
            <w:t>[</w:t>
          </w:r>
          <w:r w:rsidR="006110BB">
            <w:rPr>
              <w:rFonts w:ascii="Arial" w:hAnsi="Arial" w:cs="Arial"/>
            </w:rPr>
            <w:t>28</w:t>
          </w:r>
          <w:r w:rsidR="00494A04" w:rsidRPr="00494A04">
            <w:rPr>
              <w:rFonts w:ascii="Arial" w:hAnsi="Arial" w:cs="Arial"/>
            </w:rPr>
            <w:t>]</w:t>
          </w:r>
        </w:sdtContent>
      </w:sdt>
      <w:r w:rsidRPr="002F2449">
        <w:rPr>
          <w:rFonts w:ascii="Arial" w:hAnsi="Arial" w:cs="Arial"/>
        </w:rPr>
        <w:t>.</w:t>
      </w:r>
    </w:p>
    <w:p w14:paraId="26CFEC23" w14:textId="77777777" w:rsidR="00CA5075" w:rsidRDefault="00CA5075" w:rsidP="001C7F92">
      <w:pPr>
        <w:rPr>
          <w:rFonts w:ascii="Arial" w:hAnsi="Arial" w:cs="Arial"/>
          <w:b/>
          <w:bCs/>
        </w:rPr>
      </w:pPr>
    </w:p>
    <w:p w14:paraId="18F15DFB" w14:textId="77B2F0E1" w:rsidR="001C7F92" w:rsidRPr="002F2449" w:rsidRDefault="001C7F92" w:rsidP="001C7F92">
      <w:pPr>
        <w:rPr>
          <w:rFonts w:ascii="Arial" w:hAnsi="Arial" w:cs="Arial"/>
          <w:b/>
          <w:bCs/>
        </w:rPr>
      </w:pPr>
      <w:r w:rsidRPr="002F2449">
        <w:rPr>
          <w:rFonts w:ascii="Arial" w:hAnsi="Arial" w:cs="Arial"/>
          <w:b/>
          <w:bCs/>
        </w:rPr>
        <w:t xml:space="preserve">1.2. Conjugate the surface of the exosomes with </w:t>
      </w:r>
      <w:r w:rsidR="00E253C0" w:rsidRPr="002F2449">
        <w:rPr>
          <w:rFonts w:ascii="Arial" w:hAnsi="Arial" w:cs="Arial"/>
          <w:b/>
          <w:bCs/>
        </w:rPr>
        <w:t>R848</w:t>
      </w:r>
      <w:r w:rsidRPr="002F2449">
        <w:rPr>
          <w:rFonts w:ascii="Arial" w:hAnsi="Arial" w:cs="Arial"/>
          <w:b/>
          <w:bCs/>
        </w:rPr>
        <w:t xml:space="preserve"> and markers specific to TAMs (CD</w:t>
      </w:r>
      <w:r w:rsidR="00E253C0" w:rsidRPr="002F2449">
        <w:rPr>
          <w:rFonts w:ascii="Arial" w:hAnsi="Arial" w:cs="Arial"/>
          <w:b/>
          <w:bCs/>
        </w:rPr>
        <w:t>1</w:t>
      </w:r>
      <w:r w:rsidRPr="002F2449">
        <w:rPr>
          <w:rFonts w:ascii="Arial" w:hAnsi="Arial" w:cs="Arial"/>
          <w:b/>
          <w:bCs/>
        </w:rPr>
        <w:t>6</w:t>
      </w:r>
      <w:r w:rsidR="00E253C0" w:rsidRPr="002F2449">
        <w:rPr>
          <w:rFonts w:ascii="Arial" w:hAnsi="Arial" w:cs="Arial"/>
          <w:b/>
          <w:bCs/>
        </w:rPr>
        <w:t>3</w:t>
      </w:r>
      <w:r w:rsidRPr="002F2449">
        <w:rPr>
          <w:rFonts w:ascii="Arial" w:hAnsi="Arial" w:cs="Arial"/>
          <w:b/>
          <w:bCs/>
        </w:rPr>
        <w:t>) and cancer cells (MMP-2).</w:t>
      </w:r>
    </w:p>
    <w:p w14:paraId="51241022" w14:textId="6379ABF6" w:rsidR="003A497C" w:rsidRPr="002F2449" w:rsidRDefault="003A497C" w:rsidP="003A497C">
      <w:pPr>
        <w:rPr>
          <w:rFonts w:ascii="Arial" w:hAnsi="Arial" w:cs="Arial"/>
        </w:rPr>
      </w:pPr>
      <w:r w:rsidRPr="002F2449">
        <w:rPr>
          <w:rFonts w:ascii="Arial" w:hAnsi="Arial" w:cs="Arial"/>
        </w:rPr>
        <w:t>To enhance the specificity of iPSC-MSC-derived exosomes for targeting TAMs and cancer cells, we must delicately balance the need for efficient TAM targeting with the imperative to evade uptake by macrophages and leukocytes in the Mononuclear Phagocyte System (MPS) organs. This optimization is critical to ensure that the engineered exosomes maintain sufficient circulation time to effectively reach and target tumors.</w:t>
      </w:r>
    </w:p>
    <w:p w14:paraId="6F8BC5A2" w14:textId="0709487B" w:rsidR="003A497C" w:rsidRPr="002F2449" w:rsidRDefault="003A497C" w:rsidP="003A497C">
      <w:pPr>
        <w:rPr>
          <w:rFonts w:ascii="Arial" w:hAnsi="Arial" w:cs="Arial"/>
        </w:rPr>
      </w:pPr>
      <w:r w:rsidRPr="002F2449">
        <w:rPr>
          <w:rFonts w:ascii="Arial" w:hAnsi="Arial" w:cs="Arial"/>
        </w:rPr>
        <w:t xml:space="preserve">Given the limitations associated with PEGylation, we are exploring alternative strategies such as "Self" peptide conjugation. A study by </w:t>
      </w:r>
      <w:proofErr w:type="spellStart"/>
      <w:r w:rsidR="00FD4DBF">
        <w:rPr>
          <w:rFonts w:ascii="Arial" w:hAnsi="Arial" w:cs="Arial"/>
        </w:rPr>
        <w:t>Rodirguez</w:t>
      </w:r>
      <w:proofErr w:type="spellEnd"/>
      <w:r w:rsidRPr="002F2449">
        <w:rPr>
          <w:rFonts w:ascii="Arial" w:hAnsi="Arial" w:cs="Arial"/>
        </w:rPr>
        <w:t xml:space="preserve"> et al. </w:t>
      </w:r>
      <w:sdt>
        <w:sdtPr>
          <w:rPr>
            <w:rFonts w:ascii="Arial" w:hAnsi="Arial" w:cs="Arial"/>
          </w:rPr>
          <w:alias w:val="SmartCite Citation"/>
          <w:tag w:val="ce22528b-be9e-4e42-9171-10fd25b6886e:0e206cb0-8152-493b-8866-1327a7b7989a+"/>
          <w:id w:val="329250811"/>
          <w:placeholder>
            <w:docPart w:val="3064F94772A290429599D2C5000697C8"/>
          </w:placeholder>
        </w:sdtPr>
        <w:sdtContent>
          <w:r w:rsidR="00494A04" w:rsidRPr="00494A04">
            <w:rPr>
              <w:rFonts w:ascii="Arial" w:hAnsi="Arial" w:cs="Arial"/>
            </w:rPr>
            <w:t>[</w:t>
          </w:r>
          <w:r w:rsidR="00771256">
            <w:rPr>
              <w:rFonts w:ascii="Arial" w:hAnsi="Arial" w:cs="Arial"/>
            </w:rPr>
            <w:t>30</w:t>
          </w:r>
          <w:r w:rsidR="00494A04" w:rsidRPr="00494A04">
            <w:rPr>
              <w:rFonts w:ascii="Arial" w:hAnsi="Arial" w:cs="Arial"/>
            </w:rPr>
            <w:t>]</w:t>
          </w:r>
        </w:sdtContent>
      </w:sdt>
      <w:r w:rsidRPr="002F2449">
        <w:rPr>
          <w:rFonts w:ascii="Arial" w:hAnsi="Arial" w:cs="Arial"/>
        </w:rPr>
        <w:t>, demonstrated that “self” CD47 nanobeads had longer bloodstream circulation and likewise, our engineered exosomes, designed to minimize immune cell uptake, will be more likely to evade the MPS and reach their target tissue.</w:t>
      </w:r>
    </w:p>
    <w:p w14:paraId="0FA54CE4" w14:textId="77777777" w:rsidR="003A497C" w:rsidRPr="002F2449" w:rsidRDefault="003A497C" w:rsidP="003A497C">
      <w:pPr>
        <w:rPr>
          <w:rFonts w:ascii="Arial" w:hAnsi="Arial" w:cs="Arial"/>
        </w:rPr>
      </w:pPr>
    </w:p>
    <w:p w14:paraId="538387F1" w14:textId="443DC295" w:rsidR="003A497C" w:rsidRPr="002F2449" w:rsidRDefault="003A497C" w:rsidP="003A497C">
      <w:pPr>
        <w:rPr>
          <w:rFonts w:ascii="Arial" w:hAnsi="Arial" w:cs="Arial"/>
        </w:rPr>
      </w:pPr>
      <w:r w:rsidRPr="002F2449">
        <w:rPr>
          <w:rFonts w:ascii="Arial" w:hAnsi="Arial" w:cs="Arial"/>
        </w:rPr>
        <w:t xml:space="preserve">The next steps in our research </w:t>
      </w:r>
      <w:r w:rsidR="006E5DB7" w:rsidRPr="002F2449">
        <w:rPr>
          <w:rFonts w:ascii="Arial" w:hAnsi="Arial" w:cs="Arial"/>
        </w:rPr>
        <w:t>consist in</w:t>
      </w:r>
      <w:r w:rsidRPr="002F2449">
        <w:rPr>
          <w:rFonts w:ascii="Arial" w:hAnsi="Arial" w:cs="Arial"/>
        </w:rPr>
        <w:t>:</w:t>
      </w:r>
    </w:p>
    <w:p w14:paraId="259C7238" w14:textId="278EAEBD" w:rsidR="003A497C" w:rsidRPr="002F2449" w:rsidRDefault="003A497C" w:rsidP="003A497C">
      <w:pPr>
        <w:pStyle w:val="ListParagraph"/>
        <w:numPr>
          <w:ilvl w:val="0"/>
          <w:numId w:val="55"/>
        </w:numPr>
        <w:rPr>
          <w:rFonts w:ascii="Arial" w:hAnsi="Arial" w:cs="Arial"/>
        </w:rPr>
      </w:pPr>
      <w:r w:rsidRPr="002F2449">
        <w:rPr>
          <w:rFonts w:ascii="Arial" w:hAnsi="Arial" w:cs="Arial"/>
          <w:b/>
          <w:bCs/>
        </w:rPr>
        <w:t xml:space="preserve">Conjugating the exosome surface with </w:t>
      </w:r>
      <w:r w:rsidR="003B4885" w:rsidRPr="002F2449">
        <w:rPr>
          <w:rFonts w:ascii="Arial" w:hAnsi="Arial" w:cs="Arial"/>
          <w:b/>
          <w:bCs/>
        </w:rPr>
        <w:t>R848</w:t>
      </w:r>
      <w:r w:rsidRPr="002F2449">
        <w:rPr>
          <w:rFonts w:ascii="Arial" w:hAnsi="Arial" w:cs="Arial"/>
        </w:rPr>
        <w:t xml:space="preserve"> to enrich the M1 population of TAMs and modulate TAM recruitment and distribution</w:t>
      </w:r>
      <w:r w:rsidR="00FB7443" w:rsidRPr="002F2449">
        <w:rPr>
          <w:rFonts w:ascii="Arial" w:hAnsi="Arial" w:cs="Arial"/>
        </w:rPr>
        <w:t>.</w:t>
      </w:r>
      <w:r w:rsidRPr="002F2449">
        <w:rPr>
          <w:rFonts w:ascii="Arial" w:hAnsi="Arial" w:cs="Arial"/>
        </w:rPr>
        <w:t xml:space="preserve"> However, the largest macrophage polarization effects have been observed for agonists of the toll-like receptors 7 and 8 (TLR7/8) </w:t>
      </w:r>
      <w:r w:rsidR="00911F70" w:rsidRPr="002F2449">
        <w:rPr>
          <w:rFonts w:ascii="Arial" w:hAnsi="Arial" w:cs="Arial"/>
        </w:rPr>
        <w:t xml:space="preserve">and more specifically </w:t>
      </w:r>
      <w:r w:rsidR="00911F70" w:rsidRPr="002F2449">
        <w:rPr>
          <w:rFonts w:ascii="Arial" w:hAnsi="Arial" w:cs="Arial"/>
          <w:b/>
          <w:bCs/>
          <w:u w:val="single"/>
        </w:rPr>
        <w:t>R848</w:t>
      </w:r>
      <w:r w:rsidR="00911F70" w:rsidRPr="002F2449">
        <w:rPr>
          <w:rFonts w:ascii="Arial" w:hAnsi="Arial" w:cs="Arial"/>
        </w:rPr>
        <w:t xml:space="preserve"> </w:t>
      </w:r>
      <w:sdt>
        <w:sdtPr>
          <w:rPr>
            <w:rFonts w:ascii="Arial" w:hAnsi="Arial" w:cs="Arial"/>
          </w:rPr>
          <w:alias w:val="SmartCite Citation"/>
          <w:tag w:val="ce22528b-be9e-4e42-9171-10fd25b6886e:053b4cbf-16e5-4645-a060-77ffe146033f+"/>
          <w:id w:val="-441846100"/>
          <w:placeholder>
            <w:docPart w:val="7736C33D9132B844B557AC845A5B8CCD"/>
          </w:placeholder>
        </w:sdtPr>
        <w:sdtContent>
          <w:r w:rsidR="00494A04" w:rsidRPr="00494A04">
            <w:rPr>
              <w:rFonts w:ascii="Arial" w:eastAsia="Times New Roman" w:hAnsi="Arial" w:cs="Arial"/>
            </w:rPr>
            <w:t>[</w:t>
          </w:r>
          <w:r w:rsidR="00D4218A">
            <w:rPr>
              <w:rFonts w:ascii="Arial" w:eastAsia="Times New Roman" w:hAnsi="Arial" w:cs="Arial"/>
            </w:rPr>
            <w:t>31</w:t>
          </w:r>
          <w:r w:rsidR="00494A04" w:rsidRPr="00494A04">
            <w:rPr>
              <w:rFonts w:ascii="Arial" w:eastAsia="Times New Roman" w:hAnsi="Arial" w:cs="Arial"/>
            </w:rPr>
            <w:t>]</w:t>
          </w:r>
        </w:sdtContent>
      </w:sdt>
      <w:r w:rsidRPr="002F2449">
        <w:rPr>
          <w:rFonts w:ascii="Arial" w:hAnsi="Arial" w:cs="Arial"/>
        </w:rPr>
        <w:t>. These small molecules can be modified for conjugation with exosomes, enhancing their antitumor efficacy.</w:t>
      </w:r>
    </w:p>
    <w:p w14:paraId="41EF166E" w14:textId="28E02DD0" w:rsidR="002E31BA" w:rsidRPr="002F2449" w:rsidRDefault="002E31BA" w:rsidP="002E31BA">
      <w:pPr>
        <w:pStyle w:val="ListParagraph"/>
        <w:numPr>
          <w:ilvl w:val="0"/>
          <w:numId w:val="55"/>
        </w:numPr>
        <w:rPr>
          <w:rFonts w:ascii="Arial" w:hAnsi="Arial" w:cs="Arial"/>
        </w:rPr>
      </w:pPr>
      <w:r w:rsidRPr="002F2449">
        <w:rPr>
          <w:rFonts w:ascii="Arial" w:hAnsi="Arial" w:cs="Arial"/>
          <w:b/>
          <w:bCs/>
        </w:rPr>
        <w:t>Combining CD47 expression:</w:t>
      </w:r>
      <w:r w:rsidRPr="002F2449">
        <w:rPr>
          <w:rFonts w:ascii="Arial" w:hAnsi="Arial" w:cs="Arial"/>
        </w:rPr>
        <w:t xml:space="preserve"> and incorporating TAM-specific ligands, such as antibodies against </w:t>
      </w:r>
      <w:r w:rsidR="00113686" w:rsidRPr="002F2449">
        <w:rPr>
          <w:rFonts w:ascii="Arial" w:hAnsi="Arial" w:cs="Arial"/>
        </w:rPr>
        <w:t>M</w:t>
      </w:r>
      <w:r w:rsidR="00323BA2" w:rsidRPr="002F2449">
        <w:rPr>
          <w:rFonts w:ascii="Arial" w:hAnsi="Arial" w:cs="Arial"/>
        </w:rPr>
        <w:t>2</w:t>
      </w:r>
      <w:r w:rsidR="00113686" w:rsidRPr="002F2449">
        <w:rPr>
          <w:rFonts w:ascii="Arial" w:hAnsi="Arial" w:cs="Arial"/>
        </w:rPr>
        <w:t xml:space="preserve">-like </w:t>
      </w:r>
      <w:r w:rsidRPr="002F2449">
        <w:rPr>
          <w:rFonts w:ascii="Arial" w:hAnsi="Arial" w:cs="Arial"/>
        </w:rPr>
        <w:t>TAM markers</w:t>
      </w:r>
      <w:r w:rsidR="004009F9" w:rsidRPr="002F2449">
        <w:rPr>
          <w:rFonts w:ascii="Arial" w:hAnsi="Arial" w:cs="Arial"/>
        </w:rPr>
        <w:t>,</w:t>
      </w:r>
      <w:r w:rsidRPr="002F2449">
        <w:rPr>
          <w:rFonts w:ascii="Arial" w:hAnsi="Arial" w:cs="Arial"/>
        </w:rPr>
        <w:t xml:space="preserve"> e.g., CD</w:t>
      </w:r>
      <w:r w:rsidR="00323BA2" w:rsidRPr="002F2449">
        <w:rPr>
          <w:rFonts w:ascii="Arial" w:hAnsi="Arial" w:cs="Arial"/>
        </w:rPr>
        <w:t>163</w:t>
      </w:r>
      <w:r w:rsidRPr="002F2449">
        <w:rPr>
          <w:rFonts w:ascii="Arial" w:hAnsi="Arial" w:cs="Arial"/>
        </w:rPr>
        <w:t>, on the exosome surface along with CD47 expression. This dual targeting approach enables selective TAM targeting despite CD-47-mediated immune evasion.</w:t>
      </w:r>
    </w:p>
    <w:p w14:paraId="7DD69419" w14:textId="36EE2A53" w:rsidR="003A497C" w:rsidRPr="002F2449" w:rsidRDefault="003A497C" w:rsidP="003A497C">
      <w:pPr>
        <w:pStyle w:val="ListParagraph"/>
        <w:numPr>
          <w:ilvl w:val="0"/>
          <w:numId w:val="55"/>
        </w:numPr>
        <w:rPr>
          <w:rFonts w:ascii="Arial" w:hAnsi="Arial" w:cs="Arial"/>
        </w:rPr>
      </w:pPr>
      <w:r w:rsidRPr="002F2449">
        <w:rPr>
          <w:rFonts w:ascii="Arial" w:hAnsi="Arial" w:cs="Arial"/>
          <w:b/>
          <w:bCs/>
        </w:rPr>
        <w:t>Fine-tuning CD47 Expression Levels</w:t>
      </w:r>
      <w:r w:rsidRPr="002F2449">
        <w:rPr>
          <w:rFonts w:ascii="Arial" w:hAnsi="Arial" w:cs="Arial"/>
        </w:rPr>
        <w:t xml:space="preserve">: on exosomes to balance immune evasion with </w:t>
      </w:r>
      <w:r w:rsidR="00C57C3F" w:rsidRPr="002F2449">
        <w:rPr>
          <w:rFonts w:ascii="Arial" w:hAnsi="Arial" w:cs="Arial"/>
        </w:rPr>
        <w:t>M</w:t>
      </w:r>
      <w:r w:rsidR="00E959CE" w:rsidRPr="002F2449">
        <w:rPr>
          <w:rFonts w:ascii="Arial" w:hAnsi="Arial" w:cs="Arial"/>
        </w:rPr>
        <w:t>2</w:t>
      </w:r>
      <w:r w:rsidR="00C57C3F" w:rsidRPr="002F2449">
        <w:rPr>
          <w:rFonts w:ascii="Arial" w:hAnsi="Arial" w:cs="Arial"/>
        </w:rPr>
        <w:t xml:space="preserve">-like </w:t>
      </w:r>
      <w:r w:rsidRPr="002F2449">
        <w:rPr>
          <w:rFonts w:ascii="Arial" w:hAnsi="Arial" w:cs="Arial"/>
        </w:rPr>
        <w:t xml:space="preserve">TAM targeting. </w:t>
      </w:r>
    </w:p>
    <w:p w14:paraId="2BFC8768" w14:textId="05F48E66" w:rsidR="003A497C" w:rsidRPr="002F2449" w:rsidRDefault="003A497C" w:rsidP="003A497C">
      <w:pPr>
        <w:pStyle w:val="ListParagraph"/>
        <w:numPr>
          <w:ilvl w:val="0"/>
          <w:numId w:val="55"/>
        </w:numPr>
        <w:rPr>
          <w:rFonts w:ascii="Arial" w:hAnsi="Arial" w:cs="Arial"/>
          <w:b/>
          <w:bCs/>
        </w:rPr>
      </w:pPr>
      <w:r w:rsidRPr="002F2449">
        <w:rPr>
          <w:rFonts w:ascii="Arial" w:hAnsi="Arial" w:cs="Arial"/>
          <w:b/>
          <w:bCs/>
        </w:rPr>
        <w:t>Integrating a pH-Sensitive component:</w:t>
      </w:r>
    </w:p>
    <w:p w14:paraId="5EF7479F" w14:textId="5AD1C951" w:rsidR="00517F03" w:rsidRPr="002F2449" w:rsidRDefault="006F5256" w:rsidP="00517F03">
      <w:pPr>
        <w:spacing w:after="120"/>
        <w:ind w:left="360"/>
        <w:rPr>
          <w:rFonts w:ascii="Arial" w:hAnsi="Arial" w:cs="Arial"/>
        </w:rPr>
      </w:pPr>
      <w:r w:rsidRPr="002F2449">
        <w:rPr>
          <w:rFonts w:ascii="Arial" w:hAnsi="Arial" w:cs="Arial"/>
        </w:rPr>
        <w:t>W</w:t>
      </w:r>
      <w:r w:rsidR="003A497C" w:rsidRPr="002F2449">
        <w:rPr>
          <w:rFonts w:ascii="Arial" w:hAnsi="Arial" w:cs="Arial"/>
        </w:rPr>
        <w:t xml:space="preserve">e modify the </w:t>
      </w:r>
      <w:proofErr w:type="spellStart"/>
      <w:r w:rsidR="003B4885" w:rsidRPr="002F2449">
        <w:rPr>
          <w:rFonts w:ascii="Arial" w:hAnsi="Arial" w:cs="Arial"/>
        </w:rPr>
        <w:t>PARPi</w:t>
      </w:r>
      <w:proofErr w:type="spellEnd"/>
      <w:r w:rsidR="003B4885" w:rsidRPr="002F2449">
        <w:rPr>
          <w:rFonts w:ascii="Arial" w:hAnsi="Arial" w:cs="Arial"/>
        </w:rPr>
        <w:t>/</w:t>
      </w:r>
      <w:r w:rsidR="00911F70" w:rsidRPr="002F2449">
        <w:rPr>
          <w:rFonts w:ascii="Arial" w:hAnsi="Arial" w:cs="Arial"/>
        </w:rPr>
        <w:t>R848</w:t>
      </w:r>
      <w:r w:rsidR="003A497C" w:rsidRPr="002F2449">
        <w:rPr>
          <w:rFonts w:ascii="Arial" w:hAnsi="Arial" w:cs="Arial"/>
        </w:rPr>
        <w:t xml:space="preserve"> cargo to include a functional group compatible with click chemistry; and attach it via a peptide linker to</w:t>
      </w:r>
      <w:r w:rsidR="009810D7">
        <w:rPr>
          <w:rFonts w:ascii="Arial" w:hAnsi="Arial" w:cs="Arial"/>
        </w:rPr>
        <w:t xml:space="preserve"> </w:t>
      </w:r>
      <w:r w:rsidR="009810D7" w:rsidRPr="002F2449">
        <w:rPr>
          <w:rFonts w:ascii="Arial" w:hAnsi="Arial" w:cs="Arial"/>
        </w:rPr>
        <w:t>matrix metalloproteinase-2 (MMP-2), a protein only found in tumors</w:t>
      </w:r>
      <w:r w:rsidR="003A497C" w:rsidRPr="002F2449">
        <w:rPr>
          <w:rFonts w:ascii="Arial" w:hAnsi="Arial" w:cs="Arial"/>
        </w:rPr>
        <w:t xml:space="preserve">. This </w:t>
      </w:r>
      <w:r w:rsidRPr="002F2449">
        <w:rPr>
          <w:rFonts w:ascii="Arial" w:hAnsi="Arial" w:cs="Arial"/>
        </w:rPr>
        <w:t xml:space="preserve">setup </w:t>
      </w:r>
      <w:r w:rsidR="003A497C" w:rsidRPr="002F2449">
        <w:rPr>
          <w:rFonts w:ascii="Arial" w:hAnsi="Arial" w:cs="Arial"/>
        </w:rPr>
        <w:t>allow</w:t>
      </w:r>
      <w:r w:rsidRPr="002F2449">
        <w:rPr>
          <w:rFonts w:ascii="Arial" w:hAnsi="Arial" w:cs="Arial"/>
        </w:rPr>
        <w:t>s</w:t>
      </w:r>
      <w:r w:rsidR="003A497C" w:rsidRPr="002F2449">
        <w:rPr>
          <w:rFonts w:ascii="Arial" w:hAnsi="Arial" w:cs="Arial"/>
        </w:rPr>
        <w:t xml:space="preserve"> selective release of </w:t>
      </w:r>
      <w:proofErr w:type="spellStart"/>
      <w:r w:rsidR="003B4885" w:rsidRPr="002F2449">
        <w:rPr>
          <w:rFonts w:ascii="Arial" w:hAnsi="Arial" w:cs="Arial"/>
        </w:rPr>
        <w:t>PARPi</w:t>
      </w:r>
      <w:proofErr w:type="spellEnd"/>
      <w:r w:rsidR="003B4885" w:rsidRPr="002F2449">
        <w:rPr>
          <w:rFonts w:ascii="Arial" w:hAnsi="Arial" w:cs="Arial"/>
        </w:rPr>
        <w:t>/</w:t>
      </w:r>
      <w:r w:rsidR="006210E2" w:rsidRPr="002F2449">
        <w:rPr>
          <w:rFonts w:ascii="Arial" w:hAnsi="Arial" w:cs="Arial"/>
        </w:rPr>
        <w:t>R848</w:t>
      </w:r>
      <w:r w:rsidR="003A497C" w:rsidRPr="002F2449">
        <w:rPr>
          <w:rFonts w:ascii="Arial" w:hAnsi="Arial" w:cs="Arial"/>
        </w:rPr>
        <w:t xml:space="preserve"> near the cancer cells.</w:t>
      </w:r>
    </w:p>
    <w:p w14:paraId="798DF546" w14:textId="77777777" w:rsidR="00B234E2" w:rsidRPr="002F2449" w:rsidRDefault="00B234E2" w:rsidP="00B234E2">
      <w:pPr>
        <w:rPr>
          <w:rFonts w:ascii="Arial" w:hAnsi="Arial" w:cs="Arial"/>
          <w:b/>
          <w:bCs/>
        </w:rPr>
      </w:pPr>
      <w:r w:rsidRPr="002F2449">
        <w:rPr>
          <w:rFonts w:ascii="Arial" w:hAnsi="Arial" w:cs="Arial"/>
          <w:b/>
          <w:bCs/>
        </w:rPr>
        <w:t>Aim 2: In Vitro Evaluation of Therapeutic Efficacy and Specificity</w:t>
      </w:r>
    </w:p>
    <w:p w14:paraId="46D56689" w14:textId="6FCBF058" w:rsidR="00157275" w:rsidRPr="002F2449" w:rsidRDefault="00157275" w:rsidP="00157275">
      <w:pPr>
        <w:rPr>
          <w:rFonts w:ascii="Arial" w:hAnsi="Arial" w:cs="Arial"/>
          <w:b/>
          <w:bCs/>
        </w:rPr>
      </w:pPr>
      <w:r w:rsidRPr="002F2449">
        <w:rPr>
          <w:rFonts w:ascii="Arial" w:hAnsi="Arial" w:cs="Arial"/>
          <w:b/>
          <w:bCs/>
        </w:rPr>
        <w:t>2.1</w:t>
      </w:r>
      <w:r w:rsidR="001C7F92" w:rsidRPr="002F2449">
        <w:rPr>
          <w:rFonts w:ascii="Arial" w:hAnsi="Arial" w:cs="Arial"/>
          <w:b/>
          <w:bCs/>
        </w:rPr>
        <w:t>.</w:t>
      </w:r>
      <w:r w:rsidRPr="002F2449">
        <w:rPr>
          <w:rFonts w:ascii="Arial" w:hAnsi="Arial" w:cs="Arial"/>
          <w:b/>
          <w:bCs/>
        </w:rPr>
        <w:t xml:space="preserve"> Assessment of Cytotoxic Effects of Engineered Exosomes Produced by MSCs</w:t>
      </w:r>
    </w:p>
    <w:p w14:paraId="72612D84" w14:textId="377E18A0" w:rsidR="00157275" w:rsidRPr="002F2449" w:rsidRDefault="00157275" w:rsidP="00B234E2">
      <w:pPr>
        <w:rPr>
          <w:rFonts w:ascii="Arial" w:hAnsi="Arial" w:cs="Arial"/>
        </w:rPr>
      </w:pPr>
      <w:r w:rsidRPr="002F2449">
        <w:rPr>
          <w:rFonts w:ascii="Arial" w:hAnsi="Arial" w:cs="Arial"/>
        </w:rPr>
        <w:t xml:space="preserve">Following the methodology outlined in previous research by Melzer et al. [33], we start by assessing the viability and efficiency of iPSC-MSCs in producing the EVs. This step </w:t>
      </w:r>
      <w:r w:rsidRPr="002F2449">
        <w:rPr>
          <w:rFonts w:ascii="Arial" w:hAnsi="Arial" w:cs="Arial"/>
        </w:rPr>
        <w:lastRenderedPageBreak/>
        <w:t>involves determining which cell lines have the least cytotoxic effects while maintaining high productivity of exosome secretion.</w:t>
      </w:r>
    </w:p>
    <w:p w14:paraId="5CAB21A2" w14:textId="77777777" w:rsidR="00757A56" w:rsidRPr="002F2449" w:rsidRDefault="00757A56" w:rsidP="00757A56">
      <w:pPr>
        <w:rPr>
          <w:rFonts w:ascii="Arial" w:hAnsi="Arial" w:cs="Arial"/>
          <w:b/>
          <w:bCs/>
        </w:rPr>
      </w:pPr>
      <w:r w:rsidRPr="002F2449">
        <w:rPr>
          <w:rFonts w:ascii="Arial" w:hAnsi="Arial" w:cs="Arial"/>
          <w:b/>
          <w:bCs/>
        </w:rPr>
        <w:t>2.2 Therapeutic Response Assessment of Engineered Exosomes on a Panel of Cancer Cell Lines In Vitro</w:t>
      </w:r>
    </w:p>
    <w:p w14:paraId="651E9639" w14:textId="57E5C506" w:rsidR="00757A56" w:rsidRPr="000B6090" w:rsidRDefault="00757A56" w:rsidP="000B6090">
      <w:pPr>
        <w:rPr>
          <w:rFonts w:ascii="Arial" w:hAnsi="Arial" w:cs="Arial"/>
        </w:rPr>
      </w:pPr>
      <w:r w:rsidRPr="002F2449">
        <w:rPr>
          <w:rFonts w:ascii="Arial" w:hAnsi="Arial" w:cs="Arial"/>
        </w:rPr>
        <w:t xml:space="preserve">We treat a diverse set of human cancer cell lines with the </w:t>
      </w:r>
      <w:r w:rsidR="00D664DE">
        <w:rPr>
          <w:rFonts w:ascii="Arial" w:hAnsi="Arial" w:cs="Arial"/>
        </w:rPr>
        <w:t xml:space="preserve">same </w:t>
      </w:r>
      <w:r w:rsidRPr="002F2449">
        <w:rPr>
          <w:rFonts w:ascii="Arial" w:hAnsi="Arial" w:cs="Arial"/>
        </w:rPr>
        <w:t>engineered exosomes. This includes:</w:t>
      </w:r>
      <w:r w:rsidR="000B6090">
        <w:rPr>
          <w:rFonts w:ascii="Arial" w:hAnsi="Arial" w:cs="Arial"/>
        </w:rPr>
        <w:t xml:space="preserve"> </w:t>
      </w:r>
      <w:r w:rsidRPr="000B6090">
        <w:rPr>
          <w:rFonts w:ascii="Arial" w:hAnsi="Arial" w:cs="Arial"/>
        </w:rPr>
        <w:t>A549 lung cancer cells</w:t>
      </w:r>
      <w:r w:rsidR="000B6090">
        <w:rPr>
          <w:rFonts w:ascii="Arial" w:hAnsi="Arial" w:cs="Arial"/>
        </w:rPr>
        <w:t xml:space="preserve">, </w:t>
      </w:r>
      <w:r w:rsidRPr="000B6090">
        <w:rPr>
          <w:rFonts w:ascii="Arial" w:hAnsi="Arial" w:cs="Arial"/>
        </w:rPr>
        <w:t>SK-OV-3 ovarian cancer cells,</w:t>
      </w:r>
      <w:r w:rsidR="000B6090">
        <w:rPr>
          <w:rFonts w:ascii="Arial" w:hAnsi="Arial" w:cs="Arial"/>
        </w:rPr>
        <w:t xml:space="preserve"> and</w:t>
      </w:r>
      <w:r w:rsidR="00B56244">
        <w:rPr>
          <w:rFonts w:ascii="Arial" w:hAnsi="Arial" w:cs="Arial"/>
        </w:rPr>
        <w:t xml:space="preserve"> </w:t>
      </w:r>
      <w:r w:rsidRPr="000B6090">
        <w:rPr>
          <w:rFonts w:ascii="Arial" w:hAnsi="Arial" w:cs="Arial"/>
        </w:rPr>
        <w:t>MDA-hyb1 breast cancer cells.</w:t>
      </w:r>
    </w:p>
    <w:p w14:paraId="3BE8E41A" w14:textId="68C7C73C" w:rsidR="00757A56" w:rsidRPr="002F2449" w:rsidRDefault="00F0564D" w:rsidP="00757A56">
      <w:pPr>
        <w:rPr>
          <w:rFonts w:ascii="Arial" w:hAnsi="Arial" w:cs="Arial"/>
        </w:rPr>
      </w:pPr>
      <w:r w:rsidRPr="00F0564D">
        <w:rPr>
          <w:rFonts w:ascii="Arial" w:hAnsi="Arial" w:cs="Arial"/>
        </w:rPr>
        <w:t xml:space="preserve">Initially, we conduct a drug titration with the </w:t>
      </w:r>
      <w:r>
        <w:rPr>
          <w:rFonts w:ascii="Arial" w:hAnsi="Arial" w:cs="Arial"/>
        </w:rPr>
        <w:t>exosomes</w:t>
      </w:r>
      <w:r w:rsidRPr="00F0564D">
        <w:rPr>
          <w:rFonts w:ascii="Arial" w:hAnsi="Arial" w:cs="Arial"/>
        </w:rPr>
        <w:t xml:space="preserve"> across </w:t>
      </w:r>
      <w:r>
        <w:rPr>
          <w:rFonts w:ascii="Arial" w:hAnsi="Arial" w:cs="Arial"/>
        </w:rPr>
        <w:t xml:space="preserve">the </w:t>
      </w:r>
      <w:r w:rsidRPr="00F0564D">
        <w:rPr>
          <w:rFonts w:ascii="Arial" w:hAnsi="Arial" w:cs="Arial"/>
        </w:rPr>
        <w:t xml:space="preserve">various cell lines to determine the optimal dosage. </w:t>
      </w:r>
      <w:r w:rsidR="00CB2631">
        <w:rPr>
          <w:rFonts w:ascii="Arial" w:hAnsi="Arial" w:cs="Arial"/>
        </w:rPr>
        <w:t>Next</w:t>
      </w:r>
      <w:r w:rsidRPr="00F0564D">
        <w:rPr>
          <w:rFonts w:ascii="Arial" w:hAnsi="Arial" w:cs="Arial"/>
        </w:rPr>
        <w:t xml:space="preserve">, </w:t>
      </w:r>
      <w:r w:rsidR="00B56244">
        <w:rPr>
          <w:rFonts w:ascii="Arial" w:hAnsi="Arial" w:cs="Arial"/>
        </w:rPr>
        <w:t>the</w:t>
      </w:r>
      <w:r w:rsidR="00757A56" w:rsidRPr="002F2449">
        <w:rPr>
          <w:rFonts w:ascii="Arial" w:hAnsi="Arial" w:cs="Arial"/>
        </w:rPr>
        <w:t xml:space="preserve"> cell lines are exposed to sub-lethal doses of </w:t>
      </w:r>
      <w:proofErr w:type="spellStart"/>
      <w:r w:rsidR="000E54FC">
        <w:rPr>
          <w:rFonts w:ascii="Arial" w:hAnsi="Arial" w:cs="Arial"/>
        </w:rPr>
        <w:t>PARPi</w:t>
      </w:r>
      <w:proofErr w:type="spellEnd"/>
      <w:r w:rsidR="000E54FC">
        <w:rPr>
          <w:rFonts w:ascii="Arial" w:hAnsi="Arial" w:cs="Arial"/>
        </w:rPr>
        <w:t>/</w:t>
      </w:r>
      <w:r w:rsidR="00757A56" w:rsidRPr="002F2449">
        <w:rPr>
          <w:rFonts w:ascii="Arial" w:hAnsi="Arial" w:cs="Arial"/>
        </w:rPr>
        <w:t>R848-loaded exosomes for 24 hours to prime them.</w:t>
      </w:r>
    </w:p>
    <w:p w14:paraId="333CB084" w14:textId="32581772" w:rsidR="00757A56" w:rsidRPr="002F2449" w:rsidRDefault="0086659B" w:rsidP="00757A56">
      <w:pPr>
        <w:rPr>
          <w:rFonts w:ascii="Arial" w:hAnsi="Arial" w:cs="Arial"/>
        </w:rPr>
      </w:pPr>
      <w:r>
        <w:rPr>
          <w:rFonts w:ascii="Arial" w:hAnsi="Arial" w:cs="Arial"/>
        </w:rPr>
        <w:t>After</w:t>
      </w:r>
      <w:r w:rsidR="00757A56" w:rsidRPr="002F2449">
        <w:rPr>
          <w:rFonts w:ascii="Arial" w:hAnsi="Arial" w:cs="Arial"/>
        </w:rPr>
        <w:t xml:space="preserve"> th</w:t>
      </w:r>
      <w:r w:rsidR="00954B5F">
        <w:rPr>
          <w:rFonts w:ascii="Arial" w:hAnsi="Arial" w:cs="Arial"/>
        </w:rPr>
        <w:t>is</w:t>
      </w:r>
      <w:r w:rsidR="00757A56" w:rsidRPr="002F2449">
        <w:rPr>
          <w:rFonts w:ascii="Arial" w:hAnsi="Arial" w:cs="Arial"/>
        </w:rPr>
        <w:t xml:space="preserve"> treatment, we employ Liquid Chromatography-Mass Spectrometry/Mass Spectrometry (LC-MS/MS) to measure the quantity of </w:t>
      </w:r>
      <w:proofErr w:type="spellStart"/>
      <w:r w:rsidR="00AB45F4" w:rsidRPr="002F2449">
        <w:rPr>
          <w:rFonts w:ascii="Arial" w:hAnsi="Arial" w:cs="Arial"/>
        </w:rPr>
        <w:t>PARPi</w:t>
      </w:r>
      <w:proofErr w:type="spellEnd"/>
      <w:r w:rsidR="00AB45F4" w:rsidRPr="002F2449">
        <w:rPr>
          <w:rFonts w:ascii="Arial" w:hAnsi="Arial" w:cs="Arial"/>
        </w:rPr>
        <w:t xml:space="preserve">/R848 </w:t>
      </w:r>
      <w:r w:rsidR="00757A56" w:rsidRPr="002F2449">
        <w:rPr>
          <w:rFonts w:ascii="Arial" w:hAnsi="Arial" w:cs="Arial"/>
        </w:rPr>
        <w:t xml:space="preserve">that has been delivered to the cancer cells by the MSC-derived exosomes. This measurement consists in comparing the exosome uptake by the cancer cells to control groups, such as untreated cancer cells, or cancer cells treated with free </w:t>
      </w:r>
      <w:proofErr w:type="spellStart"/>
      <w:r w:rsidR="00AB45F4" w:rsidRPr="002F2449">
        <w:rPr>
          <w:rFonts w:ascii="Arial" w:hAnsi="Arial" w:cs="Arial"/>
        </w:rPr>
        <w:t>PARPi</w:t>
      </w:r>
      <w:proofErr w:type="spellEnd"/>
      <w:r w:rsidR="00AB45F4" w:rsidRPr="002F2449">
        <w:rPr>
          <w:rFonts w:ascii="Arial" w:hAnsi="Arial" w:cs="Arial"/>
        </w:rPr>
        <w:t>/R848</w:t>
      </w:r>
      <w:r w:rsidR="00757A56" w:rsidRPr="002F2449">
        <w:rPr>
          <w:rFonts w:ascii="Arial" w:hAnsi="Arial" w:cs="Arial"/>
        </w:rPr>
        <w:t>.</w:t>
      </w:r>
    </w:p>
    <w:p w14:paraId="37E1E846" w14:textId="1E4C162D" w:rsidR="00374134" w:rsidRPr="002F2449" w:rsidRDefault="00757A56" w:rsidP="00374134">
      <w:pPr>
        <w:rPr>
          <w:rFonts w:ascii="Arial" w:hAnsi="Arial" w:cs="Arial"/>
        </w:rPr>
      </w:pPr>
      <w:r w:rsidRPr="002F2449">
        <w:rPr>
          <w:rFonts w:ascii="Arial" w:hAnsi="Arial" w:cs="Arial"/>
        </w:rPr>
        <w:t>The data from LC-MS/MS analysis not only quantif</w:t>
      </w:r>
      <w:r w:rsidR="00F61CA9">
        <w:rPr>
          <w:rFonts w:ascii="Arial" w:hAnsi="Arial" w:cs="Arial"/>
        </w:rPr>
        <w:t>ies</w:t>
      </w:r>
      <w:r w:rsidRPr="002F2449">
        <w:rPr>
          <w:rFonts w:ascii="Arial" w:hAnsi="Arial" w:cs="Arial"/>
        </w:rPr>
        <w:t xml:space="preserve"> the drug delivery but also help</w:t>
      </w:r>
      <w:r w:rsidR="00F61CA9">
        <w:rPr>
          <w:rFonts w:ascii="Arial" w:hAnsi="Arial" w:cs="Arial"/>
        </w:rPr>
        <w:t>s</w:t>
      </w:r>
      <w:r w:rsidRPr="002F2449">
        <w:rPr>
          <w:rFonts w:ascii="Arial" w:hAnsi="Arial" w:cs="Arial"/>
        </w:rPr>
        <w:t xml:space="preserve"> in evaluating how specifically and effectively the engineered exosomes target cancer cells with </w:t>
      </w:r>
      <w:proofErr w:type="spellStart"/>
      <w:r w:rsidR="0086659B">
        <w:rPr>
          <w:rFonts w:ascii="Arial" w:hAnsi="Arial" w:cs="Arial"/>
        </w:rPr>
        <w:t>PARPi</w:t>
      </w:r>
      <w:proofErr w:type="spellEnd"/>
      <w:r w:rsidR="0086659B">
        <w:rPr>
          <w:rFonts w:ascii="Arial" w:hAnsi="Arial" w:cs="Arial"/>
        </w:rPr>
        <w:t xml:space="preserve"> and </w:t>
      </w:r>
      <w:r w:rsidRPr="002F2449">
        <w:rPr>
          <w:rFonts w:ascii="Arial" w:hAnsi="Arial" w:cs="Arial"/>
        </w:rPr>
        <w:t xml:space="preserve">R848. </w:t>
      </w:r>
    </w:p>
    <w:p w14:paraId="28FAD910" w14:textId="6D2BE8B8" w:rsidR="00374134" w:rsidRDefault="00374134" w:rsidP="00374134">
      <w:pPr>
        <w:rPr>
          <w:rFonts w:ascii="Arial" w:hAnsi="Arial" w:cs="Arial"/>
        </w:rPr>
      </w:pPr>
      <w:r w:rsidRPr="002F2449">
        <w:rPr>
          <w:rFonts w:ascii="Arial" w:hAnsi="Arial" w:cs="Arial"/>
        </w:rPr>
        <w:t xml:space="preserve">The cytotoxic effects </w:t>
      </w:r>
      <w:r w:rsidR="007F51E1" w:rsidRPr="002F2449">
        <w:rPr>
          <w:rFonts w:ascii="Arial" w:hAnsi="Arial" w:cs="Arial"/>
        </w:rPr>
        <w:t>are</w:t>
      </w:r>
      <w:r w:rsidRPr="002F2449">
        <w:rPr>
          <w:rFonts w:ascii="Arial" w:hAnsi="Arial" w:cs="Arial"/>
        </w:rPr>
        <w:t xml:space="preserve"> assessed using a </w:t>
      </w:r>
      <w:proofErr w:type="spellStart"/>
      <w:r w:rsidRPr="002F2449">
        <w:rPr>
          <w:rFonts w:ascii="Arial" w:hAnsi="Arial" w:cs="Arial"/>
        </w:rPr>
        <w:t>fluoroscan</w:t>
      </w:r>
      <w:proofErr w:type="spellEnd"/>
      <w:r w:rsidRPr="002F2449">
        <w:rPr>
          <w:rFonts w:ascii="Arial" w:hAnsi="Arial" w:cs="Arial"/>
        </w:rPr>
        <w:t xml:space="preserve"> assay, </w:t>
      </w:r>
      <w:r w:rsidR="007F51E1" w:rsidRPr="002F2449">
        <w:rPr>
          <w:rFonts w:ascii="Arial" w:hAnsi="Arial" w:cs="Arial"/>
        </w:rPr>
        <w:t>in which</w:t>
      </w:r>
      <w:r w:rsidRPr="002F2449">
        <w:rPr>
          <w:rFonts w:ascii="Arial" w:hAnsi="Arial" w:cs="Arial"/>
        </w:rPr>
        <w:t xml:space="preserve"> the reduction in florescence indicate</w:t>
      </w:r>
      <w:r w:rsidR="00217ADB" w:rsidRPr="002F2449">
        <w:rPr>
          <w:rFonts w:ascii="Arial" w:hAnsi="Arial" w:cs="Arial"/>
        </w:rPr>
        <w:t xml:space="preserve">s </w:t>
      </w:r>
      <w:r w:rsidRPr="002F2449">
        <w:rPr>
          <w:rFonts w:ascii="Arial" w:hAnsi="Arial" w:cs="Arial"/>
        </w:rPr>
        <w:t xml:space="preserve">cell death </w:t>
      </w:r>
      <w:r w:rsidR="00217ADB" w:rsidRPr="002F2449">
        <w:rPr>
          <w:rFonts w:ascii="Arial" w:hAnsi="Arial" w:cs="Arial"/>
        </w:rPr>
        <w:t>among</w:t>
      </w:r>
      <w:r w:rsidRPr="002F2449">
        <w:rPr>
          <w:rFonts w:ascii="Arial" w:hAnsi="Arial" w:cs="Arial"/>
        </w:rPr>
        <w:t xml:space="preserve"> the drug-loaded cancer cells. We </w:t>
      </w:r>
      <w:r w:rsidR="00E92BB1" w:rsidRPr="002F2449">
        <w:rPr>
          <w:rFonts w:ascii="Arial" w:hAnsi="Arial" w:cs="Arial"/>
        </w:rPr>
        <w:t xml:space="preserve">then </w:t>
      </w:r>
      <w:r w:rsidRPr="002F2449">
        <w:rPr>
          <w:rFonts w:ascii="Arial" w:hAnsi="Arial" w:cs="Arial"/>
        </w:rPr>
        <w:t xml:space="preserve">analyze cell growth and viability and compare the results with those of our control cells (Fig. </w:t>
      </w:r>
      <w:r w:rsidR="000E54FC">
        <w:rPr>
          <w:rFonts w:ascii="Arial" w:hAnsi="Arial" w:cs="Arial"/>
        </w:rPr>
        <w:t>1</w:t>
      </w:r>
      <w:r w:rsidRPr="002F2449">
        <w:rPr>
          <w:rFonts w:ascii="Arial" w:hAnsi="Arial" w:cs="Arial"/>
        </w:rPr>
        <w:t>).</w:t>
      </w:r>
    </w:p>
    <w:p w14:paraId="22F8A457" w14:textId="77777777" w:rsidR="004A61DB" w:rsidRPr="002F2449" w:rsidRDefault="004A61DB" w:rsidP="00374134">
      <w:pPr>
        <w:rPr>
          <w:rFonts w:ascii="Arial" w:hAnsi="Arial" w:cs="Arial"/>
        </w:rPr>
      </w:pPr>
    </w:p>
    <w:p w14:paraId="57AB78CC" w14:textId="77777777" w:rsidR="00374134" w:rsidRPr="002F2449" w:rsidRDefault="00374134" w:rsidP="004A61DB">
      <w:pPr>
        <w:jc w:val="center"/>
        <w:rPr>
          <w:rFonts w:ascii="Arial" w:hAnsi="Arial" w:cs="Arial"/>
        </w:rPr>
      </w:pPr>
      <w:r w:rsidRPr="002F2449">
        <w:rPr>
          <w:rFonts w:ascii="Arial" w:hAnsi="Arial" w:cs="Arial"/>
          <w:noProof/>
        </w:rPr>
        <w:drawing>
          <wp:inline distT="0" distB="0" distL="0" distR="0" wp14:anchorId="0D2F9C26" wp14:editId="1D5CC236">
            <wp:extent cx="4863465" cy="3567581"/>
            <wp:effectExtent l="0" t="0" r="635" b="1270"/>
            <wp:docPr id="1530737904" name="Picture 4" descr="A collage of images of different types of exoso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37904" name="Picture 4" descr="A collage of images of different types of exosom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6706" cy="3591965"/>
                    </a:xfrm>
                    <a:prstGeom prst="rect">
                      <a:avLst/>
                    </a:prstGeom>
                  </pic:spPr>
                </pic:pic>
              </a:graphicData>
            </a:graphic>
          </wp:inline>
        </w:drawing>
      </w:r>
    </w:p>
    <w:p w14:paraId="08DBBB84" w14:textId="5A5F4DE0" w:rsidR="000A6A62" w:rsidRPr="00954B5F" w:rsidRDefault="004A61DB" w:rsidP="004A61DB">
      <w:pPr>
        <w:ind w:left="720"/>
        <w:jc w:val="both"/>
        <w:rPr>
          <w:rStyle w:val="current-selection"/>
          <w:rFonts w:ascii="Arial" w:eastAsiaTheme="majorEastAsia" w:hAnsi="Arial" w:cs="Arial"/>
          <w:shd w:val="clear" w:color="auto" w:fill="FFFFFF"/>
        </w:rPr>
      </w:pPr>
      <w:r>
        <w:rPr>
          <w:rStyle w:val="current-selection"/>
          <w:rFonts w:ascii="Arial" w:eastAsiaTheme="majorEastAsia" w:hAnsi="Arial" w:cs="Arial"/>
          <w:b/>
          <w:bCs/>
          <w:shd w:val="clear" w:color="auto" w:fill="FFFFFF"/>
        </w:rPr>
        <w:t xml:space="preserve"> </w:t>
      </w:r>
      <w:r w:rsidR="00374134" w:rsidRPr="002F2449">
        <w:rPr>
          <w:rStyle w:val="current-selection"/>
          <w:rFonts w:ascii="Arial" w:eastAsiaTheme="majorEastAsia" w:hAnsi="Arial" w:cs="Arial"/>
          <w:b/>
          <w:bCs/>
          <w:shd w:val="clear" w:color="auto" w:fill="FFFFFF"/>
        </w:rPr>
        <w:t xml:space="preserve">Figure </w:t>
      </w:r>
      <w:r w:rsidR="000E54FC">
        <w:rPr>
          <w:rStyle w:val="current-selection"/>
          <w:rFonts w:ascii="Arial" w:eastAsiaTheme="majorEastAsia" w:hAnsi="Arial" w:cs="Arial"/>
          <w:b/>
          <w:bCs/>
          <w:shd w:val="clear" w:color="auto" w:fill="FFFFFF"/>
        </w:rPr>
        <w:t>1</w:t>
      </w:r>
      <w:r w:rsidR="00374134" w:rsidRPr="002F2449">
        <w:rPr>
          <w:rStyle w:val="current-selection"/>
          <w:rFonts w:ascii="Arial" w:eastAsiaTheme="majorEastAsia" w:hAnsi="Arial" w:cs="Arial"/>
          <w:shd w:val="clear" w:color="auto" w:fill="FFFFFF"/>
        </w:rPr>
        <w:t xml:space="preserve"> – Ref: </w:t>
      </w:r>
      <w:sdt>
        <w:sdtPr>
          <w:rPr>
            <w:rStyle w:val="current-selection"/>
            <w:rFonts w:ascii="Arial" w:eastAsiaTheme="majorEastAsia" w:hAnsi="Arial" w:cs="Arial"/>
            <w:shd w:val="clear" w:color="auto" w:fill="FFFFFF"/>
          </w:rPr>
          <w:alias w:val="SmartCite Citation"/>
          <w:tag w:val="ce22528b-be9e-4e42-9171-10fd25b6886e:6aebb6e9-3438-4f71-8254-c24b77796af5+"/>
          <w:id w:val="1601608599"/>
          <w:placeholder>
            <w:docPart w:val="FA5164CB7DC3D949800B110FA8F2B643"/>
          </w:placeholder>
        </w:sdtPr>
        <w:sdtContent>
          <w:r w:rsidR="00494A04" w:rsidRPr="00494A04">
            <w:rPr>
              <w:rFonts w:ascii="Arial" w:hAnsi="Arial" w:cs="Arial"/>
            </w:rPr>
            <w:t>[</w:t>
          </w:r>
          <w:r w:rsidR="000E54FC">
            <w:rPr>
              <w:rFonts w:ascii="Arial" w:hAnsi="Arial" w:cs="Arial"/>
            </w:rPr>
            <w:t>33</w:t>
          </w:r>
          <w:r w:rsidR="00494A04" w:rsidRPr="00494A04">
            <w:rPr>
              <w:rFonts w:ascii="Arial" w:hAnsi="Arial" w:cs="Arial"/>
            </w:rPr>
            <w:t>]</w:t>
          </w:r>
        </w:sdtContent>
      </w:sdt>
      <w:r w:rsidR="00374134" w:rsidRPr="002F2449">
        <w:rPr>
          <w:rStyle w:val="current-selection"/>
          <w:rFonts w:ascii="Arial" w:eastAsiaTheme="majorEastAsia" w:hAnsi="Arial" w:cs="Arial"/>
          <w:shd w:val="clear" w:color="auto" w:fill="FFFFFF"/>
        </w:rPr>
        <w:t>- Relative chemotherapeutic response of different human cancer cell populations, including</w:t>
      </w:r>
      <w:r w:rsidR="00374134" w:rsidRPr="002F2449">
        <w:rPr>
          <w:rFonts w:ascii="Arial" w:hAnsi="Arial" w:cs="Arial"/>
        </w:rPr>
        <w:t xml:space="preserve"> </w:t>
      </w:r>
      <w:r w:rsidR="00374134" w:rsidRPr="002F2449">
        <w:rPr>
          <w:rStyle w:val="current-selection"/>
          <w:rFonts w:ascii="Arial" w:eastAsiaTheme="majorEastAsia" w:hAnsi="Arial" w:cs="Arial"/>
          <w:shd w:val="clear" w:color="auto" w:fill="FFFFFF"/>
        </w:rPr>
        <w:t>A549GFP lung cancer (upper panel), SK-OV-3GFP ovarian cancer (middle panel), and MDA-hyb1cherry</w:t>
      </w:r>
      <w:r w:rsidR="00374134" w:rsidRPr="002F2449">
        <w:rPr>
          <w:rFonts w:ascii="Arial" w:hAnsi="Arial" w:cs="Arial"/>
        </w:rPr>
        <w:t xml:space="preserve"> </w:t>
      </w:r>
      <w:r w:rsidR="00374134" w:rsidRPr="002F2449">
        <w:rPr>
          <w:rStyle w:val="current-selection"/>
          <w:rFonts w:ascii="Arial" w:eastAsiaTheme="majorEastAsia" w:hAnsi="Arial" w:cs="Arial"/>
          <w:shd w:val="clear" w:color="auto" w:fill="FFFFFF"/>
        </w:rPr>
        <w:t xml:space="preserve">breast cancer (lower </w:t>
      </w:r>
      <w:r w:rsidR="00374134" w:rsidRPr="002F2449">
        <w:rPr>
          <w:rStyle w:val="current-selection"/>
          <w:rFonts w:ascii="Arial" w:eastAsiaTheme="majorEastAsia" w:hAnsi="Arial" w:cs="Arial"/>
          <w:shd w:val="clear" w:color="auto" w:fill="FFFFFF"/>
        </w:rPr>
        <w:lastRenderedPageBreak/>
        <w:t xml:space="preserve">panel) cells, </w:t>
      </w:r>
      <w:r w:rsidR="0024403F" w:rsidRPr="002F2449">
        <w:rPr>
          <w:rStyle w:val="current-selection"/>
          <w:rFonts w:ascii="Arial" w:eastAsiaTheme="majorEastAsia" w:hAnsi="Arial" w:cs="Arial"/>
          <w:shd w:val="clear" w:color="auto" w:fill="FFFFFF"/>
        </w:rPr>
        <w:t>is</w:t>
      </w:r>
      <w:r w:rsidR="00374134" w:rsidRPr="002F2449">
        <w:rPr>
          <w:rStyle w:val="current-selection"/>
          <w:rFonts w:ascii="Arial" w:eastAsiaTheme="majorEastAsia" w:hAnsi="Arial" w:cs="Arial"/>
          <w:shd w:val="clear" w:color="auto" w:fill="FFFFFF"/>
        </w:rPr>
        <w:t xml:space="preserve"> tested for relative cell viability after exposure to different</w:t>
      </w:r>
      <w:r w:rsidR="00374134" w:rsidRPr="002F2449">
        <w:rPr>
          <w:rFonts w:ascii="Arial" w:hAnsi="Arial" w:cs="Arial"/>
        </w:rPr>
        <w:t xml:space="preserve"> </w:t>
      </w:r>
      <w:r w:rsidR="00374134" w:rsidRPr="002F2449">
        <w:rPr>
          <w:rStyle w:val="current-selection"/>
          <w:rFonts w:ascii="Arial" w:eastAsiaTheme="majorEastAsia" w:hAnsi="Arial" w:cs="Arial"/>
          <w:shd w:val="clear" w:color="auto" w:fill="FFFFFF"/>
        </w:rPr>
        <w:t>concentrations of compared control</w:t>
      </w:r>
      <w:r w:rsidR="00954B5F">
        <w:rPr>
          <w:rStyle w:val="current-selection"/>
          <w:rFonts w:ascii="Arial" w:eastAsiaTheme="majorEastAsia" w:hAnsi="Arial" w:cs="Arial"/>
          <w:shd w:val="clear" w:color="auto" w:fill="FFFFFF"/>
        </w:rPr>
        <w:t>.</w:t>
      </w:r>
    </w:p>
    <w:p w14:paraId="3E141CE2" w14:textId="77777777" w:rsidR="00301390" w:rsidRPr="002F2449" w:rsidRDefault="00301390" w:rsidP="00B234E2">
      <w:pPr>
        <w:rPr>
          <w:rStyle w:val="current-selection"/>
          <w:rFonts w:ascii="Arial" w:hAnsi="Arial" w:cs="Arial"/>
        </w:rPr>
      </w:pPr>
    </w:p>
    <w:p w14:paraId="1E191F1B" w14:textId="0381F1C6" w:rsidR="00B234E2" w:rsidRPr="002F2449" w:rsidRDefault="00B234E2" w:rsidP="00B234E2">
      <w:pPr>
        <w:rPr>
          <w:rFonts w:ascii="Arial" w:hAnsi="Arial" w:cs="Arial"/>
          <w:b/>
          <w:bCs/>
        </w:rPr>
      </w:pPr>
      <w:r w:rsidRPr="002F2449">
        <w:rPr>
          <w:rFonts w:ascii="Arial" w:hAnsi="Arial" w:cs="Arial"/>
          <w:b/>
          <w:bCs/>
        </w:rPr>
        <w:t>Aim 3: In Vivo Efficacy and Safety Evaluation</w:t>
      </w:r>
    </w:p>
    <w:p w14:paraId="51006D11" w14:textId="77777777" w:rsidR="00374134" w:rsidRPr="002F2449" w:rsidRDefault="00374134" w:rsidP="00374134">
      <w:pPr>
        <w:rPr>
          <w:rFonts w:ascii="Arial" w:hAnsi="Arial" w:cs="Arial"/>
          <w:b/>
          <w:bCs/>
        </w:rPr>
      </w:pPr>
      <w:r w:rsidRPr="002F2449">
        <w:rPr>
          <w:rFonts w:ascii="Arial" w:hAnsi="Arial" w:cs="Arial"/>
          <w:b/>
          <w:bCs/>
        </w:rPr>
        <w:t>3.1. Evaluate the recruitment and activation of immune cells by treated cancer cells, focusing on CD4+ and CD8+ T cells and the impact on TAMs.</w:t>
      </w:r>
    </w:p>
    <w:p w14:paraId="446DBF15" w14:textId="65645E00" w:rsidR="00F3523F" w:rsidRPr="002F2449" w:rsidRDefault="00F3523F" w:rsidP="00F3523F">
      <w:pPr>
        <w:rPr>
          <w:rFonts w:ascii="Arial" w:hAnsi="Arial" w:cs="Arial"/>
        </w:rPr>
      </w:pPr>
      <w:r w:rsidRPr="002F2449">
        <w:rPr>
          <w:rFonts w:ascii="Arial" w:hAnsi="Arial" w:cs="Arial"/>
        </w:rPr>
        <w:t xml:space="preserve">Based on study from </w:t>
      </w:r>
      <w:sdt>
        <w:sdtPr>
          <w:rPr>
            <w:rFonts w:ascii="Arial" w:hAnsi="Arial" w:cs="Arial"/>
          </w:rPr>
          <w:alias w:val="SmartCite Citation"/>
          <w:tag w:val="ce22528b-be9e-4e42-9171-10fd25b6886e:7d83471e-ba4c-4996-9b63-82f51b3ee15f+"/>
          <w:id w:val="-694618025"/>
          <w:placeholder>
            <w:docPart w:val="D3825F36F11CBD4292D018370B022720"/>
          </w:placeholder>
        </w:sdtPr>
        <w:sdtContent>
          <w:r w:rsidR="00494A04" w:rsidRPr="00494A04">
            <w:rPr>
              <w:rFonts w:ascii="Arial" w:hAnsi="Arial" w:cs="Arial"/>
            </w:rPr>
            <w:t>[</w:t>
          </w:r>
          <w:r w:rsidR="000E54FC">
            <w:rPr>
              <w:rFonts w:ascii="Arial" w:hAnsi="Arial" w:cs="Arial"/>
            </w:rPr>
            <w:t>35</w:t>
          </w:r>
          <w:r w:rsidR="00494A04" w:rsidRPr="00494A04">
            <w:rPr>
              <w:rFonts w:ascii="Arial" w:hAnsi="Arial" w:cs="Arial"/>
            </w:rPr>
            <w:t>]</w:t>
          </w:r>
        </w:sdtContent>
      </w:sdt>
      <w:r w:rsidRPr="002F2449">
        <w:rPr>
          <w:rFonts w:ascii="Arial" w:hAnsi="Arial" w:cs="Arial"/>
        </w:rPr>
        <w:t xml:space="preserve">, </w:t>
      </w:r>
      <w:r w:rsidR="00B420FF">
        <w:rPr>
          <w:rFonts w:ascii="Arial" w:hAnsi="Arial" w:cs="Arial"/>
        </w:rPr>
        <w:t xml:space="preserve">we use </w:t>
      </w:r>
      <w:proofErr w:type="spellStart"/>
      <w:r w:rsidRPr="002F2449">
        <w:rPr>
          <w:rFonts w:ascii="Arial" w:hAnsi="Arial" w:cs="Arial"/>
        </w:rPr>
        <w:t>hemato</w:t>
      </w:r>
      <w:proofErr w:type="spellEnd"/>
      <w:r w:rsidR="000E4B93">
        <w:rPr>
          <w:rFonts w:ascii="Arial" w:hAnsi="Arial" w:cs="Arial"/>
        </w:rPr>
        <w:t>-</w:t>
      </w:r>
      <w:r w:rsidRPr="002F2449">
        <w:rPr>
          <w:rFonts w:ascii="Arial" w:hAnsi="Arial" w:cs="Arial"/>
        </w:rPr>
        <w:t>lymphoid humanized mouse</w:t>
      </w:r>
      <w:r w:rsidR="000E4B93">
        <w:rPr>
          <w:rFonts w:ascii="Arial" w:hAnsi="Arial" w:cs="Arial"/>
        </w:rPr>
        <w:t xml:space="preserve"> because their immune system closely mimics that of humans.</w:t>
      </w:r>
      <w:r w:rsidRPr="002F2449">
        <w:rPr>
          <w:rFonts w:ascii="Arial" w:hAnsi="Arial" w:cs="Arial"/>
        </w:rPr>
        <w:t xml:space="preserve"> </w:t>
      </w:r>
    </w:p>
    <w:p w14:paraId="777E46A1" w14:textId="727F81CB" w:rsidR="00CA1733" w:rsidRPr="002F2449" w:rsidRDefault="00F3523F" w:rsidP="00CA1733">
      <w:pPr>
        <w:spacing w:after="120"/>
        <w:rPr>
          <w:rFonts w:ascii="Arial" w:hAnsi="Arial" w:cs="Arial"/>
        </w:rPr>
      </w:pPr>
      <w:r w:rsidRPr="002F2449">
        <w:rPr>
          <w:rFonts w:ascii="Arial" w:hAnsi="Arial" w:cs="Arial"/>
        </w:rPr>
        <w:t xml:space="preserve">Each mouse will be treated with either only </w:t>
      </w:r>
      <w:proofErr w:type="spellStart"/>
      <w:r w:rsidR="00B420FF">
        <w:rPr>
          <w:rFonts w:ascii="Arial" w:hAnsi="Arial" w:cs="Arial"/>
        </w:rPr>
        <w:t>PARPi</w:t>
      </w:r>
      <w:proofErr w:type="spellEnd"/>
      <w:r w:rsidR="00B420FF">
        <w:rPr>
          <w:rFonts w:ascii="Arial" w:hAnsi="Arial" w:cs="Arial"/>
        </w:rPr>
        <w:t>/</w:t>
      </w:r>
      <w:r w:rsidRPr="002F2449">
        <w:rPr>
          <w:rFonts w:ascii="Arial" w:hAnsi="Arial" w:cs="Arial"/>
        </w:rPr>
        <w:t>R848 or MSC-derived exosomes (</w:t>
      </w:r>
      <w:r w:rsidR="0052585D" w:rsidRPr="002F2449">
        <w:rPr>
          <w:rFonts w:ascii="Arial" w:hAnsi="Arial" w:cs="Arial"/>
        </w:rPr>
        <w:t xml:space="preserve">either </w:t>
      </w:r>
      <w:r w:rsidRPr="002F2449">
        <w:rPr>
          <w:rFonts w:ascii="Arial" w:hAnsi="Arial" w:cs="Arial"/>
        </w:rPr>
        <w:t>control or drug-</w:t>
      </w:r>
      <w:r w:rsidR="0052585D" w:rsidRPr="002F2449">
        <w:rPr>
          <w:rFonts w:ascii="Arial" w:hAnsi="Arial" w:cs="Arial"/>
        </w:rPr>
        <w:t>loaded</w:t>
      </w:r>
      <w:r w:rsidRPr="002F2449">
        <w:rPr>
          <w:rFonts w:ascii="Arial" w:hAnsi="Arial" w:cs="Arial"/>
        </w:rPr>
        <w:t xml:space="preserve"> MSC</w:t>
      </w:r>
      <w:r w:rsidR="0052585D" w:rsidRPr="002F2449">
        <w:rPr>
          <w:rFonts w:ascii="Arial" w:hAnsi="Arial" w:cs="Arial"/>
        </w:rPr>
        <w:t>-engineered EVs</w:t>
      </w:r>
      <w:r w:rsidRPr="002F2449">
        <w:rPr>
          <w:rFonts w:ascii="Arial" w:hAnsi="Arial" w:cs="Arial"/>
        </w:rPr>
        <w:t xml:space="preserve">). </w:t>
      </w:r>
      <w:r w:rsidR="00CA1733" w:rsidRPr="002F2449">
        <w:rPr>
          <w:rFonts w:ascii="Arial" w:hAnsi="Arial" w:cs="Arial"/>
        </w:rPr>
        <w:t>We use flow cytometry to identify and quantify the types of immune cells present in the TME. This includes specific assays designed to detect TAM infiltration and the prevalence of the M1 phenotype, using TAM-specific antibodies for CD80.</w:t>
      </w:r>
    </w:p>
    <w:p w14:paraId="63FFB645" w14:textId="03459381" w:rsidR="00EE4F5D" w:rsidRPr="002F2449" w:rsidRDefault="00EE4F5D" w:rsidP="00EE4F5D">
      <w:pPr>
        <w:rPr>
          <w:rFonts w:ascii="Arial" w:hAnsi="Arial" w:cs="Arial"/>
          <w:b/>
          <w:bCs/>
        </w:rPr>
      </w:pPr>
      <w:r w:rsidRPr="002F2449">
        <w:rPr>
          <w:rFonts w:ascii="Arial" w:hAnsi="Arial" w:cs="Arial"/>
          <w:b/>
          <w:bCs/>
        </w:rPr>
        <w:t>3.</w:t>
      </w:r>
      <w:r>
        <w:rPr>
          <w:rFonts w:ascii="Arial" w:hAnsi="Arial" w:cs="Arial"/>
          <w:b/>
          <w:bCs/>
        </w:rPr>
        <w:t>2</w:t>
      </w:r>
      <w:r w:rsidRPr="002F2449">
        <w:rPr>
          <w:rFonts w:ascii="Arial" w:hAnsi="Arial" w:cs="Arial"/>
          <w:b/>
          <w:bCs/>
        </w:rPr>
        <w:t>. Evaluate the safety profile and potential off-target effects of the treatment in mice.</w:t>
      </w:r>
    </w:p>
    <w:p w14:paraId="64004FF4" w14:textId="3ADE4CDA" w:rsidR="00EE4F5D" w:rsidRPr="002F2449" w:rsidRDefault="00EE4F5D" w:rsidP="00EE4F5D">
      <w:pPr>
        <w:rPr>
          <w:rStyle w:val="current-selection"/>
          <w:rFonts w:ascii="Arial" w:hAnsi="Arial" w:cs="Arial"/>
        </w:rPr>
      </w:pPr>
      <w:r w:rsidRPr="002F2449">
        <w:rPr>
          <w:rFonts w:ascii="Arial" w:hAnsi="Arial" w:cs="Arial"/>
        </w:rPr>
        <w:t xml:space="preserve">In this step of the research, metastases to distant organs such as lung, liver, spleen, and kidney, are monitored. The aim is to observe whether there is a reduction in metastasis when administering </w:t>
      </w:r>
      <w:proofErr w:type="spellStart"/>
      <w:r w:rsidRPr="002F2449">
        <w:rPr>
          <w:rFonts w:ascii="Arial" w:hAnsi="Arial" w:cs="Arial"/>
        </w:rPr>
        <w:t>PARPi</w:t>
      </w:r>
      <w:proofErr w:type="spellEnd"/>
      <w:r w:rsidRPr="002F2449">
        <w:rPr>
          <w:rFonts w:ascii="Arial" w:hAnsi="Arial" w:cs="Arial"/>
        </w:rPr>
        <w:t xml:space="preserve">/R848 -loaded exosomes, especially at dosages lower than those used for free </w:t>
      </w:r>
      <w:proofErr w:type="spellStart"/>
      <w:r w:rsidRPr="002F2449">
        <w:rPr>
          <w:rFonts w:ascii="Arial" w:hAnsi="Arial" w:cs="Arial"/>
        </w:rPr>
        <w:t>PARPi</w:t>
      </w:r>
      <w:proofErr w:type="spellEnd"/>
      <w:r w:rsidRPr="002F2449">
        <w:rPr>
          <w:rFonts w:ascii="Arial" w:hAnsi="Arial" w:cs="Arial"/>
        </w:rPr>
        <w:t xml:space="preserve">/R848 injections. We employ CD73 as a marker to identify cancer cells that have spread from the primary tumor to distant organs. We also, analyze </w:t>
      </w:r>
      <w:proofErr w:type="spellStart"/>
      <w:r w:rsidRPr="002F2449">
        <w:rPr>
          <w:rFonts w:ascii="Arial" w:hAnsi="Arial" w:cs="Arial"/>
        </w:rPr>
        <w:t>MCherry</w:t>
      </w:r>
      <w:proofErr w:type="spellEnd"/>
      <w:r w:rsidRPr="002F2449">
        <w:rPr>
          <w:rFonts w:ascii="Arial" w:hAnsi="Arial" w:cs="Arial"/>
        </w:rPr>
        <w:t xml:space="preserve"> transcripts through PCR to detect the presence of metastatic cancer cells in distant organs. This method provides quantitative insights into metastasis progression and the efficacy of the drug delivery system: compared to control, metastasis must be reduced with drug-loaded-MSC-engineered EVs.</w:t>
      </w:r>
    </w:p>
    <w:p w14:paraId="1C66465C" w14:textId="77777777" w:rsidR="00CA1733" w:rsidRDefault="00CA1733" w:rsidP="00F3523F">
      <w:pPr>
        <w:rPr>
          <w:rFonts w:ascii="Arial" w:hAnsi="Arial" w:cs="Arial"/>
        </w:rPr>
      </w:pPr>
    </w:p>
    <w:p w14:paraId="502ECF00" w14:textId="223D872A" w:rsidR="00EE4F5D" w:rsidRPr="00EE4F5D" w:rsidRDefault="00EE4F5D" w:rsidP="00F3523F">
      <w:pPr>
        <w:rPr>
          <w:rFonts w:ascii="Arial" w:hAnsi="Arial" w:cs="Arial"/>
          <w:b/>
          <w:bCs/>
        </w:rPr>
      </w:pPr>
      <w:r>
        <w:rPr>
          <w:rFonts w:ascii="Arial" w:hAnsi="Arial" w:cs="Arial"/>
          <w:b/>
          <w:bCs/>
        </w:rPr>
        <w:t xml:space="preserve">3.3 </w:t>
      </w:r>
      <w:r w:rsidRPr="002F2449">
        <w:rPr>
          <w:rFonts w:ascii="Arial" w:hAnsi="Arial" w:cs="Arial"/>
          <w:b/>
          <w:bCs/>
        </w:rPr>
        <w:t xml:space="preserve">Conduct preclinical trials using relevant mice to assess the therapeutic efficacy of the exosome-based delivery system. </w:t>
      </w:r>
    </w:p>
    <w:p w14:paraId="664953C6" w14:textId="4343B2C0" w:rsidR="00374134" w:rsidRPr="002F2449" w:rsidRDefault="00F3523F" w:rsidP="00F3523F">
      <w:pPr>
        <w:rPr>
          <w:rFonts w:ascii="Arial" w:hAnsi="Arial" w:cs="Arial"/>
        </w:rPr>
      </w:pPr>
      <w:r w:rsidRPr="002F2449">
        <w:rPr>
          <w:rFonts w:ascii="Arial" w:hAnsi="Arial" w:cs="Arial"/>
        </w:rPr>
        <w:t>After a month</w:t>
      </w:r>
      <w:r w:rsidR="0052585D" w:rsidRPr="002F2449">
        <w:rPr>
          <w:rFonts w:ascii="Arial" w:hAnsi="Arial" w:cs="Arial"/>
        </w:rPr>
        <w:t xml:space="preserve"> of treatment</w:t>
      </w:r>
      <w:r w:rsidRPr="002F2449">
        <w:rPr>
          <w:rFonts w:ascii="Arial" w:hAnsi="Arial" w:cs="Arial"/>
        </w:rPr>
        <w:t xml:space="preserve">, animals </w:t>
      </w:r>
      <w:r w:rsidR="0052585D" w:rsidRPr="002F2449">
        <w:rPr>
          <w:rFonts w:ascii="Arial" w:hAnsi="Arial" w:cs="Arial"/>
        </w:rPr>
        <w:t>are</w:t>
      </w:r>
      <w:r w:rsidRPr="002F2449">
        <w:rPr>
          <w:rFonts w:ascii="Arial" w:hAnsi="Arial" w:cs="Arial"/>
        </w:rPr>
        <w:t xml:space="preserve"> sacrificed, and their tumors dissected to measure</w:t>
      </w:r>
      <w:r w:rsidR="001836EF" w:rsidRPr="002F2449">
        <w:rPr>
          <w:rFonts w:ascii="Arial" w:hAnsi="Arial" w:cs="Arial"/>
        </w:rPr>
        <w:t xml:space="preserve"> immune cell infiltration within the tumor, and</w:t>
      </w:r>
      <w:r w:rsidRPr="002F2449">
        <w:rPr>
          <w:rFonts w:ascii="Arial" w:hAnsi="Arial" w:cs="Arial"/>
        </w:rPr>
        <w:t xml:space="preserve"> their volume before and after treatment</w:t>
      </w:r>
      <w:r w:rsidR="00F90ECE" w:rsidRPr="002F2449">
        <w:rPr>
          <w:rFonts w:ascii="Arial" w:hAnsi="Arial" w:cs="Arial"/>
        </w:rPr>
        <w:t xml:space="preserve"> (Fig. </w:t>
      </w:r>
      <w:r w:rsidR="0058531B">
        <w:rPr>
          <w:rFonts w:ascii="Arial" w:hAnsi="Arial" w:cs="Arial"/>
        </w:rPr>
        <w:t>2</w:t>
      </w:r>
      <w:r w:rsidR="00F90ECE" w:rsidRPr="002F2449">
        <w:rPr>
          <w:rFonts w:ascii="Arial" w:hAnsi="Arial" w:cs="Arial"/>
        </w:rPr>
        <w:t>)</w:t>
      </w:r>
      <w:r w:rsidRPr="002F2449">
        <w:rPr>
          <w:rFonts w:ascii="Arial" w:hAnsi="Arial" w:cs="Arial"/>
        </w:rPr>
        <w:t xml:space="preserve">.  </w:t>
      </w:r>
    </w:p>
    <w:p w14:paraId="0D049BC2" w14:textId="77777777" w:rsidR="00F90ECE" w:rsidRPr="002F2449" w:rsidRDefault="00F90ECE" w:rsidP="00F3523F">
      <w:pPr>
        <w:rPr>
          <w:rFonts w:ascii="Arial" w:hAnsi="Arial" w:cs="Arial"/>
        </w:rPr>
      </w:pPr>
    </w:p>
    <w:p w14:paraId="53050D87" w14:textId="77777777" w:rsidR="00F90ECE" w:rsidRPr="002F2449" w:rsidRDefault="00F90ECE" w:rsidP="00F90ECE">
      <w:pPr>
        <w:rPr>
          <w:rFonts w:ascii="Arial" w:hAnsi="Arial" w:cs="Arial"/>
        </w:rPr>
      </w:pPr>
      <w:r w:rsidRPr="002F2449">
        <w:rPr>
          <w:rFonts w:ascii="Arial" w:eastAsiaTheme="majorEastAsia" w:hAnsi="Arial" w:cs="Arial"/>
          <w:noProof/>
          <w:shd w:val="clear" w:color="auto" w:fill="FFFFFF"/>
        </w:rPr>
        <w:drawing>
          <wp:inline distT="0" distB="0" distL="0" distR="0" wp14:anchorId="7E8F882E" wp14:editId="636849C4">
            <wp:extent cx="5685155" cy="1828377"/>
            <wp:effectExtent l="0" t="0" r="4445" b="635"/>
            <wp:docPr id="208180819" name="Picture 6"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0819" name="Picture 6" descr="A comparison of a graph&#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4032" r="4326" b="3245"/>
                    <a:stretch/>
                  </pic:blipFill>
                  <pic:spPr bwMode="auto">
                    <a:xfrm>
                      <a:off x="0" y="0"/>
                      <a:ext cx="5686483" cy="1828804"/>
                    </a:xfrm>
                    <a:prstGeom prst="rect">
                      <a:avLst/>
                    </a:prstGeom>
                    <a:ln>
                      <a:noFill/>
                    </a:ln>
                    <a:extLst>
                      <a:ext uri="{53640926-AAD7-44D8-BBD7-CCE9431645EC}">
                        <a14:shadowObscured xmlns:a14="http://schemas.microsoft.com/office/drawing/2010/main"/>
                      </a:ext>
                    </a:extLst>
                  </pic:spPr>
                </pic:pic>
              </a:graphicData>
            </a:graphic>
          </wp:inline>
        </w:drawing>
      </w:r>
    </w:p>
    <w:p w14:paraId="3F1440E5" w14:textId="7774471D" w:rsidR="00B93F74" w:rsidRPr="000E4B93" w:rsidRDefault="00F90ECE" w:rsidP="008A6270">
      <w:pPr>
        <w:rPr>
          <w:rStyle w:val="current-selection"/>
          <w:rFonts w:ascii="Arial" w:eastAsiaTheme="majorEastAsia" w:hAnsi="Arial" w:cs="Arial"/>
          <w:shd w:val="clear" w:color="auto" w:fill="FFFFFF"/>
        </w:rPr>
      </w:pPr>
      <w:r w:rsidRPr="002F2449">
        <w:rPr>
          <w:rStyle w:val="current-selection"/>
          <w:rFonts w:ascii="Arial" w:eastAsiaTheme="majorEastAsia" w:hAnsi="Arial" w:cs="Arial"/>
          <w:b/>
          <w:bCs/>
          <w:shd w:val="clear" w:color="auto" w:fill="FFFFFF"/>
        </w:rPr>
        <w:t xml:space="preserve">Figure </w:t>
      </w:r>
      <w:r w:rsidR="000E54FC">
        <w:rPr>
          <w:rStyle w:val="current-selection"/>
          <w:rFonts w:ascii="Arial" w:eastAsiaTheme="majorEastAsia" w:hAnsi="Arial" w:cs="Arial"/>
          <w:b/>
          <w:bCs/>
          <w:shd w:val="clear" w:color="auto" w:fill="FFFFFF"/>
        </w:rPr>
        <w:t>2</w:t>
      </w:r>
      <w:r w:rsidRPr="002F2449">
        <w:rPr>
          <w:rStyle w:val="current-selection"/>
          <w:rFonts w:ascii="Arial" w:eastAsiaTheme="majorEastAsia" w:hAnsi="Arial" w:cs="Arial"/>
          <w:shd w:val="clear" w:color="auto" w:fill="FFFFFF"/>
        </w:rPr>
        <w:t xml:space="preserve"> – Ref </w:t>
      </w:r>
      <w:sdt>
        <w:sdtPr>
          <w:rPr>
            <w:rStyle w:val="current-selection"/>
            <w:rFonts w:ascii="Arial" w:eastAsiaTheme="majorEastAsia" w:hAnsi="Arial" w:cs="Arial"/>
            <w:shd w:val="clear" w:color="auto" w:fill="FFFFFF"/>
          </w:rPr>
          <w:alias w:val="SmartCite Citation"/>
          <w:tag w:val="ce22528b-be9e-4e42-9171-10fd25b6886e:6aebb6e9-3438-4f71-8254-c24b77796af5+"/>
          <w:id w:val="667132829"/>
          <w:placeholder>
            <w:docPart w:val="7C055875B6525547918325D865041713"/>
          </w:placeholder>
        </w:sdtPr>
        <w:sdtContent>
          <w:r w:rsidR="00494A04" w:rsidRPr="00494A04">
            <w:rPr>
              <w:rFonts w:ascii="Arial" w:hAnsi="Arial" w:cs="Arial"/>
            </w:rPr>
            <w:t>[</w:t>
          </w:r>
          <w:r w:rsidR="00080E7C">
            <w:rPr>
              <w:rFonts w:ascii="Arial" w:hAnsi="Arial" w:cs="Arial"/>
            </w:rPr>
            <w:t>3</w:t>
          </w:r>
          <w:r w:rsidR="0022280A">
            <w:rPr>
              <w:rFonts w:ascii="Arial" w:hAnsi="Arial" w:cs="Arial"/>
            </w:rPr>
            <w:t>3</w:t>
          </w:r>
          <w:r w:rsidR="00494A04" w:rsidRPr="00494A04">
            <w:rPr>
              <w:rFonts w:ascii="Arial" w:hAnsi="Arial" w:cs="Arial"/>
            </w:rPr>
            <w:t>]</w:t>
          </w:r>
        </w:sdtContent>
      </w:sdt>
      <w:r w:rsidRPr="002F2449">
        <w:rPr>
          <w:rStyle w:val="current-selection"/>
          <w:rFonts w:ascii="Arial" w:eastAsiaTheme="majorEastAsia" w:hAnsi="Arial" w:cs="Arial"/>
          <w:shd w:val="clear" w:color="auto" w:fill="FFFFFF"/>
        </w:rPr>
        <w:t>: On the left: comparison of ratio of tumor weight to mouse weight between control exosomes, drug exosome-treated tumors and drug-treated tumors- On the right: average tumor volume comparison between the three treatments.</w:t>
      </w:r>
    </w:p>
    <w:p w14:paraId="0D5415FE" w14:textId="77777777" w:rsidR="00DD5896" w:rsidRPr="002F2449" w:rsidRDefault="00DD5896" w:rsidP="008D6A96">
      <w:pPr>
        <w:rPr>
          <w:rFonts w:ascii="Arial" w:hAnsi="Arial" w:cs="Arial"/>
        </w:rPr>
      </w:pPr>
    </w:p>
    <w:p w14:paraId="5D2DE58A" w14:textId="77777777" w:rsidR="008D6A96" w:rsidRPr="002F2449" w:rsidRDefault="008D6A96" w:rsidP="008D6A96">
      <w:pPr>
        <w:rPr>
          <w:rFonts w:ascii="Arial" w:hAnsi="Arial" w:cs="Arial"/>
        </w:rPr>
      </w:pPr>
      <w:r w:rsidRPr="002F2449">
        <w:rPr>
          <w:rFonts w:ascii="Arial" w:hAnsi="Arial" w:cs="Arial"/>
          <w:b/>
          <w:bCs/>
        </w:rPr>
        <w:lastRenderedPageBreak/>
        <w:t>Aim 4: Evaluate Combination Therapies with Immune Checkpoint Inhibitors to Boost Antigen-Specific T-cell Activation.</w:t>
      </w:r>
    </w:p>
    <w:p w14:paraId="44CBD5F8" w14:textId="1297CDC7" w:rsidR="008D6A96" w:rsidRPr="002F2449" w:rsidRDefault="008D6A96" w:rsidP="008D6A96">
      <w:pPr>
        <w:rPr>
          <w:rFonts w:ascii="Arial" w:hAnsi="Arial" w:cs="Arial"/>
        </w:rPr>
      </w:pPr>
      <w:r w:rsidRPr="002F2449">
        <w:rPr>
          <w:rFonts w:ascii="Arial" w:hAnsi="Arial" w:cs="Arial"/>
        </w:rPr>
        <w:t xml:space="preserve">For validation, we will adapt the experimental plan outlined in Aim 3. This may involve combining PD-L1/PD-1 inhibitors with </w:t>
      </w:r>
      <w:proofErr w:type="spellStart"/>
      <w:r w:rsidR="00F9266E" w:rsidRPr="002F2449">
        <w:rPr>
          <w:rFonts w:ascii="Arial" w:hAnsi="Arial" w:cs="Arial"/>
        </w:rPr>
        <w:t>PARPi</w:t>
      </w:r>
      <w:proofErr w:type="spellEnd"/>
      <w:r w:rsidR="00F9266E" w:rsidRPr="002F2449">
        <w:rPr>
          <w:rFonts w:ascii="Arial" w:hAnsi="Arial" w:cs="Arial"/>
        </w:rPr>
        <w:t xml:space="preserve">/R848 </w:t>
      </w:r>
      <w:r w:rsidRPr="002F2449">
        <w:rPr>
          <w:rFonts w:ascii="Arial" w:hAnsi="Arial" w:cs="Arial"/>
        </w:rPr>
        <w:t>or experimenting with two distinct compounds.</w:t>
      </w:r>
    </w:p>
    <w:p w14:paraId="2033B3D0" w14:textId="77777777" w:rsidR="00421266" w:rsidRPr="002F2449" w:rsidRDefault="00421266" w:rsidP="00B234E2">
      <w:pPr>
        <w:rPr>
          <w:rFonts w:ascii="Arial" w:hAnsi="Arial" w:cs="Arial"/>
          <w:b/>
          <w:bCs/>
        </w:rPr>
      </w:pPr>
    </w:p>
    <w:p w14:paraId="38C9968F" w14:textId="7EF42C22" w:rsidR="00B234E2" w:rsidRPr="002F2449" w:rsidRDefault="000C3433" w:rsidP="00B234E2">
      <w:pPr>
        <w:pStyle w:val="Bibliography2"/>
        <w:spacing w:before="0" w:beforeAutospacing="0" w:after="0" w:afterAutospacing="0"/>
        <w:rPr>
          <w:rFonts w:ascii="Arial" w:hAnsi="Arial" w:cs="Arial"/>
          <w:b/>
          <w:bCs/>
        </w:rPr>
      </w:pPr>
      <w:r w:rsidRPr="002F2449">
        <w:rPr>
          <w:rFonts w:ascii="Arial" w:hAnsi="Arial" w:cs="Arial"/>
          <w:b/>
          <w:bCs/>
        </w:rPr>
        <w:t xml:space="preserve">Potential Pitfalls </w:t>
      </w:r>
      <w:r w:rsidR="00513078" w:rsidRPr="002F2449">
        <w:rPr>
          <w:rFonts w:ascii="Arial" w:hAnsi="Arial" w:cs="Arial"/>
          <w:b/>
          <w:bCs/>
        </w:rPr>
        <w:t>a</w:t>
      </w:r>
      <w:r w:rsidRPr="002F2449">
        <w:rPr>
          <w:rFonts w:ascii="Arial" w:hAnsi="Arial" w:cs="Arial"/>
          <w:b/>
          <w:bCs/>
        </w:rPr>
        <w:t>nd Alternative Approaches</w:t>
      </w:r>
    </w:p>
    <w:p w14:paraId="5AB6EE11" w14:textId="74DC7A35" w:rsidR="006344CC" w:rsidRPr="002F2449" w:rsidRDefault="00545586" w:rsidP="00B234E2">
      <w:pPr>
        <w:pStyle w:val="Bibliography2"/>
        <w:spacing w:before="0" w:beforeAutospacing="0" w:after="0" w:afterAutospacing="0"/>
        <w:rPr>
          <w:rFonts w:ascii="Arial" w:hAnsi="Arial" w:cs="Arial"/>
        </w:rPr>
      </w:pPr>
      <w:r w:rsidRPr="002F2449">
        <w:rPr>
          <w:rFonts w:ascii="Arial" w:hAnsi="Arial" w:cs="Arial"/>
        </w:rPr>
        <w:t xml:space="preserve">Successfully designing this novel therapy depends on 3 critical aspects: evading detection by the MPS, effectively targeting M2-like macrophages, and ultimately reaching cancer </w:t>
      </w:r>
      <w:r w:rsidR="002E6C47" w:rsidRPr="002F2449">
        <w:rPr>
          <w:rFonts w:ascii="Arial" w:hAnsi="Arial" w:cs="Arial"/>
        </w:rPr>
        <w:t>cells,</w:t>
      </w:r>
      <w:r w:rsidR="00D4496A" w:rsidRPr="002F2449">
        <w:rPr>
          <w:rFonts w:ascii="Arial" w:hAnsi="Arial" w:cs="Arial"/>
        </w:rPr>
        <w:t xml:space="preserve"> which could be addressed by fine tuning the design of this drug.</w:t>
      </w:r>
      <w:r w:rsidR="002E6C47" w:rsidRPr="002F2449">
        <w:rPr>
          <w:rFonts w:ascii="Arial" w:hAnsi="Arial" w:cs="Arial"/>
        </w:rPr>
        <w:t xml:space="preserve"> </w:t>
      </w:r>
    </w:p>
    <w:p w14:paraId="4F141321" w14:textId="77777777" w:rsidR="00245080" w:rsidRPr="002F2449" w:rsidRDefault="00245080" w:rsidP="00355CA1">
      <w:pPr>
        <w:divId w:val="811480113"/>
        <w:rPr>
          <w:rFonts w:ascii="Arial" w:hAnsi="Arial" w:cs="Arial"/>
          <w:b/>
          <w:bCs/>
          <w:u w:val="single"/>
        </w:rPr>
      </w:pPr>
    </w:p>
    <w:p w14:paraId="15777F2E" w14:textId="2C6C3AAF" w:rsidR="00355CA1" w:rsidRPr="002F2449" w:rsidRDefault="003F1558" w:rsidP="00355CA1">
      <w:pPr>
        <w:divId w:val="811480113"/>
        <w:rPr>
          <w:rFonts w:ascii="Arial" w:hAnsi="Arial" w:cs="Arial"/>
        </w:rPr>
      </w:pPr>
      <w:r w:rsidRPr="002F2449">
        <w:rPr>
          <w:rFonts w:ascii="Arial" w:hAnsi="Arial" w:cs="Arial"/>
          <w:b/>
          <w:bCs/>
          <w:u w:val="single"/>
        </w:rPr>
        <w:t>References</w:t>
      </w:r>
      <w:r w:rsidRPr="002F2449">
        <w:rPr>
          <w:rFonts w:ascii="Arial" w:hAnsi="Arial" w:cs="Arial"/>
        </w:rPr>
        <w:t>:</w:t>
      </w:r>
    </w:p>
    <w:p w14:paraId="2456CC92" w14:textId="0338852F" w:rsidR="00355CA1" w:rsidRPr="002F2449" w:rsidRDefault="003F1558" w:rsidP="003F1558">
      <w:pPr>
        <w:pStyle w:val="ListParagraph"/>
        <w:numPr>
          <w:ilvl w:val="0"/>
          <w:numId w:val="30"/>
        </w:numPr>
        <w:divId w:val="811480113"/>
        <w:rPr>
          <w:rFonts w:ascii="Arial" w:hAnsi="Arial" w:cs="Arial"/>
        </w:rPr>
      </w:pPr>
      <w:r w:rsidRPr="002F2449">
        <w:rPr>
          <w:rFonts w:ascii="Arial" w:hAnsi="Arial" w:cs="Arial"/>
        </w:rPr>
        <w:t>“2024-cancer-facts-and-figures-acs.pdf”.</w:t>
      </w:r>
    </w:p>
    <w:p w14:paraId="5C1365E5" w14:textId="1EADB852" w:rsidR="003F1558" w:rsidRPr="002F2449" w:rsidRDefault="003F1558" w:rsidP="003F1558">
      <w:pPr>
        <w:pStyle w:val="ListParagraph"/>
        <w:numPr>
          <w:ilvl w:val="0"/>
          <w:numId w:val="30"/>
        </w:numPr>
        <w:divId w:val="811480113"/>
        <w:rPr>
          <w:rFonts w:ascii="Arial" w:hAnsi="Arial" w:cs="Arial"/>
        </w:rPr>
      </w:pPr>
      <w:r w:rsidRPr="002F2449">
        <w:rPr>
          <w:rFonts w:ascii="Arial" w:hAnsi="Arial" w:cs="Arial"/>
        </w:rPr>
        <w:t xml:space="preserve">X.-F. Yi </w:t>
      </w:r>
      <w:r w:rsidRPr="002F2449">
        <w:rPr>
          <w:rFonts w:ascii="Arial" w:hAnsi="Arial" w:cs="Arial"/>
          <w:i/>
          <w:iCs/>
        </w:rPr>
        <w:t>et al.</w:t>
      </w:r>
      <w:r w:rsidRPr="002F2449">
        <w:rPr>
          <w:rFonts w:ascii="Arial" w:hAnsi="Arial" w:cs="Arial"/>
        </w:rPr>
        <w:t xml:space="preserve">, “Dual antitumor immunomodulatory effects of PARP inhibitor on the tumor microenvironment: A counterbalance between anti-tumor and pro-tumor,” </w:t>
      </w:r>
      <w:r w:rsidRPr="002F2449">
        <w:rPr>
          <w:rFonts w:ascii="Arial" w:hAnsi="Arial" w:cs="Arial"/>
          <w:i/>
          <w:iCs/>
        </w:rPr>
        <w:t xml:space="preserve">Biomed. </w:t>
      </w:r>
      <w:proofErr w:type="spellStart"/>
      <w:r w:rsidRPr="002F2449">
        <w:rPr>
          <w:rFonts w:ascii="Arial" w:hAnsi="Arial" w:cs="Arial"/>
          <w:i/>
          <w:iCs/>
        </w:rPr>
        <w:t>Pharmacother</w:t>
      </w:r>
      <w:proofErr w:type="spellEnd"/>
      <w:r w:rsidRPr="002F2449">
        <w:rPr>
          <w:rFonts w:ascii="Arial" w:hAnsi="Arial" w:cs="Arial"/>
          <w:i/>
          <w:iCs/>
        </w:rPr>
        <w:t>.</w:t>
      </w:r>
      <w:r w:rsidRPr="002F2449">
        <w:rPr>
          <w:rFonts w:ascii="Arial" w:hAnsi="Arial" w:cs="Arial"/>
        </w:rPr>
        <w:t xml:space="preserve">, vol. 163, p. 114770, 2023, </w:t>
      </w:r>
      <w:proofErr w:type="spellStart"/>
      <w:r w:rsidRPr="002F2449">
        <w:rPr>
          <w:rFonts w:ascii="Arial" w:hAnsi="Arial" w:cs="Arial"/>
        </w:rPr>
        <w:t>doi</w:t>
      </w:r>
      <w:proofErr w:type="spellEnd"/>
      <w:r w:rsidRPr="002F2449">
        <w:rPr>
          <w:rFonts w:ascii="Arial" w:hAnsi="Arial" w:cs="Arial"/>
        </w:rPr>
        <w:t>: 10.1016/j.biopha.2023.114770</w:t>
      </w:r>
    </w:p>
    <w:p w14:paraId="30F2D41B"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Turning cold tumors into hot tumors by improving T cell infiltration</w:t>
      </w:r>
    </w:p>
    <w:p w14:paraId="6EBFEC31" w14:textId="77777777" w:rsidR="00355CA1" w:rsidRPr="002F2449" w:rsidRDefault="00355CA1" w:rsidP="00355CA1">
      <w:pPr>
        <w:divId w:val="811480113"/>
        <w:rPr>
          <w:rFonts w:ascii="Arial" w:hAnsi="Arial" w:cs="Arial"/>
        </w:rPr>
      </w:pPr>
      <w:r w:rsidRPr="002F2449">
        <w:rPr>
          <w:rFonts w:ascii="Arial" w:hAnsi="Arial" w:cs="Arial"/>
        </w:rPr>
        <w:t xml:space="preserve">Yuan-Tong Liu, </w:t>
      </w:r>
      <w:proofErr w:type="spellStart"/>
      <w:r w:rsidRPr="002F2449">
        <w:rPr>
          <w:rFonts w:ascii="Arial" w:hAnsi="Arial" w:cs="Arial"/>
        </w:rPr>
        <w:t>Zhi</w:t>
      </w:r>
      <w:proofErr w:type="spellEnd"/>
      <w:r w:rsidRPr="002F2449">
        <w:rPr>
          <w:rFonts w:ascii="Arial" w:hAnsi="Arial" w:cs="Arial"/>
        </w:rPr>
        <w:t xml:space="preserve">-Jun Sun </w:t>
      </w:r>
      <w:proofErr w:type="spellStart"/>
      <w:r w:rsidRPr="002F2449">
        <w:rPr>
          <w:rFonts w:ascii="Arial" w:hAnsi="Arial" w:cs="Arial"/>
        </w:rPr>
        <w:t>doi</w:t>
      </w:r>
      <w:proofErr w:type="spellEnd"/>
      <w:r w:rsidRPr="002F2449">
        <w:rPr>
          <w:rFonts w:ascii="Arial" w:hAnsi="Arial" w:cs="Arial"/>
        </w:rPr>
        <w:t>: 10.7150/thno.58390</w:t>
      </w:r>
    </w:p>
    <w:p w14:paraId="53D51294" w14:textId="32B890C0"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Turning cold tumors hot: fr</w:t>
      </w:r>
      <w:r w:rsidR="00731E9C" w:rsidRPr="002F2449">
        <w:rPr>
          <w:rFonts w:ascii="Arial" w:hAnsi="Arial" w:cs="Arial"/>
          <w:b/>
          <w:bCs/>
          <w:u w:val="single"/>
        </w:rPr>
        <w:t>o</w:t>
      </w:r>
      <w:r w:rsidRPr="002F2449">
        <w:rPr>
          <w:rFonts w:ascii="Arial" w:hAnsi="Arial" w:cs="Arial"/>
          <w:b/>
          <w:bCs/>
          <w:u w:val="single"/>
        </w:rPr>
        <w:t>m molecular mechanisms to clinical applications</w:t>
      </w:r>
    </w:p>
    <w:p w14:paraId="30369E7E" w14:textId="77777777" w:rsidR="00355CA1" w:rsidRPr="002F2449" w:rsidRDefault="00355CA1" w:rsidP="00355CA1">
      <w:pPr>
        <w:divId w:val="811480113"/>
        <w:rPr>
          <w:rFonts w:ascii="Arial" w:hAnsi="Arial" w:cs="Arial"/>
        </w:rPr>
      </w:pPr>
      <w:proofErr w:type="spellStart"/>
      <w:r w:rsidRPr="002F2449">
        <w:rPr>
          <w:rFonts w:ascii="Arial" w:hAnsi="Arial" w:cs="Arial"/>
        </w:rPr>
        <w:t>Jiahui</w:t>
      </w:r>
      <w:proofErr w:type="spellEnd"/>
      <w:r w:rsidRPr="002F2449">
        <w:rPr>
          <w:rFonts w:ascii="Arial" w:hAnsi="Arial" w:cs="Arial"/>
        </w:rPr>
        <w:t xml:space="preserve"> Zang et al. Trend in Immunology</w:t>
      </w:r>
    </w:p>
    <w:p w14:paraId="3A6B22BD"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Strategies for Heating Up Cold Tumors to Boost Immunotherapies</w:t>
      </w:r>
    </w:p>
    <w:p w14:paraId="3B2073C5" w14:textId="77777777" w:rsidR="00355CA1" w:rsidRPr="002F2449" w:rsidRDefault="00355CA1" w:rsidP="00355CA1">
      <w:pPr>
        <w:divId w:val="811480113"/>
        <w:rPr>
          <w:rFonts w:ascii="Arial" w:hAnsi="Arial" w:cs="Arial"/>
        </w:rPr>
      </w:pPr>
      <w:r w:rsidRPr="002F2449">
        <w:rPr>
          <w:rFonts w:ascii="Arial" w:hAnsi="Arial" w:cs="Arial"/>
        </w:rPr>
        <w:t xml:space="preserve">Danie </w:t>
      </w:r>
      <w:proofErr w:type="spellStart"/>
      <w:r w:rsidRPr="002F2449">
        <w:rPr>
          <w:rFonts w:ascii="Arial" w:hAnsi="Arial" w:cs="Arial"/>
        </w:rPr>
        <w:t>Zabranksy</w:t>
      </w:r>
      <w:proofErr w:type="spellEnd"/>
      <w:r w:rsidRPr="002F2449">
        <w:rPr>
          <w:rFonts w:ascii="Arial" w:hAnsi="Arial" w:cs="Arial"/>
        </w:rPr>
        <w:t xml:space="preserve"> et al. Annual Review of Cancer Biology</w:t>
      </w:r>
    </w:p>
    <w:p w14:paraId="67060E80" w14:textId="77777777" w:rsidR="00355CA1" w:rsidRPr="002F2449" w:rsidRDefault="00355CA1" w:rsidP="00355CA1">
      <w:pPr>
        <w:pStyle w:val="ListParagraph"/>
        <w:numPr>
          <w:ilvl w:val="0"/>
          <w:numId w:val="38"/>
        </w:numPr>
        <w:divId w:val="811480113"/>
        <w:rPr>
          <w:rFonts w:ascii="Arial" w:hAnsi="Arial" w:cs="Arial"/>
        </w:rPr>
      </w:pPr>
      <w:r w:rsidRPr="002F2449">
        <w:rPr>
          <w:rFonts w:ascii="Arial" w:hAnsi="Arial" w:cs="Arial"/>
        </w:rPr>
        <w:t>with chemotherapies to improve patient outcomes.</w:t>
      </w:r>
    </w:p>
    <w:p w14:paraId="6E673EB5" w14:textId="77777777" w:rsidR="00355CA1" w:rsidRPr="002F2449" w:rsidRDefault="00000000" w:rsidP="00355CA1">
      <w:pPr>
        <w:pStyle w:val="Heading3"/>
        <w:numPr>
          <w:ilvl w:val="0"/>
          <w:numId w:val="30"/>
        </w:numPr>
        <w:shd w:val="clear" w:color="auto" w:fill="FFFFFF"/>
        <w:spacing w:before="0" w:beforeAutospacing="0" w:after="30" w:afterAutospacing="0" w:line="285" w:lineRule="atLeast"/>
        <w:ind w:right="1500"/>
        <w:divId w:val="811480113"/>
        <w:rPr>
          <w:rFonts w:ascii="Arial" w:hAnsi="Arial" w:cs="Arial"/>
          <w:sz w:val="24"/>
          <w:szCs w:val="24"/>
          <w:u w:val="single"/>
        </w:rPr>
      </w:pPr>
      <w:hyperlink r:id="rId10" w:history="1">
        <w:r w:rsidR="00355CA1" w:rsidRPr="002F2449">
          <w:rPr>
            <w:rStyle w:val="Hyperlink"/>
            <w:rFonts w:ascii="Arial" w:hAnsi="Arial" w:cs="Arial"/>
            <w:color w:val="auto"/>
            <w:sz w:val="24"/>
            <w:szCs w:val="24"/>
          </w:rPr>
          <w:t>Hot and cold tumors: Immunological features and the therapeutic strategies</w:t>
        </w:r>
      </w:hyperlink>
    </w:p>
    <w:p w14:paraId="12ED4B1A" w14:textId="4391D1BD" w:rsidR="00355CA1" w:rsidRPr="002F2449" w:rsidRDefault="00355CA1" w:rsidP="003F1558">
      <w:pPr>
        <w:divId w:val="811480113"/>
        <w:rPr>
          <w:rStyle w:val="Hyperlink"/>
          <w:rFonts w:ascii="Arial" w:eastAsiaTheme="majorEastAsia" w:hAnsi="Arial" w:cs="Arial"/>
          <w:color w:val="auto"/>
        </w:rPr>
      </w:pPr>
      <w:r w:rsidRPr="002F2449">
        <w:rPr>
          <w:rFonts w:ascii="Arial" w:hAnsi="Arial" w:cs="Arial"/>
        </w:rPr>
        <w:t xml:space="preserve">L Wang, H </w:t>
      </w:r>
      <w:proofErr w:type="spellStart"/>
      <w:r w:rsidRPr="002F2449">
        <w:rPr>
          <w:rFonts w:ascii="Arial" w:hAnsi="Arial" w:cs="Arial"/>
        </w:rPr>
        <w:t>Geng</w:t>
      </w:r>
      <w:proofErr w:type="spellEnd"/>
      <w:r w:rsidRPr="002F2449">
        <w:rPr>
          <w:rFonts w:ascii="Arial" w:hAnsi="Arial" w:cs="Arial"/>
        </w:rPr>
        <w:t>, Y Liu, L Liu, Y Chen, F Wu, Z Liu</w:t>
      </w:r>
      <w:r w:rsidR="004D49CA" w:rsidRPr="002F2449">
        <w:rPr>
          <w:rFonts w:ascii="Arial" w:hAnsi="Arial" w:cs="Arial"/>
        </w:rPr>
        <w:t xml:space="preserve">- </w:t>
      </w:r>
      <w:hyperlink r:id="rId11" w:history="1">
        <w:r w:rsidRPr="002F2449">
          <w:rPr>
            <w:rStyle w:val="Hyperlink"/>
            <w:rFonts w:ascii="Arial" w:eastAsiaTheme="majorEastAsia" w:hAnsi="Arial" w:cs="Arial"/>
            <w:color w:val="auto"/>
          </w:rPr>
          <w:t>https://doi.org/10.1002/mco2.343</w:t>
        </w:r>
      </w:hyperlink>
    </w:p>
    <w:p w14:paraId="380E3028" w14:textId="6C983BC1" w:rsidR="004D49CA" w:rsidRPr="002F2449" w:rsidRDefault="004D49CA" w:rsidP="003F1558">
      <w:pPr>
        <w:pStyle w:val="Bibliography4"/>
        <w:numPr>
          <w:ilvl w:val="0"/>
          <w:numId w:val="30"/>
        </w:numPr>
        <w:spacing w:before="0" w:beforeAutospacing="0" w:after="0" w:afterAutospacing="0"/>
        <w:divId w:val="811480113"/>
        <w:rPr>
          <w:rFonts w:ascii="Arial" w:hAnsi="Arial" w:cs="Arial"/>
        </w:rPr>
      </w:pPr>
      <w:r w:rsidRPr="002F2449">
        <w:rPr>
          <w:rFonts w:ascii="Arial" w:hAnsi="Arial" w:cs="Arial"/>
        </w:rPr>
        <w:t xml:space="preserve">B. L. Russell, S. A. </w:t>
      </w:r>
      <w:proofErr w:type="spellStart"/>
      <w:r w:rsidRPr="002F2449">
        <w:rPr>
          <w:rFonts w:ascii="Arial" w:hAnsi="Arial" w:cs="Arial"/>
        </w:rPr>
        <w:t>Sooklal</w:t>
      </w:r>
      <w:proofErr w:type="spellEnd"/>
      <w:r w:rsidRPr="002F2449">
        <w:rPr>
          <w:rFonts w:ascii="Arial" w:hAnsi="Arial" w:cs="Arial"/>
        </w:rPr>
        <w:t xml:space="preserve">, S. T. </w:t>
      </w:r>
      <w:proofErr w:type="spellStart"/>
      <w:r w:rsidRPr="002F2449">
        <w:rPr>
          <w:rFonts w:ascii="Arial" w:hAnsi="Arial" w:cs="Arial"/>
        </w:rPr>
        <w:t>Malindisa</w:t>
      </w:r>
      <w:proofErr w:type="spellEnd"/>
      <w:r w:rsidRPr="002F2449">
        <w:rPr>
          <w:rFonts w:ascii="Arial" w:hAnsi="Arial" w:cs="Arial"/>
        </w:rPr>
        <w:t xml:space="preserve">, L. J. </w:t>
      </w:r>
      <w:proofErr w:type="spellStart"/>
      <w:r w:rsidRPr="002F2449">
        <w:rPr>
          <w:rFonts w:ascii="Arial" w:hAnsi="Arial" w:cs="Arial"/>
        </w:rPr>
        <w:t>Daka</w:t>
      </w:r>
      <w:proofErr w:type="spellEnd"/>
      <w:r w:rsidRPr="002F2449">
        <w:rPr>
          <w:rFonts w:ascii="Arial" w:hAnsi="Arial" w:cs="Arial"/>
        </w:rPr>
        <w:t xml:space="preserve">, and M. </w:t>
      </w:r>
      <w:proofErr w:type="spellStart"/>
      <w:r w:rsidRPr="002F2449">
        <w:rPr>
          <w:rFonts w:ascii="Arial" w:hAnsi="Arial" w:cs="Arial"/>
        </w:rPr>
        <w:t>Ntwasa</w:t>
      </w:r>
      <w:proofErr w:type="spellEnd"/>
      <w:r w:rsidRPr="002F2449">
        <w:rPr>
          <w:rFonts w:ascii="Arial" w:hAnsi="Arial" w:cs="Arial"/>
        </w:rPr>
        <w:t>, “</w:t>
      </w:r>
      <w:r w:rsidRPr="002F2449">
        <w:rPr>
          <w:rFonts w:ascii="Arial" w:hAnsi="Arial" w:cs="Arial"/>
          <w:b/>
          <w:bCs/>
          <w:u w:val="single"/>
        </w:rPr>
        <w:t>The Tumor Microenvironment Factors That Promote Resistance to Immune Checkpoint Blockade Therapy</w:t>
      </w:r>
      <w:r w:rsidRPr="002F2449">
        <w:rPr>
          <w:rFonts w:ascii="Arial" w:hAnsi="Arial" w:cs="Arial"/>
        </w:rPr>
        <w:t xml:space="preserve">” </w:t>
      </w:r>
      <w:r w:rsidRPr="002F2449">
        <w:rPr>
          <w:rFonts w:ascii="Arial" w:hAnsi="Arial" w:cs="Arial"/>
          <w:i/>
          <w:iCs/>
        </w:rPr>
        <w:t>Front. Oncol.</w:t>
      </w:r>
      <w:r w:rsidRPr="002F2449">
        <w:rPr>
          <w:rFonts w:ascii="Arial" w:hAnsi="Arial" w:cs="Arial"/>
        </w:rPr>
        <w:t xml:space="preserve">, vol. 11, p. 641428, 2021, </w:t>
      </w:r>
      <w:proofErr w:type="spellStart"/>
      <w:r w:rsidRPr="002F2449">
        <w:rPr>
          <w:rFonts w:ascii="Arial" w:hAnsi="Arial" w:cs="Arial"/>
        </w:rPr>
        <w:t>doi</w:t>
      </w:r>
      <w:proofErr w:type="spellEnd"/>
      <w:r w:rsidRPr="002F2449">
        <w:rPr>
          <w:rFonts w:ascii="Arial" w:hAnsi="Arial" w:cs="Arial"/>
        </w:rPr>
        <w:t>: 10.3389/fonc.2021.641428</w:t>
      </w:r>
    </w:p>
    <w:p w14:paraId="3466E2A3"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Combining in site vaccination and immunogenic apoptosis to treat cancer.</w:t>
      </w:r>
    </w:p>
    <w:p w14:paraId="6A1157E9" w14:textId="77777777" w:rsidR="00355CA1" w:rsidRPr="002F2449" w:rsidRDefault="00355CA1" w:rsidP="00355CA1">
      <w:pPr>
        <w:divId w:val="811480113"/>
        <w:rPr>
          <w:rFonts w:ascii="Arial" w:hAnsi="Arial" w:cs="Arial"/>
        </w:rPr>
      </w:pPr>
      <w:r w:rsidRPr="002F2449">
        <w:rPr>
          <w:rFonts w:ascii="Arial" w:hAnsi="Arial" w:cs="Arial"/>
        </w:rPr>
        <w:t xml:space="preserve">Arman </w:t>
      </w:r>
      <w:proofErr w:type="spellStart"/>
      <w:r w:rsidRPr="002F2449">
        <w:rPr>
          <w:rFonts w:ascii="Arial" w:hAnsi="Arial" w:cs="Arial"/>
        </w:rPr>
        <w:t>Lamai</w:t>
      </w:r>
      <w:proofErr w:type="spellEnd"/>
      <w:r w:rsidRPr="002F2449">
        <w:rPr>
          <w:rFonts w:ascii="Arial" w:hAnsi="Arial" w:cs="Arial"/>
        </w:rPr>
        <w:t xml:space="preserve">, Mehdi </w:t>
      </w:r>
      <w:proofErr w:type="spellStart"/>
      <w:r w:rsidRPr="002F2449">
        <w:rPr>
          <w:rFonts w:ascii="Arial" w:hAnsi="Arial" w:cs="Arial"/>
        </w:rPr>
        <w:t>Shalgolzari</w:t>
      </w:r>
      <w:proofErr w:type="spellEnd"/>
      <w:r w:rsidRPr="002F2449">
        <w:rPr>
          <w:rFonts w:ascii="Arial" w:hAnsi="Arial" w:cs="Arial"/>
        </w:rPr>
        <w:t xml:space="preserve"> – Future </w:t>
      </w:r>
      <w:proofErr w:type="spellStart"/>
      <w:r w:rsidRPr="002F2449">
        <w:rPr>
          <w:rFonts w:ascii="Arial" w:hAnsi="Arial" w:cs="Arial"/>
        </w:rPr>
        <w:t>Medecine</w:t>
      </w:r>
      <w:proofErr w:type="spellEnd"/>
      <w:r w:rsidRPr="002F2449">
        <w:rPr>
          <w:rFonts w:ascii="Arial" w:hAnsi="Arial" w:cs="Arial"/>
        </w:rPr>
        <w:t xml:space="preserve"> – Immunotherapy – Vol.15, Issue 5</w:t>
      </w:r>
    </w:p>
    <w:p w14:paraId="36667789"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Dendritic cells and natural killer cells: The road to a successful oncolytic virotherapy</w:t>
      </w:r>
    </w:p>
    <w:p w14:paraId="1404A035" w14:textId="77777777" w:rsidR="00355CA1" w:rsidRPr="002F2449" w:rsidRDefault="00355CA1" w:rsidP="00355CA1">
      <w:pPr>
        <w:divId w:val="811480113"/>
        <w:rPr>
          <w:rFonts w:ascii="Arial" w:hAnsi="Arial" w:cs="Arial"/>
        </w:rPr>
      </w:pPr>
      <w:r w:rsidRPr="002F2449">
        <w:rPr>
          <w:rFonts w:ascii="Arial" w:hAnsi="Arial" w:cs="Arial"/>
        </w:rPr>
        <w:t xml:space="preserve">Matin </w:t>
      </w:r>
      <w:proofErr w:type="spellStart"/>
      <w:r w:rsidRPr="002F2449">
        <w:rPr>
          <w:rFonts w:ascii="Arial" w:hAnsi="Arial" w:cs="Arial"/>
        </w:rPr>
        <w:t>Ghasemi</w:t>
      </w:r>
      <w:proofErr w:type="spellEnd"/>
      <w:r w:rsidRPr="002F2449">
        <w:rPr>
          <w:rFonts w:ascii="Arial" w:hAnsi="Arial" w:cs="Arial"/>
        </w:rPr>
        <w:t xml:space="preserve"> et al. Frontiers in Immunology</w:t>
      </w:r>
    </w:p>
    <w:p w14:paraId="1082D824"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Pouring Petrol on the flames: Using oncolytic virotherapies to enhance tumor immunogenicity.</w:t>
      </w:r>
    </w:p>
    <w:p w14:paraId="06AA8A1D" w14:textId="77777777" w:rsidR="00355CA1" w:rsidRPr="002F2449" w:rsidRDefault="00355CA1" w:rsidP="00355CA1">
      <w:pPr>
        <w:divId w:val="811480113"/>
        <w:rPr>
          <w:rFonts w:ascii="Arial" w:hAnsi="Arial" w:cs="Arial"/>
        </w:rPr>
      </w:pPr>
      <w:r w:rsidRPr="002F2449">
        <w:rPr>
          <w:rFonts w:ascii="Arial" w:hAnsi="Arial" w:cs="Arial"/>
        </w:rPr>
        <w:t xml:space="preserve">Alicia </w:t>
      </w:r>
      <w:proofErr w:type="spellStart"/>
      <w:r w:rsidRPr="002F2449">
        <w:rPr>
          <w:rFonts w:ascii="Arial" w:hAnsi="Arial" w:cs="Arial"/>
        </w:rPr>
        <w:t>Teijeira</w:t>
      </w:r>
      <w:proofErr w:type="spellEnd"/>
      <w:r w:rsidRPr="002F2449">
        <w:rPr>
          <w:rFonts w:ascii="Arial" w:hAnsi="Arial" w:cs="Arial"/>
        </w:rPr>
        <w:t xml:space="preserve"> Crespo et al. Wiley Library, Immunology</w:t>
      </w:r>
    </w:p>
    <w:p w14:paraId="57813461"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Unlocking the potential of antibody-drug conjugates for cancer therapy</w:t>
      </w:r>
    </w:p>
    <w:p w14:paraId="12C34FC6" w14:textId="77777777" w:rsidR="00355CA1" w:rsidRPr="002F2449" w:rsidRDefault="00355CA1" w:rsidP="00355CA1">
      <w:pPr>
        <w:divId w:val="811480113"/>
        <w:rPr>
          <w:rFonts w:ascii="Arial" w:hAnsi="Arial" w:cs="Arial"/>
        </w:rPr>
      </w:pPr>
      <w:r w:rsidRPr="002F2449">
        <w:rPr>
          <w:rFonts w:ascii="Arial" w:hAnsi="Arial" w:cs="Arial"/>
        </w:rPr>
        <w:t>Joshua Z. Drago et al. doi:10.1038/s41571-021-00470-8.</w:t>
      </w:r>
    </w:p>
    <w:p w14:paraId="69D80CEF"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Tumor Targeting of a Sting Antagonist with an Antibody-Drug Conjugate Elicits Potent Anti-Tumor Immune Responses.</w:t>
      </w:r>
    </w:p>
    <w:p w14:paraId="20751AE5"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t>Antibody-Drug Conjugates: A Review of Approved Drugs and Their Clinical Level of Evidence</w:t>
      </w:r>
    </w:p>
    <w:p w14:paraId="47959683" w14:textId="77777777" w:rsidR="00355CA1" w:rsidRPr="002F2449" w:rsidRDefault="00355CA1" w:rsidP="00355CA1">
      <w:pPr>
        <w:divId w:val="811480113"/>
        <w:rPr>
          <w:rFonts w:ascii="Arial" w:hAnsi="Arial" w:cs="Arial"/>
        </w:rPr>
      </w:pPr>
      <w:r w:rsidRPr="002F2449">
        <w:rPr>
          <w:rFonts w:ascii="Arial" w:hAnsi="Arial" w:cs="Arial"/>
        </w:rPr>
        <w:t xml:space="preserve">Review by Pooja </w:t>
      </w:r>
      <w:proofErr w:type="spellStart"/>
      <w:r w:rsidRPr="002F2449">
        <w:rPr>
          <w:rFonts w:ascii="Arial" w:hAnsi="Arial" w:cs="Arial"/>
        </w:rPr>
        <w:t>Gogi</w:t>
      </w:r>
      <w:proofErr w:type="spellEnd"/>
      <w:r w:rsidRPr="002F2449">
        <w:rPr>
          <w:rFonts w:ascii="Arial" w:hAnsi="Arial" w:cs="Arial"/>
        </w:rPr>
        <w:t xml:space="preserve"> et al. Cancers</w:t>
      </w:r>
    </w:p>
    <w:p w14:paraId="50BBF8D4" w14:textId="77777777" w:rsidR="00355CA1" w:rsidRPr="002F2449" w:rsidRDefault="00355CA1" w:rsidP="00355CA1">
      <w:pPr>
        <w:pStyle w:val="ListParagraph"/>
        <w:numPr>
          <w:ilvl w:val="0"/>
          <w:numId w:val="30"/>
        </w:numPr>
        <w:divId w:val="811480113"/>
        <w:rPr>
          <w:rFonts w:ascii="Arial" w:hAnsi="Arial" w:cs="Arial"/>
          <w:b/>
          <w:bCs/>
          <w:u w:val="single"/>
        </w:rPr>
      </w:pPr>
      <w:r w:rsidRPr="002F2449">
        <w:rPr>
          <w:rFonts w:ascii="Arial" w:hAnsi="Arial" w:cs="Arial"/>
          <w:b/>
          <w:bCs/>
          <w:u w:val="single"/>
        </w:rPr>
        <w:lastRenderedPageBreak/>
        <w:t>The Evolution of Antibody-Drug Conjugates: A Positive Inflexion Point</w:t>
      </w:r>
    </w:p>
    <w:p w14:paraId="745E8D3E" w14:textId="66CB55AE" w:rsidR="000E587C" w:rsidRPr="002F2449" w:rsidRDefault="00355CA1" w:rsidP="00355CA1">
      <w:pPr>
        <w:divId w:val="811480113"/>
        <w:rPr>
          <w:rFonts w:ascii="Arial" w:hAnsi="Arial" w:cs="Arial"/>
        </w:rPr>
      </w:pPr>
      <w:r w:rsidRPr="002F2449">
        <w:rPr>
          <w:rFonts w:ascii="Arial" w:hAnsi="Arial" w:cs="Arial"/>
        </w:rPr>
        <w:t xml:space="preserve">Anthony W. </w:t>
      </w:r>
      <w:proofErr w:type="spellStart"/>
      <w:r w:rsidRPr="002F2449">
        <w:rPr>
          <w:rFonts w:ascii="Arial" w:hAnsi="Arial" w:cs="Arial"/>
        </w:rPr>
        <w:t>Tolcher</w:t>
      </w:r>
      <w:proofErr w:type="spellEnd"/>
      <w:r w:rsidRPr="002F2449">
        <w:rPr>
          <w:rFonts w:ascii="Arial" w:hAnsi="Arial" w:cs="Arial"/>
        </w:rPr>
        <w:t xml:space="preserve"> - ASCO Educational Book</w:t>
      </w:r>
    </w:p>
    <w:p w14:paraId="556B4C19" w14:textId="79778483"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 xml:space="preserve">Igniting Hope for Tumor Immunotherapy: Promoting </w:t>
      </w:r>
      <w:proofErr w:type="gramStart"/>
      <w:r w:rsidRPr="002F2449">
        <w:rPr>
          <w:rFonts w:ascii="Arial" w:hAnsi="Arial" w:cs="Arial"/>
          <w:b/>
          <w:bCs/>
          <w:u w:val="single"/>
        </w:rPr>
        <w:t>the  “</w:t>
      </w:r>
      <w:proofErr w:type="gramEnd"/>
      <w:r w:rsidRPr="002F2449">
        <w:rPr>
          <w:rFonts w:ascii="Arial" w:hAnsi="Arial" w:cs="Arial"/>
          <w:b/>
          <w:bCs/>
          <w:u w:val="single"/>
        </w:rPr>
        <w:t>Hot and Cold” Tumor Transition</w:t>
      </w:r>
    </w:p>
    <w:p w14:paraId="10534675" w14:textId="77777777" w:rsidR="00150D65" w:rsidRPr="002F2449" w:rsidRDefault="00150D65" w:rsidP="00150D65">
      <w:pPr>
        <w:pStyle w:val="Bibliography2"/>
        <w:spacing w:before="0" w:beforeAutospacing="0" w:after="0" w:afterAutospacing="0"/>
        <w:divId w:val="811480113"/>
        <w:rPr>
          <w:rFonts w:ascii="Arial" w:hAnsi="Arial" w:cs="Arial"/>
          <w:b/>
          <w:bCs/>
          <w:u w:val="single"/>
        </w:rPr>
      </w:pPr>
      <w:r w:rsidRPr="002F2449">
        <w:rPr>
          <w:rFonts w:ascii="Arial" w:hAnsi="Arial" w:cs="Arial"/>
        </w:rPr>
        <w:t xml:space="preserve">Chen Wei et al., DOI: </w:t>
      </w:r>
      <w:hyperlink r:id="rId12" w:tgtFrame="_blank" w:history="1">
        <w:r w:rsidRPr="002F2449">
          <w:rPr>
            <w:rStyle w:val="Hyperlink"/>
            <w:rFonts w:ascii="Arial" w:hAnsi="Arial" w:cs="Arial"/>
            <w:color w:val="auto"/>
            <w:u w:val="none"/>
          </w:rPr>
          <w:t>10.1177/11795549221120708</w:t>
        </w:r>
      </w:hyperlink>
    </w:p>
    <w:p w14:paraId="65C2B524"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Sage Journal: Clinical Medicine Insights: Oncology Volume 16.</w:t>
      </w:r>
    </w:p>
    <w:p w14:paraId="5B6AF3A8" w14:textId="77777777"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Advancing cellular immunotherapy with macrophages</w:t>
      </w:r>
    </w:p>
    <w:p w14:paraId="311253DE"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Alok K. Mishra et al. DOI</w:t>
      </w:r>
      <w:r w:rsidRPr="002F2449">
        <w:rPr>
          <w:rFonts w:ascii="Arial" w:hAnsi="Arial" w:cs="Arial"/>
          <w:u w:val="single"/>
        </w:rPr>
        <w:t xml:space="preserve">: </w:t>
      </w:r>
      <w:hyperlink r:id="rId13" w:history="1">
        <w:r w:rsidRPr="002F2449">
          <w:rPr>
            <w:rStyle w:val="Hyperlink"/>
            <w:rFonts w:ascii="Arial" w:hAnsi="Arial" w:cs="Arial"/>
            <w:color w:val="auto"/>
          </w:rPr>
          <w:t>https://doi.org/10.1016/j.lfs.2023.121857</w:t>
        </w:r>
      </w:hyperlink>
    </w:p>
    <w:p w14:paraId="4B136B37" w14:textId="77777777"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Targeting tumor-associated macrophages in hepatocellular carcinoma: biology, strategy, and immunotherapy</w:t>
      </w:r>
    </w:p>
    <w:p w14:paraId="4305092D" w14:textId="77777777" w:rsidR="00150D65" w:rsidRPr="002F2449" w:rsidRDefault="00150D65" w:rsidP="00150D65">
      <w:pPr>
        <w:pStyle w:val="Bibliography2"/>
        <w:spacing w:before="0" w:beforeAutospacing="0" w:after="0" w:afterAutospacing="0"/>
        <w:divId w:val="811480113"/>
        <w:rPr>
          <w:rFonts w:ascii="Arial" w:hAnsi="Arial" w:cs="Arial"/>
        </w:rPr>
      </w:pPr>
      <w:proofErr w:type="spellStart"/>
      <w:r w:rsidRPr="002F2449">
        <w:rPr>
          <w:rFonts w:ascii="Arial" w:hAnsi="Arial" w:cs="Arial"/>
        </w:rPr>
        <w:t>Hongyu</w:t>
      </w:r>
      <w:proofErr w:type="spellEnd"/>
      <w:r w:rsidRPr="002F2449">
        <w:rPr>
          <w:rFonts w:ascii="Arial" w:hAnsi="Arial" w:cs="Arial"/>
        </w:rPr>
        <w:t xml:space="preserve"> Zheng et al. Cell Death Discovery (2023(9: 65) Nature </w:t>
      </w:r>
    </w:p>
    <w:p w14:paraId="333DE847"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 xml:space="preserve">Doi: https://doi.org/10.1038/s41420-023-01356-7 </w:t>
      </w:r>
    </w:p>
    <w:p w14:paraId="21DE6B8D" w14:textId="38D91C1F"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 xml:space="preserve">CSF1R inhibitors are emerging immunotherapeutic drugs for cancer </w:t>
      </w:r>
      <w:r w:rsidR="00396AB0" w:rsidRPr="002F2449">
        <w:rPr>
          <w:rFonts w:ascii="Arial" w:hAnsi="Arial" w:cs="Arial"/>
          <w:b/>
          <w:bCs/>
          <w:u w:val="single"/>
        </w:rPr>
        <w:t>treatment.</w:t>
      </w:r>
    </w:p>
    <w:p w14:paraId="6CD0B57F" w14:textId="77777777" w:rsidR="00150D65" w:rsidRPr="002F2449" w:rsidRDefault="00150D65" w:rsidP="00150D65">
      <w:pPr>
        <w:pStyle w:val="Bibliography2"/>
        <w:spacing w:before="0" w:beforeAutospacing="0" w:after="0" w:afterAutospacing="0"/>
        <w:divId w:val="811480113"/>
        <w:rPr>
          <w:rFonts w:ascii="Arial" w:hAnsi="Arial" w:cs="Arial"/>
        </w:rPr>
      </w:pPr>
      <w:proofErr w:type="spellStart"/>
      <w:r w:rsidRPr="002F2449">
        <w:rPr>
          <w:rFonts w:ascii="Arial" w:hAnsi="Arial" w:cs="Arial"/>
        </w:rPr>
        <w:t>Jiachen</w:t>
      </w:r>
      <w:proofErr w:type="spellEnd"/>
      <w:r w:rsidRPr="002F2449">
        <w:rPr>
          <w:rFonts w:ascii="Arial" w:hAnsi="Arial" w:cs="Arial"/>
        </w:rPr>
        <w:t xml:space="preserve"> Wen et al., </w:t>
      </w:r>
      <w:r w:rsidRPr="002F2449">
        <w:rPr>
          <w:rStyle w:val="id-label"/>
          <w:rFonts w:ascii="Arial" w:hAnsi="Arial" w:cs="Arial"/>
          <w:color w:val="212121"/>
        </w:rPr>
        <w:t>DOI: </w:t>
      </w:r>
      <w:hyperlink r:id="rId14" w:tgtFrame="_blank" w:history="1">
        <w:r w:rsidRPr="002F2449">
          <w:rPr>
            <w:rStyle w:val="Hyperlink"/>
            <w:rFonts w:ascii="Arial" w:hAnsi="Arial" w:cs="Arial"/>
            <w:color w:val="auto"/>
            <w:u w:val="none"/>
          </w:rPr>
          <w:t>10.1016/j.ejmech.2022.114884</w:t>
        </w:r>
      </w:hyperlink>
    </w:p>
    <w:p w14:paraId="1DCFA899"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Elsevier - European Journal of Medicinal Chemistry</w:t>
      </w:r>
    </w:p>
    <w:p w14:paraId="525ADAB4" w14:textId="77777777"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Targeting tumor-associated macrophages for successful immunotherapy of ovarian carcinoma</w:t>
      </w:r>
    </w:p>
    <w:p w14:paraId="02850D7A"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 xml:space="preserve">Iva </w:t>
      </w:r>
      <w:proofErr w:type="spellStart"/>
      <w:r w:rsidRPr="002F2449">
        <w:rPr>
          <w:rFonts w:ascii="Arial" w:hAnsi="Arial" w:cs="Arial"/>
        </w:rPr>
        <w:t>Truxova</w:t>
      </w:r>
      <w:proofErr w:type="spellEnd"/>
      <w:r w:rsidRPr="002F2449">
        <w:rPr>
          <w:rFonts w:ascii="Arial" w:hAnsi="Arial" w:cs="Arial"/>
        </w:rPr>
        <w:t xml:space="preserve"> et al., DOI: </w:t>
      </w:r>
      <w:hyperlink r:id="rId15" w:tgtFrame="_blank" w:history="1">
        <w:r w:rsidRPr="002F2449">
          <w:rPr>
            <w:rStyle w:val="Hyperlink"/>
            <w:rFonts w:ascii="Arial" w:hAnsi="Arial" w:cs="Arial"/>
            <w:color w:val="auto"/>
            <w:u w:val="none"/>
            <w:shd w:val="clear" w:color="auto" w:fill="FFFFFF"/>
          </w:rPr>
          <w:t>10.1136/jitc-2022-005968</w:t>
        </w:r>
      </w:hyperlink>
    </w:p>
    <w:p w14:paraId="4562ABE1" w14:textId="77777777" w:rsidR="00150D65" w:rsidRPr="002F2449" w:rsidRDefault="00150D65" w:rsidP="00150D65">
      <w:pPr>
        <w:pStyle w:val="Bibliography2"/>
        <w:spacing w:before="0" w:beforeAutospacing="0" w:after="0" w:afterAutospacing="0"/>
        <w:divId w:val="811480113"/>
        <w:rPr>
          <w:rFonts w:ascii="Arial" w:hAnsi="Arial" w:cs="Arial"/>
        </w:rPr>
      </w:pPr>
      <w:r w:rsidRPr="002F2449">
        <w:rPr>
          <w:rFonts w:ascii="Arial" w:hAnsi="Arial" w:cs="Arial"/>
        </w:rPr>
        <w:t>Journal for Immunotherapy 2023</w:t>
      </w:r>
    </w:p>
    <w:p w14:paraId="006CA424" w14:textId="77777777" w:rsidR="00150D65" w:rsidRPr="002F2449" w:rsidRDefault="00150D65" w:rsidP="00150D65">
      <w:pPr>
        <w:pStyle w:val="Bibliography2"/>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Sophisticated genetically engineered macrophages, CAR-Macs, in hitting the bull’s eye for solid cancer immunotherapy.</w:t>
      </w:r>
    </w:p>
    <w:p w14:paraId="62E1B445" w14:textId="77777777" w:rsidR="00150D65" w:rsidRPr="002F2449" w:rsidRDefault="00150D65" w:rsidP="00150D65">
      <w:pPr>
        <w:pStyle w:val="NormalWeb"/>
        <w:spacing w:before="0" w:beforeAutospacing="0" w:after="0" w:afterAutospacing="0"/>
        <w:divId w:val="811480113"/>
        <w:rPr>
          <w:rFonts w:ascii="Arial" w:hAnsi="Arial" w:cs="Arial"/>
          <w:b/>
          <w:bCs/>
        </w:rPr>
      </w:pPr>
      <w:proofErr w:type="spellStart"/>
      <w:r w:rsidRPr="002F2449">
        <w:rPr>
          <w:rFonts w:ascii="Arial" w:hAnsi="Arial" w:cs="Arial"/>
        </w:rPr>
        <w:t>Nese</w:t>
      </w:r>
      <w:proofErr w:type="spellEnd"/>
      <w:r w:rsidRPr="002F2449">
        <w:rPr>
          <w:rFonts w:ascii="Arial" w:hAnsi="Arial" w:cs="Arial"/>
        </w:rPr>
        <w:t xml:space="preserve"> Unver, DOI: https://doi.org/10.1007/s10238-023-01106-0</w:t>
      </w:r>
      <w:r w:rsidRPr="002F2449">
        <w:rPr>
          <w:rFonts w:ascii="Arial" w:hAnsi="Arial" w:cs="Arial"/>
          <w:b/>
          <w:bCs/>
        </w:rPr>
        <w:t xml:space="preserve"> </w:t>
      </w:r>
    </w:p>
    <w:p w14:paraId="07CDA7F1" w14:textId="77777777" w:rsidR="00150D65" w:rsidRPr="002F2449" w:rsidRDefault="00150D65" w:rsidP="00150D65">
      <w:pPr>
        <w:pStyle w:val="NormalWeb"/>
        <w:spacing w:before="0" w:beforeAutospacing="0" w:after="0" w:afterAutospacing="0"/>
        <w:divId w:val="811480113"/>
        <w:rPr>
          <w:rFonts w:ascii="Arial" w:hAnsi="Arial" w:cs="Arial"/>
        </w:rPr>
      </w:pPr>
      <w:r w:rsidRPr="002F2449">
        <w:rPr>
          <w:rFonts w:ascii="Arial" w:hAnsi="Arial" w:cs="Arial"/>
        </w:rPr>
        <w:t>Clinical and Experimental Medicine 2023</w:t>
      </w:r>
    </w:p>
    <w:p w14:paraId="49DA9B79" w14:textId="77777777" w:rsidR="00150D65" w:rsidRPr="002F2449" w:rsidRDefault="00150D65" w:rsidP="00150D65">
      <w:pPr>
        <w:pStyle w:val="NormalWeb"/>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Engineering extracellular vesicles derived from macrophages for tumor therapy.</w:t>
      </w:r>
    </w:p>
    <w:p w14:paraId="628B40E7" w14:textId="77777777" w:rsidR="00150D65" w:rsidRPr="002F2449" w:rsidRDefault="00150D65" w:rsidP="00150D65">
      <w:pPr>
        <w:pStyle w:val="NormalWeb"/>
        <w:spacing w:before="0" w:beforeAutospacing="0" w:after="0" w:afterAutospacing="0"/>
        <w:divId w:val="811480113"/>
        <w:rPr>
          <w:rFonts w:ascii="Arial" w:hAnsi="Arial" w:cs="Arial"/>
          <w:shd w:val="clear" w:color="auto" w:fill="FFFFFF"/>
        </w:rPr>
      </w:pPr>
      <w:r w:rsidRPr="002F2449">
        <w:rPr>
          <w:rFonts w:ascii="Arial" w:hAnsi="Arial" w:cs="Arial"/>
        </w:rPr>
        <w:t xml:space="preserve">Ying Yan et al., </w:t>
      </w:r>
      <w:r w:rsidRPr="002F2449">
        <w:rPr>
          <w:rFonts w:ascii="Arial" w:hAnsi="Arial" w:cs="Arial"/>
          <w:shd w:val="clear" w:color="auto" w:fill="FFFFFF"/>
        </w:rPr>
        <w:t>DOI: </w:t>
      </w:r>
      <w:hyperlink r:id="rId16" w:tgtFrame="_blank" w:tooltip="Link to landing page via DOI" w:history="1">
        <w:r w:rsidRPr="002F2449">
          <w:rPr>
            <w:rStyle w:val="Hyperlink"/>
            <w:rFonts w:ascii="Arial" w:eastAsiaTheme="majorEastAsia" w:hAnsi="Arial" w:cs="Arial"/>
            <w:color w:val="auto"/>
            <w:u w:val="none"/>
            <w:shd w:val="clear" w:color="auto" w:fill="FFFFFF"/>
          </w:rPr>
          <w:t>10.1039/D2MA00961G</w:t>
        </w:r>
      </w:hyperlink>
      <w:r w:rsidRPr="002F2449">
        <w:rPr>
          <w:rFonts w:ascii="Arial" w:hAnsi="Arial" w:cs="Arial"/>
          <w:shd w:val="clear" w:color="auto" w:fill="FFFFFF"/>
        </w:rPr>
        <w:t> </w:t>
      </w:r>
    </w:p>
    <w:p w14:paraId="1345D6DB" w14:textId="77777777" w:rsidR="00150D65" w:rsidRPr="002F2449" w:rsidRDefault="00150D65" w:rsidP="00150D65">
      <w:pPr>
        <w:pStyle w:val="NormalWeb"/>
        <w:spacing w:before="0" w:beforeAutospacing="0" w:after="0" w:afterAutospacing="0"/>
        <w:divId w:val="811480113"/>
        <w:rPr>
          <w:rFonts w:ascii="Arial" w:hAnsi="Arial" w:cs="Arial"/>
        </w:rPr>
      </w:pPr>
      <w:r w:rsidRPr="002F2449">
        <w:rPr>
          <w:rFonts w:ascii="Arial" w:hAnsi="Arial" w:cs="Arial"/>
          <w:shd w:val="clear" w:color="auto" w:fill="FFFFFF"/>
        </w:rPr>
        <w:t xml:space="preserve">Royal Society of Chemistry </w:t>
      </w:r>
    </w:p>
    <w:p w14:paraId="181FB6D2" w14:textId="77777777" w:rsidR="00150D65" w:rsidRPr="002F2449" w:rsidRDefault="00150D65" w:rsidP="00150D65">
      <w:pPr>
        <w:pStyle w:val="NormalWeb"/>
        <w:numPr>
          <w:ilvl w:val="0"/>
          <w:numId w:val="30"/>
        </w:numPr>
        <w:spacing w:before="0" w:beforeAutospacing="0" w:after="0" w:afterAutospacing="0"/>
        <w:divId w:val="811480113"/>
        <w:rPr>
          <w:rFonts w:ascii="Arial" w:hAnsi="Arial" w:cs="Arial"/>
          <w:b/>
          <w:bCs/>
          <w:u w:val="single"/>
        </w:rPr>
      </w:pPr>
      <w:r w:rsidRPr="002F2449">
        <w:rPr>
          <w:rFonts w:ascii="Arial" w:hAnsi="Arial" w:cs="Arial"/>
          <w:b/>
          <w:bCs/>
          <w:u w:val="single"/>
        </w:rPr>
        <w:t>Recent advances in macrophage-derived exosomes as delivery vehicles</w:t>
      </w:r>
    </w:p>
    <w:p w14:paraId="13B5668A" w14:textId="67A2034C" w:rsidR="00150D65" w:rsidRPr="002F2449" w:rsidRDefault="00150D65" w:rsidP="00150D65">
      <w:pPr>
        <w:pStyle w:val="NormalWeb"/>
        <w:spacing w:before="0" w:beforeAutospacing="0" w:after="0" w:afterAutospacing="0"/>
        <w:divId w:val="811480113"/>
        <w:rPr>
          <w:rFonts w:ascii="Arial" w:hAnsi="Arial" w:cs="Arial"/>
        </w:rPr>
      </w:pPr>
      <w:proofErr w:type="spellStart"/>
      <w:r w:rsidRPr="002F2449">
        <w:rPr>
          <w:rFonts w:ascii="Arial" w:hAnsi="Arial" w:cs="Arial"/>
        </w:rPr>
        <w:t>Shumin</w:t>
      </w:r>
      <w:proofErr w:type="spellEnd"/>
      <w:r w:rsidRPr="002F2449">
        <w:rPr>
          <w:rFonts w:ascii="Arial" w:hAnsi="Arial" w:cs="Arial"/>
        </w:rPr>
        <w:t xml:space="preserve"> Wang et al. DOI: </w:t>
      </w:r>
      <w:r w:rsidR="00000000">
        <w:fldChar w:fldCharType="begin"/>
      </w:r>
      <w:r w:rsidR="00000000">
        <w:instrText>HYPERLINK "https://doi.org/10.26599/NTM.2022.9130013" \t "_blank"</w:instrText>
      </w:r>
      <w:r w:rsidR="00000000">
        <w:fldChar w:fldCharType="separate"/>
      </w:r>
      <w:r w:rsidRPr="002F2449">
        <w:rPr>
          <w:rStyle w:val="Hyperlink"/>
          <w:rFonts w:ascii="Arial" w:eastAsiaTheme="majorEastAsia" w:hAnsi="Arial" w:cs="Arial"/>
          <w:color w:val="auto"/>
          <w:u w:val="none"/>
        </w:rPr>
        <w:t>https://doi.org/10.26599/NTM.2022.9130013</w:t>
      </w:r>
      <w:r w:rsidR="00000000">
        <w:rPr>
          <w:rStyle w:val="Hyperlink"/>
          <w:rFonts w:ascii="Arial" w:eastAsiaTheme="majorEastAsia" w:hAnsi="Arial" w:cs="Arial"/>
          <w:color w:val="auto"/>
          <w:u w:val="none"/>
        </w:rPr>
        <w:fldChar w:fldCharType="end"/>
      </w:r>
    </w:p>
    <w:p w14:paraId="495D1A4A" w14:textId="77777777" w:rsidR="00150D65" w:rsidRPr="002F2449" w:rsidRDefault="00150D65" w:rsidP="00150D65">
      <w:pPr>
        <w:pStyle w:val="ListParagraph"/>
        <w:numPr>
          <w:ilvl w:val="0"/>
          <w:numId w:val="30"/>
        </w:numPr>
        <w:shd w:val="clear" w:color="auto" w:fill="FFFFFF"/>
        <w:textAlignment w:val="baseline"/>
        <w:outlineLvl w:val="0"/>
        <w:divId w:val="811480113"/>
        <w:rPr>
          <w:rFonts w:ascii="Arial" w:hAnsi="Arial" w:cs="Arial"/>
          <w:b/>
          <w:bCs/>
          <w:color w:val="1A1A1A"/>
          <w:kern w:val="36"/>
          <w:u w:val="single"/>
        </w:rPr>
      </w:pPr>
      <w:r w:rsidRPr="002F2449">
        <w:rPr>
          <w:rFonts w:ascii="Arial" w:hAnsi="Arial" w:cs="Arial"/>
          <w:b/>
          <w:bCs/>
          <w:color w:val="1A1A1A"/>
          <w:kern w:val="36"/>
          <w:u w:val="single"/>
        </w:rPr>
        <w:t>Therapeutic Targeting of DNA Damage Repair in the Era of Precision Oncology and Immune Checkpoint Inhibitors</w:t>
      </w:r>
    </w:p>
    <w:p w14:paraId="13C67169" w14:textId="77777777" w:rsidR="00150D65" w:rsidRPr="002F2449" w:rsidRDefault="00150D65" w:rsidP="00150D65">
      <w:pPr>
        <w:pStyle w:val="Bibliography2"/>
        <w:spacing w:before="0" w:beforeAutospacing="0" w:after="0" w:afterAutospacing="0"/>
        <w:divId w:val="811480113"/>
        <w:rPr>
          <w:rFonts w:ascii="Arial" w:hAnsi="Arial" w:cs="Arial"/>
        </w:rPr>
      </w:pPr>
      <w:proofErr w:type="spellStart"/>
      <w:r w:rsidRPr="002F2449">
        <w:rPr>
          <w:rFonts w:ascii="Arial" w:hAnsi="Arial" w:cs="Arial"/>
        </w:rPr>
        <w:t>Curis</w:t>
      </w:r>
      <w:proofErr w:type="spellEnd"/>
      <w:r w:rsidRPr="002F2449">
        <w:rPr>
          <w:rFonts w:ascii="Arial" w:hAnsi="Arial" w:cs="Arial"/>
        </w:rPr>
        <w:t xml:space="preserve"> Clark et al., DOI: </w:t>
      </w:r>
      <w:hyperlink r:id="rId17" w:tgtFrame="_blank" w:history="1">
        <w:r w:rsidRPr="002F2449">
          <w:rPr>
            <w:rStyle w:val="Hyperlink"/>
            <w:rFonts w:ascii="Arial" w:hAnsi="Arial" w:cs="Arial"/>
            <w:color w:val="auto"/>
            <w:u w:val="none"/>
            <w:bdr w:val="none" w:sz="0" w:space="0" w:color="auto" w:frame="1"/>
            <w:shd w:val="clear" w:color="auto" w:fill="FFFFFF"/>
          </w:rPr>
          <w:t>https://doi.org/10.36401/JIPO-22-15</w:t>
        </w:r>
      </w:hyperlink>
    </w:p>
    <w:p w14:paraId="3C691A96" w14:textId="77777777" w:rsidR="00150D65" w:rsidRPr="002F2449" w:rsidRDefault="00150D65" w:rsidP="00150D65">
      <w:pPr>
        <w:pStyle w:val="ListParagraph"/>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811480113"/>
        <w:rPr>
          <w:rFonts w:ascii="Arial" w:hAnsi="Arial" w:cs="Arial"/>
          <w:b/>
          <w:bCs/>
          <w:color w:val="000000"/>
          <w:u w:val="single"/>
        </w:rPr>
      </w:pPr>
      <w:r w:rsidRPr="002F2449">
        <w:rPr>
          <w:rFonts w:ascii="Arial" w:hAnsi="Arial" w:cs="Arial"/>
          <w:b/>
          <w:bCs/>
          <w:color w:val="000000"/>
          <w:u w:val="single"/>
        </w:rPr>
        <w:t>Dual antitumor immunomodulatory effects of PARP inhibitor on the tumor</w:t>
      </w:r>
    </w:p>
    <w:p w14:paraId="272DC283" w14:textId="77777777" w:rsidR="00150D65" w:rsidRPr="002F2449" w:rsidRDefault="00150D65" w:rsidP="00150D65">
      <w:pPr>
        <w:divId w:val="811480113"/>
        <w:rPr>
          <w:rFonts w:ascii="Arial" w:eastAsiaTheme="minorHAnsi" w:hAnsi="Arial" w:cs="Arial"/>
          <w:b/>
          <w:bCs/>
          <w:color w:val="000000"/>
          <w:u w:val="single"/>
        </w:rPr>
      </w:pPr>
      <w:r w:rsidRPr="002F2449">
        <w:rPr>
          <w:rFonts w:ascii="Arial" w:eastAsiaTheme="minorHAnsi" w:hAnsi="Arial" w:cs="Arial"/>
          <w:b/>
          <w:bCs/>
          <w:color w:val="000000"/>
          <w:u w:val="single"/>
        </w:rPr>
        <w:t>microenvironment: A counterbalance between anti-tumor and pro-tumor</w:t>
      </w:r>
    </w:p>
    <w:p w14:paraId="218BE326" w14:textId="77777777" w:rsidR="00150D65" w:rsidRPr="002F2449" w:rsidRDefault="00150D65" w:rsidP="00150D65">
      <w:pPr>
        <w:divId w:val="811480113"/>
        <w:rPr>
          <w:rFonts w:ascii="Arial" w:eastAsiaTheme="minorHAnsi" w:hAnsi="Arial" w:cs="Arial"/>
          <w:color w:val="000000"/>
        </w:rPr>
      </w:pPr>
      <w:r w:rsidRPr="002F2449">
        <w:rPr>
          <w:rFonts w:ascii="Arial" w:eastAsiaTheme="minorHAnsi" w:hAnsi="Arial" w:cs="Arial"/>
          <w:color w:val="000000"/>
        </w:rPr>
        <w:t xml:space="preserve">Xiao-Fang Yi et al., DOI: </w:t>
      </w:r>
      <w:r w:rsidRPr="002F2449">
        <w:rPr>
          <w:rFonts w:ascii="Arial" w:hAnsi="Arial" w:cs="Arial"/>
        </w:rPr>
        <w:t>10.1016/j.biopha.2023.114770</w:t>
      </w:r>
    </w:p>
    <w:p w14:paraId="0E95EE31" w14:textId="77777777" w:rsidR="00150D65" w:rsidRPr="002F2449" w:rsidRDefault="00150D65" w:rsidP="00150D65">
      <w:pPr>
        <w:divId w:val="811480113"/>
        <w:rPr>
          <w:rFonts w:ascii="Arial" w:hAnsi="Arial" w:cs="Arial"/>
        </w:rPr>
      </w:pPr>
      <w:r w:rsidRPr="002F2449">
        <w:rPr>
          <w:rFonts w:ascii="Arial" w:eastAsiaTheme="minorHAnsi" w:hAnsi="Arial" w:cs="Arial"/>
          <w:color w:val="000000"/>
        </w:rPr>
        <w:t>ELSEVIER - Biomedicine &amp; Pharmacotherapy 163</w:t>
      </w:r>
    </w:p>
    <w:p w14:paraId="36FFD613" w14:textId="77777777" w:rsidR="00252E5F" w:rsidRPr="002F2449" w:rsidRDefault="00252E5F" w:rsidP="00C75A91">
      <w:pPr>
        <w:pStyle w:val="ListParagraph"/>
        <w:numPr>
          <w:ilvl w:val="0"/>
          <w:numId w:val="30"/>
        </w:numPr>
        <w:divId w:val="811480113"/>
        <w:rPr>
          <w:rFonts w:ascii="Arial" w:hAnsi="Arial" w:cs="Arial"/>
          <w:b/>
          <w:bCs/>
          <w:u w:val="single"/>
        </w:rPr>
      </w:pPr>
      <w:r w:rsidRPr="002F2449">
        <w:rPr>
          <w:rFonts w:ascii="Arial" w:hAnsi="Arial" w:cs="Arial"/>
          <w:b/>
          <w:bCs/>
          <w:color w:val="222222"/>
          <w:u w:val="single"/>
          <w:shd w:val="clear" w:color="auto" w:fill="FFFFFF"/>
        </w:rPr>
        <w:t>The evolving landscape of biomarkers for checkpoint inhibitor immunotherapy.</w:t>
      </w:r>
    </w:p>
    <w:p w14:paraId="61CAA7C0" w14:textId="37921387" w:rsidR="00252E5F" w:rsidRPr="002F2449" w:rsidRDefault="00252E5F" w:rsidP="00252E5F">
      <w:pPr>
        <w:divId w:val="811480113"/>
        <w:rPr>
          <w:rFonts w:ascii="Arial" w:hAnsi="Arial" w:cs="Arial"/>
        </w:rPr>
      </w:pPr>
      <w:r w:rsidRPr="002F2449">
        <w:rPr>
          <w:rFonts w:ascii="Arial" w:hAnsi="Arial" w:cs="Arial"/>
          <w:color w:val="222222"/>
          <w:shd w:val="clear" w:color="auto" w:fill="FFFFFF"/>
        </w:rPr>
        <w:t xml:space="preserve"> Havel JJ, </w:t>
      </w:r>
      <w:proofErr w:type="spellStart"/>
      <w:r w:rsidRPr="002F2449">
        <w:rPr>
          <w:rFonts w:ascii="Arial" w:hAnsi="Arial" w:cs="Arial"/>
          <w:color w:val="222222"/>
          <w:shd w:val="clear" w:color="auto" w:fill="FFFFFF"/>
        </w:rPr>
        <w:t>Chowell</w:t>
      </w:r>
      <w:proofErr w:type="spellEnd"/>
      <w:r w:rsidRPr="002F2449">
        <w:rPr>
          <w:rFonts w:ascii="Arial" w:hAnsi="Arial" w:cs="Arial"/>
          <w:color w:val="222222"/>
          <w:shd w:val="clear" w:color="auto" w:fill="FFFFFF"/>
        </w:rPr>
        <w:t xml:space="preserve"> D, Chan TA (2019), Nat Rev Cancer 19(3):133–150. </w:t>
      </w:r>
      <w:hyperlink r:id="rId18" w:history="1">
        <w:r w:rsidRPr="002F2449">
          <w:rPr>
            <w:rStyle w:val="Hyperlink"/>
            <w:rFonts w:ascii="Arial" w:eastAsiaTheme="majorEastAsia" w:hAnsi="Arial" w:cs="Arial"/>
            <w:color w:val="auto"/>
            <w:shd w:val="clear" w:color="auto" w:fill="FFFFFF"/>
          </w:rPr>
          <w:t>https://doi.org/10.1038/s41568-019-0116-x</w:t>
        </w:r>
      </w:hyperlink>
    </w:p>
    <w:p w14:paraId="5F79274C" w14:textId="77777777" w:rsidR="00252E5F" w:rsidRPr="002F2449" w:rsidRDefault="00252E5F" w:rsidP="00252E5F">
      <w:pPr>
        <w:pStyle w:val="ListParagraph"/>
        <w:numPr>
          <w:ilvl w:val="0"/>
          <w:numId w:val="30"/>
        </w:numPr>
        <w:divId w:val="811480113"/>
        <w:rPr>
          <w:rFonts w:ascii="Arial" w:hAnsi="Arial" w:cs="Arial"/>
        </w:rPr>
      </w:pPr>
      <w:r w:rsidRPr="002F2449">
        <w:rPr>
          <w:rFonts w:ascii="Arial" w:hAnsi="Arial" w:cs="Arial"/>
          <w:b/>
          <w:bCs/>
          <w:color w:val="222222"/>
          <w:u w:val="single"/>
          <w:shd w:val="clear" w:color="auto" w:fill="FFFFFF"/>
        </w:rPr>
        <w:t xml:space="preserve">Beyond DNA repair, the immunological role of PARP-1 and its siblings. </w:t>
      </w:r>
    </w:p>
    <w:p w14:paraId="0949FC66" w14:textId="77777777" w:rsidR="00CA5087" w:rsidRPr="002F2449" w:rsidRDefault="00252E5F" w:rsidP="00CA5087">
      <w:pPr>
        <w:divId w:val="811480113"/>
        <w:rPr>
          <w:rStyle w:val="Hyperlink"/>
          <w:rFonts w:ascii="Arial" w:eastAsiaTheme="majorEastAsia" w:hAnsi="Arial" w:cs="Arial"/>
          <w:color w:val="auto"/>
          <w:shd w:val="clear" w:color="auto" w:fill="FFFFFF"/>
        </w:rPr>
      </w:pPr>
      <w:r w:rsidRPr="002F2449">
        <w:rPr>
          <w:rFonts w:ascii="Arial" w:hAnsi="Arial" w:cs="Arial"/>
          <w:color w:val="222222"/>
          <w:shd w:val="clear" w:color="auto" w:fill="FFFFFF"/>
        </w:rPr>
        <w:t xml:space="preserve">Rosado MM, </w:t>
      </w:r>
      <w:proofErr w:type="spellStart"/>
      <w:r w:rsidRPr="002F2449">
        <w:rPr>
          <w:rFonts w:ascii="Arial" w:hAnsi="Arial" w:cs="Arial"/>
          <w:color w:val="222222"/>
          <w:shd w:val="clear" w:color="auto" w:fill="FFFFFF"/>
        </w:rPr>
        <w:t>Bennici</w:t>
      </w:r>
      <w:proofErr w:type="spellEnd"/>
      <w:r w:rsidRPr="002F2449">
        <w:rPr>
          <w:rFonts w:ascii="Arial" w:hAnsi="Arial" w:cs="Arial"/>
          <w:color w:val="222222"/>
          <w:shd w:val="clear" w:color="auto" w:fill="FFFFFF"/>
        </w:rPr>
        <w:t xml:space="preserve"> E, </w:t>
      </w:r>
      <w:proofErr w:type="spellStart"/>
      <w:r w:rsidRPr="002F2449">
        <w:rPr>
          <w:rFonts w:ascii="Arial" w:hAnsi="Arial" w:cs="Arial"/>
          <w:color w:val="222222"/>
          <w:shd w:val="clear" w:color="auto" w:fill="FFFFFF"/>
        </w:rPr>
        <w:t>Novelli</w:t>
      </w:r>
      <w:proofErr w:type="spellEnd"/>
      <w:r w:rsidRPr="002F2449">
        <w:rPr>
          <w:rFonts w:ascii="Arial" w:hAnsi="Arial" w:cs="Arial"/>
          <w:color w:val="222222"/>
          <w:shd w:val="clear" w:color="auto" w:fill="FFFFFF"/>
        </w:rPr>
        <w:t xml:space="preserve"> F, Pioli C (2013) Immunology 139(4):428–437. </w:t>
      </w:r>
      <w:hyperlink r:id="rId19" w:history="1">
        <w:r w:rsidRPr="002F2449">
          <w:rPr>
            <w:rStyle w:val="Hyperlink"/>
            <w:rFonts w:ascii="Arial" w:eastAsiaTheme="majorEastAsia" w:hAnsi="Arial" w:cs="Arial"/>
            <w:color w:val="auto"/>
            <w:shd w:val="clear" w:color="auto" w:fill="FFFFFF"/>
          </w:rPr>
          <w:t>https://doi.org/10.1111/imm.12099</w:t>
        </w:r>
      </w:hyperlink>
    </w:p>
    <w:p w14:paraId="563F17C9" w14:textId="02FB1FCF" w:rsidR="00CA5087" w:rsidRPr="002F2449" w:rsidRDefault="00CA5087" w:rsidP="00CA5087">
      <w:pPr>
        <w:divId w:val="811480113"/>
        <w:rPr>
          <w:rFonts w:ascii="Arial" w:hAnsi="Arial" w:cs="Arial"/>
        </w:rPr>
      </w:pPr>
      <w:r w:rsidRPr="002F2449">
        <w:rPr>
          <w:rFonts w:ascii="Arial" w:hAnsi="Arial" w:cs="Arial"/>
        </w:rPr>
        <w:t xml:space="preserve">26. A. L. </w:t>
      </w:r>
      <w:proofErr w:type="spellStart"/>
      <w:r w:rsidRPr="002F2449">
        <w:rPr>
          <w:rFonts w:ascii="Arial" w:hAnsi="Arial" w:cs="Arial"/>
        </w:rPr>
        <w:t>Greca</w:t>
      </w:r>
      <w:proofErr w:type="spellEnd"/>
      <w:r w:rsidRPr="002F2449">
        <w:rPr>
          <w:rFonts w:ascii="Arial" w:hAnsi="Arial" w:cs="Arial"/>
        </w:rPr>
        <w:t xml:space="preserve"> </w:t>
      </w:r>
      <w:r w:rsidRPr="002F2449">
        <w:rPr>
          <w:rFonts w:ascii="Arial" w:hAnsi="Arial" w:cs="Arial"/>
          <w:i/>
          <w:iCs/>
        </w:rPr>
        <w:t>et al.</w:t>
      </w:r>
      <w:r w:rsidRPr="002F2449">
        <w:rPr>
          <w:rFonts w:ascii="Arial" w:hAnsi="Arial" w:cs="Arial"/>
        </w:rPr>
        <w:t>, “</w:t>
      </w:r>
      <w:r w:rsidRPr="002F2449">
        <w:rPr>
          <w:rFonts w:ascii="Arial" w:hAnsi="Arial" w:cs="Arial"/>
          <w:b/>
          <w:bCs/>
          <w:u w:val="single"/>
        </w:rPr>
        <w:t xml:space="preserve">Extracellular vesicles from pluripotent stem cell-derived mesenchymal stem cells acquire a stromal modulatory proteomic pattern during </w:t>
      </w:r>
      <w:r w:rsidRPr="002F2449">
        <w:rPr>
          <w:rFonts w:ascii="Arial" w:hAnsi="Arial" w:cs="Arial"/>
          <w:b/>
          <w:bCs/>
          <w:u w:val="single"/>
        </w:rPr>
        <w:lastRenderedPageBreak/>
        <w:t>differentiation</w:t>
      </w:r>
      <w:r w:rsidRPr="002F2449">
        <w:rPr>
          <w:rFonts w:ascii="Arial" w:hAnsi="Arial" w:cs="Arial"/>
        </w:rPr>
        <w:t xml:space="preserve">” </w:t>
      </w:r>
      <w:r w:rsidRPr="002F2449">
        <w:rPr>
          <w:rFonts w:ascii="Arial" w:hAnsi="Arial" w:cs="Arial"/>
          <w:i/>
          <w:iCs/>
        </w:rPr>
        <w:t>Exp. Mol. Med.</w:t>
      </w:r>
      <w:r w:rsidRPr="002F2449">
        <w:rPr>
          <w:rFonts w:ascii="Arial" w:hAnsi="Arial" w:cs="Arial"/>
        </w:rPr>
        <w:t xml:space="preserve">, vol. 50, no. 9, pp. 1–12, 2018, </w:t>
      </w:r>
      <w:proofErr w:type="spellStart"/>
      <w:r w:rsidRPr="002F2449">
        <w:rPr>
          <w:rFonts w:ascii="Arial" w:hAnsi="Arial" w:cs="Arial"/>
        </w:rPr>
        <w:t>doi</w:t>
      </w:r>
      <w:proofErr w:type="spellEnd"/>
      <w:r w:rsidRPr="002F2449">
        <w:rPr>
          <w:rFonts w:ascii="Arial" w:hAnsi="Arial" w:cs="Arial"/>
        </w:rPr>
        <w:t>: 10.1038/s12276-018-0142-x</w:t>
      </w:r>
    </w:p>
    <w:p w14:paraId="5506FE84" w14:textId="77777777" w:rsidR="00CA5087" w:rsidRPr="002F2449" w:rsidRDefault="00CA5087" w:rsidP="00CA5087">
      <w:pPr>
        <w:divId w:val="811480113"/>
        <w:rPr>
          <w:rFonts w:ascii="Arial" w:hAnsi="Arial" w:cs="Arial"/>
        </w:rPr>
      </w:pPr>
      <w:r w:rsidRPr="002F2449">
        <w:rPr>
          <w:rFonts w:ascii="Arial" w:hAnsi="Arial" w:cs="Arial"/>
        </w:rPr>
        <w:t xml:space="preserve">27. J. Cao </w:t>
      </w:r>
      <w:r w:rsidRPr="002F2449">
        <w:rPr>
          <w:rFonts w:ascii="Arial" w:hAnsi="Arial" w:cs="Arial"/>
          <w:i/>
          <w:iCs/>
        </w:rPr>
        <w:t>et al.</w:t>
      </w:r>
      <w:r w:rsidRPr="002F2449">
        <w:rPr>
          <w:rFonts w:ascii="Arial" w:hAnsi="Arial" w:cs="Arial"/>
        </w:rPr>
        <w:t>, “</w:t>
      </w:r>
      <w:r w:rsidRPr="002F2449">
        <w:rPr>
          <w:rFonts w:ascii="Arial" w:hAnsi="Arial" w:cs="Arial"/>
          <w:b/>
          <w:bCs/>
          <w:u w:val="single"/>
        </w:rPr>
        <w:t>Three-dimensional culture of MSCs produces exosomes with improved yield and enhanced therapeutic efficacy for cisplatin-induced acute kidney injury</w:t>
      </w:r>
      <w:r w:rsidRPr="002F2449">
        <w:rPr>
          <w:rFonts w:ascii="Arial" w:hAnsi="Arial" w:cs="Arial"/>
        </w:rPr>
        <w:t xml:space="preserve">,” </w:t>
      </w:r>
      <w:r w:rsidRPr="002F2449">
        <w:rPr>
          <w:rFonts w:ascii="Arial" w:hAnsi="Arial" w:cs="Arial"/>
          <w:i/>
          <w:iCs/>
        </w:rPr>
        <w:t xml:space="preserve">Stem Cell Res. </w:t>
      </w:r>
      <w:proofErr w:type="spellStart"/>
      <w:r w:rsidRPr="002F2449">
        <w:rPr>
          <w:rFonts w:ascii="Arial" w:hAnsi="Arial" w:cs="Arial"/>
          <w:i/>
          <w:iCs/>
        </w:rPr>
        <w:t>Ther</w:t>
      </w:r>
      <w:proofErr w:type="spellEnd"/>
      <w:r w:rsidRPr="002F2449">
        <w:rPr>
          <w:rFonts w:ascii="Arial" w:hAnsi="Arial" w:cs="Arial"/>
          <w:i/>
          <w:iCs/>
        </w:rPr>
        <w:t>.</w:t>
      </w:r>
      <w:r w:rsidRPr="002F2449">
        <w:rPr>
          <w:rFonts w:ascii="Arial" w:hAnsi="Arial" w:cs="Arial"/>
        </w:rPr>
        <w:t xml:space="preserve">, vol. 11, no. 1, p. 206, 2020, </w:t>
      </w:r>
      <w:proofErr w:type="spellStart"/>
      <w:r w:rsidRPr="002F2449">
        <w:rPr>
          <w:rFonts w:ascii="Arial" w:hAnsi="Arial" w:cs="Arial"/>
        </w:rPr>
        <w:t>doi</w:t>
      </w:r>
      <w:proofErr w:type="spellEnd"/>
      <w:r w:rsidRPr="002F2449">
        <w:rPr>
          <w:rFonts w:ascii="Arial" w:hAnsi="Arial" w:cs="Arial"/>
        </w:rPr>
        <w:t>: 10.1186/s13287-020-01719-2</w:t>
      </w:r>
    </w:p>
    <w:p w14:paraId="3891EED2" w14:textId="77777777" w:rsidR="00CA5087" w:rsidRPr="002F2449" w:rsidRDefault="00CA5087" w:rsidP="00CA5087">
      <w:pPr>
        <w:divId w:val="811480113"/>
        <w:rPr>
          <w:rFonts w:ascii="Arial" w:hAnsi="Arial" w:cs="Arial"/>
        </w:rPr>
      </w:pPr>
      <w:r w:rsidRPr="002F2449">
        <w:rPr>
          <w:rFonts w:ascii="Arial" w:hAnsi="Arial" w:cs="Arial"/>
        </w:rPr>
        <w:t xml:space="preserve">28. C. Almeria, S. </w:t>
      </w:r>
      <w:proofErr w:type="spellStart"/>
      <w:r w:rsidRPr="002F2449">
        <w:rPr>
          <w:rFonts w:ascii="Arial" w:hAnsi="Arial" w:cs="Arial"/>
        </w:rPr>
        <w:t>Kreß</w:t>
      </w:r>
      <w:proofErr w:type="spellEnd"/>
      <w:r w:rsidRPr="002F2449">
        <w:rPr>
          <w:rFonts w:ascii="Arial" w:hAnsi="Arial" w:cs="Arial"/>
        </w:rPr>
        <w:t>, V. Weber, D. Egger, and C. Kasper, “</w:t>
      </w:r>
      <w:r w:rsidRPr="002F2449">
        <w:rPr>
          <w:rFonts w:ascii="Arial" w:hAnsi="Arial" w:cs="Arial"/>
          <w:b/>
          <w:bCs/>
          <w:u w:val="single"/>
        </w:rPr>
        <w:t>Heterogeneity of mesenchymal stem cell-derived extracellular vesicles is highly impacted by the tissue/cell source and culture conditions</w:t>
      </w:r>
      <w:r w:rsidRPr="002F2449">
        <w:rPr>
          <w:rFonts w:ascii="Arial" w:hAnsi="Arial" w:cs="Arial"/>
        </w:rPr>
        <w:t xml:space="preserve">,” </w:t>
      </w:r>
      <w:r w:rsidRPr="002F2449">
        <w:rPr>
          <w:rFonts w:ascii="Arial" w:hAnsi="Arial" w:cs="Arial"/>
          <w:i/>
          <w:iCs/>
        </w:rPr>
        <w:t xml:space="preserve">Cell </w:t>
      </w:r>
      <w:proofErr w:type="spellStart"/>
      <w:r w:rsidRPr="002F2449">
        <w:rPr>
          <w:rFonts w:ascii="Arial" w:hAnsi="Arial" w:cs="Arial"/>
          <w:i/>
          <w:iCs/>
        </w:rPr>
        <w:t>Biosci</w:t>
      </w:r>
      <w:proofErr w:type="spellEnd"/>
      <w:r w:rsidRPr="002F2449">
        <w:rPr>
          <w:rFonts w:ascii="Arial" w:hAnsi="Arial" w:cs="Arial"/>
          <w:i/>
          <w:iCs/>
        </w:rPr>
        <w:t>.</w:t>
      </w:r>
      <w:r w:rsidRPr="002F2449">
        <w:rPr>
          <w:rFonts w:ascii="Arial" w:hAnsi="Arial" w:cs="Arial"/>
        </w:rPr>
        <w:t xml:space="preserve">, vol. 12, no. 1, p. 51, 2022, </w:t>
      </w:r>
      <w:proofErr w:type="spellStart"/>
      <w:r w:rsidRPr="002F2449">
        <w:rPr>
          <w:rFonts w:ascii="Arial" w:hAnsi="Arial" w:cs="Arial"/>
        </w:rPr>
        <w:t>doi</w:t>
      </w:r>
      <w:proofErr w:type="spellEnd"/>
      <w:r w:rsidRPr="002F2449">
        <w:rPr>
          <w:rFonts w:ascii="Arial" w:hAnsi="Arial" w:cs="Arial"/>
        </w:rPr>
        <w:t>: 10.1186/s13578-022-00786-7</w:t>
      </w:r>
    </w:p>
    <w:p w14:paraId="25EF976D" w14:textId="77777777" w:rsidR="00426B7A" w:rsidRPr="002F2449" w:rsidRDefault="00CA5087" w:rsidP="00426B7A">
      <w:pPr>
        <w:divId w:val="811480113"/>
        <w:rPr>
          <w:rFonts w:ascii="Arial" w:hAnsi="Arial" w:cs="Arial"/>
        </w:rPr>
      </w:pPr>
      <w:r w:rsidRPr="002F2449">
        <w:rPr>
          <w:rFonts w:ascii="Arial" w:hAnsi="Arial" w:cs="Arial"/>
        </w:rPr>
        <w:t xml:space="preserve">29. E. Bagheri, K. </w:t>
      </w:r>
      <w:proofErr w:type="spellStart"/>
      <w:r w:rsidRPr="002F2449">
        <w:rPr>
          <w:rFonts w:ascii="Arial" w:hAnsi="Arial" w:cs="Arial"/>
        </w:rPr>
        <w:t>Abnous</w:t>
      </w:r>
      <w:proofErr w:type="spellEnd"/>
      <w:r w:rsidRPr="002F2449">
        <w:rPr>
          <w:rFonts w:ascii="Arial" w:hAnsi="Arial" w:cs="Arial"/>
        </w:rPr>
        <w:t xml:space="preserve">, S. A. Farzad, S. M. </w:t>
      </w:r>
      <w:proofErr w:type="spellStart"/>
      <w:r w:rsidRPr="002F2449">
        <w:rPr>
          <w:rFonts w:ascii="Arial" w:hAnsi="Arial" w:cs="Arial"/>
        </w:rPr>
        <w:t>Taghdisi</w:t>
      </w:r>
      <w:proofErr w:type="spellEnd"/>
      <w:r w:rsidRPr="002F2449">
        <w:rPr>
          <w:rFonts w:ascii="Arial" w:hAnsi="Arial" w:cs="Arial"/>
        </w:rPr>
        <w:t xml:space="preserve">, M. </w:t>
      </w:r>
      <w:proofErr w:type="spellStart"/>
      <w:r w:rsidRPr="002F2449">
        <w:rPr>
          <w:rFonts w:ascii="Arial" w:hAnsi="Arial" w:cs="Arial"/>
        </w:rPr>
        <w:t>Ramezani</w:t>
      </w:r>
      <w:proofErr w:type="spellEnd"/>
      <w:r w:rsidRPr="002F2449">
        <w:rPr>
          <w:rFonts w:ascii="Arial" w:hAnsi="Arial" w:cs="Arial"/>
        </w:rPr>
        <w:t xml:space="preserve">, and M. </w:t>
      </w:r>
      <w:proofErr w:type="spellStart"/>
      <w:r w:rsidRPr="002F2449">
        <w:rPr>
          <w:rFonts w:ascii="Arial" w:hAnsi="Arial" w:cs="Arial"/>
        </w:rPr>
        <w:t>Alibolandi</w:t>
      </w:r>
      <w:proofErr w:type="spellEnd"/>
      <w:r w:rsidRPr="002F2449">
        <w:rPr>
          <w:rFonts w:ascii="Arial" w:hAnsi="Arial" w:cs="Arial"/>
        </w:rPr>
        <w:t>, “</w:t>
      </w:r>
      <w:r w:rsidRPr="002F2449">
        <w:rPr>
          <w:rFonts w:ascii="Arial" w:hAnsi="Arial" w:cs="Arial"/>
          <w:b/>
          <w:bCs/>
          <w:u w:val="single"/>
        </w:rPr>
        <w:t>Targeted doxorubicin-loaded mesenchymal stem cells-derived exosomes as a versatile platform for fighting against colorectal cancer</w:t>
      </w:r>
      <w:r w:rsidRPr="002F2449">
        <w:rPr>
          <w:rFonts w:ascii="Arial" w:hAnsi="Arial" w:cs="Arial"/>
        </w:rPr>
        <w:t xml:space="preserve">,” </w:t>
      </w:r>
      <w:r w:rsidRPr="002F2449">
        <w:rPr>
          <w:rFonts w:ascii="Arial" w:hAnsi="Arial" w:cs="Arial"/>
          <w:i/>
          <w:iCs/>
        </w:rPr>
        <w:t>Life Sci.</w:t>
      </w:r>
      <w:r w:rsidRPr="002F2449">
        <w:rPr>
          <w:rFonts w:ascii="Arial" w:hAnsi="Arial" w:cs="Arial"/>
        </w:rPr>
        <w:t xml:space="preserve">, vol. 261, p. 118369, 2020, </w:t>
      </w:r>
      <w:proofErr w:type="spellStart"/>
      <w:r w:rsidRPr="002F2449">
        <w:rPr>
          <w:rFonts w:ascii="Arial" w:hAnsi="Arial" w:cs="Arial"/>
        </w:rPr>
        <w:t>doi</w:t>
      </w:r>
      <w:proofErr w:type="spellEnd"/>
      <w:r w:rsidRPr="002F2449">
        <w:rPr>
          <w:rFonts w:ascii="Arial" w:hAnsi="Arial" w:cs="Arial"/>
        </w:rPr>
        <w:t>: 10.1016/j.lfs.2020.118369</w:t>
      </w:r>
    </w:p>
    <w:p w14:paraId="022D8929" w14:textId="77777777" w:rsidR="00426B7A" w:rsidRPr="002F2449" w:rsidRDefault="00CA5087" w:rsidP="00426B7A">
      <w:pPr>
        <w:divId w:val="811480113"/>
        <w:rPr>
          <w:rFonts w:ascii="Arial" w:hAnsi="Arial" w:cs="Arial"/>
        </w:rPr>
      </w:pPr>
      <w:r w:rsidRPr="002F2449">
        <w:rPr>
          <w:rFonts w:ascii="Arial" w:hAnsi="Arial" w:cs="Arial"/>
        </w:rPr>
        <w:t xml:space="preserve">30. P. L. Rodriguez, T. Harada, D. A. Christian, D. A. </w:t>
      </w:r>
      <w:proofErr w:type="spellStart"/>
      <w:r w:rsidRPr="002F2449">
        <w:rPr>
          <w:rFonts w:ascii="Arial" w:hAnsi="Arial" w:cs="Arial"/>
        </w:rPr>
        <w:t>Pantano</w:t>
      </w:r>
      <w:proofErr w:type="spellEnd"/>
      <w:r w:rsidRPr="002F2449">
        <w:rPr>
          <w:rFonts w:ascii="Arial" w:hAnsi="Arial" w:cs="Arial"/>
        </w:rPr>
        <w:t xml:space="preserve">, R. K. Tsai, and D. E. </w:t>
      </w:r>
      <w:proofErr w:type="spellStart"/>
      <w:r w:rsidRPr="002F2449">
        <w:rPr>
          <w:rFonts w:ascii="Arial" w:hAnsi="Arial" w:cs="Arial"/>
        </w:rPr>
        <w:t>Discher</w:t>
      </w:r>
      <w:proofErr w:type="spellEnd"/>
      <w:r w:rsidRPr="002F2449">
        <w:rPr>
          <w:rFonts w:ascii="Arial" w:hAnsi="Arial" w:cs="Arial"/>
        </w:rPr>
        <w:t>, “</w:t>
      </w:r>
      <w:r w:rsidRPr="002F2449">
        <w:rPr>
          <w:rFonts w:ascii="Arial" w:hAnsi="Arial" w:cs="Arial"/>
          <w:b/>
          <w:bCs/>
          <w:u w:val="single"/>
        </w:rPr>
        <w:t>Minimal ‘Self’ Peptides That Inhibit Phagocytic Clearance and Enhance Delivery of Nanoparticles</w:t>
      </w:r>
      <w:r w:rsidRPr="002F2449">
        <w:rPr>
          <w:rFonts w:ascii="Arial" w:hAnsi="Arial" w:cs="Arial"/>
        </w:rPr>
        <w:t xml:space="preserve">,” </w:t>
      </w:r>
      <w:r w:rsidRPr="002F2449">
        <w:rPr>
          <w:rFonts w:ascii="Arial" w:hAnsi="Arial" w:cs="Arial"/>
          <w:i/>
          <w:iCs/>
        </w:rPr>
        <w:t>Science</w:t>
      </w:r>
      <w:r w:rsidRPr="002F2449">
        <w:rPr>
          <w:rFonts w:ascii="Arial" w:hAnsi="Arial" w:cs="Arial"/>
        </w:rPr>
        <w:t xml:space="preserve">, vol. 339, no. 6122, pp. 971–975, 2013, </w:t>
      </w:r>
      <w:proofErr w:type="spellStart"/>
      <w:r w:rsidRPr="002F2449">
        <w:rPr>
          <w:rFonts w:ascii="Arial" w:hAnsi="Arial" w:cs="Arial"/>
        </w:rPr>
        <w:t>doi</w:t>
      </w:r>
      <w:proofErr w:type="spellEnd"/>
      <w:r w:rsidRPr="002F2449">
        <w:rPr>
          <w:rFonts w:ascii="Arial" w:hAnsi="Arial" w:cs="Arial"/>
        </w:rPr>
        <w:t>: 10.1126/science.1229568</w:t>
      </w:r>
    </w:p>
    <w:p w14:paraId="7591EF8C" w14:textId="77777777" w:rsidR="00426B7A" w:rsidRPr="002F2449" w:rsidRDefault="00426B7A" w:rsidP="00426B7A">
      <w:pPr>
        <w:divId w:val="811480113"/>
        <w:rPr>
          <w:rFonts w:ascii="Arial" w:hAnsi="Arial" w:cs="Arial"/>
        </w:rPr>
      </w:pPr>
      <w:r w:rsidRPr="002F2449">
        <w:rPr>
          <w:rFonts w:ascii="Arial" w:hAnsi="Arial" w:cs="Arial"/>
        </w:rPr>
        <w:t xml:space="preserve">31. </w:t>
      </w:r>
      <w:r w:rsidR="00CA5087" w:rsidRPr="002F2449">
        <w:rPr>
          <w:rFonts w:ascii="Arial" w:hAnsi="Arial" w:cs="Arial"/>
        </w:rPr>
        <w:t xml:space="preserve">C. B. </w:t>
      </w:r>
      <w:proofErr w:type="spellStart"/>
      <w:r w:rsidR="00CA5087" w:rsidRPr="002F2449">
        <w:rPr>
          <w:rFonts w:ascii="Arial" w:hAnsi="Arial" w:cs="Arial"/>
        </w:rPr>
        <w:t>Rodell</w:t>
      </w:r>
      <w:proofErr w:type="spellEnd"/>
      <w:r w:rsidR="00CA5087" w:rsidRPr="002F2449">
        <w:rPr>
          <w:rFonts w:ascii="Arial" w:hAnsi="Arial" w:cs="Arial"/>
        </w:rPr>
        <w:t xml:space="preserve"> </w:t>
      </w:r>
      <w:r w:rsidR="00CA5087" w:rsidRPr="002F2449">
        <w:rPr>
          <w:rFonts w:ascii="Arial" w:hAnsi="Arial" w:cs="Arial"/>
          <w:i/>
          <w:iCs/>
        </w:rPr>
        <w:t>et al.</w:t>
      </w:r>
      <w:r w:rsidR="00CA5087" w:rsidRPr="002F2449">
        <w:rPr>
          <w:rFonts w:ascii="Arial" w:hAnsi="Arial" w:cs="Arial"/>
        </w:rPr>
        <w:t>, “</w:t>
      </w:r>
      <w:r w:rsidR="00CA5087" w:rsidRPr="002F2449">
        <w:rPr>
          <w:rFonts w:ascii="Arial" w:hAnsi="Arial" w:cs="Arial"/>
          <w:b/>
          <w:bCs/>
          <w:u w:val="single"/>
        </w:rPr>
        <w:t xml:space="preserve">TLR7/8-agonist-loaded nanoparticles promote the polarization of </w:t>
      </w:r>
      <w:proofErr w:type="spellStart"/>
      <w:r w:rsidR="00CA5087" w:rsidRPr="002F2449">
        <w:rPr>
          <w:rFonts w:ascii="Arial" w:hAnsi="Arial" w:cs="Arial"/>
          <w:b/>
          <w:bCs/>
          <w:u w:val="single"/>
        </w:rPr>
        <w:t>tumour</w:t>
      </w:r>
      <w:proofErr w:type="spellEnd"/>
      <w:r w:rsidR="00CA5087" w:rsidRPr="002F2449">
        <w:rPr>
          <w:rFonts w:ascii="Arial" w:hAnsi="Arial" w:cs="Arial"/>
          <w:b/>
          <w:bCs/>
          <w:u w:val="single"/>
        </w:rPr>
        <w:t>-associated macrophages to enhance cancer immunotherapy</w:t>
      </w:r>
      <w:r w:rsidR="00CA5087" w:rsidRPr="002F2449">
        <w:rPr>
          <w:rFonts w:ascii="Arial" w:hAnsi="Arial" w:cs="Arial"/>
        </w:rPr>
        <w:t xml:space="preserve">,” </w:t>
      </w:r>
      <w:r w:rsidR="00CA5087" w:rsidRPr="002F2449">
        <w:rPr>
          <w:rFonts w:ascii="Arial" w:hAnsi="Arial" w:cs="Arial"/>
          <w:i/>
          <w:iCs/>
        </w:rPr>
        <w:t>Nat. Biomed. Eng.</w:t>
      </w:r>
      <w:r w:rsidR="00CA5087" w:rsidRPr="002F2449">
        <w:rPr>
          <w:rFonts w:ascii="Arial" w:hAnsi="Arial" w:cs="Arial"/>
        </w:rPr>
        <w:t xml:space="preserve">, vol. 2, no. 8, pp. 578–588, 2018, </w:t>
      </w:r>
      <w:proofErr w:type="spellStart"/>
      <w:r w:rsidR="00CA5087" w:rsidRPr="002F2449">
        <w:rPr>
          <w:rFonts w:ascii="Arial" w:hAnsi="Arial" w:cs="Arial"/>
        </w:rPr>
        <w:t>doi</w:t>
      </w:r>
      <w:proofErr w:type="spellEnd"/>
      <w:r w:rsidR="00CA5087" w:rsidRPr="002F2449">
        <w:rPr>
          <w:rFonts w:ascii="Arial" w:hAnsi="Arial" w:cs="Arial"/>
        </w:rPr>
        <w:t>: 10.1038/s41551-018-0236-8</w:t>
      </w:r>
    </w:p>
    <w:p w14:paraId="5C1D85D8" w14:textId="77777777" w:rsidR="00D06D0B" w:rsidRPr="002F2449" w:rsidRDefault="00426B7A" w:rsidP="00D06D0B">
      <w:pPr>
        <w:divId w:val="811480113"/>
        <w:rPr>
          <w:rFonts w:ascii="Arial" w:hAnsi="Arial" w:cs="Arial"/>
        </w:rPr>
      </w:pPr>
      <w:r w:rsidRPr="002F2449">
        <w:rPr>
          <w:rFonts w:ascii="Arial" w:hAnsi="Arial" w:cs="Arial"/>
        </w:rPr>
        <w:t>32.</w:t>
      </w:r>
      <w:r w:rsidR="00CA5087" w:rsidRPr="002F2449">
        <w:rPr>
          <w:rFonts w:ascii="Arial" w:hAnsi="Arial" w:cs="Arial"/>
        </w:rPr>
        <w:t xml:space="preserve"> Z. </w:t>
      </w:r>
      <w:proofErr w:type="spellStart"/>
      <w:r w:rsidR="00CA5087" w:rsidRPr="002F2449">
        <w:rPr>
          <w:rFonts w:ascii="Arial" w:hAnsi="Arial" w:cs="Arial"/>
        </w:rPr>
        <w:t>Su</w:t>
      </w:r>
      <w:proofErr w:type="spellEnd"/>
      <w:r w:rsidR="00CA5087" w:rsidRPr="002F2449">
        <w:rPr>
          <w:rFonts w:ascii="Arial" w:hAnsi="Arial" w:cs="Arial"/>
        </w:rPr>
        <w:t xml:space="preserve"> </w:t>
      </w:r>
      <w:r w:rsidR="00CA5087" w:rsidRPr="002F2449">
        <w:rPr>
          <w:rFonts w:ascii="Arial" w:hAnsi="Arial" w:cs="Arial"/>
          <w:i/>
          <w:iCs/>
        </w:rPr>
        <w:t>et al.</w:t>
      </w:r>
      <w:r w:rsidR="00CA5087" w:rsidRPr="002F2449">
        <w:rPr>
          <w:rFonts w:ascii="Arial" w:hAnsi="Arial" w:cs="Arial"/>
        </w:rPr>
        <w:t>, “</w:t>
      </w:r>
      <w:r w:rsidR="00CA5087" w:rsidRPr="002F2449">
        <w:rPr>
          <w:rFonts w:ascii="Arial" w:hAnsi="Arial" w:cs="Arial"/>
          <w:b/>
          <w:bCs/>
          <w:u w:val="single"/>
        </w:rPr>
        <w:t>Codelivery of Anti</w:t>
      </w:r>
      <w:r w:rsidR="00CA5087" w:rsidRPr="002F2449">
        <w:rPr>
          <w:rFonts w:ascii="Cambria Math" w:hAnsi="Cambria Math" w:cs="Cambria Math"/>
          <w:b/>
          <w:bCs/>
          <w:u w:val="single"/>
        </w:rPr>
        <w:t>‐</w:t>
      </w:r>
      <w:r w:rsidR="00CA5087" w:rsidRPr="002F2449">
        <w:rPr>
          <w:rFonts w:ascii="Arial" w:hAnsi="Arial" w:cs="Arial"/>
          <w:b/>
          <w:bCs/>
          <w:u w:val="single"/>
        </w:rPr>
        <w:t>PD</w:t>
      </w:r>
      <w:r w:rsidR="00CA5087" w:rsidRPr="002F2449">
        <w:rPr>
          <w:rFonts w:ascii="Cambria Math" w:hAnsi="Cambria Math" w:cs="Cambria Math"/>
          <w:b/>
          <w:bCs/>
          <w:u w:val="single"/>
        </w:rPr>
        <w:t>‐</w:t>
      </w:r>
      <w:r w:rsidR="00CA5087" w:rsidRPr="002F2449">
        <w:rPr>
          <w:rFonts w:ascii="Arial" w:hAnsi="Arial" w:cs="Arial"/>
          <w:b/>
          <w:bCs/>
          <w:u w:val="single"/>
        </w:rPr>
        <w:t>1 Antibody and Paclitaxel with Matrix Metalloproteinase and pH Dual</w:t>
      </w:r>
      <w:r w:rsidR="00CA5087" w:rsidRPr="002F2449">
        <w:rPr>
          <w:rFonts w:ascii="Cambria Math" w:hAnsi="Cambria Math" w:cs="Cambria Math"/>
          <w:b/>
          <w:bCs/>
          <w:u w:val="single"/>
        </w:rPr>
        <w:t>‐</w:t>
      </w:r>
      <w:r w:rsidR="00CA5087" w:rsidRPr="002F2449">
        <w:rPr>
          <w:rFonts w:ascii="Arial" w:hAnsi="Arial" w:cs="Arial"/>
          <w:b/>
          <w:bCs/>
          <w:u w:val="single"/>
        </w:rPr>
        <w:t>Sensitive Micelles for Enhanced Tumor Chemoimmunotherapy,</w:t>
      </w:r>
      <w:r w:rsidR="00CA5087" w:rsidRPr="002F2449">
        <w:rPr>
          <w:rFonts w:ascii="Arial" w:hAnsi="Arial" w:cs="Arial"/>
        </w:rPr>
        <w:t xml:space="preserve">” </w:t>
      </w:r>
      <w:r w:rsidR="00CA5087" w:rsidRPr="002F2449">
        <w:rPr>
          <w:rFonts w:ascii="Arial" w:hAnsi="Arial" w:cs="Arial"/>
          <w:i/>
          <w:iCs/>
        </w:rPr>
        <w:t>Small</w:t>
      </w:r>
      <w:r w:rsidR="00CA5087" w:rsidRPr="002F2449">
        <w:rPr>
          <w:rFonts w:ascii="Arial" w:hAnsi="Arial" w:cs="Arial"/>
        </w:rPr>
        <w:t xml:space="preserve">, vol. 16, no. 7, p. e1906832, 2020, </w:t>
      </w:r>
      <w:proofErr w:type="spellStart"/>
      <w:r w:rsidR="00CA5087" w:rsidRPr="002F2449">
        <w:rPr>
          <w:rFonts w:ascii="Arial" w:hAnsi="Arial" w:cs="Arial"/>
        </w:rPr>
        <w:t>doi</w:t>
      </w:r>
      <w:proofErr w:type="spellEnd"/>
      <w:r w:rsidR="00CA5087" w:rsidRPr="002F2449">
        <w:rPr>
          <w:rFonts w:ascii="Arial" w:hAnsi="Arial" w:cs="Arial"/>
        </w:rPr>
        <w:t>: 10.1002/smll.201906832</w:t>
      </w:r>
    </w:p>
    <w:p w14:paraId="21CD45C2" w14:textId="4DC00F73" w:rsidR="00CA5087" w:rsidRPr="002F2449" w:rsidRDefault="00D06D0B" w:rsidP="00D06D0B">
      <w:pPr>
        <w:divId w:val="811480113"/>
        <w:rPr>
          <w:rFonts w:ascii="Arial" w:hAnsi="Arial" w:cs="Arial"/>
        </w:rPr>
      </w:pPr>
      <w:r w:rsidRPr="002F2449">
        <w:rPr>
          <w:rFonts w:ascii="Arial" w:hAnsi="Arial" w:cs="Arial"/>
        </w:rPr>
        <w:t>33.</w:t>
      </w:r>
      <w:r w:rsidR="00CA5087" w:rsidRPr="002F2449">
        <w:rPr>
          <w:rFonts w:ascii="Arial" w:hAnsi="Arial" w:cs="Arial"/>
        </w:rPr>
        <w:t xml:space="preserve"> C. Melzer, V. Rehn, Y. Yang, H. </w:t>
      </w:r>
      <w:proofErr w:type="spellStart"/>
      <w:r w:rsidR="00CA5087" w:rsidRPr="002F2449">
        <w:rPr>
          <w:rFonts w:ascii="Arial" w:hAnsi="Arial" w:cs="Arial"/>
        </w:rPr>
        <w:t>Bähre</w:t>
      </w:r>
      <w:proofErr w:type="spellEnd"/>
      <w:r w:rsidR="00CA5087" w:rsidRPr="002F2449">
        <w:rPr>
          <w:rFonts w:ascii="Arial" w:hAnsi="Arial" w:cs="Arial"/>
        </w:rPr>
        <w:t xml:space="preserve">, J. von der </w:t>
      </w:r>
      <w:proofErr w:type="spellStart"/>
      <w:r w:rsidR="00CA5087" w:rsidRPr="002F2449">
        <w:rPr>
          <w:rFonts w:ascii="Arial" w:hAnsi="Arial" w:cs="Arial"/>
        </w:rPr>
        <w:t>Ohe</w:t>
      </w:r>
      <w:proofErr w:type="spellEnd"/>
      <w:r w:rsidR="00CA5087" w:rsidRPr="002F2449">
        <w:rPr>
          <w:rFonts w:ascii="Arial" w:hAnsi="Arial" w:cs="Arial"/>
        </w:rPr>
        <w:t>, and R. Hass, “</w:t>
      </w:r>
      <w:r w:rsidR="00CA5087" w:rsidRPr="002F2449">
        <w:rPr>
          <w:rFonts w:ascii="Arial" w:hAnsi="Arial" w:cs="Arial"/>
          <w:b/>
          <w:bCs/>
          <w:u w:val="single"/>
        </w:rPr>
        <w:t>Taxol-Loaded MSC-Derived Exosomes Provide a Therapeutic Vehicle to Target Metastatic Breast Cancer and Other Carcinoma Cells,</w:t>
      </w:r>
      <w:r w:rsidR="00CA5087" w:rsidRPr="002F2449">
        <w:rPr>
          <w:rFonts w:ascii="Arial" w:hAnsi="Arial" w:cs="Arial"/>
        </w:rPr>
        <w:t xml:space="preserve">” </w:t>
      </w:r>
      <w:r w:rsidR="00CA5087" w:rsidRPr="002F2449">
        <w:rPr>
          <w:rFonts w:ascii="Arial" w:hAnsi="Arial" w:cs="Arial"/>
          <w:i/>
          <w:iCs/>
        </w:rPr>
        <w:t>Cancers</w:t>
      </w:r>
      <w:r w:rsidR="00CA5087" w:rsidRPr="002F2449">
        <w:rPr>
          <w:rFonts w:ascii="Arial" w:hAnsi="Arial" w:cs="Arial"/>
        </w:rPr>
        <w:t xml:space="preserve">, vol. 11, no. 6, p. 798, 2019, </w:t>
      </w:r>
      <w:proofErr w:type="spellStart"/>
      <w:r w:rsidR="00CA5087" w:rsidRPr="002F2449">
        <w:rPr>
          <w:rFonts w:ascii="Arial" w:hAnsi="Arial" w:cs="Arial"/>
        </w:rPr>
        <w:t>doi</w:t>
      </w:r>
      <w:proofErr w:type="spellEnd"/>
      <w:r w:rsidR="00CA5087" w:rsidRPr="002F2449">
        <w:rPr>
          <w:rFonts w:ascii="Arial" w:hAnsi="Arial" w:cs="Arial"/>
        </w:rPr>
        <w:t>: 10.3390/cancers11060798</w:t>
      </w:r>
    </w:p>
    <w:p w14:paraId="0E186CA3" w14:textId="0D343D19" w:rsidR="001F659C" w:rsidRPr="002F2449" w:rsidRDefault="001F659C" w:rsidP="001F659C">
      <w:pPr>
        <w:pStyle w:val="ListParagraph"/>
        <w:numPr>
          <w:ilvl w:val="0"/>
          <w:numId w:val="58"/>
        </w:numPr>
        <w:divId w:val="811480113"/>
        <w:rPr>
          <w:rFonts w:ascii="Arial" w:hAnsi="Arial" w:cs="Arial"/>
        </w:rPr>
      </w:pPr>
      <w:r w:rsidRPr="002F2449">
        <w:rPr>
          <w:rFonts w:ascii="Arial" w:hAnsi="Arial" w:cs="Arial"/>
        </w:rPr>
        <w:t xml:space="preserve">Jing Li et al., </w:t>
      </w:r>
      <w:proofErr w:type="spellStart"/>
      <w:r w:rsidRPr="002F2449">
        <w:rPr>
          <w:rFonts w:ascii="Arial" w:eastAsiaTheme="majorEastAsia" w:hAnsi="Arial" w:cs="Arial"/>
          <w:b/>
          <w:bCs/>
        </w:rPr>
        <w:t>A</w:t>
      </w:r>
      <w:r w:rsidRPr="002F2449">
        <w:rPr>
          <w:rFonts w:ascii="Arial" w:eastAsiaTheme="majorEastAsia" w:hAnsi="Arial" w:cs="Arial"/>
          <w:b/>
          <w:bCs/>
          <w:u w:val="single"/>
        </w:rPr>
        <w:t>iduqing</w:t>
      </w:r>
      <w:proofErr w:type="spellEnd"/>
      <w:r w:rsidRPr="002F2449">
        <w:rPr>
          <w:rFonts w:ascii="Arial" w:eastAsiaTheme="majorEastAsia" w:hAnsi="Arial" w:cs="Arial"/>
          <w:b/>
          <w:bCs/>
          <w:u w:val="single"/>
        </w:rPr>
        <w:t xml:space="preserve"> formula inhibits breast cancer</w:t>
      </w:r>
      <w:r w:rsidRPr="002F2449">
        <w:rPr>
          <w:rFonts w:ascii="Arial" w:hAnsi="Arial" w:cs="Arial"/>
          <w:b/>
          <w:bCs/>
          <w:u w:val="single"/>
        </w:rPr>
        <w:t xml:space="preserve"> </w:t>
      </w:r>
      <w:r w:rsidRPr="002F2449">
        <w:rPr>
          <w:rFonts w:ascii="Arial" w:eastAsiaTheme="majorEastAsia" w:hAnsi="Arial" w:cs="Arial"/>
          <w:b/>
          <w:bCs/>
          <w:u w:val="single"/>
        </w:rPr>
        <w:t>metastasis by suppressing TAM/CXCL1-induced</w:t>
      </w:r>
      <w:r w:rsidRPr="002F2449">
        <w:rPr>
          <w:rFonts w:ascii="Arial" w:hAnsi="Arial" w:cs="Arial"/>
          <w:b/>
          <w:bCs/>
          <w:u w:val="single"/>
        </w:rPr>
        <w:t xml:space="preserve"> </w:t>
      </w:r>
      <w:r w:rsidRPr="002F2449">
        <w:rPr>
          <w:rFonts w:ascii="Arial" w:eastAsiaTheme="majorEastAsia" w:hAnsi="Arial" w:cs="Arial"/>
          <w:b/>
          <w:bCs/>
          <w:u w:val="single"/>
        </w:rPr>
        <w:t>Treg differentiation and infiltration, Cell Communication and Signaling</w:t>
      </w:r>
      <w:r w:rsidRPr="002F2449">
        <w:rPr>
          <w:rFonts w:ascii="Arial" w:eastAsiaTheme="majorEastAsia" w:hAnsi="Arial" w:cs="Arial"/>
        </w:rPr>
        <w:t xml:space="preserve"> 2021, Doi: </w:t>
      </w:r>
      <w:r w:rsidRPr="002F2449">
        <w:rPr>
          <w:rFonts w:ascii="Arial" w:hAnsi="Arial" w:cs="Arial"/>
        </w:rPr>
        <w:t>10.1186/s12964-021-00775-</w:t>
      </w:r>
      <w:proofErr w:type="gramStart"/>
      <w:r w:rsidRPr="002F2449">
        <w:rPr>
          <w:rFonts w:ascii="Arial" w:hAnsi="Arial" w:cs="Arial"/>
        </w:rPr>
        <w:t>2</w:t>
      </w:r>
      <w:proofErr w:type="gramEnd"/>
    </w:p>
    <w:p w14:paraId="0557E636" w14:textId="77777777" w:rsidR="00494A04" w:rsidRDefault="00CA5087" w:rsidP="00494A04">
      <w:pPr>
        <w:pStyle w:val="Bibliography4"/>
        <w:numPr>
          <w:ilvl w:val="0"/>
          <w:numId w:val="58"/>
        </w:numPr>
        <w:spacing w:before="0" w:beforeAutospacing="0" w:after="0" w:afterAutospacing="0"/>
        <w:divId w:val="811480113"/>
        <w:rPr>
          <w:rFonts w:ascii="Arial" w:hAnsi="Arial" w:cs="Arial"/>
        </w:rPr>
      </w:pPr>
      <w:r w:rsidRPr="002F2449">
        <w:rPr>
          <w:rFonts w:ascii="Arial" w:hAnsi="Arial" w:cs="Arial"/>
        </w:rPr>
        <w:t xml:space="preserve">M. F. </w:t>
      </w:r>
      <w:proofErr w:type="spellStart"/>
      <w:r w:rsidRPr="002F2449">
        <w:rPr>
          <w:rFonts w:ascii="Arial" w:hAnsi="Arial" w:cs="Arial"/>
        </w:rPr>
        <w:t>Sanmamed</w:t>
      </w:r>
      <w:proofErr w:type="spellEnd"/>
      <w:r w:rsidRPr="002F2449">
        <w:rPr>
          <w:rFonts w:ascii="Arial" w:hAnsi="Arial" w:cs="Arial"/>
        </w:rPr>
        <w:t xml:space="preserve">, C. Chester, I. </w:t>
      </w:r>
      <w:proofErr w:type="spellStart"/>
      <w:r w:rsidRPr="002F2449">
        <w:rPr>
          <w:rFonts w:ascii="Arial" w:hAnsi="Arial" w:cs="Arial"/>
        </w:rPr>
        <w:t>Melero</w:t>
      </w:r>
      <w:proofErr w:type="spellEnd"/>
      <w:r w:rsidRPr="002F2449">
        <w:rPr>
          <w:rFonts w:ascii="Arial" w:hAnsi="Arial" w:cs="Arial"/>
        </w:rPr>
        <w:t xml:space="preserve">, and H. </w:t>
      </w:r>
      <w:proofErr w:type="spellStart"/>
      <w:r w:rsidRPr="002F2449">
        <w:rPr>
          <w:rFonts w:ascii="Arial" w:hAnsi="Arial" w:cs="Arial"/>
        </w:rPr>
        <w:t>Kohrt</w:t>
      </w:r>
      <w:proofErr w:type="spellEnd"/>
      <w:r w:rsidRPr="002F2449">
        <w:rPr>
          <w:rFonts w:ascii="Arial" w:hAnsi="Arial" w:cs="Arial"/>
        </w:rPr>
        <w:t>, “</w:t>
      </w:r>
      <w:r w:rsidRPr="002F2449">
        <w:rPr>
          <w:rFonts w:ascii="Arial" w:hAnsi="Arial" w:cs="Arial"/>
          <w:b/>
          <w:bCs/>
          <w:u w:val="single"/>
        </w:rPr>
        <w:t>Defining the optimal murine models to investigate immune checkpoint blockers and their combination with other immunotherapies,</w:t>
      </w:r>
      <w:r w:rsidRPr="002F2449">
        <w:rPr>
          <w:rFonts w:ascii="Arial" w:hAnsi="Arial" w:cs="Arial"/>
        </w:rPr>
        <w:t xml:space="preserve">” </w:t>
      </w:r>
      <w:r w:rsidRPr="002F2449">
        <w:rPr>
          <w:rFonts w:ascii="Arial" w:hAnsi="Arial" w:cs="Arial"/>
          <w:i/>
          <w:iCs/>
        </w:rPr>
        <w:t>Ann. Oncol.</w:t>
      </w:r>
      <w:r w:rsidRPr="002F2449">
        <w:rPr>
          <w:rFonts w:ascii="Arial" w:hAnsi="Arial" w:cs="Arial"/>
        </w:rPr>
        <w:t xml:space="preserve">, vol. 27, no. 7, pp. 1190–1198, 2016, </w:t>
      </w:r>
      <w:proofErr w:type="spellStart"/>
      <w:r w:rsidRPr="002F2449">
        <w:rPr>
          <w:rFonts w:ascii="Arial" w:hAnsi="Arial" w:cs="Arial"/>
        </w:rPr>
        <w:t>doi</w:t>
      </w:r>
      <w:proofErr w:type="spellEnd"/>
      <w:r w:rsidRPr="002F2449">
        <w:rPr>
          <w:rFonts w:ascii="Arial" w:hAnsi="Arial" w:cs="Arial"/>
        </w:rPr>
        <w:t>: 10.1093/</w:t>
      </w:r>
      <w:proofErr w:type="spellStart"/>
      <w:r w:rsidRPr="002F2449">
        <w:rPr>
          <w:rFonts w:ascii="Arial" w:hAnsi="Arial" w:cs="Arial"/>
        </w:rPr>
        <w:t>annonc</w:t>
      </w:r>
      <w:proofErr w:type="spellEnd"/>
      <w:r w:rsidRPr="002F2449">
        <w:rPr>
          <w:rFonts w:ascii="Arial" w:hAnsi="Arial" w:cs="Arial"/>
        </w:rPr>
        <w:t>/</w:t>
      </w:r>
      <w:proofErr w:type="gramStart"/>
      <w:r w:rsidRPr="002F2449">
        <w:rPr>
          <w:rFonts w:ascii="Arial" w:hAnsi="Arial" w:cs="Arial"/>
        </w:rPr>
        <w:t>mdw041</w:t>
      </w:r>
      <w:proofErr w:type="gramEnd"/>
    </w:p>
    <w:p w14:paraId="2A8CA749" w14:textId="6D5A67C2" w:rsidR="00CA5087" w:rsidRPr="00494A04" w:rsidRDefault="00494A04" w:rsidP="00252E5F">
      <w:pPr>
        <w:pStyle w:val="Bibliography4"/>
        <w:numPr>
          <w:ilvl w:val="0"/>
          <w:numId w:val="58"/>
        </w:numPr>
        <w:spacing w:before="0" w:beforeAutospacing="0" w:after="0" w:afterAutospacing="0"/>
        <w:divId w:val="811480113"/>
        <w:rPr>
          <w:rFonts w:ascii="Arial" w:hAnsi="Arial" w:cs="Arial"/>
        </w:rPr>
      </w:pPr>
      <w:r w:rsidRPr="00494A04">
        <w:rPr>
          <w:rFonts w:ascii="Arial" w:hAnsi="Arial" w:cs="Arial"/>
        </w:rPr>
        <w:t xml:space="preserve">A. K. Mehta </w:t>
      </w:r>
      <w:r w:rsidRPr="00494A04">
        <w:rPr>
          <w:rFonts w:ascii="Arial" w:hAnsi="Arial" w:cs="Arial"/>
          <w:i/>
          <w:iCs/>
        </w:rPr>
        <w:t>et al.</w:t>
      </w:r>
      <w:r w:rsidRPr="00494A04">
        <w:rPr>
          <w:rFonts w:ascii="Arial" w:hAnsi="Arial" w:cs="Arial"/>
        </w:rPr>
        <w:t>, “</w:t>
      </w:r>
      <w:r w:rsidRPr="00494A04">
        <w:rPr>
          <w:rFonts w:ascii="Arial" w:hAnsi="Arial" w:cs="Arial"/>
          <w:b/>
          <w:bCs/>
          <w:u w:val="single"/>
        </w:rPr>
        <w:t>Targeting immunosuppressive macrophages overcomes PARP inhibitor resistance in BRCA1-associated triple-negative breast cancer,</w:t>
      </w:r>
      <w:r w:rsidRPr="00494A04">
        <w:rPr>
          <w:rFonts w:ascii="Arial" w:hAnsi="Arial" w:cs="Arial"/>
        </w:rPr>
        <w:t xml:space="preserve">” </w:t>
      </w:r>
      <w:r w:rsidRPr="00494A04">
        <w:rPr>
          <w:rFonts w:ascii="Arial" w:hAnsi="Arial" w:cs="Arial"/>
          <w:i/>
          <w:iCs/>
        </w:rPr>
        <w:t>Nat. Cancer</w:t>
      </w:r>
      <w:r w:rsidRPr="00494A04">
        <w:rPr>
          <w:rFonts w:ascii="Arial" w:hAnsi="Arial" w:cs="Arial"/>
        </w:rPr>
        <w:t xml:space="preserve">, vol. 2, no. 1, pp. 66–82, 2021, </w:t>
      </w:r>
      <w:proofErr w:type="spellStart"/>
      <w:r w:rsidRPr="00494A04">
        <w:rPr>
          <w:rFonts w:ascii="Arial" w:hAnsi="Arial" w:cs="Arial"/>
        </w:rPr>
        <w:t>doi</w:t>
      </w:r>
      <w:proofErr w:type="spellEnd"/>
      <w:r w:rsidRPr="00494A04">
        <w:rPr>
          <w:rFonts w:ascii="Arial" w:hAnsi="Arial" w:cs="Arial"/>
        </w:rPr>
        <w:t>: 10.1038/s43018-020-00148-</w:t>
      </w:r>
      <w:proofErr w:type="gramStart"/>
      <w:r w:rsidRPr="00494A04">
        <w:rPr>
          <w:rFonts w:ascii="Arial" w:hAnsi="Arial" w:cs="Arial"/>
        </w:rPr>
        <w:t>7</w:t>
      </w:r>
      <w:proofErr w:type="gramEnd"/>
    </w:p>
    <w:sectPr w:rsidR="00CA5087" w:rsidRPr="00494A04" w:rsidSect="00826609">
      <w:headerReference w:type="even" r:id="rId20"/>
      <w:footerReference w:type="even" r:id="rId21"/>
      <w:footerReference w:type="defaul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B8C1" w14:textId="77777777" w:rsidR="00826609" w:rsidRDefault="00826609" w:rsidP="00E42CFE">
      <w:r>
        <w:separator/>
      </w:r>
    </w:p>
  </w:endnote>
  <w:endnote w:type="continuationSeparator" w:id="0">
    <w:p w14:paraId="44778636" w14:textId="77777777" w:rsidR="00826609" w:rsidRDefault="0082660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384C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639705"/>
      <w:docPartObj>
        <w:docPartGallery w:val="Page Numbers (Bottom of Page)"/>
        <w:docPartUnique/>
      </w:docPartObj>
    </w:sdtPr>
    <w:sdtContent>
      <w:p w14:paraId="17C46A67" w14:textId="6C6813C2" w:rsidR="00384C74" w:rsidRDefault="00384C74" w:rsidP="00B17F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794EAF" w14:textId="0B9D9E07"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ab/>
    </w:r>
    <w:r w:rsidRPr="00E42CFE">
      <w:rPr>
        <w:rFonts w:ascii="Helvetica" w:hAnsi="Helvetica"/>
        <w:b/>
        <w:bCs/>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92FF" w14:textId="77777777" w:rsidR="00DA2525" w:rsidRDefault="00DA2525" w:rsidP="00DA25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E1489" w14:textId="77777777" w:rsidR="00826609" w:rsidRDefault="00826609" w:rsidP="00E42CFE">
      <w:r>
        <w:separator/>
      </w:r>
    </w:p>
  </w:footnote>
  <w:footnote w:type="continuationSeparator" w:id="0">
    <w:p w14:paraId="2F0ADFDF" w14:textId="77777777" w:rsidR="00826609" w:rsidRDefault="00826609" w:rsidP="00E42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213B" w14:textId="0A68790F" w:rsidR="00D067CB" w:rsidRDefault="00D067CB">
    <w:pPr>
      <w:pStyle w:val="Header"/>
    </w:pPr>
    <w:r>
      <w:rPr>
        <w:noProof/>
      </w:rPr>
      <mc:AlternateContent>
        <mc:Choice Requires="wps">
          <w:drawing>
            <wp:anchor distT="0" distB="0" distL="0" distR="0" simplePos="0" relativeHeight="251659264" behindDoc="0" locked="0" layoutInCell="1" allowOverlap="1" wp14:anchorId="64F8EC1E" wp14:editId="3DD3DA63">
              <wp:simplePos x="635" y="635"/>
              <wp:positionH relativeFrom="page">
                <wp:align>left</wp:align>
              </wp:positionH>
              <wp:positionV relativeFrom="page">
                <wp:align>top</wp:align>
              </wp:positionV>
              <wp:extent cx="443865" cy="443865"/>
              <wp:effectExtent l="0" t="0" r="7620" b="4445"/>
              <wp:wrapNone/>
              <wp:docPr id="777890454"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437696" w14:textId="54291ED9" w:rsidR="00D067CB" w:rsidRPr="00D067CB" w:rsidRDefault="00D067CB" w:rsidP="00D067CB">
                          <w:pPr>
                            <w:rPr>
                              <w:rFonts w:ascii="Calibri" w:eastAsia="Calibri" w:hAnsi="Calibri" w:cs="Calibri"/>
                              <w:noProof/>
                              <w:color w:val="03C03C"/>
                            </w:rPr>
                          </w:pPr>
                          <w:r w:rsidRPr="00D067C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4F8EC1E"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41437696" w14:textId="54291ED9" w:rsidR="00D067CB" w:rsidRPr="00D067CB" w:rsidRDefault="00D067CB" w:rsidP="00D067CB">
                    <w:pPr>
                      <w:rPr>
                        <w:rFonts w:ascii="Calibri" w:eastAsia="Calibri" w:hAnsi="Calibri" w:cs="Calibri"/>
                        <w:noProof/>
                        <w:color w:val="03C03C"/>
                      </w:rPr>
                    </w:pPr>
                    <w:r w:rsidRPr="00D067C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CEE"/>
    <w:multiLevelType w:val="multilevel"/>
    <w:tmpl w:val="A5E84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B4C4F"/>
    <w:multiLevelType w:val="hybridMultilevel"/>
    <w:tmpl w:val="2340B780"/>
    <w:lvl w:ilvl="0" w:tplc="D62CF6D6">
      <w:start w:val="7"/>
      <w:numFmt w:val="decimal"/>
      <w:lvlText w:val="%1)"/>
      <w:lvlJc w:val="left"/>
      <w:pPr>
        <w:ind w:left="360" w:hanging="360"/>
      </w:pPr>
      <w:rPr>
        <w:rFonts w:eastAsiaTheme="majorEastAsia"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7B071F"/>
    <w:multiLevelType w:val="hybridMultilevel"/>
    <w:tmpl w:val="3E303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343426"/>
    <w:multiLevelType w:val="hybridMultilevel"/>
    <w:tmpl w:val="CBA61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3E1F4F"/>
    <w:multiLevelType w:val="hybridMultilevel"/>
    <w:tmpl w:val="1182E842"/>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F13B15"/>
    <w:multiLevelType w:val="hybridMultilevel"/>
    <w:tmpl w:val="CDB09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66699B"/>
    <w:multiLevelType w:val="hybridMultilevel"/>
    <w:tmpl w:val="57E8E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2B5CE0"/>
    <w:multiLevelType w:val="hybridMultilevel"/>
    <w:tmpl w:val="51D259B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9B90575"/>
    <w:multiLevelType w:val="hybridMultilevel"/>
    <w:tmpl w:val="112AC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4050ED"/>
    <w:multiLevelType w:val="hybridMultilevel"/>
    <w:tmpl w:val="913AEF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DB6CED"/>
    <w:multiLevelType w:val="hybridMultilevel"/>
    <w:tmpl w:val="08DA0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FD2044C"/>
    <w:multiLevelType w:val="hybridMultilevel"/>
    <w:tmpl w:val="33C0A0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545163"/>
    <w:multiLevelType w:val="hybridMultilevel"/>
    <w:tmpl w:val="2B2C8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C3702F"/>
    <w:multiLevelType w:val="hybridMultilevel"/>
    <w:tmpl w:val="AAA4F4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FAC6F26"/>
    <w:multiLevelType w:val="hybridMultilevel"/>
    <w:tmpl w:val="A2AE83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0041A78"/>
    <w:multiLevelType w:val="hybridMultilevel"/>
    <w:tmpl w:val="301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101377"/>
    <w:multiLevelType w:val="hybridMultilevel"/>
    <w:tmpl w:val="D2F6E140"/>
    <w:lvl w:ilvl="0" w:tplc="7700C6D8">
      <w:start w:val="1"/>
      <w:numFmt w:val="bullet"/>
      <w:lvlText w:val="-"/>
      <w:lvlJc w:val="left"/>
      <w:pPr>
        <w:ind w:left="36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46006B"/>
    <w:multiLevelType w:val="hybridMultilevel"/>
    <w:tmpl w:val="527EFA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B1228F9"/>
    <w:multiLevelType w:val="hybridMultilevel"/>
    <w:tmpl w:val="F1A60A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DBE35D9"/>
    <w:multiLevelType w:val="hybridMultilevel"/>
    <w:tmpl w:val="237A6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8B7C50"/>
    <w:multiLevelType w:val="hybridMultilevel"/>
    <w:tmpl w:val="650294E0"/>
    <w:lvl w:ilvl="0" w:tplc="0409000F">
      <w:start w:val="3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2BC2C3D"/>
    <w:multiLevelType w:val="hybridMultilevel"/>
    <w:tmpl w:val="AAA4F4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F0608D"/>
    <w:multiLevelType w:val="hybridMultilevel"/>
    <w:tmpl w:val="97CAB0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9A49D3"/>
    <w:multiLevelType w:val="hybridMultilevel"/>
    <w:tmpl w:val="B328A9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9BE15FC"/>
    <w:multiLevelType w:val="multilevel"/>
    <w:tmpl w:val="388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3E1230"/>
    <w:multiLevelType w:val="hybridMultilevel"/>
    <w:tmpl w:val="E0C8F8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6300973"/>
    <w:multiLevelType w:val="hybridMultilevel"/>
    <w:tmpl w:val="579C9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CB4650"/>
    <w:multiLevelType w:val="hybridMultilevel"/>
    <w:tmpl w:val="65CA96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838023B"/>
    <w:multiLevelType w:val="multilevel"/>
    <w:tmpl w:val="A19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AE14C1"/>
    <w:multiLevelType w:val="hybridMultilevel"/>
    <w:tmpl w:val="F9A0FC5E"/>
    <w:lvl w:ilvl="0" w:tplc="7700C6D8">
      <w:start w:val="1"/>
      <w:numFmt w:val="bullet"/>
      <w:lvlText w:val="-"/>
      <w:lvlJc w:val="left"/>
      <w:pPr>
        <w:ind w:left="360" w:hanging="360"/>
      </w:pPr>
      <w:rPr>
        <w:rFonts w:ascii="Helvetica" w:eastAsiaTheme="minorEastAsia" w:hAnsi="Helvetic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CB4098E"/>
    <w:multiLevelType w:val="hybridMultilevel"/>
    <w:tmpl w:val="CEF64C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DEF30EC"/>
    <w:multiLevelType w:val="hybridMultilevel"/>
    <w:tmpl w:val="2CECD1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EF2680"/>
    <w:multiLevelType w:val="hybridMultilevel"/>
    <w:tmpl w:val="68B8C00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720B62AD"/>
    <w:multiLevelType w:val="hybridMultilevel"/>
    <w:tmpl w:val="98CA17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B00FAB"/>
    <w:multiLevelType w:val="multilevel"/>
    <w:tmpl w:val="A6E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4E1B9A"/>
    <w:multiLevelType w:val="hybridMultilevel"/>
    <w:tmpl w:val="80384D72"/>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7DBE36E9"/>
    <w:multiLevelType w:val="hybridMultilevel"/>
    <w:tmpl w:val="40E879BA"/>
    <w:lvl w:ilvl="0" w:tplc="CE9CE4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51"/>
  </w:num>
  <w:num w:numId="2" w16cid:durableId="133370997">
    <w:abstractNumId w:val="5"/>
  </w:num>
  <w:num w:numId="3" w16cid:durableId="1097752581">
    <w:abstractNumId w:val="3"/>
  </w:num>
  <w:num w:numId="4" w16cid:durableId="1633974033">
    <w:abstractNumId w:val="34"/>
  </w:num>
  <w:num w:numId="5" w16cid:durableId="1344013940">
    <w:abstractNumId w:val="26"/>
  </w:num>
  <w:num w:numId="6" w16cid:durableId="395012634">
    <w:abstractNumId w:val="56"/>
  </w:num>
  <w:num w:numId="7" w16cid:durableId="951326616">
    <w:abstractNumId w:val="25"/>
  </w:num>
  <w:num w:numId="8" w16cid:durableId="1233931840">
    <w:abstractNumId w:val="32"/>
  </w:num>
  <w:num w:numId="9" w16cid:durableId="1250965529">
    <w:abstractNumId w:val="15"/>
  </w:num>
  <w:num w:numId="10" w16cid:durableId="1694191537">
    <w:abstractNumId w:val="62"/>
  </w:num>
  <w:num w:numId="11" w16cid:durableId="1918443478">
    <w:abstractNumId w:val="57"/>
  </w:num>
  <w:num w:numId="12" w16cid:durableId="1037698301">
    <w:abstractNumId w:val="1"/>
  </w:num>
  <w:num w:numId="13" w16cid:durableId="491330979">
    <w:abstractNumId w:val="27"/>
  </w:num>
  <w:num w:numId="14" w16cid:durableId="441919138">
    <w:abstractNumId w:val="58"/>
  </w:num>
  <w:num w:numId="15" w16cid:durableId="179510703">
    <w:abstractNumId w:val="2"/>
  </w:num>
  <w:num w:numId="16" w16cid:durableId="638533165">
    <w:abstractNumId w:val="21"/>
  </w:num>
  <w:num w:numId="17" w16cid:durableId="1919047837">
    <w:abstractNumId w:val="18"/>
  </w:num>
  <w:num w:numId="18" w16cid:durableId="1672833298">
    <w:abstractNumId w:val="4"/>
  </w:num>
  <w:num w:numId="19" w16cid:durableId="589779244">
    <w:abstractNumId w:val="53"/>
  </w:num>
  <w:num w:numId="20" w16cid:durableId="1678187624">
    <w:abstractNumId w:val="13"/>
  </w:num>
  <w:num w:numId="21" w16cid:durableId="1212107984">
    <w:abstractNumId w:val="28"/>
  </w:num>
  <w:num w:numId="22" w16cid:durableId="754784430">
    <w:abstractNumId w:val="40"/>
  </w:num>
  <w:num w:numId="23" w16cid:durableId="284703170">
    <w:abstractNumId w:val="24"/>
  </w:num>
  <w:num w:numId="24" w16cid:durableId="67776856">
    <w:abstractNumId w:val="44"/>
  </w:num>
  <w:num w:numId="25" w16cid:durableId="1969775875">
    <w:abstractNumId w:val="14"/>
  </w:num>
  <w:num w:numId="26" w16cid:durableId="392775139">
    <w:abstractNumId w:val="23"/>
  </w:num>
  <w:num w:numId="27" w16cid:durableId="935288313">
    <w:abstractNumId w:val="46"/>
  </w:num>
  <w:num w:numId="28" w16cid:durableId="1667783971">
    <w:abstractNumId w:val="31"/>
  </w:num>
  <w:num w:numId="29" w16cid:durableId="1289043878">
    <w:abstractNumId w:val="8"/>
  </w:num>
  <w:num w:numId="30" w16cid:durableId="957107143">
    <w:abstractNumId w:val="36"/>
  </w:num>
  <w:num w:numId="31" w16cid:durableId="895894831">
    <w:abstractNumId w:val="52"/>
  </w:num>
  <w:num w:numId="32" w16cid:durableId="1509783543">
    <w:abstractNumId w:val="9"/>
  </w:num>
  <w:num w:numId="33" w16cid:durableId="494150556">
    <w:abstractNumId w:val="60"/>
  </w:num>
  <w:num w:numId="34" w16cid:durableId="1312441065">
    <w:abstractNumId w:val="17"/>
  </w:num>
  <w:num w:numId="35" w16cid:durableId="1710951461">
    <w:abstractNumId w:val="20"/>
  </w:num>
  <w:num w:numId="36" w16cid:durableId="19623377">
    <w:abstractNumId w:val="30"/>
  </w:num>
  <w:num w:numId="37" w16cid:durableId="249125709">
    <w:abstractNumId w:val="42"/>
  </w:num>
  <w:num w:numId="38" w16cid:durableId="1350526938">
    <w:abstractNumId w:val="45"/>
  </w:num>
  <w:num w:numId="39" w16cid:durableId="689726618">
    <w:abstractNumId w:val="35"/>
  </w:num>
  <w:num w:numId="40" w16cid:durableId="1759210719">
    <w:abstractNumId w:val="50"/>
  </w:num>
  <w:num w:numId="41" w16cid:durableId="726103583">
    <w:abstractNumId w:val="47"/>
  </w:num>
  <w:num w:numId="42" w16cid:durableId="1169636257">
    <w:abstractNumId w:val="29"/>
  </w:num>
  <w:num w:numId="43" w16cid:durableId="1219586838">
    <w:abstractNumId w:val="39"/>
  </w:num>
  <w:num w:numId="44" w16cid:durableId="848519722">
    <w:abstractNumId w:val="49"/>
  </w:num>
  <w:num w:numId="45" w16cid:durableId="1224179558">
    <w:abstractNumId w:val="33"/>
  </w:num>
  <w:num w:numId="46" w16cid:durableId="1497842830">
    <w:abstractNumId w:val="22"/>
  </w:num>
  <w:num w:numId="47" w16cid:durableId="1221944937">
    <w:abstractNumId w:val="11"/>
  </w:num>
  <w:num w:numId="48" w16cid:durableId="149948887">
    <w:abstractNumId w:val="19"/>
  </w:num>
  <w:num w:numId="49" w16cid:durableId="1769227450">
    <w:abstractNumId w:val="37"/>
  </w:num>
  <w:num w:numId="50" w16cid:durableId="1701008119">
    <w:abstractNumId w:val="10"/>
  </w:num>
  <w:num w:numId="51" w16cid:durableId="722094839">
    <w:abstractNumId w:val="54"/>
  </w:num>
  <w:num w:numId="52" w16cid:durableId="1554542021">
    <w:abstractNumId w:val="55"/>
  </w:num>
  <w:num w:numId="53" w16cid:durableId="1383604104">
    <w:abstractNumId w:val="41"/>
  </w:num>
  <w:num w:numId="54" w16cid:durableId="1265193476">
    <w:abstractNumId w:val="12"/>
  </w:num>
  <w:num w:numId="55" w16cid:durableId="1845516250">
    <w:abstractNumId w:val="7"/>
  </w:num>
  <w:num w:numId="56" w16cid:durableId="217135096">
    <w:abstractNumId w:val="61"/>
  </w:num>
  <w:num w:numId="57" w16cid:durableId="1656032565">
    <w:abstractNumId w:val="6"/>
  </w:num>
  <w:num w:numId="58" w16cid:durableId="1085345149">
    <w:abstractNumId w:val="38"/>
  </w:num>
  <w:num w:numId="59" w16cid:durableId="395512641">
    <w:abstractNumId w:val="59"/>
  </w:num>
  <w:num w:numId="60" w16cid:durableId="644624419">
    <w:abstractNumId w:val="43"/>
  </w:num>
  <w:num w:numId="61" w16cid:durableId="472866952">
    <w:abstractNumId w:val="0"/>
  </w:num>
  <w:num w:numId="62" w16cid:durableId="1994605913">
    <w:abstractNumId w:val="16"/>
  </w:num>
  <w:num w:numId="63" w16cid:durableId="1739475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30F2"/>
    <w:rsid w:val="0000584F"/>
    <w:rsid w:val="00016669"/>
    <w:rsid w:val="00017C15"/>
    <w:rsid w:val="00017CFD"/>
    <w:rsid w:val="00025650"/>
    <w:rsid w:val="00025E26"/>
    <w:rsid w:val="00026CC4"/>
    <w:rsid w:val="0003190E"/>
    <w:rsid w:val="00031FB2"/>
    <w:rsid w:val="00035A6D"/>
    <w:rsid w:val="00043ADE"/>
    <w:rsid w:val="000446AB"/>
    <w:rsid w:val="000514BB"/>
    <w:rsid w:val="00052BC7"/>
    <w:rsid w:val="0006101B"/>
    <w:rsid w:val="000655E9"/>
    <w:rsid w:val="000748F9"/>
    <w:rsid w:val="00074916"/>
    <w:rsid w:val="00077CCA"/>
    <w:rsid w:val="00080E7C"/>
    <w:rsid w:val="00082D9E"/>
    <w:rsid w:val="00083CE4"/>
    <w:rsid w:val="00083DE4"/>
    <w:rsid w:val="000876CD"/>
    <w:rsid w:val="00090441"/>
    <w:rsid w:val="000922E2"/>
    <w:rsid w:val="000949F0"/>
    <w:rsid w:val="000A0238"/>
    <w:rsid w:val="000A1924"/>
    <w:rsid w:val="000A5E61"/>
    <w:rsid w:val="000A6A62"/>
    <w:rsid w:val="000B221B"/>
    <w:rsid w:val="000B6090"/>
    <w:rsid w:val="000B719B"/>
    <w:rsid w:val="000C3433"/>
    <w:rsid w:val="000D1E31"/>
    <w:rsid w:val="000D44AA"/>
    <w:rsid w:val="000E107C"/>
    <w:rsid w:val="000E11FF"/>
    <w:rsid w:val="000E2DE5"/>
    <w:rsid w:val="000E4B93"/>
    <w:rsid w:val="000E54FC"/>
    <w:rsid w:val="000E587C"/>
    <w:rsid w:val="000F0326"/>
    <w:rsid w:val="000F06CC"/>
    <w:rsid w:val="000F244E"/>
    <w:rsid w:val="0010035C"/>
    <w:rsid w:val="0010150D"/>
    <w:rsid w:val="0010239F"/>
    <w:rsid w:val="001024E6"/>
    <w:rsid w:val="001031E9"/>
    <w:rsid w:val="001050B5"/>
    <w:rsid w:val="00105100"/>
    <w:rsid w:val="00106AEC"/>
    <w:rsid w:val="001107A8"/>
    <w:rsid w:val="00111086"/>
    <w:rsid w:val="00113686"/>
    <w:rsid w:val="00120BC6"/>
    <w:rsid w:val="001343CB"/>
    <w:rsid w:val="00135DF1"/>
    <w:rsid w:val="00141D88"/>
    <w:rsid w:val="00142765"/>
    <w:rsid w:val="00142818"/>
    <w:rsid w:val="001456A5"/>
    <w:rsid w:val="00146344"/>
    <w:rsid w:val="00150D65"/>
    <w:rsid w:val="0015161F"/>
    <w:rsid w:val="001544C9"/>
    <w:rsid w:val="00154C01"/>
    <w:rsid w:val="00157275"/>
    <w:rsid w:val="001617B6"/>
    <w:rsid w:val="001625ED"/>
    <w:rsid w:val="00163B0F"/>
    <w:rsid w:val="00166A2D"/>
    <w:rsid w:val="001746F3"/>
    <w:rsid w:val="0017476B"/>
    <w:rsid w:val="00174FEA"/>
    <w:rsid w:val="00175BA1"/>
    <w:rsid w:val="00182301"/>
    <w:rsid w:val="001836EF"/>
    <w:rsid w:val="00186DC0"/>
    <w:rsid w:val="00187EBB"/>
    <w:rsid w:val="001A1ACD"/>
    <w:rsid w:val="001A317A"/>
    <w:rsid w:val="001A59A3"/>
    <w:rsid w:val="001A606A"/>
    <w:rsid w:val="001A6BEA"/>
    <w:rsid w:val="001B223D"/>
    <w:rsid w:val="001B3250"/>
    <w:rsid w:val="001C0908"/>
    <w:rsid w:val="001C1156"/>
    <w:rsid w:val="001C12C7"/>
    <w:rsid w:val="001C2A6A"/>
    <w:rsid w:val="001C36F0"/>
    <w:rsid w:val="001C685D"/>
    <w:rsid w:val="001C7F92"/>
    <w:rsid w:val="001D0EEA"/>
    <w:rsid w:val="001D4905"/>
    <w:rsid w:val="001E02AB"/>
    <w:rsid w:val="001E3142"/>
    <w:rsid w:val="001E53AD"/>
    <w:rsid w:val="001F34AE"/>
    <w:rsid w:val="001F659C"/>
    <w:rsid w:val="001F6D33"/>
    <w:rsid w:val="002029C0"/>
    <w:rsid w:val="00207291"/>
    <w:rsid w:val="002126D4"/>
    <w:rsid w:val="002148BD"/>
    <w:rsid w:val="00217ADB"/>
    <w:rsid w:val="00221221"/>
    <w:rsid w:val="0022280A"/>
    <w:rsid w:val="00227B94"/>
    <w:rsid w:val="00235342"/>
    <w:rsid w:val="00243F65"/>
    <w:rsid w:val="0024403F"/>
    <w:rsid w:val="00245080"/>
    <w:rsid w:val="0024737E"/>
    <w:rsid w:val="00252E5F"/>
    <w:rsid w:val="002569EB"/>
    <w:rsid w:val="00261093"/>
    <w:rsid w:val="00262B5B"/>
    <w:rsid w:val="002644CB"/>
    <w:rsid w:val="00264E7D"/>
    <w:rsid w:val="00265809"/>
    <w:rsid w:val="00265E59"/>
    <w:rsid w:val="00265EDF"/>
    <w:rsid w:val="0027632D"/>
    <w:rsid w:val="002820A2"/>
    <w:rsid w:val="0028372D"/>
    <w:rsid w:val="002865A5"/>
    <w:rsid w:val="00286A5C"/>
    <w:rsid w:val="00290054"/>
    <w:rsid w:val="0029395D"/>
    <w:rsid w:val="0029421F"/>
    <w:rsid w:val="00295929"/>
    <w:rsid w:val="00296125"/>
    <w:rsid w:val="002A493B"/>
    <w:rsid w:val="002A4992"/>
    <w:rsid w:val="002A73ED"/>
    <w:rsid w:val="002B489E"/>
    <w:rsid w:val="002C0265"/>
    <w:rsid w:val="002C20D7"/>
    <w:rsid w:val="002C2161"/>
    <w:rsid w:val="002C4195"/>
    <w:rsid w:val="002C7450"/>
    <w:rsid w:val="002D0234"/>
    <w:rsid w:val="002D2456"/>
    <w:rsid w:val="002D6025"/>
    <w:rsid w:val="002D7C14"/>
    <w:rsid w:val="002E1461"/>
    <w:rsid w:val="002E31BA"/>
    <w:rsid w:val="002E39A7"/>
    <w:rsid w:val="002E555B"/>
    <w:rsid w:val="002E6C47"/>
    <w:rsid w:val="002F2449"/>
    <w:rsid w:val="002F2879"/>
    <w:rsid w:val="002F628A"/>
    <w:rsid w:val="002F686B"/>
    <w:rsid w:val="002F7068"/>
    <w:rsid w:val="003002A5"/>
    <w:rsid w:val="00300A79"/>
    <w:rsid w:val="00301390"/>
    <w:rsid w:val="003025F1"/>
    <w:rsid w:val="00302C00"/>
    <w:rsid w:val="00307030"/>
    <w:rsid w:val="003070A2"/>
    <w:rsid w:val="0031634B"/>
    <w:rsid w:val="00323BA2"/>
    <w:rsid w:val="00335736"/>
    <w:rsid w:val="0033749C"/>
    <w:rsid w:val="00355CA1"/>
    <w:rsid w:val="00357A27"/>
    <w:rsid w:val="0036421C"/>
    <w:rsid w:val="00366491"/>
    <w:rsid w:val="00366D9F"/>
    <w:rsid w:val="00370826"/>
    <w:rsid w:val="00372100"/>
    <w:rsid w:val="003735ED"/>
    <w:rsid w:val="00374134"/>
    <w:rsid w:val="003814C2"/>
    <w:rsid w:val="0038305D"/>
    <w:rsid w:val="00384C74"/>
    <w:rsid w:val="003874B2"/>
    <w:rsid w:val="00387DF5"/>
    <w:rsid w:val="00390AD9"/>
    <w:rsid w:val="00391177"/>
    <w:rsid w:val="00391AF1"/>
    <w:rsid w:val="00392527"/>
    <w:rsid w:val="003937C6"/>
    <w:rsid w:val="0039559D"/>
    <w:rsid w:val="00396AB0"/>
    <w:rsid w:val="003A0EBA"/>
    <w:rsid w:val="003A2E9B"/>
    <w:rsid w:val="003A4585"/>
    <w:rsid w:val="003A497C"/>
    <w:rsid w:val="003A56D6"/>
    <w:rsid w:val="003B08B6"/>
    <w:rsid w:val="003B3DDF"/>
    <w:rsid w:val="003B4885"/>
    <w:rsid w:val="003B788A"/>
    <w:rsid w:val="003C21D9"/>
    <w:rsid w:val="003C4B72"/>
    <w:rsid w:val="003C7D09"/>
    <w:rsid w:val="003D2AFF"/>
    <w:rsid w:val="003D4DA3"/>
    <w:rsid w:val="003D5CB1"/>
    <w:rsid w:val="003E3CD4"/>
    <w:rsid w:val="003E505E"/>
    <w:rsid w:val="003E5D1F"/>
    <w:rsid w:val="003E6361"/>
    <w:rsid w:val="003F1558"/>
    <w:rsid w:val="003F5071"/>
    <w:rsid w:val="003F642C"/>
    <w:rsid w:val="004000F3"/>
    <w:rsid w:val="004009F9"/>
    <w:rsid w:val="00401048"/>
    <w:rsid w:val="0040119E"/>
    <w:rsid w:val="00403579"/>
    <w:rsid w:val="00411722"/>
    <w:rsid w:val="00413DF3"/>
    <w:rsid w:val="004150DD"/>
    <w:rsid w:val="00415425"/>
    <w:rsid w:val="00417B32"/>
    <w:rsid w:val="00420622"/>
    <w:rsid w:val="00421266"/>
    <w:rsid w:val="004243D1"/>
    <w:rsid w:val="00426B7A"/>
    <w:rsid w:val="00427966"/>
    <w:rsid w:val="0043136B"/>
    <w:rsid w:val="00433375"/>
    <w:rsid w:val="0043402E"/>
    <w:rsid w:val="004340A2"/>
    <w:rsid w:val="00435986"/>
    <w:rsid w:val="00442504"/>
    <w:rsid w:val="004513E0"/>
    <w:rsid w:val="0045293B"/>
    <w:rsid w:val="00464257"/>
    <w:rsid w:val="00471019"/>
    <w:rsid w:val="00481DCA"/>
    <w:rsid w:val="00484C69"/>
    <w:rsid w:val="0049169C"/>
    <w:rsid w:val="00491ED1"/>
    <w:rsid w:val="00494A04"/>
    <w:rsid w:val="004A1E5E"/>
    <w:rsid w:val="004A30E2"/>
    <w:rsid w:val="004A61DB"/>
    <w:rsid w:val="004A6F98"/>
    <w:rsid w:val="004B0D0D"/>
    <w:rsid w:val="004B51F5"/>
    <w:rsid w:val="004C6778"/>
    <w:rsid w:val="004C6E3C"/>
    <w:rsid w:val="004D0E7E"/>
    <w:rsid w:val="004D33A5"/>
    <w:rsid w:val="004D49CA"/>
    <w:rsid w:val="004D576B"/>
    <w:rsid w:val="004E1124"/>
    <w:rsid w:val="004E2856"/>
    <w:rsid w:val="004E3E15"/>
    <w:rsid w:val="004F2DA2"/>
    <w:rsid w:val="004F68E1"/>
    <w:rsid w:val="004F7928"/>
    <w:rsid w:val="004F7BF9"/>
    <w:rsid w:val="00507144"/>
    <w:rsid w:val="00512F33"/>
    <w:rsid w:val="00513078"/>
    <w:rsid w:val="005136EC"/>
    <w:rsid w:val="00517F03"/>
    <w:rsid w:val="0052585D"/>
    <w:rsid w:val="005278B9"/>
    <w:rsid w:val="00527A5E"/>
    <w:rsid w:val="00530FE9"/>
    <w:rsid w:val="0053256E"/>
    <w:rsid w:val="005368A1"/>
    <w:rsid w:val="00545586"/>
    <w:rsid w:val="0054640B"/>
    <w:rsid w:val="005508D7"/>
    <w:rsid w:val="00550EB4"/>
    <w:rsid w:val="00561674"/>
    <w:rsid w:val="00565B6B"/>
    <w:rsid w:val="00567CC8"/>
    <w:rsid w:val="00571E80"/>
    <w:rsid w:val="00574D26"/>
    <w:rsid w:val="005772B5"/>
    <w:rsid w:val="00582E39"/>
    <w:rsid w:val="00584E90"/>
    <w:rsid w:val="0058531B"/>
    <w:rsid w:val="00590979"/>
    <w:rsid w:val="005942C7"/>
    <w:rsid w:val="00595510"/>
    <w:rsid w:val="00597BD8"/>
    <w:rsid w:val="005A484B"/>
    <w:rsid w:val="005A6D46"/>
    <w:rsid w:val="005B0A99"/>
    <w:rsid w:val="005B2CFE"/>
    <w:rsid w:val="005B4F90"/>
    <w:rsid w:val="005B57C7"/>
    <w:rsid w:val="005B6968"/>
    <w:rsid w:val="005C04A6"/>
    <w:rsid w:val="005C48DD"/>
    <w:rsid w:val="005D3DEF"/>
    <w:rsid w:val="005D4FE3"/>
    <w:rsid w:val="005E1F68"/>
    <w:rsid w:val="005E4C3B"/>
    <w:rsid w:val="005F2F4A"/>
    <w:rsid w:val="005F6861"/>
    <w:rsid w:val="00601B12"/>
    <w:rsid w:val="00602785"/>
    <w:rsid w:val="00610555"/>
    <w:rsid w:val="006110BB"/>
    <w:rsid w:val="006210E2"/>
    <w:rsid w:val="00626ACA"/>
    <w:rsid w:val="006344CC"/>
    <w:rsid w:val="00635339"/>
    <w:rsid w:val="006359A9"/>
    <w:rsid w:val="00635F00"/>
    <w:rsid w:val="006361CE"/>
    <w:rsid w:val="00640213"/>
    <w:rsid w:val="00641915"/>
    <w:rsid w:val="00643D53"/>
    <w:rsid w:val="00643F95"/>
    <w:rsid w:val="00644641"/>
    <w:rsid w:val="0064606E"/>
    <w:rsid w:val="006507A8"/>
    <w:rsid w:val="00651E61"/>
    <w:rsid w:val="0066069C"/>
    <w:rsid w:val="00666434"/>
    <w:rsid w:val="00666E07"/>
    <w:rsid w:val="006714BF"/>
    <w:rsid w:val="0067230C"/>
    <w:rsid w:val="00675DF4"/>
    <w:rsid w:val="00676C5C"/>
    <w:rsid w:val="00677E70"/>
    <w:rsid w:val="00682A7F"/>
    <w:rsid w:val="00690ADF"/>
    <w:rsid w:val="00692065"/>
    <w:rsid w:val="006943F9"/>
    <w:rsid w:val="006946A0"/>
    <w:rsid w:val="006A4AE3"/>
    <w:rsid w:val="006A50BE"/>
    <w:rsid w:val="006B62B1"/>
    <w:rsid w:val="006B6D40"/>
    <w:rsid w:val="006B75E8"/>
    <w:rsid w:val="006C18AC"/>
    <w:rsid w:val="006C47CF"/>
    <w:rsid w:val="006C6B6D"/>
    <w:rsid w:val="006C77C4"/>
    <w:rsid w:val="006D46A8"/>
    <w:rsid w:val="006E1EB8"/>
    <w:rsid w:val="006E203F"/>
    <w:rsid w:val="006E4730"/>
    <w:rsid w:val="006E5035"/>
    <w:rsid w:val="006E5DB7"/>
    <w:rsid w:val="006E7BA6"/>
    <w:rsid w:val="006F0F5A"/>
    <w:rsid w:val="006F5256"/>
    <w:rsid w:val="006F65EA"/>
    <w:rsid w:val="006F6765"/>
    <w:rsid w:val="00701390"/>
    <w:rsid w:val="00705B0B"/>
    <w:rsid w:val="00711C89"/>
    <w:rsid w:val="00713814"/>
    <w:rsid w:val="007161A1"/>
    <w:rsid w:val="0071716D"/>
    <w:rsid w:val="00717B1E"/>
    <w:rsid w:val="00726F50"/>
    <w:rsid w:val="00731E9C"/>
    <w:rsid w:val="00734CA9"/>
    <w:rsid w:val="00735F24"/>
    <w:rsid w:val="00741955"/>
    <w:rsid w:val="00742FD5"/>
    <w:rsid w:val="00743C6B"/>
    <w:rsid w:val="00744221"/>
    <w:rsid w:val="00751A53"/>
    <w:rsid w:val="007568CE"/>
    <w:rsid w:val="00757A56"/>
    <w:rsid w:val="00761F7A"/>
    <w:rsid w:val="00764524"/>
    <w:rsid w:val="00765819"/>
    <w:rsid w:val="0076637C"/>
    <w:rsid w:val="00771256"/>
    <w:rsid w:val="007772D0"/>
    <w:rsid w:val="00780143"/>
    <w:rsid w:val="007805A2"/>
    <w:rsid w:val="007823DA"/>
    <w:rsid w:val="00783570"/>
    <w:rsid w:val="007865A1"/>
    <w:rsid w:val="00786AF8"/>
    <w:rsid w:val="00787393"/>
    <w:rsid w:val="00792BE3"/>
    <w:rsid w:val="00793089"/>
    <w:rsid w:val="007A0B06"/>
    <w:rsid w:val="007A2235"/>
    <w:rsid w:val="007B166E"/>
    <w:rsid w:val="007B29AE"/>
    <w:rsid w:val="007B6931"/>
    <w:rsid w:val="007B765F"/>
    <w:rsid w:val="007D32E7"/>
    <w:rsid w:val="007D3A23"/>
    <w:rsid w:val="007E06DF"/>
    <w:rsid w:val="007E0B70"/>
    <w:rsid w:val="007E6B04"/>
    <w:rsid w:val="007F4465"/>
    <w:rsid w:val="007F51E1"/>
    <w:rsid w:val="007F7966"/>
    <w:rsid w:val="00803C01"/>
    <w:rsid w:val="008049BF"/>
    <w:rsid w:val="00806C45"/>
    <w:rsid w:val="00806EF7"/>
    <w:rsid w:val="00811458"/>
    <w:rsid w:val="008142F1"/>
    <w:rsid w:val="00814572"/>
    <w:rsid w:val="00816671"/>
    <w:rsid w:val="0081760F"/>
    <w:rsid w:val="00826609"/>
    <w:rsid w:val="0082693A"/>
    <w:rsid w:val="00827026"/>
    <w:rsid w:val="008317B1"/>
    <w:rsid w:val="00834491"/>
    <w:rsid w:val="0083476C"/>
    <w:rsid w:val="00835A92"/>
    <w:rsid w:val="0083605E"/>
    <w:rsid w:val="00841AE8"/>
    <w:rsid w:val="0084390F"/>
    <w:rsid w:val="00843A97"/>
    <w:rsid w:val="00844791"/>
    <w:rsid w:val="00846EAD"/>
    <w:rsid w:val="0084755C"/>
    <w:rsid w:val="00851621"/>
    <w:rsid w:val="008604E7"/>
    <w:rsid w:val="00863058"/>
    <w:rsid w:val="0086659B"/>
    <w:rsid w:val="00867889"/>
    <w:rsid w:val="00870829"/>
    <w:rsid w:val="008724C4"/>
    <w:rsid w:val="008732BD"/>
    <w:rsid w:val="0087485B"/>
    <w:rsid w:val="00877C3B"/>
    <w:rsid w:val="00882F5F"/>
    <w:rsid w:val="00897FBA"/>
    <w:rsid w:val="008A158C"/>
    <w:rsid w:val="008A3E65"/>
    <w:rsid w:val="008A6270"/>
    <w:rsid w:val="008B4C22"/>
    <w:rsid w:val="008B781A"/>
    <w:rsid w:val="008C0549"/>
    <w:rsid w:val="008C7E60"/>
    <w:rsid w:val="008D0EB9"/>
    <w:rsid w:val="008D6A96"/>
    <w:rsid w:val="008D7B0E"/>
    <w:rsid w:val="008E01F0"/>
    <w:rsid w:val="008E2E58"/>
    <w:rsid w:val="008E555A"/>
    <w:rsid w:val="008E630F"/>
    <w:rsid w:val="008E7A78"/>
    <w:rsid w:val="008F0D82"/>
    <w:rsid w:val="008F240C"/>
    <w:rsid w:val="008F3350"/>
    <w:rsid w:val="008F57A4"/>
    <w:rsid w:val="008F660F"/>
    <w:rsid w:val="008F67E8"/>
    <w:rsid w:val="00900F9F"/>
    <w:rsid w:val="009062A4"/>
    <w:rsid w:val="00911F70"/>
    <w:rsid w:val="00915EC0"/>
    <w:rsid w:val="00921E86"/>
    <w:rsid w:val="00923584"/>
    <w:rsid w:val="00923F9C"/>
    <w:rsid w:val="009241B1"/>
    <w:rsid w:val="00926388"/>
    <w:rsid w:val="00933DD8"/>
    <w:rsid w:val="0093796D"/>
    <w:rsid w:val="0095006D"/>
    <w:rsid w:val="00951439"/>
    <w:rsid w:val="00954B5F"/>
    <w:rsid w:val="009557D9"/>
    <w:rsid w:val="00962A5F"/>
    <w:rsid w:val="00963886"/>
    <w:rsid w:val="00965C0E"/>
    <w:rsid w:val="00975BAB"/>
    <w:rsid w:val="0097798A"/>
    <w:rsid w:val="009810D7"/>
    <w:rsid w:val="00984A72"/>
    <w:rsid w:val="0098743D"/>
    <w:rsid w:val="00991B02"/>
    <w:rsid w:val="009929C1"/>
    <w:rsid w:val="0099459A"/>
    <w:rsid w:val="009A0353"/>
    <w:rsid w:val="009A1714"/>
    <w:rsid w:val="009A42D8"/>
    <w:rsid w:val="009A56F4"/>
    <w:rsid w:val="009B466A"/>
    <w:rsid w:val="009B5B28"/>
    <w:rsid w:val="009C0628"/>
    <w:rsid w:val="009C3114"/>
    <w:rsid w:val="009C44C0"/>
    <w:rsid w:val="009C7403"/>
    <w:rsid w:val="009C76D3"/>
    <w:rsid w:val="009D327C"/>
    <w:rsid w:val="009D454E"/>
    <w:rsid w:val="009D52CD"/>
    <w:rsid w:val="009E5D54"/>
    <w:rsid w:val="009F2A42"/>
    <w:rsid w:val="009F6E31"/>
    <w:rsid w:val="00A01C5E"/>
    <w:rsid w:val="00A05B36"/>
    <w:rsid w:val="00A06BC4"/>
    <w:rsid w:val="00A15E8F"/>
    <w:rsid w:val="00A2293E"/>
    <w:rsid w:val="00A23902"/>
    <w:rsid w:val="00A2546D"/>
    <w:rsid w:val="00A301FA"/>
    <w:rsid w:val="00A339C0"/>
    <w:rsid w:val="00A35F42"/>
    <w:rsid w:val="00A40D69"/>
    <w:rsid w:val="00A43BF2"/>
    <w:rsid w:val="00A461CB"/>
    <w:rsid w:val="00A5276E"/>
    <w:rsid w:val="00A55120"/>
    <w:rsid w:val="00A5564A"/>
    <w:rsid w:val="00A55A7E"/>
    <w:rsid w:val="00A5602B"/>
    <w:rsid w:val="00A64AFE"/>
    <w:rsid w:val="00A7154A"/>
    <w:rsid w:val="00A717C4"/>
    <w:rsid w:val="00A7514D"/>
    <w:rsid w:val="00A75688"/>
    <w:rsid w:val="00A764C6"/>
    <w:rsid w:val="00A80B69"/>
    <w:rsid w:val="00A8389F"/>
    <w:rsid w:val="00A874D4"/>
    <w:rsid w:val="00A90293"/>
    <w:rsid w:val="00A94841"/>
    <w:rsid w:val="00A968DE"/>
    <w:rsid w:val="00A97A17"/>
    <w:rsid w:val="00AA1441"/>
    <w:rsid w:val="00AA16CC"/>
    <w:rsid w:val="00AA2E56"/>
    <w:rsid w:val="00AB25E2"/>
    <w:rsid w:val="00AB45F4"/>
    <w:rsid w:val="00AB54A9"/>
    <w:rsid w:val="00AB60FF"/>
    <w:rsid w:val="00AB6C8C"/>
    <w:rsid w:val="00AC0C49"/>
    <w:rsid w:val="00AC4198"/>
    <w:rsid w:val="00AC475D"/>
    <w:rsid w:val="00AC578C"/>
    <w:rsid w:val="00AC7CDF"/>
    <w:rsid w:val="00AD0F0C"/>
    <w:rsid w:val="00AD65E1"/>
    <w:rsid w:val="00AD7C3B"/>
    <w:rsid w:val="00AE1D53"/>
    <w:rsid w:val="00AE51EF"/>
    <w:rsid w:val="00AE5444"/>
    <w:rsid w:val="00AE641F"/>
    <w:rsid w:val="00AF00DC"/>
    <w:rsid w:val="00AF2407"/>
    <w:rsid w:val="00AF3B53"/>
    <w:rsid w:val="00B0075D"/>
    <w:rsid w:val="00B01505"/>
    <w:rsid w:val="00B13D46"/>
    <w:rsid w:val="00B16655"/>
    <w:rsid w:val="00B234E2"/>
    <w:rsid w:val="00B2793C"/>
    <w:rsid w:val="00B366C9"/>
    <w:rsid w:val="00B420FF"/>
    <w:rsid w:val="00B44BF1"/>
    <w:rsid w:val="00B4521D"/>
    <w:rsid w:val="00B56244"/>
    <w:rsid w:val="00B6095C"/>
    <w:rsid w:val="00B612A9"/>
    <w:rsid w:val="00B616E3"/>
    <w:rsid w:val="00B62A06"/>
    <w:rsid w:val="00B65301"/>
    <w:rsid w:val="00B67D43"/>
    <w:rsid w:val="00B70D36"/>
    <w:rsid w:val="00B71467"/>
    <w:rsid w:val="00B71E6C"/>
    <w:rsid w:val="00B76B93"/>
    <w:rsid w:val="00B7761E"/>
    <w:rsid w:val="00B8097A"/>
    <w:rsid w:val="00B82442"/>
    <w:rsid w:val="00B93F74"/>
    <w:rsid w:val="00BA200D"/>
    <w:rsid w:val="00BB3C15"/>
    <w:rsid w:val="00BB456F"/>
    <w:rsid w:val="00BC6AD2"/>
    <w:rsid w:val="00BD4A81"/>
    <w:rsid w:val="00BE394A"/>
    <w:rsid w:val="00BE7503"/>
    <w:rsid w:val="00BE7AB9"/>
    <w:rsid w:val="00BE7AE4"/>
    <w:rsid w:val="00BE7B4A"/>
    <w:rsid w:val="00BF158A"/>
    <w:rsid w:val="00BF398C"/>
    <w:rsid w:val="00BF4594"/>
    <w:rsid w:val="00BF46EB"/>
    <w:rsid w:val="00BF4E30"/>
    <w:rsid w:val="00BF6606"/>
    <w:rsid w:val="00C06410"/>
    <w:rsid w:val="00C22B09"/>
    <w:rsid w:val="00C33492"/>
    <w:rsid w:val="00C36664"/>
    <w:rsid w:val="00C37EBF"/>
    <w:rsid w:val="00C57C3F"/>
    <w:rsid w:val="00C643FE"/>
    <w:rsid w:val="00C65810"/>
    <w:rsid w:val="00C67767"/>
    <w:rsid w:val="00C70CD1"/>
    <w:rsid w:val="00C72838"/>
    <w:rsid w:val="00C74E33"/>
    <w:rsid w:val="00C75745"/>
    <w:rsid w:val="00C76EE8"/>
    <w:rsid w:val="00C807EC"/>
    <w:rsid w:val="00C82255"/>
    <w:rsid w:val="00C8792F"/>
    <w:rsid w:val="00C97FAE"/>
    <w:rsid w:val="00CA0B9A"/>
    <w:rsid w:val="00CA1733"/>
    <w:rsid w:val="00CA3F66"/>
    <w:rsid w:val="00CA5075"/>
    <w:rsid w:val="00CA5087"/>
    <w:rsid w:val="00CB2631"/>
    <w:rsid w:val="00CB3CDC"/>
    <w:rsid w:val="00CC2400"/>
    <w:rsid w:val="00CD26E1"/>
    <w:rsid w:val="00CD527E"/>
    <w:rsid w:val="00CD5E34"/>
    <w:rsid w:val="00CE037E"/>
    <w:rsid w:val="00CE7E7F"/>
    <w:rsid w:val="00CF0B99"/>
    <w:rsid w:val="00CF1B56"/>
    <w:rsid w:val="00CF39B0"/>
    <w:rsid w:val="00CF49E8"/>
    <w:rsid w:val="00CF667B"/>
    <w:rsid w:val="00CF6B95"/>
    <w:rsid w:val="00CF6F62"/>
    <w:rsid w:val="00D01612"/>
    <w:rsid w:val="00D067CB"/>
    <w:rsid w:val="00D06D0B"/>
    <w:rsid w:val="00D23E28"/>
    <w:rsid w:val="00D27554"/>
    <w:rsid w:val="00D32306"/>
    <w:rsid w:val="00D32CCF"/>
    <w:rsid w:val="00D34682"/>
    <w:rsid w:val="00D3555A"/>
    <w:rsid w:val="00D36945"/>
    <w:rsid w:val="00D37277"/>
    <w:rsid w:val="00D4218A"/>
    <w:rsid w:val="00D4496A"/>
    <w:rsid w:val="00D5761F"/>
    <w:rsid w:val="00D60EAC"/>
    <w:rsid w:val="00D61979"/>
    <w:rsid w:val="00D65BD3"/>
    <w:rsid w:val="00D664DE"/>
    <w:rsid w:val="00D66DDF"/>
    <w:rsid w:val="00D73AD3"/>
    <w:rsid w:val="00D740EA"/>
    <w:rsid w:val="00D74C3C"/>
    <w:rsid w:val="00D81C26"/>
    <w:rsid w:val="00D81D05"/>
    <w:rsid w:val="00D83D88"/>
    <w:rsid w:val="00D86927"/>
    <w:rsid w:val="00D91B03"/>
    <w:rsid w:val="00DA03EF"/>
    <w:rsid w:val="00DA1F31"/>
    <w:rsid w:val="00DA2525"/>
    <w:rsid w:val="00DB0668"/>
    <w:rsid w:val="00DB1171"/>
    <w:rsid w:val="00DB2260"/>
    <w:rsid w:val="00DB2C06"/>
    <w:rsid w:val="00DC075E"/>
    <w:rsid w:val="00DC7CE7"/>
    <w:rsid w:val="00DC7FF9"/>
    <w:rsid w:val="00DD140A"/>
    <w:rsid w:val="00DD1D62"/>
    <w:rsid w:val="00DD4AB5"/>
    <w:rsid w:val="00DD5896"/>
    <w:rsid w:val="00DE3936"/>
    <w:rsid w:val="00DE4AA4"/>
    <w:rsid w:val="00DE658B"/>
    <w:rsid w:val="00DF04F4"/>
    <w:rsid w:val="00DF631E"/>
    <w:rsid w:val="00E06AD4"/>
    <w:rsid w:val="00E07D16"/>
    <w:rsid w:val="00E101D6"/>
    <w:rsid w:val="00E13E2F"/>
    <w:rsid w:val="00E15F42"/>
    <w:rsid w:val="00E253C0"/>
    <w:rsid w:val="00E257B3"/>
    <w:rsid w:val="00E31971"/>
    <w:rsid w:val="00E34993"/>
    <w:rsid w:val="00E37A9E"/>
    <w:rsid w:val="00E40AE7"/>
    <w:rsid w:val="00E40EDD"/>
    <w:rsid w:val="00E413A5"/>
    <w:rsid w:val="00E4240A"/>
    <w:rsid w:val="00E426F0"/>
    <w:rsid w:val="00E42CFE"/>
    <w:rsid w:val="00E460CC"/>
    <w:rsid w:val="00E5214D"/>
    <w:rsid w:val="00E53012"/>
    <w:rsid w:val="00E54A0B"/>
    <w:rsid w:val="00E57926"/>
    <w:rsid w:val="00E677BC"/>
    <w:rsid w:val="00E67FA9"/>
    <w:rsid w:val="00E71897"/>
    <w:rsid w:val="00E746D5"/>
    <w:rsid w:val="00E75658"/>
    <w:rsid w:val="00E766E1"/>
    <w:rsid w:val="00E77DDB"/>
    <w:rsid w:val="00E80859"/>
    <w:rsid w:val="00E8508B"/>
    <w:rsid w:val="00E87A9A"/>
    <w:rsid w:val="00E87DA2"/>
    <w:rsid w:val="00E90A08"/>
    <w:rsid w:val="00E92BB1"/>
    <w:rsid w:val="00E92EF2"/>
    <w:rsid w:val="00E94BF1"/>
    <w:rsid w:val="00E959CE"/>
    <w:rsid w:val="00E95F90"/>
    <w:rsid w:val="00E96047"/>
    <w:rsid w:val="00E96593"/>
    <w:rsid w:val="00EA2214"/>
    <w:rsid w:val="00EA4CE7"/>
    <w:rsid w:val="00EB6D3B"/>
    <w:rsid w:val="00EC0260"/>
    <w:rsid w:val="00EC3FBE"/>
    <w:rsid w:val="00EC7113"/>
    <w:rsid w:val="00EC73C8"/>
    <w:rsid w:val="00ED2BA0"/>
    <w:rsid w:val="00ED55FD"/>
    <w:rsid w:val="00ED6335"/>
    <w:rsid w:val="00EE0FEF"/>
    <w:rsid w:val="00EE216F"/>
    <w:rsid w:val="00EE4F5D"/>
    <w:rsid w:val="00EE6A51"/>
    <w:rsid w:val="00EE7A3C"/>
    <w:rsid w:val="00EE7AED"/>
    <w:rsid w:val="00EE7F52"/>
    <w:rsid w:val="00EF0E9A"/>
    <w:rsid w:val="00EF24F5"/>
    <w:rsid w:val="00EF5D53"/>
    <w:rsid w:val="00F01B6A"/>
    <w:rsid w:val="00F03564"/>
    <w:rsid w:val="00F03F68"/>
    <w:rsid w:val="00F042DF"/>
    <w:rsid w:val="00F04AB2"/>
    <w:rsid w:val="00F0564D"/>
    <w:rsid w:val="00F0622B"/>
    <w:rsid w:val="00F1653E"/>
    <w:rsid w:val="00F3523F"/>
    <w:rsid w:val="00F42CBC"/>
    <w:rsid w:val="00F46AEB"/>
    <w:rsid w:val="00F513B7"/>
    <w:rsid w:val="00F6125E"/>
    <w:rsid w:val="00F61CA9"/>
    <w:rsid w:val="00F622BA"/>
    <w:rsid w:val="00F62EAB"/>
    <w:rsid w:val="00F65C62"/>
    <w:rsid w:val="00F66C87"/>
    <w:rsid w:val="00F73F0E"/>
    <w:rsid w:val="00F75163"/>
    <w:rsid w:val="00F80280"/>
    <w:rsid w:val="00F80C9F"/>
    <w:rsid w:val="00F863F0"/>
    <w:rsid w:val="00F90ECE"/>
    <w:rsid w:val="00F91046"/>
    <w:rsid w:val="00F9266E"/>
    <w:rsid w:val="00F94120"/>
    <w:rsid w:val="00F94F8C"/>
    <w:rsid w:val="00F95577"/>
    <w:rsid w:val="00FA42AC"/>
    <w:rsid w:val="00FB12EC"/>
    <w:rsid w:val="00FB18AF"/>
    <w:rsid w:val="00FB6FBA"/>
    <w:rsid w:val="00FB7443"/>
    <w:rsid w:val="00FC43ED"/>
    <w:rsid w:val="00FD148E"/>
    <w:rsid w:val="00FD4A07"/>
    <w:rsid w:val="00FD4DBF"/>
    <w:rsid w:val="00FD53BA"/>
    <w:rsid w:val="00FE067C"/>
    <w:rsid w:val="00FE098A"/>
    <w:rsid w:val="00FE3222"/>
    <w:rsid w:val="00FF08D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1572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Bibliography2">
    <w:name w:val="Bibliography2"/>
    <w:basedOn w:val="Normal"/>
    <w:rsid w:val="00B6095C"/>
    <w:pPr>
      <w:spacing w:before="100" w:beforeAutospacing="1" w:after="100" w:afterAutospacing="1"/>
    </w:pPr>
    <w:rPr>
      <w:rFonts w:eastAsiaTheme="minorEastAsia"/>
    </w:rPr>
  </w:style>
  <w:style w:type="paragraph" w:customStyle="1" w:styleId="Bibliography3">
    <w:name w:val="Bibliography3"/>
    <w:basedOn w:val="Normal"/>
    <w:rsid w:val="006F6765"/>
    <w:pPr>
      <w:spacing w:before="100" w:beforeAutospacing="1" w:after="100" w:afterAutospacing="1"/>
    </w:pPr>
    <w:rPr>
      <w:rFonts w:eastAsiaTheme="minorEastAsia"/>
    </w:rPr>
  </w:style>
  <w:style w:type="paragraph" w:customStyle="1" w:styleId="Bibliography4">
    <w:name w:val="Bibliography4"/>
    <w:basedOn w:val="Normal"/>
    <w:rsid w:val="004D49CA"/>
    <w:pPr>
      <w:spacing w:before="100" w:beforeAutospacing="1" w:after="100" w:afterAutospacing="1"/>
    </w:pPr>
    <w:rPr>
      <w:rFonts w:eastAsiaTheme="minorEastAsia"/>
    </w:rPr>
  </w:style>
  <w:style w:type="character" w:customStyle="1" w:styleId="current-selection">
    <w:name w:val="current-selection"/>
    <w:basedOn w:val="DefaultParagraphFont"/>
    <w:rsid w:val="003A497C"/>
  </w:style>
  <w:style w:type="table" w:styleId="TableGrid">
    <w:name w:val="Table Grid"/>
    <w:basedOn w:val="TableNormal"/>
    <w:uiPriority w:val="39"/>
    <w:rsid w:val="003A497C"/>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5080"/>
    <w:rPr>
      <w:b/>
      <w:bCs/>
    </w:rPr>
  </w:style>
  <w:style w:type="character" w:customStyle="1" w:styleId="Heading4Char">
    <w:name w:val="Heading 4 Char"/>
    <w:basedOn w:val="DefaultParagraphFont"/>
    <w:link w:val="Heading4"/>
    <w:uiPriority w:val="9"/>
    <w:semiHidden/>
    <w:rsid w:val="00157275"/>
    <w:rPr>
      <w:rFonts w:asciiTheme="majorHAnsi" w:eastAsiaTheme="majorEastAsia" w:hAnsiTheme="majorHAnsi" w:cstheme="majorBidi"/>
      <w:i/>
      <w:iCs/>
      <w:color w:val="2F5496" w:themeColor="accent1" w:themeShade="BF"/>
    </w:rPr>
  </w:style>
  <w:style w:type="paragraph" w:customStyle="1" w:styleId="Bibliography5">
    <w:name w:val="Bibliography5"/>
    <w:basedOn w:val="Normal"/>
    <w:rsid w:val="00494A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6873">
      <w:bodyDiv w:val="1"/>
      <w:marLeft w:val="0"/>
      <w:marRight w:val="0"/>
      <w:marTop w:val="0"/>
      <w:marBottom w:val="0"/>
      <w:divBdr>
        <w:top w:val="none" w:sz="0" w:space="0" w:color="auto"/>
        <w:left w:val="none" w:sz="0" w:space="0" w:color="auto"/>
        <w:bottom w:val="none" w:sz="0" w:space="0" w:color="auto"/>
        <w:right w:val="none" w:sz="0" w:space="0" w:color="auto"/>
      </w:divBdr>
      <w:divsChild>
        <w:div w:id="1838303080">
          <w:marLeft w:val="0"/>
          <w:marRight w:val="0"/>
          <w:marTop w:val="0"/>
          <w:marBottom w:val="0"/>
          <w:divBdr>
            <w:top w:val="none" w:sz="0" w:space="0" w:color="auto"/>
            <w:left w:val="none" w:sz="0" w:space="0" w:color="auto"/>
            <w:bottom w:val="none" w:sz="0" w:space="0" w:color="auto"/>
            <w:right w:val="none" w:sz="0" w:space="0" w:color="auto"/>
          </w:divBdr>
          <w:divsChild>
            <w:div w:id="1260525816">
              <w:marLeft w:val="0"/>
              <w:marRight w:val="0"/>
              <w:marTop w:val="0"/>
              <w:marBottom w:val="0"/>
              <w:divBdr>
                <w:top w:val="none" w:sz="0" w:space="0" w:color="auto"/>
                <w:left w:val="none" w:sz="0" w:space="0" w:color="auto"/>
                <w:bottom w:val="none" w:sz="0" w:space="0" w:color="auto"/>
                <w:right w:val="none" w:sz="0" w:space="0" w:color="auto"/>
              </w:divBdr>
              <w:divsChild>
                <w:div w:id="14393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53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4339223">
      <w:bodyDiv w:val="1"/>
      <w:marLeft w:val="0"/>
      <w:marRight w:val="0"/>
      <w:marTop w:val="0"/>
      <w:marBottom w:val="0"/>
      <w:divBdr>
        <w:top w:val="none" w:sz="0" w:space="0" w:color="auto"/>
        <w:left w:val="none" w:sz="0" w:space="0" w:color="auto"/>
        <w:bottom w:val="none" w:sz="0" w:space="0" w:color="auto"/>
        <w:right w:val="none" w:sz="0" w:space="0" w:color="auto"/>
      </w:divBdr>
    </w:div>
    <w:div w:id="194082082">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52109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07318504">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40593710">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5162521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75887674">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11480113">
      <w:bodyDiv w:val="1"/>
      <w:marLeft w:val="0"/>
      <w:marRight w:val="0"/>
      <w:marTop w:val="0"/>
      <w:marBottom w:val="0"/>
      <w:divBdr>
        <w:top w:val="none" w:sz="0" w:space="0" w:color="auto"/>
        <w:left w:val="none" w:sz="0" w:space="0" w:color="auto"/>
        <w:bottom w:val="none" w:sz="0" w:space="0" w:color="auto"/>
        <w:right w:val="none" w:sz="0" w:space="0" w:color="auto"/>
      </w:divBdr>
      <w:divsChild>
        <w:div w:id="1529487495">
          <w:marLeft w:val="0"/>
          <w:marRight w:val="0"/>
          <w:marTop w:val="0"/>
          <w:marBottom w:val="0"/>
          <w:divBdr>
            <w:top w:val="none" w:sz="0" w:space="0" w:color="auto"/>
            <w:left w:val="none" w:sz="0" w:space="0" w:color="auto"/>
            <w:bottom w:val="none" w:sz="0" w:space="0" w:color="auto"/>
            <w:right w:val="none" w:sz="0" w:space="0" w:color="auto"/>
          </w:divBdr>
        </w:div>
        <w:div w:id="1414888816">
          <w:marLeft w:val="0"/>
          <w:marRight w:val="0"/>
          <w:marTop w:val="0"/>
          <w:marBottom w:val="0"/>
          <w:divBdr>
            <w:top w:val="none" w:sz="0" w:space="0" w:color="auto"/>
            <w:left w:val="none" w:sz="0" w:space="0" w:color="auto"/>
            <w:bottom w:val="none" w:sz="0" w:space="0" w:color="auto"/>
            <w:right w:val="none" w:sz="0" w:space="0" w:color="auto"/>
          </w:divBdr>
        </w:div>
        <w:div w:id="1324554036">
          <w:marLeft w:val="0"/>
          <w:marRight w:val="0"/>
          <w:marTop w:val="0"/>
          <w:marBottom w:val="0"/>
          <w:divBdr>
            <w:top w:val="none" w:sz="0" w:space="0" w:color="auto"/>
            <w:left w:val="none" w:sz="0" w:space="0" w:color="auto"/>
            <w:bottom w:val="none" w:sz="0" w:space="0" w:color="auto"/>
            <w:right w:val="none" w:sz="0" w:space="0" w:color="auto"/>
          </w:divBdr>
        </w:div>
        <w:div w:id="463891055">
          <w:marLeft w:val="0"/>
          <w:marRight w:val="0"/>
          <w:marTop w:val="0"/>
          <w:marBottom w:val="0"/>
          <w:divBdr>
            <w:top w:val="none" w:sz="0" w:space="0" w:color="auto"/>
            <w:left w:val="none" w:sz="0" w:space="0" w:color="auto"/>
            <w:bottom w:val="none" w:sz="0" w:space="0" w:color="auto"/>
            <w:right w:val="none" w:sz="0" w:space="0" w:color="auto"/>
          </w:divBdr>
        </w:div>
      </w:divsChild>
    </w:div>
    <w:div w:id="855115903">
      <w:bodyDiv w:val="1"/>
      <w:marLeft w:val="0"/>
      <w:marRight w:val="0"/>
      <w:marTop w:val="0"/>
      <w:marBottom w:val="0"/>
      <w:divBdr>
        <w:top w:val="none" w:sz="0" w:space="0" w:color="auto"/>
        <w:left w:val="none" w:sz="0" w:space="0" w:color="auto"/>
        <w:bottom w:val="none" w:sz="0" w:space="0" w:color="auto"/>
        <w:right w:val="none" w:sz="0" w:space="0" w:color="auto"/>
      </w:divBdr>
    </w:div>
    <w:div w:id="861168832">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3654754">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9867">
      <w:bodyDiv w:val="1"/>
      <w:marLeft w:val="0"/>
      <w:marRight w:val="0"/>
      <w:marTop w:val="0"/>
      <w:marBottom w:val="0"/>
      <w:divBdr>
        <w:top w:val="none" w:sz="0" w:space="0" w:color="auto"/>
        <w:left w:val="none" w:sz="0" w:space="0" w:color="auto"/>
        <w:bottom w:val="none" w:sz="0" w:space="0" w:color="auto"/>
        <w:right w:val="none" w:sz="0" w:space="0" w:color="auto"/>
      </w:divBdr>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7643">
      <w:bodyDiv w:val="1"/>
      <w:marLeft w:val="0"/>
      <w:marRight w:val="0"/>
      <w:marTop w:val="0"/>
      <w:marBottom w:val="0"/>
      <w:divBdr>
        <w:top w:val="none" w:sz="0" w:space="0" w:color="auto"/>
        <w:left w:val="none" w:sz="0" w:space="0" w:color="auto"/>
        <w:bottom w:val="none" w:sz="0" w:space="0" w:color="auto"/>
        <w:right w:val="none" w:sz="0" w:space="0" w:color="auto"/>
      </w:divBdr>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3866393">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5748">
      <w:bodyDiv w:val="1"/>
      <w:marLeft w:val="0"/>
      <w:marRight w:val="0"/>
      <w:marTop w:val="0"/>
      <w:marBottom w:val="0"/>
      <w:divBdr>
        <w:top w:val="none" w:sz="0" w:space="0" w:color="auto"/>
        <w:left w:val="none" w:sz="0" w:space="0" w:color="auto"/>
        <w:bottom w:val="none" w:sz="0" w:space="0" w:color="auto"/>
        <w:right w:val="none" w:sz="0" w:space="0" w:color="auto"/>
      </w:divBdr>
    </w:div>
    <w:div w:id="1090858530">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1412961">
      <w:bodyDiv w:val="1"/>
      <w:marLeft w:val="0"/>
      <w:marRight w:val="0"/>
      <w:marTop w:val="0"/>
      <w:marBottom w:val="0"/>
      <w:divBdr>
        <w:top w:val="none" w:sz="0" w:space="0" w:color="auto"/>
        <w:left w:val="none" w:sz="0" w:space="0" w:color="auto"/>
        <w:bottom w:val="none" w:sz="0" w:space="0" w:color="auto"/>
        <w:right w:val="none" w:sz="0" w:space="0" w:color="auto"/>
      </w:divBdr>
      <w:divsChild>
        <w:div w:id="1610430600">
          <w:marLeft w:val="0"/>
          <w:marRight w:val="0"/>
          <w:marTop w:val="0"/>
          <w:marBottom w:val="0"/>
          <w:divBdr>
            <w:top w:val="none" w:sz="0" w:space="0" w:color="auto"/>
            <w:left w:val="none" w:sz="0" w:space="0" w:color="auto"/>
            <w:bottom w:val="none" w:sz="0" w:space="0" w:color="auto"/>
            <w:right w:val="none" w:sz="0" w:space="0" w:color="auto"/>
          </w:divBdr>
          <w:divsChild>
            <w:div w:id="25177724">
              <w:marLeft w:val="0"/>
              <w:marRight w:val="0"/>
              <w:marTop w:val="0"/>
              <w:marBottom w:val="0"/>
              <w:divBdr>
                <w:top w:val="none" w:sz="0" w:space="0" w:color="auto"/>
                <w:left w:val="none" w:sz="0" w:space="0" w:color="auto"/>
                <w:bottom w:val="none" w:sz="0" w:space="0" w:color="auto"/>
                <w:right w:val="none" w:sz="0" w:space="0" w:color="auto"/>
              </w:divBdr>
              <w:divsChild>
                <w:div w:id="8502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3821971">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8010">
      <w:bodyDiv w:val="1"/>
      <w:marLeft w:val="0"/>
      <w:marRight w:val="0"/>
      <w:marTop w:val="0"/>
      <w:marBottom w:val="0"/>
      <w:divBdr>
        <w:top w:val="none" w:sz="0" w:space="0" w:color="auto"/>
        <w:left w:val="none" w:sz="0" w:space="0" w:color="auto"/>
        <w:bottom w:val="none" w:sz="0" w:space="0" w:color="auto"/>
        <w:right w:val="none" w:sz="0" w:space="0" w:color="auto"/>
      </w:divBdr>
    </w:div>
    <w:div w:id="1501197782">
      <w:bodyDiv w:val="1"/>
      <w:marLeft w:val="0"/>
      <w:marRight w:val="0"/>
      <w:marTop w:val="0"/>
      <w:marBottom w:val="0"/>
      <w:divBdr>
        <w:top w:val="none" w:sz="0" w:space="0" w:color="auto"/>
        <w:left w:val="none" w:sz="0" w:space="0" w:color="auto"/>
        <w:bottom w:val="none" w:sz="0" w:space="0" w:color="auto"/>
        <w:right w:val="none" w:sz="0" w:space="0" w:color="auto"/>
      </w:divBdr>
    </w:div>
    <w:div w:id="1552691456">
      <w:bodyDiv w:val="1"/>
      <w:marLeft w:val="0"/>
      <w:marRight w:val="0"/>
      <w:marTop w:val="0"/>
      <w:marBottom w:val="0"/>
      <w:divBdr>
        <w:top w:val="none" w:sz="0" w:space="0" w:color="auto"/>
        <w:left w:val="none" w:sz="0" w:space="0" w:color="auto"/>
        <w:bottom w:val="none" w:sz="0" w:space="0" w:color="auto"/>
        <w:right w:val="none" w:sz="0" w:space="0" w:color="auto"/>
      </w:divBdr>
      <w:divsChild>
        <w:div w:id="698286453">
          <w:marLeft w:val="0"/>
          <w:marRight w:val="0"/>
          <w:marTop w:val="0"/>
          <w:marBottom w:val="0"/>
          <w:divBdr>
            <w:top w:val="none" w:sz="0" w:space="0" w:color="auto"/>
            <w:left w:val="none" w:sz="0" w:space="0" w:color="auto"/>
            <w:bottom w:val="none" w:sz="0" w:space="0" w:color="auto"/>
            <w:right w:val="none" w:sz="0" w:space="0" w:color="auto"/>
          </w:divBdr>
          <w:divsChild>
            <w:div w:id="465321929">
              <w:marLeft w:val="0"/>
              <w:marRight w:val="0"/>
              <w:marTop w:val="0"/>
              <w:marBottom w:val="0"/>
              <w:divBdr>
                <w:top w:val="none" w:sz="0" w:space="0" w:color="auto"/>
                <w:left w:val="none" w:sz="0" w:space="0" w:color="auto"/>
                <w:bottom w:val="none" w:sz="0" w:space="0" w:color="auto"/>
                <w:right w:val="none" w:sz="0" w:space="0" w:color="auto"/>
              </w:divBdr>
              <w:divsChild>
                <w:div w:id="828206735">
                  <w:marLeft w:val="0"/>
                  <w:marRight w:val="0"/>
                  <w:marTop w:val="0"/>
                  <w:marBottom w:val="0"/>
                  <w:divBdr>
                    <w:top w:val="none" w:sz="0" w:space="0" w:color="auto"/>
                    <w:left w:val="none" w:sz="0" w:space="0" w:color="auto"/>
                    <w:bottom w:val="none" w:sz="0" w:space="0" w:color="auto"/>
                    <w:right w:val="none" w:sz="0" w:space="0" w:color="auto"/>
                  </w:divBdr>
                  <w:divsChild>
                    <w:div w:id="1915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89329">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74659509">
      <w:bodyDiv w:val="1"/>
      <w:marLeft w:val="0"/>
      <w:marRight w:val="0"/>
      <w:marTop w:val="0"/>
      <w:marBottom w:val="0"/>
      <w:divBdr>
        <w:top w:val="none" w:sz="0" w:space="0" w:color="auto"/>
        <w:left w:val="none" w:sz="0" w:space="0" w:color="auto"/>
        <w:bottom w:val="none" w:sz="0" w:space="0" w:color="auto"/>
        <w:right w:val="none" w:sz="0" w:space="0" w:color="auto"/>
      </w:divBdr>
    </w:div>
    <w:div w:id="1580361289">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93220441">
      <w:bodyDiv w:val="1"/>
      <w:marLeft w:val="0"/>
      <w:marRight w:val="0"/>
      <w:marTop w:val="0"/>
      <w:marBottom w:val="0"/>
      <w:divBdr>
        <w:top w:val="none" w:sz="0" w:space="0" w:color="auto"/>
        <w:left w:val="none" w:sz="0" w:space="0" w:color="auto"/>
        <w:bottom w:val="none" w:sz="0" w:space="0" w:color="auto"/>
        <w:right w:val="none" w:sz="0" w:space="0" w:color="auto"/>
      </w:divBdr>
      <w:divsChild>
        <w:div w:id="1577277906">
          <w:marLeft w:val="0"/>
          <w:marRight w:val="0"/>
          <w:marTop w:val="0"/>
          <w:marBottom w:val="0"/>
          <w:divBdr>
            <w:top w:val="none" w:sz="0" w:space="0" w:color="auto"/>
            <w:left w:val="none" w:sz="0" w:space="0" w:color="auto"/>
            <w:bottom w:val="none" w:sz="0" w:space="0" w:color="auto"/>
            <w:right w:val="none" w:sz="0" w:space="0" w:color="auto"/>
          </w:divBdr>
        </w:div>
        <w:div w:id="1228032749">
          <w:marLeft w:val="0"/>
          <w:marRight w:val="0"/>
          <w:marTop w:val="0"/>
          <w:marBottom w:val="0"/>
          <w:divBdr>
            <w:top w:val="none" w:sz="0" w:space="0" w:color="auto"/>
            <w:left w:val="none" w:sz="0" w:space="0" w:color="auto"/>
            <w:bottom w:val="none" w:sz="0" w:space="0" w:color="auto"/>
            <w:right w:val="none" w:sz="0" w:space="0" w:color="auto"/>
          </w:divBdr>
        </w:div>
        <w:div w:id="755440764">
          <w:marLeft w:val="0"/>
          <w:marRight w:val="0"/>
          <w:marTop w:val="0"/>
          <w:marBottom w:val="0"/>
          <w:divBdr>
            <w:top w:val="none" w:sz="0" w:space="0" w:color="auto"/>
            <w:left w:val="none" w:sz="0" w:space="0" w:color="auto"/>
            <w:bottom w:val="none" w:sz="0" w:space="0" w:color="auto"/>
            <w:right w:val="none" w:sz="0" w:space="0" w:color="auto"/>
          </w:divBdr>
        </w:div>
        <w:div w:id="1136606668">
          <w:marLeft w:val="0"/>
          <w:marRight w:val="0"/>
          <w:marTop w:val="0"/>
          <w:marBottom w:val="0"/>
          <w:divBdr>
            <w:top w:val="none" w:sz="0" w:space="0" w:color="auto"/>
            <w:left w:val="none" w:sz="0" w:space="0" w:color="auto"/>
            <w:bottom w:val="none" w:sz="0" w:space="0" w:color="auto"/>
            <w:right w:val="none" w:sz="0" w:space="0" w:color="auto"/>
          </w:divBdr>
        </w:div>
      </w:divsChild>
    </w:div>
    <w:div w:id="1728871411">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0463921">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4602309">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0592">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0622369">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67218447">
      <w:bodyDiv w:val="1"/>
      <w:marLeft w:val="0"/>
      <w:marRight w:val="0"/>
      <w:marTop w:val="0"/>
      <w:marBottom w:val="0"/>
      <w:divBdr>
        <w:top w:val="none" w:sz="0" w:space="0" w:color="auto"/>
        <w:left w:val="none" w:sz="0" w:space="0" w:color="auto"/>
        <w:bottom w:val="none" w:sz="0" w:space="0" w:color="auto"/>
        <w:right w:val="none" w:sz="0" w:space="0" w:color="auto"/>
      </w:divBdr>
      <w:divsChild>
        <w:div w:id="2030714581">
          <w:marLeft w:val="0"/>
          <w:marRight w:val="0"/>
          <w:marTop w:val="0"/>
          <w:marBottom w:val="0"/>
          <w:divBdr>
            <w:top w:val="none" w:sz="0" w:space="0" w:color="auto"/>
            <w:left w:val="none" w:sz="0" w:space="0" w:color="auto"/>
            <w:bottom w:val="none" w:sz="0" w:space="0" w:color="auto"/>
            <w:right w:val="none" w:sz="0" w:space="0" w:color="auto"/>
          </w:divBdr>
        </w:div>
        <w:div w:id="203106513">
          <w:marLeft w:val="0"/>
          <w:marRight w:val="0"/>
          <w:marTop w:val="30"/>
          <w:marBottom w:val="30"/>
          <w:divBdr>
            <w:top w:val="none" w:sz="0" w:space="0" w:color="auto"/>
            <w:left w:val="none" w:sz="0" w:space="0" w:color="auto"/>
            <w:bottom w:val="none" w:sz="0" w:space="0" w:color="auto"/>
            <w:right w:val="none" w:sz="0" w:space="0" w:color="auto"/>
          </w:divBdr>
        </w:div>
      </w:divsChild>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lfs.2023.121857" TargetMode="External"/><Relationship Id="rId18" Type="http://schemas.openxmlformats.org/officeDocument/2006/relationships/hyperlink" Target="https://doi.org/10.1038/s41568-019-0116-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177/11795549221120708" TargetMode="External"/><Relationship Id="rId17" Type="http://schemas.openxmlformats.org/officeDocument/2006/relationships/hyperlink" Target="https://doi.org/10.36401/JIPO-22-15"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oi.org/10.1039/D2MA00961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mco2.34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36%2Fjitc-2022-005968" TargetMode="External"/><Relationship Id="rId23" Type="http://schemas.openxmlformats.org/officeDocument/2006/relationships/footer" Target="footer3.xml"/><Relationship Id="rId10" Type="http://schemas.openxmlformats.org/officeDocument/2006/relationships/hyperlink" Target="https://onlinelibrary.wiley.com/doi/abs/10.1002/mco2.343" TargetMode="External"/><Relationship Id="rId19" Type="http://schemas.openxmlformats.org/officeDocument/2006/relationships/hyperlink" Target="https://doi.org/10.1111/imm.120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jmech.2022.114884"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C628E5F990044F9E30359D47B7E3FE"/>
        <w:category>
          <w:name w:val="General"/>
          <w:gallery w:val="placeholder"/>
        </w:category>
        <w:types>
          <w:type w:val="bbPlcHdr"/>
        </w:types>
        <w:behaviors>
          <w:behavior w:val="content"/>
        </w:behaviors>
        <w:guid w:val="{7E29B27B-A6C9-644B-9BF6-9DD3357E650C}"/>
      </w:docPartPr>
      <w:docPartBody>
        <w:p w:rsidR="00EF0565" w:rsidRDefault="004A56F9" w:rsidP="004A56F9">
          <w:pPr>
            <w:pStyle w:val="69C628E5F990044F9E30359D47B7E3FE"/>
          </w:pPr>
          <w:r w:rsidRPr="00565972">
            <w:rPr>
              <w:rStyle w:val="PlaceholderText"/>
            </w:rPr>
            <w:t>Click or tap here to enter text.</w:t>
          </w:r>
        </w:p>
      </w:docPartBody>
    </w:docPart>
    <w:docPart>
      <w:docPartPr>
        <w:name w:val="7736C33D9132B844B557AC845A5B8CCD"/>
        <w:category>
          <w:name w:val="General"/>
          <w:gallery w:val="placeholder"/>
        </w:category>
        <w:types>
          <w:type w:val="bbPlcHdr"/>
        </w:types>
        <w:behaviors>
          <w:behavior w:val="content"/>
        </w:behaviors>
        <w:guid w:val="{3D8EBF6D-BDC8-0240-AB0A-059B13F9F970}"/>
      </w:docPartPr>
      <w:docPartBody>
        <w:p w:rsidR="00746D22" w:rsidRDefault="008C2DBD" w:rsidP="008C2DBD">
          <w:pPr>
            <w:pStyle w:val="7736C33D9132B844B557AC845A5B8CCD"/>
          </w:pPr>
          <w:r w:rsidRPr="0093724E">
            <w:rPr>
              <w:rStyle w:val="PlaceholderText"/>
            </w:rPr>
            <w:t>Click or tap here to enter text.</w:t>
          </w:r>
        </w:p>
      </w:docPartBody>
    </w:docPart>
    <w:docPart>
      <w:docPartPr>
        <w:name w:val="3064F94772A290429599D2C5000697C8"/>
        <w:category>
          <w:name w:val="General"/>
          <w:gallery w:val="placeholder"/>
        </w:category>
        <w:types>
          <w:type w:val="bbPlcHdr"/>
        </w:types>
        <w:behaviors>
          <w:behavior w:val="content"/>
        </w:behaviors>
        <w:guid w:val="{D5BB5A65-19B0-CB42-91FE-E80743308724}"/>
      </w:docPartPr>
      <w:docPartBody>
        <w:p w:rsidR="00746D22" w:rsidRDefault="008C2DBD" w:rsidP="008C2DBD">
          <w:pPr>
            <w:pStyle w:val="3064F94772A290429599D2C5000697C8"/>
          </w:pPr>
          <w:r w:rsidRPr="0093724E">
            <w:rPr>
              <w:rStyle w:val="PlaceholderText"/>
            </w:rPr>
            <w:t>Click or tap here to enter text.</w:t>
          </w:r>
        </w:p>
      </w:docPartBody>
    </w:docPart>
    <w:docPart>
      <w:docPartPr>
        <w:name w:val="FA5164CB7DC3D949800B110FA8F2B643"/>
        <w:category>
          <w:name w:val="General"/>
          <w:gallery w:val="placeholder"/>
        </w:category>
        <w:types>
          <w:type w:val="bbPlcHdr"/>
        </w:types>
        <w:behaviors>
          <w:behavior w:val="content"/>
        </w:behaviors>
        <w:guid w:val="{602B4056-4F2D-4E4E-888C-35179B7E5BD7}"/>
      </w:docPartPr>
      <w:docPartBody>
        <w:p w:rsidR="00746D22" w:rsidRDefault="008C2DBD" w:rsidP="008C2DBD">
          <w:pPr>
            <w:pStyle w:val="FA5164CB7DC3D949800B110FA8F2B643"/>
          </w:pPr>
          <w:r w:rsidRPr="0093724E">
            <w:rPr>
              <w:rStyle w:val="PlaceholderText"/>
            </w:rPr>
            <w:t>Click or tap here to enter text.</w:t>
          </w:r>
        </w:p>
      </w:docPartBody>
    </w:docPart>
    <w:docPart>
      <w:docPartPr>
        <w:name w:val="D3825F36F11CBD4292D018370B022720"/>
        <w:category>
          <w:name w:val="General"/>
          <w:gallery w:val="placeholder"/>
        </w:category>
        <w:types>
          <w:type w:val="bbPlcHdr"/>
        </w:types>
        <w:behaviors>
          <w:behavior w:val="content"/>
        </w:behaviors>
        <w:guid w:val="{93F8CFC7-0778-F14C-B48C-FF25579F6043}"/>
      </w:docPartPr>
      <w:docPartBody>
        <w:p w:rsidR="00530B52" w:rsidRDefault="00F45AF8" w:rsidP="00F45AF8">
          <w:pPr>
            <w:pStyle w:val="D3825F36F11CBD4292D018370B022720"/>
          </w:pPr>
          <w:r w:rsidRPr="0093724E">
            <w:rPr>
              <w:rStyle w:val="PlaceholderText"/>
            </w:rPr>
            <w:t>Click or tap here to enter text.</w:t>
          </w:r>
        </w:p>
      </w:docPartBody>
    </w:docPart>
    <w:docPart>
      <w:docPartPr>
        <w:name w:val="7C055875B6525547918325D865041713"/>
        <w:category>
          <w:name w:val="General"/>
          <w:gallery w:val="placeholder"/>
        </w:category>
        <w:types>
          <w:type w:val="bbPlcHdr"/>
        </w:types>
        <w:behaviors>
          <w:behavior w:val="content"/>
        </w:behaviors>
        <w:guid w:val="{9E845086-EBC8-5E45-8D42-88451196A504}"/>
      </w:docPartPr>
      <w:docPartBody>
        <w:p w:rsidR="00530B52" w:rsidRDefault="00F45AF8" w:rsidP="00F45AF8">
          <w:pPr>
            <w:pStyle w:val="7C055875B6525547918325D865041713"/>
          </w:pPr>
          <w:r w:rsidRPr="009372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55"/>
    <w:rsid w:val="00040414"/>
    <w:rsid w:val="00075F7F"/>
    <w:rsid w:val="0007686E"/>
    <w:rsid w:val="000B4ACB"/>
    <w:rsid w:val="000E5F5B"/>
    <w:rsid w:val="0011530F"/>
    <w:rsid w:val="00116FA5"/>
    <w:rsid w:val="00142554"/>
    <w:rsid w:val="0018305B"/>
    <w:rsid w:val="001A79B7"/>
    <w:rsid w:val="001D57B1"/>
    <w:rsid w:val="00247ECC"/>
    <w:rsid w:val="0027388C"/>
    <w:rsid w:val="002B023A"/>
    <w:rsid w:val="002D057C"/>
    <w:rsid w:val="00334A1D"/>
    <w:rsid w:val="003D6136"/>
    <w:rsid w:val="003F63B9"/>
    <w:rsid w:val="00443E62"/>
    <w:rsid w:val="00450D00"/>
    <w:rsid w:val="004A56F9"/>
    <w:rsid w:val="004D7B6B"/>
    <w:rsid w:val="00503AB9"/>
    <w:rsid w:val="00507235"/>
    <w:rsid w:val="00530B52"/>
    <w:rsid w:val="005A25F0"/>
    <w:rsid w:val="005E0818"/>
    <w:rsid w:val="00614271"/>
    <w:rsid w:val="00616D98"/>
    <w:rsid w:val="006849E3"/>
    <w:rsid w:val="006C098E"/>
    <w:rsid w:val="0074165B"/>
    <w:rsid w:val="00746D22"/>
    <w:rsid w:val="007B22A6"/>
    <w:rsid w:val="007C3307"/>
    <w:rsid w:val="0083796F"/>
    <w:rsid w:val="00843E5B"/>
    <w:rsid w:val="00874D91"/>
    <w:rsid w:val="008B62BF"/>
    <w:rsid w:val="008C2DBD"/>
    <w:rsid w:val="009461CA"/>
    <w:rsid w:val="00970CD2"/>
    <w:rsid w:val="009B1EFD"/>
    <w:rsid w:val="009B26D3"/>
    <w:rsid w:val="00B525DC"/>
    <w:rsid w:val="00B62A06"/>
    <w:rsid w:val="00B661A3"/>
    <w:rsid w:val="00B76CB4"/>
    <w:rsid w:val="00B7793F"/>
    <w:rsid w:val="00C87308"/>
    <w:rsid w:val="00CA209A"/>
    <w:rsid w:val="00D15C55"/>
    <w:rsid w:val="00D81D77"/>
    <w:rsid w:val="00E45795"/>
    <w:rsid w:val="00EA4CE7"/>
    <w:rsid w:val="00EC7F6A"/>
    <w:rsid w:val="00EF0565"/>
    <w:rsid w:val="00F45AF8"/>
    <w:rsid w:val="00F635C1"/>
    <w:rsid w:val="00FD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AF8"/>
    <w:rPr>
      <w:color w:val="666666"/>
    </w:rPr>
  </w:style>
  <w:style w:type="paragraph" w:customStyle="1" w:styleId="69C628E5F990044F9E30359D47B7E3FE">
    <w:name w:val="69C628E5F990044F9E30359D47B7E3FE"/>
    <w:rsid w:val="004A56F9"/>
    <w:pPr>
      <w:spacing w:after="160" w:line="278" w:lineRule="auto"/>
    </w:pPr>
  </w:style>
  <w:style w:type="paragraph" w:customStyle="1" w:styleId="7736C33D9132B844B557AC845A5B8CCD">
    <w:name w:val="7736C33D9132B844B557AC845A5B8CCD"/>
    <w:rsid w:val="008C2DBD"/>
    <w:pPr>
      <w:spacing w:after="160" w:line="278" w:lineRule="auto"/>
    </w:pPr>
  </w:style>
  <w:style w:type="paragraph" w:customStyle="1" w:styleId="3064F94772A290429599D2C5000697C8">
    <w:name w:val="3064F94772A290429599D2C5000697C8"/>
    <w:rsid w:val="008C2DBD"/>
    <w:pPr>
      <w:spacing w:after="160" w:line="278" w:lineRule="auto"/>
    </w:pPr>
  </w:style>
  <w:style w:type="paragraph" w:customStyle="1" w:styleId="FA5164CB7DC3D949800B110FA8F2B643">
    <w:name w:val="FA5164CB7DC3D949800B110FA8F2B643"/>
    <w:rsid w:val="008C2DBD"/>
    <w:pPr>
      <w:spacing w:after="160" w:line="278" w:lineRule="auto"/>
    </w:pPr>
  </w:style>
  <w:style w:type="paragraph" w:customStyle="1" w:styleId="D3825F36F11CBD4292D018370B022720">
    <w:name w:val="D3825F36F11CBD4292D018370B022720"/>
    <w:rsid w:val="00F45AF8"/>
    <w:pPr>
      <w:spacing w:after="160" w:line="278" w:lineRule="auto"/>
    </w:pPr>
  </w:style>
  <w:style w:type="paragraph" w:customStyle="1" w:styleId="7C055875B6525547918325D865041713">
    <w:name w:val="7C055875B6525547918325D865041713"/>
    <w:rsid w:val="00F45AF8"/>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2024-05-07T00:46:00Z</cp:lastPrinted>
  <dcterms:created xsi:type="dcterms:W3CDTF">2024-05-07T00:46:00Z</dcterms:created>
  <dcterms:modified xsi:type="dcterms:W3CDTF">2024-05-07T00:57:00Z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2b2ecfd8,2e5daa96,f278d8c</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2024-05-01T18:19:55Z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97b570c2-d32f-4bc2-990c-de90e1bf2916</vt:lpwstr>
  </property>
  <property fmtid="{D5CDD505-2E9C-101B-9397-08002B2CF9AE}" pid="11" name="MSIP_Label_794a5f65-4bbe-4bbe-bb66-e23e35795661_ContentBits">
    <vt:lpwstr>1</vt:lpwstr>
  </property>
</Properties>
</file>