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A694" w14:textId="77777777" w:rsidR="009A227B" w:rsidRPr="00300A79" w:rsidRDefault="009A227B" w:rsidP="009A227B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Overview</w:t>
      </w:r>
    </w:p>
    <w:p w14:paraId="3A874010" w14:textId="77777777" w:rsidR="009A227B" w:rsidRDefault="009A227B" w:rsidP="009A227B">
      <w:pPr>
        <w:rPr>
          <w:rFonts w:ascii="Helvetica" w:hAnsi="Helvetica"/>
        </w:rPr>
      </w:pPr>
      <w:r>
        <w:rPr>
          <w:rFonts w:ascii="Helvetica" w:hAnsi="Helvetica"/>
        </w:rPr>
        <w:t>Hot and cold tumor are crucial in assessing the efficacy of existing cancer immunotherapies. A hot tumor is rich in tumor immune microenvironment (TME),</w:t>
      </w:r>
    </w:p>
    <w:p w14:paraId="71B18229" w14:textId="77777777" w:rsidR="009A227B" w:rsidRDefault="009A227B" w:rsidP="009A227B">
      <w:pPr>
        <w:rPr>
          <w:rFonts w:ascii="Helvetica" w:hAnsi="Helvetica"/>
        </w:rPr>
      </w:pPr>
      <w:r>
        <w:rPr>
          <w:rFonts w:ascii="Helvetica" w:hAnsi="Helvetica"/>
        </w:rPr>
        <w:t>PD-L1 overexpression, genomic instability.  Example of hot tumors include melanoma and lung cancer. In contrast, non-T- cell inflamed cancers, such as Triple Negative Breast Cancer (TNBC), prostate or pancreas cancers fall into the category of “cold tumors”. Simultaneously, tumor-associated macrophages (TAMs), T/B regulatory cells (T/</w:t>
      </w:r>
      <w:proofErr w:type="spellStart"/>
      <w:r>
        <w:rPr>
          <w:rFonts w:ascii="Helvetica" w:hAnsi="Helvetica"/>
        </w:rPr>
        <w:t>Bregs</w:t>
      </w:r>
      <w:proofErr w:type="spellEnd"/>
      <w:r>
        <w:rPr>
          <w:rFonts w:ascii="Helvetica" w:hAnsi="Helvetica"/>
        </w:rPr>
        <w:t>), myeloid-derived suppressor cells (MDSCs) have been identified as contributor to the formation of a specific TME in “cold tumors”.</w:t>
      </w:r>
      <w:r w:rsidRPr="00780143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Factors affecting tumor virulence include immune checkpoints (PD-1, PD-L1, CTL4, TIM-3, and LAG-3), tumor infiltrating lymphocytes (TIL), tertiary lymphoid tissue (TLS), microsatellite status (MSI), tumor mutational burden (TMB) and gene mutations (for ex.TP53, BRCA1). </w:t>
      </w:r>
    </w:p>
    <w:p w14:paraId="41DB470C" w14:textId="77777777" w:rsidR="009A227B" w:rsidRDefault="009A227B" w:rsidP="009A227B">
      <w:pPr>
        <w:rPr>
          <w:rFonts w:ascii="Helvetica" w:hAnsi="Helvetica"/>
        </w:rPr>
      </w:pPr>
    </w:p>
    <w:p w14:paraId="14415D6C" w14:textId="77777777" w:rsidR="009A227B" w:rsidRDefault="009A227B" w:rsidP="009A227B">
      <w:pPr>
        <w:rPr>
          <w:rFonts w:ascii="Helvetica" w:hAnsi="Helvetica"/>
        </w:rPr>
      </w:pPr>
      <w:r>
        <w:rPr>
          <w:rFonts w:ascii="Helvetica" w:hAnsi="Helvetica"/>
        </w:rPr>
        <w:t xml:space="preserve">Immune checkpoint inhibitors (ICIs) have shown success in improving the survival of cancer patient. ICI-mediated antitumor responses depend on the infiltration of T cells that identify and eliminate cancer cells. Therefore, ICIs are less efficacious in “cold tumors” which are characterized by the lack of T-cell infiltration. </w:t>
      </w:r>
    </w:p>
    <w:p w14:paraId="2AA9A558" w14:textId="77777777" w:rsidR="009A227B" w:rsidRPr="00300A79" w:rsidRDefault="009A227B" w:rsidP="009A227B">
      <w:pPr>
        <w:rPr>
          <w:rFonts w:ascii="Helvetica" w:hAnsi="Helvetica"/>
          <w:i/>
          <w:iCs/>
        </w:rPr>
      </w:pPr>
    </w:p>
    <w:p w14:paraId="4938E1C8" w14:textId="77777777" w:rsidR="009A227B" w:rsidRPr="00300A79" w:rsidRDefault="009A227B" w:rsidP="009A227B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Specific Aims</w:t>
      </w:r>
    </w:p>
    <w:p w14:paraId="263A9411" w14:textId="77777777" w:rsidR="009A227B" w:rsidRPr="002D2456" w:rsidRDefault="009A227B" w:rsidP="009A227B">
      <w:pPr>
        <w:rPr>
          <w:rFonts w:ascii="Helvetica" w:hAnsi="Helvetica"/>
        </w:rPr>
      </w:pPr>
      <w:r w:rsidRPr="002D2456">
        <w:rPr>
          <w:rFonts w:ascii="Helvetica" w:hAnsi="Helvetica"/>
        </w:rPr>
        <w:t>The aim</w:t>
      </w:r>
      <w:r>
        <w:rPr>
          <w:rFonts w:ascii="Helvetica" w:hAnsi="Helvetica"/>
        </w:rPr>
        <w:t>s</w:t>
      </w:r>
      <w:r w:rsidRPr="002D2456">
        <w:rPr>
          <w:rFonts w:ascii="Helvetica" w:hAnsi="Helvetica"/>
        </w:rPr>
        <w:t xml:space="preserve"> of this project </w:t>
      </w:r>
      <w:r>
        <w:rPr>
          <w:rFonts w:ascii="Helvetica" w:hAnsi="Helvetica"/>
        </w:rPr>
        <w:t>are</w:t>
      </w:r>
      <w:r w:rsidRPr="002D2456">
        <w:rPr>
          <w:rFonts w:ascii="Helvetica" w:hAnsi="Helvetica"/>
        </w:rPr>
        <w:t xml:space="preserve"> to analyze the current landscape of strategies </w:t>
      </w:r>
      <w:r>
        <w:rPr>
          <w:rFonts w:ascii="Helvetica" w:hAnsi="Helvetica"/>
        </w:rPr>
        <w:t>designed in</w:t>
      </w:r>
      <w:r w:rsidRPr="002D2456">
        <w:rPr>
          <w:rFonts w:ascii="Helvetica" w:hAnsi="Helvetica"/>
        </w:rPr>
        <w:t xml:space="preserve"> </w:t>
      </w:r>
      <w:r>
        <w:rPr>
          <w:rFonts w:ascii="Helvetica" w:hAnsi="Helvetica"/>
        </w:rPr>
        <w:t>“warming up”</w:t>
      </w:r>
      <w:r w:rsidRPr="002D2456">
        <w:rPr>
          <w:rFonts w:ascii="Helvetica" w:hAnsi="Helvetica"/>
        </w:rPr>
        <w:t xml:space="preserve"> cold tumors to immune checkpoint inhibitors (ICIs)</w:t>
      </w:r>
      <w:r>
        <w:rPr>
          <w:rFonts w:ascii="Helvetica" w:hAnsi="Helvetica"/>
        </w:rPr>
        <w:t>;</w:t>
      </w:r>
      <w:r w:rsidRPr="002D2456">
        <w:rPr>
          <w:rFonts w:ascii="Helvetica" w:hAnsi="Helvetica"/>
        </w:rPr>
        <w:t xml:space="preserve"> to introduce an innovative approach utilizing nanoparticles, viral vectors, or polymeric particles as potential solutions.</w:t>
      </w:r>
      <w:r>
        <w:rPr>
          <w:rFonts w:ascii="Helvetica" w:hAnsi="Helvetica"/>
        </w:rPr>
        <w:t xml:space="preserve"> We will also sketch a clinical trial with appropriate criteria selection of patients to validate the established solution.</w:t>
      </w:r>
    </w:p>
    <w:p w14:paraId="304F24EC" w14:textId="77777777" w:rsidR="009A227B" w:rsidRDefault="009A227B" w:rsidP="009A227B">
      <w:pPr>
        <w:rPr>
          <w:rFonts w:ascii="Helvetica" w:hAnsi="Helvetica"/>
        </w:rPr>
      </w:pPr>
    </w:p>
    <w:p w14:paraId="3CB244D0" w14:textId="114D27C3" w:rsidR="004E3E15" w:rsidRDefault="004E3E15" w:rsidP="004E3E15">
      <w:pPr>
        <w:rPr>
          <w:rFonts w:ascii="Helvetica" w:hAnsi="Helvetica"/>
        </w:rPr>
      </w:pPr>
      <w:r>
        <w:rPr>
          <w:rFonts w:ascii="Helvetica" w:hAnsi="Helvetica"/>
        </w:rPr>
        <w:t>I</w:t>
      </w:r>
    </w:p>
    <w:sectPr w:rsidR="004E3E1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C120" w14:textId="77777777" w:rsidR="00536FDD" w:rsidRDefault="00536FDD" w:rsidP="00E42CFE">
      <w:r>
        <w:separator/>
      </w:r>
    </w:p>
  </w:endnote>
  <w:endnote w:type="continuationSeparator" w:id="0">
    <w:p w14:paraId="65BEB0F0" w14:textId="77777777" w:rsidR="00536FDD" w:rsidRDefault="00536FDD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4909" w14:textId="77777777" w:rsidR="00536FDD" w:rsidRDefault="00536FDD" w:rsidP="00E42CFE">
      <w:r>
        <w:separator/>
      </w:r>
    </w:p>
  </w:footnote>
  <w:footnote w:type="continuationSeparator" w:id="0">
    <w:p w14:paraId="3656D391" w14:textId="77777777" w:rsidR="00536FDD" w:rsidRDefault="00536FDD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7"/>
  </w:num>
  <w:num w:numId="5" w16cid:durableId="1344013940">
    <w:abstractNumId w:val="13"/>
  </w:num>
  <w:num w:numId="6" w16cid:durableId="395012634">
    <w:abstractNumId w:val="22"/>
  </w:num>
  <w:num w:numId="7" w16cid:durableId="951326616">
    <w:abstractNumId w:val="12"/>
  </w:num>
  <w:num w:numId="8" w16cid:durableId="1233931840">
    <w:abstractNumId w:val="16"/>
  </w:num>
  <w:num w:numId="9" w16cid:durableId="1250965529">
    <w:abstractNumId w:val="7"/>
  </w:num>
  <w:num w:numId="10" w16cid:durableId="1694191537">
    <w:abstractNumId w:val="25"/>
  </w:num>
  <w:num w:numId="11" w16cid:durableId="1918443478">
    <w:abstractNumId w:val="23"/>
  </w:num>
  <w:num w:numId="12" w16cid:durableId="1037698301">
    <w:abstractNumId w:val="0"/>
  </w:num>
  <w:num w:numId="13" w16cid:durableId="491330979">
    <w:abstractNumId w:val="14"/>
  </w:num>
  <w:num w:numId="14" w16cid:durableId="441919138">
    <w:abstractNumId w:val="24"/>
  </w:num>
  <w:num w:numId="15" w16cid:durableId="179510703">
    <w:abstractNumId w:val="1"/>
  </w:num>
  <w:num w:numId="16" w16cid:durableId="638533165">
    <w:abstractNumId w:val="9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1"/>
  </w:num>
  <w:num w:numId="20" w16cid:durableId="1678187624">
    <w:abstractNumId w:val="5"/>
  </w:num>
  <w:num w:numId="21" w16cid:durableId="1212107984">
    <w:abstractNumId w:val="15"/>
  </w:num>
  <w:num w:numId="22" w16cid:durableId="754784430">
    <w:abstractNumId w:val="18"/>
  </w:num>
  <w:num w:numId="23" w16cid:durableId="284703170">
    <w:abstractNumId w:val="11"/>
  </w:num>
  <w:num w:numId="24" w16cid:durableId="67776856">
    <w:abstractNumId w:val="19"/>
  </w:num>
  <w:num w:numId="25" w16cid:durableId="1969775875">
    <w:abstractNumId w:val="6"/>
  </w:num>
  <w:num w:numId="26" w16cid:durableId="39277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43ADE"/>
    <w:rsid w:val="000514BB"/>
    <w:rsid w:val="0006101B"/>
    <w:rsid w:val="000655E9"/>
    <w:rsid w:val="000748F9"/>
    <w:rsid w:val="000876CD"/>
    <w:rsid w:val="00090441"/>
    <w:rsid w:val="000949F0"/>
    <w:rsid w:val="000A1924"/>
    <w:rsid w:val="000B221B"/>
    <w:rsid w:val="000B719B"/>
    <w:rsid w:val="000D1E31"/>
    <w:rsid w:val="000D44AA"/>
    <w:rsid w:val="000E107C"/>
    <w:rsid w:val="000F0326"/>
    <w:rsid w:val="00105100"/>
    <w:rsid w:val="00111086"/>
    <w:rsid w:val="00120BC6"/>
    <w:rsid w:val="00141D88"/>
    <w:rsid w:val="00142818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D4905"/>
    <w:rsid w:val="001F34AE"/>
    <w:rsid w:val="001F6D33"/>
    <w:rsid w:val="00227B94"/>
    <w:rsid w:val="00243F65"/>
    <w:rsid w:val="00261093"/>
    <w:rsid w:val="00262B5B"/>
    <w:rsid w:val="002644CB"/>
    <w:rsid w:val="00265EDF"/>
    <w:rsid w:val="002820A2"/>
    <w:rsid w:val="00286A5C"/>
    <w:rsid w:val="0029395D"/>
    <w:rsid w:val="00295929"/>
    <w:rsid w:val="00296125"/>
    <w:rsid w:val="002A4992"/>
    <w:rsid w:val="002C0265"/>
    <w:rsid w:val="002C20D7"/>
    <w:rsid w:val="002C2161"/>
    <w:rsid w:val="002D2456"/>
    <w:rsid w:val="002D6025"/>
    <w:rsid w:val="002D7C14"/>
    <w:rsid w:val="002F2879"/>
    <w:rsid w:val="00300A79"/>
    <w:rsid w:val="003025F1"/>
    <w:rsid w:val="00302C00"/>
    <w:rsid w:val="00307030"/>
    <w:rsid w:val="003070A2"/>
    <w:rsid w:val="0031634B"/>
    <w:rsid w:val="00335736"/>
    <w:rsid w:val="00357A27"/>
    <w:rsid w:val="0036421C"/>
    <w:rsid w:val="00372100"/>
    <w:rsid w:val="003735ED"/>
    <w:rsid w:val="0038305D"/>
    <w:rsid w:val="003874B2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00F3"/>
    <w:rsid w:val="00403579"/>
    <w:rsid w:val="00411722"/>
    <w:rsid w:val="00413DF3"/>
    <w:rsid w:val="004150DD"/>
    <w:rsid w:val="00415425"/>
    <w:rsid w:val="0043136B"/>
    <w:rsid w:val="004340A2"/>
    <w:rsid w:val="004513E0"/>
    <w:rsid w:val="0045293B"/>
    <w:rsid w:val="00464257"/>
    <w:rsid w:val="00491ED1"/>
    <w:rsid w:val="004A1E5E"/>
    <w:rsid w:val="004B0D0D"/>
    <w:rsid w:val="004B51F5"/>
    <w:rsid w:val="004C6778"/>
    <w:rsid w:val="004C6E3C"/>
    <w:rsid w:val="004D0E7E"/>
    <w:rsid w:val="004D576B"/>
    <w:rsid w:val="004E1124"/>
    <w:rsid w:val="004E2856"/>
    <w:rsid w:val="004E3E15"/>
    <w:rsid w:val="004F7928"/>
    <w:rsid w:val="00507144"/>
    <w:rsid w:val="00512F33"/>
    <w:rsid w:val="00527EBA"/>
    <w:rsid w:val="00530FE9"/>
    <w:rsid w:val="005368A1"/>
    <w:rsid w:val="00536FDD"/>
    <w:rsid w:val="0054640B"/>
    <w:rsid w:val="00567CC8"/>
    <w:rsid w:val="00590979"/>
    <w:rsid w:val="00597BD8"/>
    <w:rsid w:val="005B0A99"/>
    <w:rsid w:val="005B235B"/>
    <w:rsid w:val="005B2CFE"/>
    <w:rsid w:val="005B4F90"/>
    <w:rsid w:val="005B57C7"/>
    <w:rsid w:val="005B6968"/>
    <w:rsid w:val="005C04A6"/>
    <w:rsid w:val="005D3DEF"/>
    <w:rsid w:val="005F2F4A"/>
    <w:rsid w:val="00602785"/>
    <w:rsid w:val="00626ACA"/>
    <w:rsid w:val="00640213"/>
    <w:rsid w:val="00643D53"/>
    <w:rsid w:val="00644641"/>
    <w:rsid w:val="0064606E"/>
    <w:rsid w:val="006507A8"/>
    <w:rsid w:val="00651E61"/>
    <w:rsid w:val="0067230C"/>
    <w:rsid w:val="00677E70"/>
    <w:rsid w:val="00690ADF"/>
    <w:rsid w:val="006943F9"/>
    <w:rsid w:val="006B62B1"/>
    <w:rsid w:val="006B6D40"/>
    <w:rsid w:val="006C6B6D"/>
    <w:rsid w:val="006C77C4"/>
    <w:rsid w:val="006D46A8"/>
    <w:rsid w:val="006E1EB8"/>
    <w:rsid w:val="006E5035"/>
    <w:rsid w:val="006E7BA6"/>
    <w:rsid w:val="00713814"/>
    <w:rsid w:val="007161A1"/>
    <w:rsid w:val="00735F24"/>
    <w:rsid w:val="00741955"/>
    <w:rsid w:val="00742FD5"/>
    <w:rsid w:val="00744221"/>
    <w:rsid w:val="00765819"/>
    <w:rsid w:val="00780143"/>
    <w:rsid w:val="007805A2"/>
    <w:rsid w:val="00783570"/>
    <w:rsid w:val="00787393"/>
    <w:rsid w:val="00792BE3"/>
    <w:rsid w:val="007B6931"/>
    <w:rsid w:val="007D32E7"/>
    <w:rsid w:val="007D3A23"/>
    <w:rsid w:val="007E06DF"/>
    <w:rsid w:val="007E0B70"/>
    <w:rsid w:val="007E6B04"/>
    <w:rsid w:val="00803C01"/>
    <w:rsid w:val="00811458"/>
    <w:rsid w:val="00816671"/>
    <w:rsid w:val="0082693A"/>
    <w:rsid w:val="0083605E"/>
    <w:rsid w:val="0084390F"/>
    <w:rsid w:val="00843A97"/>
    <w:rsid w:val="008604E7"/>
    <w:rsid w:val="00863058"/>
    <w:rsid w:val="008732BD"/>
    <w:rsid w:val="00877C3B"/>
    <w:rsid w:val="00897FBA"/>
    <w:rsid w:val="008A158C"/>
    <w:rsid w:val="008A3E65"/>
    <w:rsid w:val="008B4C22"/>
    <w:rsid w:val="008C7E60"/>
    <w:rsid w:val="008D0EB9"/>
    <w:rsid w:val="008E01F0"/>
    <w:rsid w:val="008E630F"/>
    <w:rsid w:val="008F660F"/>
    <w:rsid w:val="00921E86"/>
    <w:rsid w:val="009241B1"/>
    <w:rsid w:val="00926388"/>
    <w:rsid w:val="00962A5F"/>
    <w:rsid w:val="00975BAB"/>
    <w:rsid w:val="00984A72"/>
    <w:rsid w:val="00991B02"/>
    <w:rsid w:val="009A1714"/>
    <w:rsid w:val="009A227B"/>
    <w:rsid w:val="009A56F4"/>
    <w:rsid w:val="009C3114"/>
    <w:rsid w:val="009C44C0"/>
    <w:rsid w:val="009C7403"/>
    <w:rsid w:val="009C76D3"/>
    <w:rsid w:val="009D327C"/>
    <w:rsid w:val="009D52CD"/>
    <w:rsid w:val="009E5D54"/>
    <w:rsid w:val="009F2A42"/>
    <w:rsid w:val="00A05B36"/>
    <w:rsid w:val="00A06BC4"/>
    <w:rsid w:val="00A15E8F"/>
    <w:rsid w:val="00A23902"/>
    <w:rsid w:val="00A301FA"/>
    <w:rsid w:val="00A40D69"/>
    <w:rsid w:val="00A461CB"/>
    <w:rsid w:val="00A5276E"/>
    <w:rsid w:val="00A55120"/>
    <w:rsid w:val="00A5564A"/>
    <w:rsid w:val="00A5602B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E1D53"/>
    <w:rsid w:val="00AF2407"/>
    <w:rsid w:val="00AF3B53"/>
    <w:rsid w:val="00B0075D"/>
    <w:rsid w:val="00B01505"/>
    <w:rsid w:val="00B13D46"/>
    <w:rsid w:val="00B366C9"/>
    <w:rsid w:val="00B44BF1"/>
    <w:rsid w:val="00B6095C"/>
    <w:rsid w:val="00B65301"/>
    <w:rsid w:val="00B67D43"/>
    <w:rsid w:val="00B70D36"/>
    <w:rsid w:val="00B71467"/>
    <w:rsid w:val="00B71E6C"/>
    <w:rsid w:val="00B742DA"/>
    <w:rsid w:val="00B82442"/>
    <w:rsid w:val="00BA200D"/>
    <w:rsid w:val="00BD4A81"/>
    <w:rsid w:val="00BE7503"/>
    <w:rsid w:val="00BE7AB9"/>
    <w:rsid w:val="00BF158A"/>
    <w:rsid w:val="00BF398C"/>
    <w:rsid w:val="00BF4594"/>
    <w:rsid w:val="00BF46EB"/>
    <w:rsid w:val="00C233C1"/>
    <w:rsid w:val="00C33492"/>
    <w:rsid w:val="00C37EBF"/>
    <w:rsid w:val="00C74E33"/>
    <w:rsid w:val="00C75745"/>
    <w:rsid w:val="00C76EE8"/>
    <w:rsid w:val="00C82255"/>
    <w:rsid w:val="00C97FAE"/>
    <w:rsid w:val="00CA0B9A"/>
    <w:rsid w:val="00CB3CDC"/>
    <w:rsid w:val="00CC2400"/>
    <w:rsid w:val="00CD26E1"/>
    <w:rsid w:val="00CD527E"/>
    <w:rsid w:val="00CD5E34"/>
    <w:rsid w:val="00CE7E7F"/>
    <w:rsid w:val="00CF0B99"/>
    <w:rsid w:val="00CF1B56"/>
    <w:rsid w:val="00CF49E8"/>
    <w:rsid w:val="00D1088A"/>
    <w:rsid w:val="00D27554"/>
    <w:rsid w:val="00D32306"/>
    <w:rsid w:val="00D32CCF"/>
    <w:rsid w:val="00D3555A"/>
    <w:rsid w:val="00D36945"/>
    <w:rsid w:val="00D37277"/>
    <w:rsid w:val="00D5761F"/>
    <w:rsid w:val="00D65BD3"/>
    <w:rsid w:val="00D66DDF"/>
    <w:rsid w:val="00D740EA"/>
    <w:rsid w:val="00D81C26"/>
    <w:rsid w:val="00D81D05"/>
    <w:rsid w:val="00D86927"/>
    <w:rsid w:val="00DB1171"/>
    <w:rsid w:val="00DC7FF9"/>
    <w:rsid w:val="00DD1D62"/>
    <w:rsid w:val="00DE3936"/>
    <w:rsid w:val="00DE4AA4"/>
    <w:rsid w:val="00DE658B"/>
    <w:rsid w:val="00DF631E"/>
    <w:rsid w:val="00E101D6"/>
    <w:rsid w:val="00E13E2F"/>
    <w:rsid w:val="00E257B3"/>
    <w:rsid w:val="00E31971"/>
    <w:rsid w:val="00E40EDD"/>
    <w:rsid w:val="00E42CFE"/>
    <w:rsid w:val="00E460CC"/>
    <w:rsid w:val="00E5214D"/>
    <w:rsid w:val="00E54A0B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3C"/>
    <w:rsid w:val="00EE7AED"/>
    <w:rsid w:val="00EF5D53"/>
    <w:rsid w:val="00F042DF"/>
    <w:rsid w:val="00F0622B"/>
    <w:rsid w:val="00F46AEB"/>
    <w:rsid w:val="00F622BA"/>
    <w:rsid w:val="00F62EAB"/>
    <w:rsid w:val="00F80280"/>
    <w:rsid w:val="00F863F0"/>
    <w:rsid w:val="00F94120"/>
    <w:rsid w:val="00FB12EC"/>
    <w:rsid w:val="00FB18AF"/>
    <w:rsid w:val="00FB6FBA"/>
    <w:rsid w:val="00FD4A07"/>
    <w:rsid w:val="00FE067C"/>
    <w:rsid w:val="00FE098A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B6095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2024-02-06T18:26:00Z</cp:lastPrinted>
  <dcterms:created xsi:type="dcterms:W3CDTF">2024-02-06T18:26:00Z</dcterms:created>
  <dcterms:modified xsi:type="dcterms:W3CDTF">2024-02-06T18:31:00Z</dcterms:modified>
</cp:coreProperties>
</file>