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CD64" w14:textId="71E66253" w:rsidR="00442DF8" w:rsidRDefault="00CB4275" w:rsidP="006C7D4E">
      <w:pPr>
        <w:pStyle w:val="NormalWeb"/>
        <w:rPr>
          <w:rFonts w:ascii="Helvetica" w:hAnsi="Helvetica"/>
          <w:sz w:val="18"/>
          <w:szCs w:val="18"/>
        </w:rPr>
      </w:pPr>
      <w:proofErr w:type="spellStart"/>
      <w:r>
        <w:rPr>
          <w:rFonts w:ascii="Helvetica" w:hAnsi="Helvetica"/>
          <w:sz w:val="18"/>
          <w:szCs w:val="18"/>
        </w:rPr>
        <w:t>Agryha</w:t>
      </w:r>
      <w:proofErr w:type="spellEnd"/>
      <w:r>
        <w:rPr>
          <w:rFonts w:ascii="Helvetica" w:hAnsi="Helvetica"/>
          <w:sz w:val="18"/>
          <w:szCs w:val="18"/>
        </w:rPr>
        <w:t xml:space="preserve"> propose</w:t>
      </w:r>
      <w:r w:rsidR="003670B9">
        <w:rPr>
          <w:rFonts w:ascii="Helvetica" w:hAnsi="Helvetica"/>
          <w:sz w:val="18"/>
          <w:szCs w:val="18"/>
        </w:rPr>
        <w:t>s a technique</w:t>
      </w:r>
      <w:r>
        <w:rPr>
          <w:rFonts w:ascii="Helvetica" w:hAnsi="Helvetica"/>
          <w:sz w:val="18"/>
          <w:szCs w:val="18"/>
        </w:rPr>
        <w:t xml:space="preserve"> to validate previous studies which show</w:t>
      </w:r>
      <w:r w:rsidR="00F35AD9">
        <w:rPr>
          <w:rFonts w:ascii="Helvetica" w:hAnsi="Helvetica"/>
          <w:sz w:val="18"/>
          <w:szCs w:val="18"/>
        </w:rPr>
        <w:t>ed that</w:t>
      </w:r>
      <w:r>
        <w:rPr>
          <w:rFonts w:ascii="Helvetica" w:hAnsi="Helvetica"/>
          <w:sz w:val="18"/>
          <w:szCs w:val="18"/>
        </w:rPr>
        <w:t xml:space="preserve"> optogenetics can selectively stimulate specific neurons like dorsal root ganglion</w:t>
      </w:r>
      <w:r w:rsidR="00DD1D51">
        <w:rPr>
          <w:rFonts w:ascii="Helvetica" w:hAnsi="Helvetica"/>
          <w:sz w:val="18"/>
          <w:szCs w:val="18"/>
        </w:rPr>
        <w:t xml:space="preserve"> (DRG)</w:t>
      </w:r>
      <w:r>
        <w:rPr>
          <w:rFonts w:ascii="Helvetica" w:hAnsi="Helvetica"/>
          <w:sz w:val="18"/>
          <w:szCs w:val="18"/>
        </w:rPr>
        <w:t xml:space="preserve"> cells to </w:t>
      </w:r>
      <w:r w:rsidR="00D30B83">
        <w:rPr>
          <w:rFonts w:ascii="Helvetica" w:hAnsi="Helvetica"/>
          <w:sz w:val="18"/>
          <w:szCs w:val="18"/>
        </w:rPr>
        <w:t>enhance</w:t>
      </w:r>
      <w:r>
        <w:rPr>
          <w:rFonts w:ascii="Helvetica" w:hAnsi="Helvetica"/>
          <w:sz w:val="18"/>
          <w:szCs w:val="18"/>
        </w:rPr>
        <w:t xml:space="preserve"> neurite growth</w:t>
      </w:r>
      <w:r w:rsidR="00D30B83">
        <w:rPr>
          <w:rFonts w:ascii="Helvetica" w:hAnsi="Helvetica"/>
          <w:sz w:val="18"/>
          <w:szCs w:val="18"/>
        </w:rPr>
        <w:t xml:space="preserve"> accompanied by an increase expression of neurotrophic factors NGFs and BDNFs.</w:t>
      </w:r>
      <w:r w:rsidR="00A35D11">
        <w:rPr>
          <w:rFonts w:ascii="Helvetica" w:hAnsi="Helvetica"/>
          <w:sz w:val="18"/>
          <w:szCs w:val="18"/>
        </w:rPr>
        <w:t xml:space="preserve"> She </w:t>
      </w:r>
      <w:r w:rsidR="003670B9">
        <w:rPr>
          <w:rFonts w:ascii="Helvetica" w:hAnsi="Helvetica"/>
          <w:sz w:val="18"/>
          <w:szCs w:val="18"/>
        </w:rPr>
        <w:t xml:space="preserve">first </w:t>
      </w:r>
      <w:r w:rsidR="00A35D11">
        <w:rPr>
          <w:rFonts w:ascii="Helvetica" w:hAnsi="Helvetica"/>
          <w:sz w:val="18"/>
          <w:szCs w:val="18"/>
        </w:rPr>
        <w:t>create</w:t>
      </w:r>
      <w:r w:rsidR="003670B9">
        <w:rPr>
          <w:rFonts w:ascii="Helvetica" w:hAnsi="Helvetica"/>
          <w:sz w:val="18"/>
          <w:szCs w:val="18"/>
        </w:rPr>
        <w:t>s</w:t>
      </w:r>
      <w:r w:rsidR="00A35D11">
        <w:rPr>
          <w:rFonts w:ascii="Helvetica" w:hAnsi="Helvetica"/>
          <w:sz w:val="18"/>
          <w:szCs w:val="18"/>
        </w:rPr>
        <w:t xml:space="preserve"> an experimental group of rats which undergo a</w:t>
      </w:r>
      <w:r w:rsidR="00650BF1">
        <w:rPr>
          <w:rFonts w:ascii="Helvetica" w:hAnsi="Helvetica"/>
          <w:sz w:val="18"/>
          <w:szCs w:val="18"/>
        </w:rPr>
        <w:t xml:space="preserve">n injury </w:t>
      </w:r>
      <w:r w:rsidR="00A35D11">
        <w:rPr>
          <w:rFonts w:ascii="Helvetica" w:hAnsi="Helvetica"/>
          <w:sz w:val="18"/>
          <w:szCs w:val="18"/>
        </w:rPr>
        <w:t>of the sciatic nerve</w:t>
      </w:r>
      <w:r w:rsidR="009C13EE">
        <w:rPr>
          <w:rFonts w:ascii="Helvetica" w:hAnsi="Helvetica"/>
          <w:sz w:val="18"/>
          <w:szCs w:val="18"/>
        </w:rPr>
        <w:t xml:space="preserve"> and </w:t>
      </w:r>
      <w:r w:rsidR="00762BE6">
        <w:rPr>
          <w:rFonts w:ascii="Helvetica" w:hAnsi="Helvetica"/>
          <w:sz w:val="18"/>
          <w:szCs w:val="18"/>
        </w:rPr>
        <w:t xml:space="preserve">she also has </w:t>
      </w:r>
      <w:r w:rsidR="009C13EE">
        <w:rPr>
          <w:rFonts w:ascii="Helvetica" w:hAnsi="Helvetica"/>
          <w:sz w:val="18"/>
          <w:szCs w:val="18"/>
        </w:rPr>
        <w:t xml:space="preserve">a control group </w:t>
      </w:r>
      <w:r w:rsidR="006457E2">
        <w:rPr>
          <w:rFonts w:ascii="Helvetica" w:hAnsi="Helvetica"/>
          <w:sz w:val="18"/>
          <w:szCs w:val="18"/>
        </w:rPr>
        <w:t xml:space="preserve">of rats </w:t>
      </w:r>
      <w:r w:rsidR="009C13EE">
        <w:rPr>
          <w:rFonts w:ascii="Helvetica" w:hAnsi="Helvetica"/>
          <w:sz w:val="18"/>
          <w:szCs w:val="18"/>
        </w:rPr>
        <w:t>with no nerve injury.</w:t>
      </w:r>
      <w:r w:rsidR="00085CAF">
        <w:rPr>
          <w:rFonts w:ascii="Helvetica" w:hAnsi="Helvetica"/>
          <w:sz w:val="18"/>
          <w:szCs w:val="18"/>
        </w:rPr>
        <w:t xml:space="preserve"> She decides to use the most severe </w:t>
      </w:r>
      <w:r w:rsidR="00133857">
        <w:rPr>
          <w:rFonts w:ascii="Helvetica" w:hAnsi="Helvetica"/>
          <w:sz w:val="18"/>
          <w:szCs w:val="18"/>
        </w:rPr>
        <w:t xml:space="preserve">type of </w:t>
      </w:r>
      <w:r w:rsidR="00085CAF">
        <w:rPr>
          <w:rFonts w:ascii="Helvetica" w:hAnsi="Helvetica"/>
          <w:sz w:val="18"/>
          <w:szCs w:val="18"/>
        </w:rPr>
        <w:t xml:space="preserve">nerve injury, </w:t>
      </w:r>
      <w:r w:rsidR="00133857">
        <w:rPr>
          <w:rFonts w:ascii="Helvetica" w:hAnsi="Helvetica"/>
          <w:sz w:val="18"/>
          <w:szCs w:val="18"/>
        </w:rPr>
        <w:t xml:space="preserve">a neurotmesis, level IV in Sunderland injury classification, </w:t>
      </w:r>
      <w:r w:rsidR="00085CAF">
        <w:rPr>
          <w:rFonts w:ascii="Helvetica" w:hAnsi="Helvetica"/>
          <w:sz w:val="18"/>
          <w:szCs w:val="18"/>
        </w:rPr>
        <w:t xml:space="preserve">with the assumption that a success with this type of injury will </w:t>
      </w:r>
      <w:r w:rsidR="006C3D46">
        <w:rPr>
          <w:rFonts w:ascii="Helvetica" w:hAnsi="Helvetica"/>
          <w:sz w:val="18"/>
          <w:szCs w:val="18"/>
        </w:rPr>
        <w:t xml:space="preserve">translate </w:t>
      </w:r>
      <w:r w:rsidR="00085CAF">
        <w:rPr>
          <w:rFonts w:ascii="Helvetica" w:hAnsi="Helvetica"/>
          <w:sz w:val="18"/>
          <w:szCs w:val="18"/>
        </w:rPr>
        <w:t xml:space="preserve">favorably </w:t>
      </w:r>
      <w:r w:rsidR="006C3D46">
        <w:rPr>
          <w:rFonts w:ascii="Helvetica" w:hAnsi="Helvetica"/>
          <w:sz w:val="18"/>
          <w:szCs w:val="18"/>
        </w:rPr>
        <w:t>to</w:t>
      </w:r>
      <w:r w:rsidR="00085CAF">
        <w:rPr>
          <w:rFonts w:ascii="Helvetica" w:hAnsi="Helvetica"/>
          <w:sz w:val="18"/>
          <w:szCs w:val="18"/>
        </w:rPr>
        <w:t xml:space="preserve"> less</w:t>
      </w:r>
      <w:r w:rsidR="00F04A70">
        <w:rPr>
          <w:rFonts w:ascii="Helvetica" w:hAnsi="Helvetica"/>
          <w:sz w:val="18"/>
          <w:szCs w:val="18"/>
        </w:rPr>
        <w:t xml:space="preserve"> </w:t>
      </w:r>
      <w:r w:rsidR="00085CAF">
        <w:rPr>
          <w:rFonts w:ascii="Helvetica" w:hAnsi="Helvetica"/>
          <w:sz w:val="18"/>
          <w:szCs w:val="18"/>
        </w:rPr>
        <w:t>severe injury.</w:t>
      </w:r>
      <w:r w:rsidR="00DD1D51">
        <w:rPr>
          <w:rFonts w:ascii="Helvetica" w:hAnsi="Helvetica"/>
          <w:sz w:val="18"/>
          <w:szCs w:val="18"/>
        </w:rPr>
        <w:t xml:space="preserve"> The experimental group </w:t>
      </w:r>
      <w:r w:rsidR="001E2419">
        <w:rPr>
          <w:rFonts w:ascii="Helvetica" w:hAnsi="Helvetica"/>
          <w:sz w:val="18"/>
          <w:szCs w:val="18"/>
        </w:rPr>
        <w:t>is</w:t>
      </w:r>
      <w:r w:rsidR="00DD1D51">
        <w:rPr>
          <w:rFonts w:ascii="Helvetica" w:hAnsi="Helvetica"/>
          <w:sz w:val="18"/>
          <w:szCs w:val="18"/>
        </w:rPr>
        <w:t xml:space="preserve"> injected with AAV-Ch</w:t>
      </w:r>
      <w:r w:rsidR="001E2419">
        <w:rPr>
          <w:rFonts w:ascii="Helvetica" w:hAnsi="Helvetica"/>
          <w:sz w:val="18"/>
          <w:szCs w:val="18"/>
        </w:rPr>
        <w:t>R</w:t>
      </w:r>
      <w:r w:rsidR="00DD1D51">
        <w:rPr>
          <w:rFonts w:ascii="Helvetica" w:hAnsi="Helvetica"/>
          <w:sz w:val="18"/>
          <w:szCs w:val="18"/>
        </w:rPr>
        <w:t xml:space="preserve">2 targeting </w:t>
      </w:r>
      <w:r w:rsidR="004F7C64">
        <w:rPr>
          <w:rFonts w:ascii="Helvetica" w:hAnsi="Helvetica"/>
          <w:sz w:val="18"/>
          <w:szCs w:val="18"/>
        </w:rPr>
        <w:t>a specific subset of neurons</w:t>
      </w:r>
      <w:r w:rsidR="00DD1D51">
        <w:rPr>
          <w:rFonts w:ascii="Helvetica" w:hAnsi="Helvetica"/>
          <w:sz w:val="18"/>
          <w:szCs w:val="18"/>
        </w:rPr>
        <w:t xml:space="preserve"> </w:t>
      </w:r>
      <w:r w:rsidR="001E2419">
        <w:rPr>
          <w:rFonts w:ascii="Helvetica" w:hAnsi="Helvetica"/>
          <w:sz w:val="18"/>
          <w:szCs w:val="18"/>
        </w:rPr>
        <w:t>which upon light stimulation express ChR2</w:t>
      </w:r>
      <w:r w:rsidR="008A02CF">
        <w:rPr>
          <w:rFonts w:ascii="Helvetica" w:hAnsi="Helvetica"/>
          <w:sz w:val="18"/>
          <w:szCs w:val="18"/>
        </w:rPr>
        <w:t xml:space="preserve">. After few months, the two groups of rats </w:t>
      </w:r>
      <w:r w:rsidR="001E2D10">
        <w:rPr>
          <w:rFonts w:ascii="Helvetica" w:hAnsi="Helvetica"/>
          <w:sz w:val="18"/>
          <w:szCs w:val="18"/>
        </w:rPr>
        <w:t>are</w:t>
      </w:r>
      <w:r w:rsidR="00417AB7">
        <w:rPr>
          <w:rFonts w:ascii="Helvetica" w:hAnsi="Helvetica"/>
          <w:sz w:val="18"/>
          <w:szCs w:val="18"/>
        </w:rPr>
        <w:t xml:space="preserve"> compared on</w:t>
      </w:r>
      <w:r w:rsidR="008A02CF">
        <w:rPr>
          <w:rFonts w:ascii="Helvetica" w:hAnsi="Helvetica"/>
          <w:sz w:val="18"/>
          <w:szCs w:val="18"/>
        </w:rPr>
        <w:t xml:space="preserve"> motor and sensory </w:t>
      </w:r>
      <w:r w:rsidR="00417AB7">
        <w:rPr>
          <w:rFonts w:ascii="Helvetica" w:hAnsi="Helvetica"/>
          <w:sz w:val="18"/>
          <w:szCs w:val="18"/>
        </w:rPr>
        <w:t>tests to evaluate functional recovery of the sciatic nerve</w:t>
      </w:r>
      <w:r w:rsidR="008A02CF">
        <w:rPr>
          <w:rFonts w:ascii="Helvetica" w:hAnsi="Helvetica"/>
          <w:sz w:val="18"/>
          <w:szCs w:val="18"/>
        </w:rPr>
        <w:t>.</w:t>
      </w:r>
    </w:p>
    <w:p w14:paraId="32D40FDB" w14:textId="43DE7D9A" w:rsidR="00E7086C" w:rsidRDefault="00407738" w:rsidP="00E7086C">
      <w:pPr>
        <w:pStyle w:val="NormalWeb"/>
        <w:numPr>
          <w:ilvl w:val="0"/>
          <w:numId w:val="24"/>
        </w:numPr>
        <w:rPr>
          <w:rFonts w:ascii="Helvetica" w:hAnsi="Helvetica"/>
          <w:sz w:val="18"/>
          <w:szCs w:val="18"/>
        </w:rPr>
      </w:pPr>
      <w:r>
        <w:rPr>
          <w:rFonts w:ascii="Helvetica" w:hAnsi="Helvetica"/>
          <w:sz w:val="18"/>
          <w:szCs w:val="18"/>
        </w:rPr>
        <w:t xml:space="preserve">Optogenetic stimulation </w:t>
      </w:r>
      <w:r w:rsidR="00CA6D10">
        <w:rPr>
          <w:rFonts w:ascii="Helvetica" w:hAnsi="Helvetica"/>
          <w:sz w:val="18"/>
          <w:szCs w:val="18"/>
        </w:rPr>
        <w:t xml:space="preserve">(OS) </w:t>
      </w:r>
      <w:r>
        <w:rPr>
          <w:rFonts w:ascii="Helvetica" w:hAnsi="Helvetica"/>
          <w:sz w:val="18"/>
          <w:szCs w:val="18"/>
        </w:rPr>
        <w:t xml:space="preserve">has various limitations: </w:t>
      </w:r>
      <w:r w:rsidR="00E7086C">
        <w:rPr>
          <w:rFonts w:ascii="Helvetica" w:hAnsi="Helvetica"/>
          <w:sz w:val="18"/>
          <w:szCs w:val="18"/>
        </w:rPr>
        <w:t xml:space="preserve">1) </w:t>
      </w:r>
      <w:r>
        <w:rPr>
          <w:rFonts w:ascii="Helvetica" w:hAnsi="Helvetica"/>
          <w:sz w:val="18"/>
          <w:szCs w:val="18"/>
        </w:rPr>
        <w:t xml:space="preserve">it is invasive, </w:t>
      </w:r>
      <w:r w:rsidR="00E7086C">
        <w:rPr>
          <w:rFonts w:ascii="Helvetica" w:hAnsi="Helvetica"/>
          <w:sz w:val="18"/>
          <w:szCs w:val="18"/>
        </w:rPr>
        <w:t xml:space="preserve">2) </w:t>
      </w:r>
      <w:r>
        <w:rPr>
          <w:rFonts w:ascii="Helvetica" w:hAnsi="Helvetica"/>
          <w:sz w:val="18"/>
          <w:szCs w:val="18"/>
        </w:rPr>
        <w:t xml:space="preserve">it is very localized due to the weak tissue penetration of light, </w:t>
      </w:r>
      <w:r w:rsidR="00E7086C">
        <w:rPr>
          <w:rFonts w:ascii="Helvetica" w:hAnsi="Helvetica"/>
          <w:sz w:val="18"/>
          <w:szCs w:val="18"/>
        </w:rPr>
        <w:t xml:space="preserve">3) </w:t>
      </w:r>
      <w:r>
        <w:rPr>
          <w:rFonts w:ascii="Helvetica" w:hAnsi="Helvetica"/>
          <w:sz w:val="18"/>
          <w:szCs w:val="18"/>
        </w:rPr>
        <w:t>there is concern to heat accumulation from light illumination which can cause cell damage and inhibits neuron activi</w:t>
      </w:r>
      <w:r w:rsidR="00E7086C">
        <w:rPr>
          <w:rFonts w:ascii="Helvetica" w:hAnsi="Helvetica"/>
          <w:sz w:val="18"/>
          <w:szCs w:val="18"/>
        </w:rPr>
        <w:t xml:space="preserve">ty, 4) its most common gene expression </w:t>
      </w:r>
      <w:r w:rsidR="005B15AD">
        <w:rPr>
          <w:rFonts w:ascii="Helvetica" w:hAnsi="Helvetica"/>
          <w:sz w:val="18"/>
          <w:szCs w:val="18"/>
        </w:rPr>
        <w:t>uses</w:t>
      </w:r>
      <w:r w:rsidR="00E7086C">
        <w:rPr>
          <w:rFonts w:ascii="Helvetica" w:hAnsi="Helvetica"/>
          <w:sz w:val="18"/>
          <w:szCs w:val="18"/>
        </w:rPr>
        <w:t xml:space="preserve"> AAV transduction</w:t>
      </w:r>
      <w:r w:rsidR="005B15AD">
        <w:rPr>
          <w:rFonts w:ascii="Helvetica" w:hAnsi="Helvetica"/>
          <w:sz w:val="18"/>
          <w:szCs w:val="18"/>
        </w:rPr>
        <w:t>, which</w:t>
      </w:r>
      <w:r w:rsidR="00E7086C">
        <w:rPr>
          <w:rFonts w:ascii="Helvetica" w:hAnsi="Helvetica"/>
          <w:sz w:val="18"/>
          <w:szCs w:val="18"/>
        </w:rPr>
        <w:t xml:space="preserve"> may induce immune response leading to death of neurons, however optogenetic stimulation has the determinant advantage to be </w:t>
      </w:r>
      <w:r w:rsidR="00507650">
        <w:rPr>
          <w:rFonts w:ascii="Helvetica" w:hAnsi="Helvetica"/>
          <w:sz w:val="18"/>
          <w:szCs w:val="18"/>
        </w:rPr>
        <w:t xml:space="preserve">specific spatially (single-cell level), </w:t>
      </w:r>
      <w:r w:rsidR="00203D09">
        <w:rPr>
          <w:rFonts w:ascii="Helvetica" w:hAnsi="Helvetica"/>
          <w:sz w:val="18"/>
          <w:szCs w:val="18"/>
        </w:rPr>
        <w:t>temporally</w:t>
      </w:r>
      <w:r w:rsidR="00507650">
        <w:rPr>
          <w:rFonts w:ascii="Helvetica" w:hAnsi="Helvetica"/>
          <w:sz w:val="18"/>
          <w:szCs w:val="18"/>
        </w:rPr>
        <w:t xml:space="preserve"> (spike frequency and pattern modulation), and phenotypical</w:t>
      </w:r>
      <w:r w:rsidR="00203D09">
        <w:rPr>
          <w:rFonts w:ascii="Helvetica" w:hAnsi="Helvetica"/>
          <w:sz w:val="18"/>
          <w:szCs w:val="18"/>
        </w:rPr>
        <w:t>ly</w:t>
      </w:r>
      <w:r w:rsidR="00507650">
        <w:rPr>
          <w:rFonts w:ascii="Helvetica" w:hAnsi="Helvetica"/>
          <w:sz w:val="18"/>
          <w:szCs w:val="18"/>
        </w:rPr>
        <w:t xml:space="preserve"> (cell type and even neuron subtype)</w:t>
      </w:r>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mV9die6J","properties":{"formattedCitation":"[1]","plainCitation":"[1]","noteIndex":0},"citationItems":[{"id":592,"uris":["http://zotero.org/users/7286058/items/UYM5WQY8"],"uri":["http://zotero.org/users/7286058/items/UYM5WQY8"],"itemData":{"id":592,"type":"article-journal","abstract":"Optogenetics has recently gained recognition as a biological technique to control the activity of cells using light stimulation. Many studies have applied optogenetics to cell lines in the central nervous system because it has the potential to elucidate neural circuits, treat neurological diseases and promote nerve regeneration. There have been fewer studies on the application of optogenetics in the peripheral nervous system. This review introduces the basic principles and approaches of optogenetics and summarizes the physiology and mechanism of opsins and how the technology enables bidirectional control of unique cell lines with superior spatial and temporal accuracy. Further, this review explores and discusses the therapeutic potential for the development of optogenetics and its capacity to revolutionize treatment for refractory epilepsy, depression, pain, and other nervous system disorders, with a focus on neural regeneration, especially in the peripheral nervous system. Additionally, this review synthesizes the latest preclinical research on optogenetic stimulation, including studies on non-human primates, summarizes the challenges, and highlights future perspectives. The potential of optogenetic stimulation to optimize therapy for peripheral nerve injuries (PNIs) is also highlighted. Optogenetic technology has already generated exciting, preliminary evidence, supporting its role in applications to several neurological diseases, including PNIs.","container-title":"Critical reviews in biochemistry and molecular biology","DOI":"10.1080/10409238.2020.1726279","ISSN":"1040-9238","issue":"1","journalAbbreviation":"Crit Rev Biochem Mol Biol","note":"PMID: 32070147\nPMCID: PMC7252884","page":"1-16","source":"PubMed Central","title":"New Era of Optogenetics: From the Central to Peripheral Nervous System","title-short":"New Era of Optogenetics","URL":"https://www.ncbi.nlm.nih.gov/pmc/articles/PMC7252884/","volume":"55","author":[{"family":"Xu","given":"Xiang"},{"family":"Mee","given":"Thomas"},{"family":"Jia","given":"Xiaofeng"}],"accessed":{"date-parts":[["2021",11,19]]},"issued":{"date-parts":[["2020",2]]}}}],"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[1]</w:t>
      </w:r>
      <w:r w:rsidR="00107375">
        <w:rPr>
          <w:rFonts w:ascii="Helvetica" w:hAnsi="Helvetica"/>
          <w:sz w:val="18"/>
          <w:szCs w:val="18"/>
        </w:rPr>
        <w:fldChar w:fldCharType="end"/>
      </w:r>
      <w:r w:rsidR="00E7086C">
        <w:rPr>
          <w:rFonts w:ascii="Helvetica" w:hAnsi="Helvetica"/>
          <w:sz w:val="18"/>
          <w:szCs w:val="18"/>
        </w:rPr>
        <w:t>.</w:t>
      </w:r>
    </w:p>
    <w:p w14:paraId="384802EE" w14:textId="330B7631" w:rsidR="0082757B" w:rsidRDefault="00407738" w:rsidP="00496E94">
      <w:pPr>
        <w:pStyle w:val="NormalWeb"/>
        <w:numPr>
          <w:ilvl w:val="0"/>
          <w:numId w:val="24"/>
        </w:numPr>
        <w:rPr>
          <w:rFonts w:ascii="Helvetica" w:hAnsi="Helvetica"/>
          <w:sz w:val="18"/>
          <w:szCs w:val="18"/>
        </w:rPr>
      </w:pPr>
      <w:r w:rsidRPr="00E7086C">
        <w:rPr>
          <w:rFonts w:ascii="Helvetica" w:hAnsi="Helvetica"/>
          <w:sz w:val="18"/>
          <w:szCs w:val="18"/>
        </w:rPr>
        <w:t xml:space="preserve">For axonal regrowth, </w:t>
      </w:r>
      <w:proofErr w:type="spellStart"/>
      <w:r w:rsidR="00E7086C">
        <w:rPr>
          <w:rFonts w:ascii="Helvetica" w:hAnsi="Helvetica"/>
          <w:sz w:val="18"/>
          <w:szCs w:val="18"/>
        </w:rPr>
        <w:t>Agryha</w:t>
      </w:r>
      <w:proofErr w:type="spellEnd"/>
      <w:r w:rsidR="00E7086C">
        <w:rPr>
          <w:rFonts w:ascii="Helvetica" w:hAnsi="Helvetica"/>
          <w:sz w:val="18"/>
          <w:szCs w:val="18"/>
        </w:rPr>
        <w:t xml:space="preserve"> method </w:t>
      </w:r>
      <w:r w:rsidR="001A193C">
        <w:rPr>
          <w:rFonts w:ascii="Helvetica" w:hAnsi="Helvetica"/>
          <w:sz w:val="18"/>
          <w:szCs w:val="18"/>
        </w:rPr>
        <w:t xml:space="preserve">is overall </w:t>
      </w:r>
      <w:r w:rsidR="00E7086C">
        <w:rPr>
          <w:rFonts w:ascii="Helvetica" w:hAnsi="Helvetica"/>
          <w:sz w:val="18"/>
          <w:szCs w:val="18"/>
        </w:rPr>
        <w:t xml:space="preserve">relevant </w:t>
      </w:r>
      <w:r w:rsidR="001A193C">
        <w:rPr>
          <w:rFonts w:ascii="Helvetica" w:hAnsi="Helvetica"/>
          <w:sz w:val="18"/>
          <w:szCs w:val="18"/>
        </w:rPr>
        <w:t>but at same time lacking some guidelines to assess visually and quantit</w:t>
      </w:r>
      <w:r w:rsidR="00CA26C0">
        <w:rPr>
          <w:rFonts w:ascii="Helvetica" w:hAnsi="Helvetica"/>
          <w:sz w:val="18"/>
          <w:szCs w:val="18"/>
        </w:rPr>
        <w:t>at</w:t>
      </w:r>
      <w:r w:rsidR="001A193C">
        <w:rPr>
          <w:rFonts w:ascii="Helvetica" w:hAnsi="Helvetica"/>
          <w:sz w:val="18"/>
          <w:szCs w:val="18"/>
        </w:rPr>
        <w:t xml:space="preserve">ively </w:t>
      </w:r>
      <w:r w:rsidR="00E45528">
        <w:rPr>
          <w:rFonts w:ascii="Helvetica" w:hAnsi="Helvetica"/>
          <w:sz w:val="18"/>
          <w:szCs w:val="18"/>
        </w:rPr>
        <w:t>neural regeneration</w:t>
      </w:r>
      <w:r w:rsidR="00BA6460">
        <w:rPr>
          <w:rFonts w:ascii="Helvetica" w:hAnsi="Helvetica"/>
          <w:sz w:val="18"/>
          <w:szCs w:val="18"/>
        </w:rPr>
        <w:t xml:space="preserve"> progress during the </w:t>
      </w:r>
      <w:r w:rsidR="00F6324B">
        <w:rPr>
          <w:rFonts w:ascii="Helvetica" w:hAnsi="Helvetica"/>
          <w:sz w:val="18"/>
          <w:szCs w:val="18"/>
        </w:rPr>
        <w:t>1- or 2-months</w:t>
      </w:r>
      <w:r w:rsidR="00BA6460">
        <w:rPr>
          <w:rFonts w:ascii="Helvetica" w:hAnsi="Helvetica"/>
          <w:sz w:val="18"/>
          <w:szCs w:val="18"/>
        </w:rPr>
        <w:t xml:space="preserve"> observation period</w:t>
      </w:r>
      <w:r w:rsidR="00C14CC6">
        <w:rPr>
          <w:rFonts w:ascii="Helvetica" w:hAnsi="Helvetica"/>
          <w:sz w:val="18"/>
          <w:szCs w:val="18"/>
        </w:rPr>
        <w:t xml:space="preserve"> that she proposes</w:t>
      </w:r>
      <w:r w:rsidR="0077049B">
        <w:rPr>
          <w:rFonts w:ascii="Helvetica" w:hAnsi="Helvetica"/>
          <w:sz w:val="18"/>
          <w:szCs w:val="18"/>
        </w:rPr>
        <w:t>.</w:t>
      </w:r>
      <w:r w:rsidR="00A71796">
        <w:rPr>
          <w:rFonts w:ascii="Helvetica" w:hAnsi="Helvetica"/>
          <w:sz w:val="18"/>
          <w:szCs w:val="18"/>
        </w:rPr>
        <w:t xml:space="preserve"> </w:t>
      </w:r>
    </w:p>
    <w:p w14:paraId="318C6811" w14:textId="3A1FE8BF" w:rsidR="00993303" w:rsidRPr="001C55E3" w:rsidRDefault="0048364B" w:rsidP="001C55E3">
      <w:pPr>
        <w:pStyle w:val="NormalWeb"/>
        <w:numPr>
          <w:ilvl w:val="0"/>
          <w:numId w:val="24"/>
        </w:numPr>
        <w:rPr>
          <w:rFonts w:ascii="Helvetica" w:hAnsi="Helvetica"/>
          <w:sz w:val="18"/>
          <w:szCs w:val="18"/>
        </w:rPr>
      </w:pPr>
      <w:r>
        <w:rPr>
          <w:rFonts w:ascii="Helvetica" w:hAnsi="Helvetica"/>
          <w:sz w:val="18"/>
          <w:szCs w:val="18"/>
        </w:rPr>
        <w:t>In addition</w:t>
      </w:r>
      <w:r w:rsidR="00FC62AC">
        <w:rPr>
          <w:rFonts w:ascii="Helvetica" w:hAnsi="Helvetica"/>
          <w:sz w:val="18"/>
          <w:szCs w:val="18"/>
        </w:rPr>
        <w:t>,</w:t>
      </w:r>
      <w:r w:rsidR="00F95C94">
        <w:rPr>
          <w:rFonts w:ascii="Helvetica" w:hAnsi="Helvetica"/>
          <w:sz w:val="18"/>
          <w:szCs w:val="18"/>
        </w:rPr>
        <w:t xml:space="preserve"> </w:t>
      </w:r>
      <w:r w:rsidR="001C46B1">
        <w:rPr>
          <w:rFonts w:ascii="Helvetica" w:hAnsi="Helvetica"/>
          <w:sz w:val="18"/>
          <w:szCs w:val="18"/>
        </w:rPr>
        <w:t>her</w:t>
      </w:r>
      <w:r w:rsidR="00F95C94">
        <w:rPr>
          <w:rFonts w:ascii="Helvetica" w:hAnsi="Helvetica"/>
          <w:sz w:val="18"/>
          <w:szCs w:val="18"/>
        </w:rPr>
        <w:t xml:space="preserve"> goal is to design a technique </w:t>
      </w:r>
      <w:r w:rsidR="00E96FD1">
        <w:rPr>
          <w:rFonts w:ascii="Helvetica" w:hAnsi="Helvetica"/>
          <w:sz w:val="18"/>
          <w:szCs w:val="18"/>
        </w:rPr>
        <w:t xml:space="preserve">that, </w:t>
      </w:r>
      <w:r w:rsidR="0066293F">
        <w:rPr>
          <w:rFonts w:ascii="Helvetica" w:hAnsi="Helvetica"/>
          <w:sz w:val="18"/>
          <w:szCs w:val="18"/>
        </w:rPr>
        <w:t>promotes</w:t>
      </w:r>
      <w:r w:rsidR="00D07098">
        <w:rPr>
          <w:rFonts w:ascii="Helvetica" w:hAnsi="Helvetica"/>
          <w:sz w:val="18"/>
          <w:szCs w:val="18"/>
        </w:rPr>
        <w:t xml:space="preserve"> axonal growth</w:t>
      </w:r>
      <w:r w:rsidR="00E96FD1">
        <w:rPr>
          <w:rFonts w:ascii="Helvetica" w:hAnsi="Helvetica"/>
          <w:sz w:val="18"/>
          <w:szCs w:val="18"/>
        </w:rPr>
        <w:t xml:space="preserve">, </w:t>
      </w:r>
      <w:r w:rsidR="00E71C10">
        <w:rPr>
          <w:rFonts w:ascii="Helvetica" w:hAnsi="Helvetica"/>
          <w:sz w:val="18"/>
          <w:szCs w:val="18"/>
        </w:rPr>
        <w:t>and</w:t>
      </w:r>
      <w:r w:rsidR="0066293F">
        <w:rPr>
          <w:rFonts w:ascii="Helvetica" w:hAnsi="Helvetica"/>
          <w:sz w:val="18"/>
          <w:szCs w:val="18"/>
        </w:rPr>
        <w:t xml:space="preserve"> </w:t>
      </w:r>
      <w:r w:rsidR="00F95C94">
        <w:rPr>
          <w:rFonts w:ascii="Helvetica" w:hAnsi="Helvetica"/>
          <w:sz w:val="18"/>
          <w:szCs w:val="18"/>
        </w:rPr>
        <w:t xml:space="preserve">proliferation of Schwann cells (SCs) and </w:t>
      </w:r>
      <w:r w:rsidR="00D07098" w:rsidRPr="001C55E3">
        <w:rPr>
          <w:rFonts w:ascii="Helvetica" w:hAnsi="Helvetica"/>
          <w:sz w:val="18"/>
          <w:szCs w:val="18"/>
        </w:rPr>
        <w:t xml:space="preserve">the connection between the two is not </w:t>
      </w:r>
      <w:r w:rsidR="00C14CC6">
        <w:rPr>
          <w:rFonts w:ascii="Helvetica" w:hAnsi="Helvetica"/>
          <w:sz w:val="18"/>
          <w:szCs w:val="18"/>
        </w:rPr>
        <w:t>fully</w:t>
      </w:r>
      <w:r w:rsidR="00D07098" w:rsidRPr="001C55E3">
        <w:rPr>
          <w:rFonts w:ascii="Helvetica" w:hAnsi="Helvetica"/>
          <w:sz w:val="18"/>
          <w:szCs w:val="18"/>
        </w:rPr>
        <w:t xml:space="preserve"> </w:t>
      </w:r>
      <w:r w:rsidR="001C55E3">
        <w:rPr>
          <w:rFonts w:ascii="Helvetica" w:hAnsi="Helvetica"/>
          <w:sz w:val="18"/>
          <w:szCs w:val="18"/>
        </w:rPr>
        <w:t>exposed</w:t>
      </w:r>
      <w:r w:rsidR="00D07098" w:rsidRPr="001C55E3">
        <w:rPr>
          <w:rFonts w:ascii="Helvetica" w:hAnsi="Helvetica"/>
          <w:sz w:val="18"/>
          <w:szCs w:val="18"/>
        </w:rPr>
        <w:t>.</w:t>
      </w:r>
    </w:p>
    <w:p w14:paraId="2B8A5135" w14:textId="438DF281" w:rsidR="00490D7C" w:rsidRDefault="00190688" w:rsidP="00496E94">
      <w:pPr>
        <w:pStyle w:val="NormalWeb"/>
        <w:numPr>
          <w:ilvl w:val="0"/>
          <w:numId w:val="24"/>
        </w:numPr>
        <w:rPr>
          <w:rFonts w:ascii="Helvetica" w:hAnsi="Helvetica"/>
          <w:sz w:val="18"/>
          <w:szCs w:val="18"/>
        </w:rPr>
      </w:pPr>
      <w:r>
        <w:rPr>
          <w:rFonts w:ascii="Helvetica" w:hAnsi="Helvetica"/>
          <w:sz w:val="18"/>
          <w:szCs w:val="18"/>
        </w:rPr>
        <w:t>Inspired by</w:t>
      </w:r>
      <w:r w:rsidR="00490D7C">
        <w:rPr>
          <w:rFonts w:ascii="Helvetica" w:hAnsi="Helvetica"/>
          <w:sz w:val="18"/>
          <w:szCs w:val="18"/>
        </w:rPr>
        <w:t xml:space="preserve"> a recent study showing that </w:t>
      </w:r>
      <w:r w:rsidR="00E96FD1">
        <w:rPr>
          <w:rFonts w:ascii="Helvetica" w:hAnsi="Helvetica"/>
          <w:sz w:val="18"/>
          <w:szCs w:val="18"/>
        </w:rPr>
        <w:t>optogenetic stimulation (</w:t>
      </w:r>
      <w:r w:rsidR="00490D7C">
        <w:rPr>
          <w:rFonts w:ascii="Helvetica" w:hAnsi="Helvetica"/>
          <w:sz w:val="18"/>
          <w:szCs w:val="18"/>
        </w:rPr>
        <w:t>OS</w:t>
      </w:r>
      <w:r w:rsidR="00E96FD1">
        <w:rPr>
          <w:rFonts w:ascii="Helvetica" w:hAnsi="Helvetica"/>
          <w:sz w:val="18"/>
          <w:szCs w:val="18"/>
        </w:rPr>
        <w:t>)</w:t>
      </w:r>
      <w:r w:rsidR="00490D7C">
        <w:rPr>
          <w:rFonts w:ascii="Helvetica" w:hAnsi="Helvetica"/>
          <w:sz w:val="18"/>
          <w:szCs w:val="18"/>
        </w:rPr>
        <w:t xml:space="preserve"> </w:t>
      </w:r>
      <w:r w:rsidR="00FE3DA6">
        <w:rPr>
          <w:rFonts w:ascii="Helvetica" w:hAnsi="Helvetica"/>
          <w:sz w:val="18"/>
          <w:szCs w:val="18"/>
        </w:rPr>
        <w:t>increases</w:t>
      </w:r>
      <w:r w:rsidR="00C85244">
        <w:rPr>
          <w:rFonts w:ascii="Helvetica" w:hAnsi="Helvetica"/>
          <w:sz w:val="18"/>
          <w:szCs w:val="18"/>
        </w:rPr>
        <w:t xml:space="preserve"> in-vitro SC proliferation, differentiation and myelination, we replace ChR2 opsin with a ChR2 mutant, </w:t>
      </w:r>
      <w:proofErr w:type="spellStart"/>
      <w:r w:rsidR="00C85244">
        <w:rPr>
          <w:rFonts w:ascii="Helvetica" w:hAnsi="Helvetica"/>
          <w:sz w:val="18"/>
          <w:szCs w:val="18"/>
        </w:rPr>
        <w:t>CatCh</w:t>
      </w:r>
      <w:proofErr w:type="spellEnd"/>
      <w:r w:rsidR="00C85244">
        <w:rPr>
          <w:rFonts w:ascii="Helvetica" w:hAnsi="Helvetica"/>
          <w:sz w:val="18"/>
          <w:szCs w:val="18"/>
        </w:rPr>
        <w:t>, with enhanced Ca</w:t>
      </w:r>
      <w:r w:rsidR="00C85244" w:rsidRPr="00C85244">
        <w:rPr>
          <w:rFonts w:ascii="Helvetica" w:hAnsi="Helvetica"/>
          <w:sz w:val="18"/>
          <w:szCs w:val="18"/>
          <w:vertAlign w:val="superscript"/>
        </w:rPr>
        <w:t>2+</w:t>
      </w:r>
      <w:r w:rsidR="00C85244">
        <w:rPr>
          <w:rFonts w:ascii="Helvetica" w:hAnsi="Helvetica"/>
          <w:sz w:val="18"/>
          <w:szCs w:val="18"/>
          <w:vertAlign w:val="superscript"/>
        </w:rPr>
        <w:t xml:space="preserve"> </w:t>
      </w:r>
      <w:r w:rsidR="00C85244">
        <w:rPr>
          <w:rFonts w:ascii="Helvetica" w:hAnsi="Helvetica"/>
          <w:sz w:val="18"/>
          <w:szCs w:val="18"/>
        </w:rPr>
        <w:t>permeability.</w:t>
      </w:r>
      <w:r w:rsidR="006E6408">
        <w:rPr>
          <w:rFonts w:ascii="Helvetica" w:hAnsi="Helvetica"/>
          <w:sz w:val="18"/>
          <w:szCs w:val="18"/>
        </w:rPr>
        <w:t xml:space="preserve"> The light-stimulated </w:t>
      </w:r>
      <w:r w:rsidR="00CB5882">
        <w:rPr>
          <w:rFonts w:ascii="Helvetica" w:hAnsi="Helvetica"/>
          <w:sz w:val="18"/>
          <w:szCs w:val="18"/>
        </w:rPr>
        <w:t>specific</w:t>
      </w:r>
      <w:r w:rsidR="006343A3">
        <w:rPr>
          <w:rFonts w:ascii="Helvetica" w:hAnsi="Helvetica"/>
          <w:sz w:val="18"/>
          <w:szCs w:val="18"/>
        </w:rPr>
        <w:t xml:space="preserve"> </w:t>
      </w:r>
      <w:r w:rsidR="006E6408">
        <w:rPr>
          <w:rFonts w:ascii="Helvetica" w:hAnsi="Helvetica"/>
          <w:sz w:val="18"/>
          <w:szCs w:val="18"/>
        </w:rPr>
        <w:t>neurons</w:t>
      </w:r>
      <w:r w:rsidR="00495C05">
        <w:rPr>
          <w:rFonts w:ascii="Helvetica" w:hAnsi="Helvetica"/>
          <w:sz w:val="18"/>
          <w:szCs w:val="18"/>
        </w:rPr>
        <w:t xml:space="preserve"> (at 473 nm wavelength),</w:t>
      </w:r>
      <w:r w:rsidR="006E6408">
        <w:rPr>
          <w:rFonts w:ascii="Helvetica" w:hAnsi="Helvetica"/>
          <w:sz w:val="18"/>
          <w:szCs w:val="18"/>
        </w:rPr>
        <w:t xml:space="preserve"> </w:t>
      </w:r>
      <w:r>
        <w:rPr>
          <w:rFonts w:ascii="Helvetica" w:hAnsi="Helvetica"/>
          <w:sz w:val="18"/>
          <w:szCs w:val="18"/>
        </w:rPr>
        <w:t xml:space="preserve">are </w:t>
      </w:r>
      <w:r w:rsidR="006343A3">
        <w:rPr>
          <w:rFonts w:ascii="Helvetica" w:hAnsi="Helvetica"/>
          <w:sz w:val="18"/>
          <w:szCs w:val="18"/>
        </w:rPr>
        <w:t xml:space="preserve">induced by an </w:t>
      </w:r>
      <w:r w:rsidR="00145EA4">
        <w:rPr>
          <w:rFonts w:ascii="Helvetica" w:hAnsi="Helvetica"/>
          <w:sz w:val="18"/>
          <w:szCs w:val="18"/>
        </w:rPr>
        <w:t>elevated Ca</w:t>
      </w:r>
      <w:r w:rsidR="006343A3" w:rsidRPr="00C85244">
        <w:rPr>
          <w:rFonts w:ascii="Helvetica" w:hAnsi="Helvetica"/>
          <w:sz w:val="18"/>
          <w:szCs w:val="18"/>
          <w:vertAlign w:val="superscript"/>
        </w:rPr>
        <w:t>2+</w:t>
      </w:r>
      <w:r w:rsidR="006343A3">
        <w:rPr>
          <w:rFonts w:ascii="Helvetica" w:hAnsi="Helvetica"/>
          <w:sz w:val="18"/>
          <w:szCs w:val="18"/>
        </w:rPr>
        <w:t xml:space="preserve"> influx through </w:t>
      </w:r>
      <w:proofErr w:type="spellStart"/>
      <w:r w:rsidR="006343A3">
        <w:rPr>
          <w:rFonts w:ascii="Helvetica" w:hAnsi="Helvetica"/>
          <w:sz w:val="18"/>
          <w:szCs w:val="18"/>
        </w:rPr>
        <w:t>CatCh</w:t>
      </w:r>
      <w:proofErr w:type="spellEnd"/>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iLR1jDGA","properties":{"formattedCitation":"[2]","plainCitation":"[2]","noteIndex":0},"citationItems":[{"id":599,"uris":["http://zotero.org/users/7286058/items/SQ4NIMXC"],"uri":["http://zotero.org/users/7286058/items/SQ4NIMXC"],"itemData":{"id":599,"type":"article-journal","container-title":"Nature Neuroscience","DOI":"10.1038/nn.2776","ISSN":"1097-6256, 1546-1726","issue":"4","journalAbbreviation":"Nat Neurosci","language":"en","page":"513-518","source":"DOI.org (Crossref)","title":"Ultra light-sensitive and fast neuronal activation with the Ca2+-permeable channelrhodopsin CatCh","URL":"http://www.nature.com/articles/nn.2776","volume":"14","author":[{"family":"Kleinlogel","given":"Sonja"},{"family":"Feldbauer","given":"Katrin"},{"family":"Dempski","given":"Robert E"},{"family":"Fotis","given":"Heike"},{"family":"Wood","given":"Phillip G"},{"family":"Bamann","given":"Christian"},{"family":"Bamberg","given":"Ernst"}],"accessed":{"date-parts":[["2021",11,20]]},"issued":{"date-parts":[["2011",4]]}}}],"schema":"https://github.com/citation-style-language/schema/raw/master/csl-citation.json"}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[2]</w:t>
      </w:r>
      <w:r w:rsidR="00107375">
        <w:rPr>
          <w:rFonts w:ascii="Helvetica" w:hAnsi="Helvetica"/>
          <w:sz w:val="18"/>
          <w:szCs w:val="18"/>
        </w:rPr>
        <w:fldChar w:fldCharType="end"/>
      </w:r>
      <w:r w:rsidR="006343A3">
        <w:rPr>
          <w:rFonts w:ascii="Helvetica" w:hAnsi="Helvetica"/>
          <w:sz w:val="18"/>
          <w:szCs w:val="18"/>
        </w:rPr>
        <w:t>.</w:t>
      </w:r>
      <w:r w:rsidR="00495C05">
        <w:rPr>
          <w:rFonts w:ascii="Helvetica" w:hAnsi="Helvetica"/>
          <w:sz w:val="18"/>
          <w:szCs w:val="18"/>
        </w:rPr>
        <w:t xml:space="preserve"> Another benefit of </w:t>
      </w:r>
      <w:proofErr w:type="spellStart"/>
      <w:r w:rsidR="00495C05">
        <w:rPr>
          <w:rFonts w:ascii="Helvetica" w:hAnsi="Helvetica"/>
          <w:sz w:val="18"/>
          <w:szCs w:val="18"/>
        </w:rPr>
        <w:t>CatCh</w:t>
      </w:r>
      <w:proofErr w:type="spellEnd"/>
      <w:r w:rsidR="00495C05">
        <w:rPr>
          <w:rFonts w:ascii="Helvetica" w:hAnsi="Helvetica"/>
          <w:sz w:val="18"/>
          <w:szCs w:val="18"/>
        </w:rPr>
        <w:t xml:space="preserve"> </w:t>
      </w:r>
      <w:r w:rsidR="00FE1C26">
        <w:rPr>
          <w:rFonts w:ascii="Helvetica" w:hAnsi="Helvetica"/>
          <w:sz w:val="18"/>
          <w:szCs w:val="18"/>
        </w:rPr>
        <w:t xml:space="preserve">is </w:t>
      </w:r>
      <w:r w:rsidR="00495C05">
        <w:rPr>
          <w:rFonts w:ascii="Helvetica" w:hAnsi="Helvetica"/>
          <w:sz w:val="18"/>
          <w:szCs w:val="18"/>
        </w:rPr>
        <w:t>that</w:t>
      </w:r>
      <w:r w:rsidR="00C70284">
        <w:rPr>
          <w:rFonts w:ascii="Helvetica" w:hAnsi="Helvetica"/>
          <w:sz w:val="18"/>
          <w:szCs w:val="18"/>
        </w:rPr>
        <w:t>,</w:t>
      </w:r>
      <w:r w:rsidR="00495C05">
        <w:rPr>
          <w:rFonts w:ascii="Helvetica" w:hAnsi="Helvetica"/>
          <w:sz w:val="18"/>
          <w:szCs w:val="18"/>
        </w:rPr>
        <w:t xml:space="preserve"> it is ultra-light sensitive which enables neural activity in transfected </w:t>
      </w:r>
      <w:r w:rsidR="00CB5882">
        <w:rPr>
          <w:rFonts w:ascii="Helvetica" w:hAnsi="Helvetica"/>
          <w:sz w:val="18"/>
          <w:szCs w:val="18"/>
        </w:rPr>
        <w:t>neuron</w:t>
      </w:r>
      <w:r w:rsidR="00495C05">
        <w:rPr>
          <w:rFonts w:ascii="Helvetica" w:hAnsi="Helvetica"/>
          <w:sz w:val="18"/>
          <w:szCs w:val="18"/>
        </w:rPr>
        <w:t xml:space="preserve"> cells to be increased by low-intensity light (1 </w:t>
      </w:r>
      <w:proofErr w:type="spellStart"/>
      <w:r w:rsidR="00495C05">
        <w:rPr>
          <w:rFonts w:ascii="Helvetica" w:hAnsi="Helvetica"/>
          <w:sz w:val="18"/>
          <w:szCs w:val="18"/>
        </w:rPr>
        <w:t>mW</w:t>
      </w:r>
      <w:proofErr w:type="spellEnd"/>
      <w:r w:rsidR="00495C05">
        <w:rPr>
          <w:rFonts w:ascii="Helvetica" w:hAnsi="Helvetica"/>
          <w:sz w:val="18"/>
          <w:szCs w:val="18"/>
        </w:rPr>
        <w:t>/mm</w:t>
      </w:r>
      <w:r w:rsidR="00495C05" w:rsidRPr="00495C05">
        <w:rPr>
          <w:rFonts w:ascii="Helvetica" w:hAnsi="Helvetica"/>
          <w:sz w:val="18"/>
          <w:szCs w:val="18"/>
          <w:vertAlign w:val="superscript"/>
        </w:rPr>
        <w:t>2</w:t>
      </w:r>
      <w:r w:rsidR="00495C05">
        <w:rPr>
          <w:rFonts w:ascii="Helvetica" w:hAnsi="Helvetica"/>
          <w:sz w:val="18"/>
          <w:szCs w:val="18"/>
        </w:rPr>
        <w:t>).</w:t>
      </w:r>
    </w:p>
    <w:p w14:paraId="230FB3AF" w14:textId="78B14642" w:rsidR="002B47AA" w:rsidRDefault="002B47AA" w:rsidP="002B47AA">
      <w:pPr>
        <w:pStyle w:val="NormalWeb"/>
        <w:numPr>
          <w:ilvl w:val="0"/>
          <w:numId w:val="24"/>
        </w:numPr>
        <w:spacing w:before="0" w:beforeAutospacing="0"/>
        <w:rPr>
          <w:rFonts w:ascii="Helvetica" w:hAnsi="Helvetica"/>
          <w:sz w:val="18"/>
          <w:szCs w:val="18"/>
        </w:rPr>
      </w:pPr>
      <w:r>
        <w:rPr>
          <w:rFonts w:ascii="Helvetica" w:hAnsi="Helvetica"/>
          <w:sz w:val="18"/>
          <w:szCs w:val="18"/>
        </w:rPr>
        <w:t>For in-vivo live imaging, we introduce in the opsin-promoter construct the protein CFP before transducing it into the neurons and SCs are retrovirally labelled with GFP. The mice will be re-anesthetized and the sciatic nerve re-exposed and imaged with a fluorescent dissecting microscope.</w:t>
      </w:r>
    </w:p>
    <w:p w14:paraId="2C6CF434" w14:textId="5AC04A88" w:rsidR="002B47AA" w:rsidRDefault="002B47AA" w:rsidP="002B47AA">
      <w:pPr>
        <w:pStyle w:val="NormalWeb"/>
        <w:numPr>
          <w:ilvl w:val="0"/>
          <w:numId w:val="24"/>
        </w:numPr>
        <w:spacing w:before="0" w:beforeAutospacing="0"/>
        <w:rPr>
          <w:rFonts w:ascii="Helvetica" w:hAnsi="Helvetica"/>
          <w:sz w:val="18"/>
          <w:szCs w:val="18"/>
        </w:rPr>
      </w:pPr>
      <w:r>
        <w:rPr>
          <w:rFonts w:ascii="Helvetica" w:hAnsi="Helvetica"/>
          <w:sz w:val="18"/>
          <w:szCs w:val="18"/>
        </w:rPr>
        <w:t>For static imaging</w:t>
      </w:r>
      <w:r w:rsidR="00B05DC4">
        <w:rPr>
          <w:rFonts w:ascii="Helvetica" w:hAnsi="Helvetica"/>
          <w:sz w:val="18"/>
          <w:szCs w:val="18"/>
        </w:rPr>
        <w:t>,</w:t>
      </w:r>
      <w:r>
        <w:rPr>
          <w:rFonts w:ascii="Helvetica" w:hAnsi="Helvetica"/>
          <w:sz w:val="18"/>
          <w:szCs w:val="18"/>
        </w:rPr>
        <w:t xml:space="preserve"> some of the mice will need to be sacrificed at some time points during the experiment. In uninjured neurons, myelin Schwann </w:t>
      </w:r>
      <w:r w:rsidR="00B34236">
        <w:rPr>
          <w:rFonts w:ascii="Helvetica" w:hAnsi="Helvetica"/>
          <w:sz w:val="18"/>
          <w:szCs w:val="18"/>
        </w:rPr>
        <w:t xml:space="preserve">cells </w:t>
      </w:r>
      <w:r>
        <w:rPr>
          <w:rFonts w:ascii="Helvetica" w:hAnsi="Helvetica"/>
          <w:sz w:val="18"/>
          <w:szCs w:val="18"/>
        </w:rPr>
        <w:t>express various proteins including pro-myelin transcription factor Krox20, myelin protein zero (MPZ) and myelin basic protein (MBP).  We will sample tissues closed to the crushed area, and w</w:t>
      </w:r>
      <w:r w:rsidRPr="00B821D3">
        <w:rPr>
          <w:rFonts w:ascii="Helvetica" w:hAnsi="Helvetica"/>
          <w:sz w:val="18"/>
          <w:szCs w:val="18"/>
        </w:rPr>
        <w:t xml:space="preserve">e </w:t>
      </w:r>
      <w:r>
        <w:rPr>
          <w:rFonts w:ascii="Helvetica" w:hAnsi="Helvetica"/>
          <w:sz w:val="18"/>
          <w:szCs w:val="18"/>
        </w:rPr>
        <w:t xml:space="preserve">will </w:t>
      </w:r>
      <w:r w:rsidRPr="00B821D3">
        <w:rPr>
          <w:rFonts w:ascii="Helvetica" w:hAnsi="Helvetica"/>
          <w:sz w:val="18"/>
          <w:szCs w:val="18"/>
        </w:rPr>
        <w:t>measure levels of Krox20 and MBP, which are SC transcription regulatory factors driving the transition from non-myelinated to myelinated status in SCs and analyze how they progress over time after light stimulation (for ex. through western blot analysis).</w:t>
      </w:r>
    </w:p>
    <w:p w14:paraId="6AE12822" w14:textId="15570FE7" w:rsidR="002B47AA" w:rsidRDefault="00A203DE" w:rsidP="002B47AA">
      <w:pPr>
        <w:pStyle w:val="NormalWeb"/>
        <w:numPr>
          <w:ilvl w:val="0"/>
          <w:numId w:val="24"/>
        </w:numPr>
        <w:spacing w:before="0" w:beforeAutospacing="0"/>
        <w:rPr>
          <w:rFonts w:ascii="Helvetica" w:hAnsi="Helvetica"/>
          <w:sz w:val="18"/>
          <w:szCs w:val="18"/>
        </w:rPr>
      </w:pPr>
      <w:r>
        <w:rPr>
          <w:rFonts w:ascii="Helvetica" w:hAnsi="Helvetica"/>
          <w:sz w:val="18"/>
          <w:szCs w:val="18"/>
        </w:rPr>
        <w:t>For</w:t>
      </w:r>
      <w:r w:rsidR="002B47AA" w:rsidRPr="005E0E80">
        <w:rPr>
          <w:rFonts w:ascii="Helvetica" w:hAnsi="Helvetica"/>
          <w:sz w:val="18"/>
          <w:szCs w:val="18"/>
        </w:rPr>
        <w:t xml:space="preserve"> a cut or crush</w:t>
      </w:r>
      <w:r>
        <w:rPr>
          <w:rFonts w:ascii="Helvetica" w:hAnsi="Helvetica"/>
          <w:sz w:val="18"/>
          <w:szCs w:val="18"/>
        </w:rPr>
        <w:t xml:space="preserve"> injury</w:t>
      </w:r>
      <w:r w:rsidR="002B47AA" w:rsidRPr="005E0E80">
        <w:rPr>
          <w:rFonts w:ascii="Helvetica" w:hAnsi="Helvetica"/>
          <w:sz w:val="18"/>
          <w:szCs w:val="18"/>
        </w:rPr>
        <w:t xml:space="preserve">, in the distal stump, </w:t>
      </w:r>
      <w:proofErr w:type="spellStart"/>
      <w:r w:rsidR="007B2E05">
        <w:rPr>
          <w:rFonts w:ascii="Helvetica" w:hAnsi="Helvetica"/>
          <w:sz w:val="18"/>
          <w:szCs w:val="18"/>
        </w:rPr>
        <w:t>R</w:t>
      </w:r>
      <w:r w:rsidR="003E06D8">
        <w:rPr>
          <w:rFonts w:ascii="Helvetica" w:hAnsi="Helvetica"/>
          <w:sz w:val="18"/>
          <w:szCs w:val="18"/>
        </w:rPr>
        <w:t>emak</w:t>
      </w:r>
      <w:proofErr w:type="spellEnd"/>
      <w:r w:rsidR="003E06D8">
        <w:rPr>
          <w:rFonts w:ascii="Helvetica" w:hAnsi="Helvetica"/>
          <w:sz w:val="18"/>
          <w:szCs w:val="18"/>
        </w:rPr>
        <w:t xml:space="preserve"> and myelin </w:t>
      </w:r>
      <w:r w:rsidR="002B47AA" w:rsidRPr="005E0E80">
        <w:rPr>
          <w:rFonts w:ascii="Helvetica" w:hAnsi="Helvetica"/>
          <w:sz w:val="18"/>
          <w:szCs w:val="18"/>
        </w:rPr>
        <w:t>SCs are reprogrammed in transient repair Schwann cells which promote healing and form</w:t>
      </w:r>
      <w:r w:rsidR="002B47AA">
        <w:rPr>
          <w:rFonts w:ascii="Helvetica" w:hAnsi="Helvetica"/>
          <w:sz w:val="18"/>
          <w:szCs w:val="18"/>
        </w:rPr>
        <w:t xml:space="preserve"> </w:t>
      </w:r>
      <w:r w:rsidR="002B47AA" w:rsidRPr="005E0E80">
        <w:rPr>
          <w:rFonts w:ascii="Helvetica" w:hAnsi="Helvetica"/>
          <w:sz w:val="18"/>
          <w:szCs w:val="18"/>
        </w:rPr>
        <w:t>regeneration tracks (</w:t>
      </w:r>
      <w:proofErr w:type="spellStart"/>
      <w:r w:rsidR="002B47AA" w:rsidRPr="005E0E80">
        <w:rPr>
          <w:rFonts w:ascii="Helvetica" w:hAnsi="Helvetica"/>
          <w:sz w:val="18"/>
          <w:szCs w:val="18"/>
        </w:rPr>
        <w:t>Bungner</w:t>
      </w:r>
      <w:proofErr w:type="spellEnd"/>
      <w:r w:rsidR="002B47AA" w:rsidRPr="005E0E80">
        <w:rPr>
          <w:rFonts w:ascii="Helvetica" w:hAnsi="Helvetica"/>
          <w:sz w:val="18"/>
          <w:szCs w:val="18"/>
        </w:rPr>
        <w:t xml:space="preserve"> bands). It has been established that deterioration of repair cells is an important reason for regeneration failure. </w:t>
      </w:r>
      <w:r w:rsidR="002B47AA">
        <w:rPr>
          <w:rFonts w:ascii="Helvetica" w:hAnsi="Helvetica"/>
          <w:sz w:val="18"/>
          <w:szCs w:val="18"/>
        </w:rPr>
        <w:t>We want to quantify the impact of OS on repair Schwann cells</w:t>
      </w:r>
      <w:r w:rsidR="000065F5">
        <w:rPr>
          <w:rFonts w:ascii="Helvetica" w:hAnsi="Helvetica"/>
          <w:sz w:val="18"/>
          <w:szCs w:val="18"/>
        </w:rPr>
        <w:t>,</w:t>
      </w:r>
      <w:r w:rsidR="002B47AA">
        <w:rPr>
          <w:rFonts w:ascii="Helvetica" w:hAnsi="Helvetica"/>
          <w:sz w:val="18"/>
          <w:szCs w:val="18"/>
        </w:rPr>
        <w:t xml:space="preserve"> consequently</w:t>
      </w:r>
      <w:r w:rsidR="002802E4">
        <w:rPr>
          <w:rFonts w:ascii="Helvetica" w:hAnsi="Helvetica"/>
          <w:sz w:val="18"/>
          <w:szCs w:val="18"/>
        </w:rPr>
        <w:t>,</w:t>
      </w:r>
      <w:r w:rsidR="002B47AA">
        <w:rPr>
          <w:rFonts w:ascii="Helvetica" w:hAnsi="Helvetica"/>
          <w:sz w:val="18"/>
          <w:szCs w:val="18"/>
        </w:rPr>
        <w:t xml:space="preserve"> w</w:t>
      </w:r>
      <w:r w:rsidR="002B47AA" w:rsidRPr="005E0E80">
        <w:rPr>
          <w:rFonts w:ascii="Helvetica" w:hAnsi="Helvetica"/>
          <w:sz w:val="18"/>
          <w:szCs w:val="18"/>
        </w:rPr>
        <w:t>e propose</w:t>
      </w:r>
      <w:r w:rsidR="002B47AA">
        <w:rPr>
          <w:rFonts w:ascii="Helvetica" w:hAnsi="Helvetica"/>
          <w:sz w:val="18"/>
          <w:szCs w:val="18"/>
        </w:rPr>
        <w:t xml:space="preserve"> </w:t>
      </w:r>
      <w:r w:rsidR="002B47AA" w:rsidRPr="005E0E80">
        <w:rPr>
          <w:rFonts w:ascii="Helvetica" w:hAnsi="Helvetica"/>
          <w:sz w:val="18"/>
          <w:szCs w:val="18"/>
        </w:rPr>
        <w:t>to measure expression of key transcription factors like STAT3 and c-Jun involved in repair Schwann cells</w:t>
      </w:r>
      <w:r w:rsidR="002B47AA">
        <w:rPr>
          <w:rFonts w:ascii="Helvetica" w:hAnsi="Helvetica"/>
          <w:sz w:val="18"/>
          <w:szCs w:val="18"/>
        </w:rPr>
        <w:t xml:space="preserve"> </w:t>
      </w:r>
      <w:r w:rsidR="002B47AA">
        <w:rPr>
          <w:rFonts w:ascii="Helvetica" w:hAnsi="Helvetica"/>
          <w:sz w:val="18"/>
          <w:szCs w:val="18"/>
        </w:rPr>
        <w:fldChar w:fldCharType="begin"/>
      </w:r>
      <w:r w:rsidR="002B47AA">
        <w:rPr>
          <w:rFonts w:ascii="Helvetica" w:hAnsi="Helvetica"/>
          <w:sz w:val="18"/>
          <w:szCs w:val="18"/>
        </w:rPr>
        <w:instrText xml:space="preserve"> ADDIN ZOTERO_ITEM CSL_CITATION {"citationID":"9FOEXA92","properties":{"formattedCitation":"[3]","plainCitation":"[3]","noteIndex":0},"citationItems":[{"id":595,"uris":["http://zotero.org/users/7286058/items/246WJPBI"],"uri":["http://zotero.org/users/7286058/items/246WJPBI"],"itemData":{"id":595,"type":"article-journal","abstract":"The remarkable plasticity of Schwann cells allows them to adopt the Remak (non-myelin) and myelin phenotypes, which are specialized to meet the needs of small and large diameter axons, and differ markedly from each other. It also enables Schwann cells initially to mount a strikingly adaptive response to nerve injury and to promote regeneration by converting to a repair-promoting phenotype. These repair cells activate a sequence of supportive functions that engineer myelin clearance, prevent neuronal death, and help axon growth and guidance. Eventually, this response runs out of steam, however, because in the long run the phenotype of repair cells is unstable and their survival is compromised. The re-programming of Remak and myelin cells to repair cells, together with the injury-induced switch of peripheral neurons to a growth mode, gives peripheral nerves their strong regenerative potential. But it remains a challenge to harness this potential and devise effective treatments that maintain the initial repair capacity of peripheral nerves for the extended periods typically required for nerve repair in humans.","container-title":"Frontiers in Cellular Neuroscience","DOI":"10.3389/fncel.2019.00033","ISSN":"1662-5102","journalAbbreviation":"Front Cell Neurosci","note":"PMID: 30804758\nPMCID: PMC6378273","page":"33","source":"PubMed Central","title":"The Success and Failure of the Schwann Cell Response to Nerve Injury","URL":"https://www.ncbi.nlm.nih.gov/pmc/articles/PMC6378273/","volume":"13","author":[{"family":"Jessen","given":"Kristjan R."},{"family":"Mirsky","given":"Rhona"}],"accessed":{"date-parts":[["2021",11,20]]},"issued":{"date-parts":[["2019",2,11]]}}}],"schema":"https://github.com/citation-style-language/schema/raw/master/csl-citation.json"} </w:instrText>
      </w:r>
      <w:r w:rsidR="002B47AA">
        <w:rPr>
          <w:rFonts w:ascii="Helvetica" w:hAnsi="Helvetica"/>
          <w:sz w:val="18"/>
          <w:szCs w:val="18"/>
        </w:rPr>
        <w:fldChar w:fldCharType="separate"/>
      </w:r>
      <w:r w:rsidR="002B47AA">
        <w:rPr>
          <w:rFonts w:ascii="Helvetica" w:hAnsi="Helvetica"/>
          <w:noProof/>
          <w:sz w:val="18"/>
          <w:szCs w:val="18"/>
        </w:rPr>
        <w:t>[3]</w:t>
      </w:r>
      <w:r w:rsidR="002B47AA">
        <w:rPr>
          <w:rFonts w:ascii="Helvetica" w:hAnsi="Helvetica"/>
          <w:sz w:val="18"/>
          <w:szCs w:val="18"/>
        </w:rPr>
        <w:fldChar w:fldCharType="end"/>
      </w:r>
      <w:r w:rsidR="002B47AA">
        <w:rPr>
          <w:rFonts w:ascii="Helvetica" w:hAnsi="Helvetica"/>
          <w:sz w:val="18"/>
          <w:szCs w:val="18"/>
        </w:rPr>
        <w:fldChar w:fldCharType="begin"/>
      </w:r>
      <w:r w:rsidR="002B47AA">
        <w:rPr>
          <w:rFonts w:ascii="Helvetica" w:hAnsi="Helvetica"/>
          <w:sz w:val="18"/>
          <w:szCs w:val="18"/>
        </w:rPr>
        <w:instrText xml:space="preserve"> ADDIN ZOTERO_ITEM CSL_CITATION {"citationID":"MmQgFs0L","properties":{"formattedCitation":"[4]","plainCitation":"[4]","noteIndex":0},"citationItems":[{"id":600,"uris":["http://zotero.org/users/7286058/items/2XSE7EWW"],"uri":["http://zotero.org/users/7286058/items/2XSE7EWW"],"itemData":{"id":600,"type":"article-journal","abstract":"Peripheral nerve injuries arising from trauma or disease can lead to sensory and motor deficits and neuropathic pain. Despite the purported ability of the peripheral nerve to self-repair, lifelong disability is common. New molecular and cellular insights have begun to reveal why the peripheral nerve has limited repair capacity. The peripheral nerve is primarily comprised of axons and Schwann cells, the supporting glial cells that produce myelin to facilitate the rapid conduction of electrical impulses. Schwann cells are required for successful nerve regeneration; they partially “de-differentiate” in response to injury, re-initiating the expression of developmental genes that support nerve repair. However, Schwann cell dysfunction, which occurs in chronic nerve injury, disease, and aging, limits their capacity to support endogenous repair, worsening patient outcomes. Cell replacement-based therapeutic approaches using exogenous Schwann cells could be curative, but not all Schwann cells have a “repair” phenotype, defined as the ability to promote axonal growth, maintain a proliferative phenotype, and remyelinate axons. Two cell replacement strategies are being championed for peripheral nerve repair: prospective isolation of “repair” Schwann cells for autologous cell transplants, which is hampered by supply challenges, and directed differentiation of pluripotent stem cells or lineage conversion of accessible somatic cells to induced Schwann cells, with the potential of “unlimited” supply. All approaches require a solid understanding of the molecular mechanisms guiding Schwann cell development and the repair phenotype, which we review herein. Together these studies provide essential context for current efforts to design glial cell-based therapies for peripheral nerve regeneration.","container-title":"Frontiers in Molecular Neuroscience","DOI":"10.3389/fnmol.2020.608442","ISSN":"1662-5099","page":"270","source":"Frontiers","title":"Insights Into the Role and Potential of Schwann Cells for Peripheral Nerve Repair From Studies of Development and Injury","URL":"https://www.frontiersin.org/article/10.3389/fnmol.2020.608442","volume":"13","author":[{"family":"Balakrishnan","given":"Anjali"},{"family":"Belfiore","given":"Lauren"},{"family":"Chu","given":"Tak-Ho"},{"family":"Fleming","given":"Taylor"},{"family":"Midha","given":"Rajiv"},{"family":"Biernaskie","given":"Jeff"},{"family":"Schuurmans","given":"Carol"}],"accessed":{"date-parts":[["2021",11,20]]},"issued":{"date-parts":[["2021"]]}}}],"schema":"https://github.com/citation-style-language/schema/raw/master/csl-citation.json"} </w:instrText>
      </w:r>
      <w:r w:rsidR="002B47AA">
        <w:rPr>
          <w:rFonts w:ascii="Helvetica" w:hAnsi="Helvetica"/>
          <w:sz w:val="18"/>
          <w:szCs w:val="18"/>
        </w:rPr>
        <w:fldChar w:fldCharType="separate"/>
      </w:r>
      <w:r w:rsidR="002B47AA">
        <w:rPr>
          <w:rFonts w:ascii="Helvetica" w:hAnsi="Helvetica"/>
          <w:noProof/>
          <w:sz w:val="18"/>
          <w:szCs w:val="18"/>
        </w:rPr>
        <w:t>[4]</w:t>
      </w:r>
      <w:r w:rsidR="002B47AA">
        <w:rPr>
          <w:rFonts w:ascii="Helvetica" w:hAnsi="Helvetica"/>
          <w:sz w:val="18"/>
          <w:szCs w:val="18"/>
        </w:rPr>
        <w:fldChar w:fldCharType="end"/>
      </w:r>
      <w:r w:rsidR="002B47AA" w:rsidRPr="005E0E80">
        <w:rPr>
          <w:rFonts w:ascii="Helvetica" w:hAnsi="Helvetica"/>
          <w:sz w:val="18"/>
          <w:szCs w:val="18"/>
        </w:rPr>
        <w:t>.</w:t>
      </w:r>
    </w:p>
    <w:p w14:paraId="5ACD97DC" w14:textId="7766C795" w:rsidR="002B47AA" w:rsidRDefault="007E0262" w:rsidP="002B47AA">
      <w:pPr>
        <w:pStyle w:val="NormalWeb"/>
        <w:numPr>
          <w:ilvl w:val="0"/>
          <w:numId w:val="24"/>
        </w:numPr>
        <w:spacing w:before="0" w:beforeAutospacing="0"/>
        <w:rPr>
          <w:rFonts w:ascii="Helvetica" w:hAnsi="Helvetica"/>
          <w:sz w:val="18"/>
          <w:szCs w:val="18"/>
        </w:rPr>
      </w:pPr>
      <w:r>
        <w:rPr>
          <w:rFonts w:ascii="Helvetica" w:hAnsi="Helvetica"/>
          <w:sz w:val="18"/>
          <w:szCs w:val="18"/>
        </w:rPr>
        <w:t>To quantify OS impact on myelination, w</w:t>
      </w:r>
      <w:r w:rsidR="002B47AA">
        <w:rPr>
          <w:rFonts w:ascii="Helvetica" w:hAnsi="Helvetica"/>
          <w:sz w:val="18"/>
          <w:szCs w:val="18"/>
        </w:rPr>
        <w:t>e select randomly axons in the nerve transverse sections, compute the g-ratio (diameter of axon/diameter of axon plus myelin sheath) and average them. We want to show that OS not only promotes axon regrowth, but SC differentiation, and eventually axon myelination.</w:t>
      </w:r>
    </w:p>
    <w:p w14:paraId="7987BBD9" w14:textId="10BF2F91" w:rsidR="00FA0AF6" w:rsidRDefault="00FA0AF6" w:rsidP="004A5DB2">
      <w:pPr>
        <w:pStyle w:val="NormalWeb"/>
        <w:numPr>
          <w:ilvl w:val="0"/>
          <w:numId w:val="24"/>
        </w:numPr>
        <w:spacing w:after="0" w:afterAutospacing="0"/>
        <w:rPr>
          <w:rFonts w:ascii="Helvetica" w:hAnsi="Helvetica"/>
          <w:sz w:val="18"/>
          <w:szCs w:val="18"/>
        </w:rPr>
      </w:pPr>
      <w:r>
        <w:rPr>
          <w:rFonts w:ascii="Helvetica" w:hAnsi="Helvetica"/>
          <w:sz w:val="18"/>
          <w:szCs w:val="18"/>
        </w:rPr>
        <w:t>We also change the settings of the study to evaluate how different factors can impact neuronal regeneration:</w:t>
      </w:r>
    </w:p>
    <w:p w14:paraId="03424F1A" w14:textId="02038220" w:rsidR="00145EA4" w:rsidRDefault="009B71DF" w:rsidP="004A5DB2">
      <w:pPr>
        <w:pStyle w:val="NormalWeb"/>
        <w:numPr>
          <w:ilvl w:val="1"/>
          <w:numId w:val="25"/>
        </w:numPr>
        <w:spacing w:before="0" w:beforeAutospacing="0"/>
        <w:rPr>
          <w:rFonts w:ascii="Helvetica" w:hAnsi="Helvetica"/>
          <w:sz w:val="18"/>
          <w:szCs w:val="18"/>
        </w:rPr>
      </w:pPr>
      <w:r>
        <w:rPr>
          <w:rFonts w:ascii="Helvetica" w:hAnsi="Helvetica"/>
          <w:sz w:val="18"/>
          <w:szCs w:val="18"/>
        </w:rPr>
        <w:t xml:space="preserve">Neurotmesis is a complete transection of the nerve and </w:t>
      </w:r>
      <w:r w:rsidR="00B67CF5">
        <w:rPr>
          <w:rFonts w:ascii="Helvetica" w:hAnsi="Helvetica"/>
          <w:sz w:val="18"/>
          <w:szCs w:val="18"/>
        </w:rPr>
        <w:t xml:space="preserve">functional </w:t>
      </w:r>
      <w:r w:rsidR="00145EA4">
        <w:rPr>
          <w:rFonts w:ascii="Helvetica" w:hAnsi="Helvetica"/>
          <w:sz w:val="18"/>
          <w:szCs w:val="18"/>
        </w:rPr>
        <w:t>recovery is extremely unlikely</w:t>
      </w:r>
      <w:r w:rsidR="003846FB">
        <w:rPr>
          <w:rFonts w:ascii="Helvetica" w:hAnsi="Helvetica"/>
          <w:sz w:val="18"/>
          <w:szCs w:val="18"/>
        </w:rPr>
        <w:t>. I</w:t>
      </w:r>
      <w:r w:rsidR="000A3F48">
        <w:rPr>
          <w:rFonts w:ascii="Helvetica" w:hAnsi="Helvetica"/>
          <w:sz w:val="18"/>
          <w:szCs w:val="18"/>
        </w:rPr>
        <w:t xml:space="preserve">t is </w:t>
      </w:r>
      <w:r w:rsidR="003846FB">
        <w:rPr>
          <w:rFonts w:ascii="Helvetica" w:hAnsi="Helvetica"/>
          <w:sz w:val="18"/>
          <w:szCs w:val="18"/>
        </w:rPr>
        <w:t xml:space="preserve">also </w:t>
      </w:r>
      <w:r w:rsidR="00145EA4">
        <w:rPr>
          <w:rFonts w:ascii="Helvetica" w:hAnsi="Helvetica"/>
          <w:sz w:val="18"/>
          <w:szCs w:val="18"/>
        </w:rPr>
        <w:t xml:space="preserve">more </w:t>
      </w:r>
      <w:r w:rsidR="00BA6510">
        <w:rPr>
          <w:rFonts w:ascii="Helvetica" w:hAnsi="Helvetica"/>
          <w:sz w:val="18"/>
          <w:szCs w:val="18"/>
        </w:rPr>
        <w:t>difficult</w:t>
      </w:r>
      <w:r w:rsidR="00145EA4">
        <w:rPr>
          <w:rFonts w:ascii="Helvetica" w:hAnsi="Helvetica"/>
          <w:sz w:val="18"/>
          <w:szCs w:val="18"/>
        </w:rPr>
        <w:t xml:space="preserve"> </w:t>
      </w:r>
      <w:r w:rsidR="003846FB">
        <w:rPr>
          <w:rFonts w:ascii="Helvetica" w:hAnsi="Helvetica"/>
          <w:sz w:val="18"/>
          <w:szCs w:val="18"/>
        </w:rPr>
        <w:t xml:space="preserve">to </w:t>
      </w:r>
      <w:r w:rsidR="009E4218">
        <w:rPr>
          <w:rFonts w:ascii="Helvetica" w:hAnsi="Helvetica"/>
          <w:sz w:val="18"/>
          <w:szCs w:val="18"/>
        </w:rPr>
        <w:t>execute</w:t>
      </w:r>
      <w:r w:rsidR="003846FB">
        <w:rPr>
          <w:rFonts w:ascii="Helvetica" w:hAnsi="Helvetica"/>
          <w:sz w:val="18"/>
          <w:szCs w:val="18"/>
        </w:rPr>
        <w:t xml:space="preserve"> </w:t>
      </w:r>
      <w:r w:rsidR="00145EA4">
        <w:rPr>
          <w:rFonts w:ascii="Helvetica" w:hAnsi="Helvetica"/>
          <w:sz w:val="18"/>
          <w:szCs w:val="18"/>
        </w:rPr>
        <w:t xml:space="preserve">compared to an axonotmesis. </w:t>
      </w:r>
      <w:r w:rsidR="00B238AF">
        <w:rPr>
          <w:rFonts w:ascii="Helvetica" w:hAnsi="Helvetica"/>
          <w:sz w:val="18"/>
          <w:szCs w:val="18"/>
        </w:rPr>
        <w:t>Therefore, we</w:t>
      </w:r>
      <w:r w:rsidR="00145EA4">
        <w:rPr>
          <w:rFonts w:ascii="Helvetica" w:hAnsi="Helvetica"/>
          <w:sz w:val="18"/>
          <w:szCs w:val="18"/>
        </w:rPr>
        <w:t xml:space="preserve"> </w:t>
      </w:r>
      <w:r w:rsidR="009B2FCE">
        <w:rPr>
          <w:rFonts w:ascii="Helvetica" w:hAnsi="Helvetica"/>
          <w:sz w:val="18"/>
          <w:szCs w:val="18"/>
        </w:rPr>
        <w:t>recommend</w:t>
      </w:r>
      <w:r w:rsidR="000A3F48">
        <w:rPr>
          <w:rFonts w:ascii="Helvetica" w:hAnsi="Helvetica"/>
          <w:sz w:val="18"/>
          <w:szCs w:val="18"/>
        </w:rPr>
        <w:t xml:space="preserve"> to </w:t>
      </w:r>
      <w:r w:rsidR="00C92CD0">
        <w:rPr>
          <w:rFonts w:ascii="Helvetica" w:hAnsi="Helvetica"/>
          <w:sz w:val="18"/>
          <w:szCs w:val="18"/>
        </w:rPr>
        <w:t>perform an</w:t>
      </w:r>
      <w:r w:rsidR="000A3F48">
        <w:rPr>
          <w:rFonts w:ascii="Helvetica" w:hAnsi="Helvetica"/>
          <w:sz w:val="18"/>
          <w:szCs w:val="18"/>
        </w:rPr>
        <w:t xml:space="preserve"> axonotmesis</w:t>
      </w:r>
      <w:r w:rsidR="00145EA4">
        <w:rPr>
          <w:rFonts w:ascii="Helvetica" w:hAnsi="Helvetica"/>
          <w:sz w:val="18"/>
          <w:szCs w:val="18"/>
        </w:rPr>
        <w:t>.</w:t>
      </w:r>
      <w:r w:rsidR="009B2FCE">
        <w:rPr>
          <w:rFonts w:ascii="Helvetica" w:hAnsi="Helvetica"/>
          <w:sz w:val="18"/>
          <w:szCs w:val="18"/>
        </w:rPr>
        <w:t xml:space="preserve"> If researchers </w:t>
      </w:r>
      <w:r w:rsidR="00B238AF">
        <w:rPr>
          <w:rFonts w:ascii="Helvetica" w:hAnsi="Helvetica"/>
          <w:sz w:val="18"/>
          <w:szCs w:val="18"/>
        </w:rPr>
        <w:t xml:space="preserve">still </w:t>
      </w:r>
      <w:r w:rsidR="009B2FCE">
        <w:rPr>
          <w:rFonts w:ascii="Helvetica" w:hAnsi="Helvetica"/>
          <w:sz w:val="18"/>
          <w:szCs w:val="18"/>
        </w:rPr>
        <w:t xml:space="preserve">want to perform a neurotmesis, we encourage them to use a nerve conduit to facilitate the neuronal </w:t>
      </w:r>
      <w:r w:rsidR="00B238AF">
        <w:rPr>
          <w:rFonts w:ascii="Helvetica" w:hAnsi="Helvetica"/>
          <w:sz w:val="18"/>
          <w:szCs w:val="18"/>
        </w:rPr>
        <w:t>regeneration</w:t>
      </w:r>
      <w:r w:rsidR="009B2FCE">
        <w:rPr>
          <w:rFonts w:ascii="Helvetica" w:hAnsi="Helvetica"/>
          <w:sz w:val="18"/>
          <w:szCs w:val="18"/>
        </w:rPr>
        <w:t xml:space="preserve"> which will increase </w:t>
      </w:r>
      <w:r w:rsidR="00651950">
        <w:rPr>
          <w:rFonts w:ascii="Helvetica" w:hAnsi="Helvetica"/>
          <w:sz w:val="18"/>
          <w:szCs w:val="18"/>
        </w:rPr>
        <w:t xml:space="preserve">the methodology </w:t>
      </w:r>
      <w:r w:rsidR="009B2FCE">
        <w:rPr>
          <w:rFonts w:ascii="Helvetica" w:hAnsi="Helvetica"/>
          <w:sz w:val="18"/>
          <w:szCs w:val="18"/>
        </w:rPr>
        <w:t>chances of success.</w:t>
      </w:r>
    </w:p>
    <w:p w14:paraId="079269D0" w14:textId="36795CE4" w:rsidR="00145EA4" w:rsidRDefault="00145EA4" w:rsidP="006B1BA8">
      <w:pPr>
        <w:pStyle w:val="NormalWeb"/>
        <w:numPr>
          <w:ilvl w:val="1"/>
          <w:numId w:val="25"/>
        </w:numPr>
        <w:rPr>
          <w:rFonts w:ascii="Helvetica" w:hAnsi="Helvetica"/>
          <w:sz w:val="18"/>
          <w:szCs w:val="18"/>
        </w:rPr>
      </w:pPr>
      <w:r>
        <w:rPr>
          <w:rFonts w:ascii="Helvetica" w:hAnsi="Helvetica"/>
          <w:sz w:val="18"/>
          <w:szCs w:val="18"/>
        </w:rPr>
        <w:t>W</w:t>
      </w:r>
      <w:r w:rsidR="00FA0AF6">
        <w:rPr>
          <w:rFonts w:ascii="Helvetica" w:hAnsi="Helvetica"/>
          <w:sz w:val="18"/>
          <w:szCs w:val="18"/>
        </w:rPr>
        <w:t>ithin the two group</w:t>
      </w:r>
      <w:r>
        <w:rPr>
          <w:rFonts w:ascii="Helvetica" w:hAnsi="Helvetica"/>
          <w:sz w:val="18"/>
          <w:szCs w:val="18"/>
        </w:rPr>
        <w:t xml:space="preserve">s of mice, we </w:t>
      </w:r>
      <w:r w:rsidR="00FA0AF6">
        <w:rPr>
          <w:rFonts w:ascii="Helvetica" w:hAnsi="Helvetica"/>
          <w:sz w:val="18"/>
          <w:szCs w:val="18"/>
        </w:rPr>
        <w:t xml:space="preserve">introduce mice of different age group </w:t>
      </w:r>
      <w:r w:rsidR="006B1BA8">
        <w:rPr>
          <w:rFonts w:ascii="Helvetica" w:hAnsi="Helvetica"/>
          <w:sz w:val="18"/>
          <w:szCs w:val="18"/>
        </w:rPr>
        <w:t>since</w:t>
      </w:r>
      <w:r w:rsidR="00FA0AF6">
        <w:rPr>
          <w:rFonts w:ascii="Helvetica" w:hAnsi="Helvetica"/>
          <w:sz w:val="18"/>
          <w:szCs w:val="18"/>
        </w:rPr>
        <w:t xml:space="preserve"> </w:t>
      </w:r>
      <w:r>
        <w:rPr>
          <w:rFonts w:ascii="Helvetica" w:hAnsi="Helvetica"/>
          <w:sz w:val="18"/>
          <w:szCs w:val="18"/>
        </w:rPr>
        <w:t xml:space="preserve">age is an important factor of </w:t>
      </w:r>
      <w:r w:rsidR="00010B6D">
        <w:rPr>
          <w:rFonts w:ascii="Helvetica" w:hAnsi="Helvetica"/>
          <w:sz w:val="18"/>
          <w:szCs w:val="18"/>
        </w:rPr>
        <w:t>neur</w:t>
      </w:r>
      <w:r w:rsidR="00E02D23">
        <w:rPr>
          <w:rFonts w:ascii="Helvetica" w:hAnsi="Helvetica"/>
          <w:sz w:val="18"/>
          <w:szCs w:val="18"/>
        </w:rPr>
        <w:t xml:space="preserve">onal </w:t>
      </w:r>
      <w:r w:rsidR="00010B6D">
        <w:rPr>
          <w:rFonts w:ascii="Helvetica" w:hAnsi="Helvetica"/>
          <w:sz w:val="18"/>
          <w:szCs w:val="18"/>
        </w:rPr>
        <w:t>regeneration</w:t>
      </w:r>
      <w:r w:rsidR="00E02D23">
        <w:rPr>
          <w:rFonts w:ascii="Helvetica" w:hAnsi="Helvetica"/>
          <w:sz w:val="18"/>
          <w:szCs w:val="18"/>
        </w:rPr>
        <w:t>.</w:t>
      </w:r>
    </w:p>
    <w:p w14:paraId="2A87785E" w14:textId="60EDD288" w:rsidR="00FA0AF6" w:rsidRDefault="004A5DB2" w:rsidP="006B1BA8">
      <w:pPr>
        <w:pStyle w:val="NormalWeb"/>
        <w:numPr>
          <w:ilvl w:val="1"/>
          <w:numId w:val="25"/>
        </w:numPr>
        <w:rPr>
          <w:rFonts w:ascii="Helvetica" w:hAnsi="Helvetica"/>
          <w:sz w:val="18"/>
          <w:szCs w:val="18"/>
        </w:rPr>
      </w:pPr>
      <w:r>
        <w:rPr>
          <w:rFonts w:ascii="Helvetica" w:hAnsi="Helvetica"/>
          <w:sz w:val="18"/>
          <w:szCs w:val="18"/>
        </w:rPr>
        <w:t>We refine the methodology of light simulation and</w:t>
      </w:r>
      <w:r w:rsidR="00145EA4">
        <w:rPr>
          <w:rFonts w:ascii="Helvetica" w:hAnsi="Helvetica"/>
          <w:sz w:val="18"/>
          <w:szCs w:val="18"/>
        </w:rPr>
        <w:t xml:space="preserve"> </w:t>
      </w:r>
      <w:r w:rsidR="000A3F48">
        <w:rPr>
          <w:rFonts w:ascii="Helvetica" w:hAnsi="Helvetica"/>
          <w:sz w:val="18"/>
          <w:szCs w:val="18"/>
        </w:rPr>
        <w:t>include different</w:t>
      </w:r>
      <w:r w:rsidR="00145EA4">
        <w:rPr>
          <w:rFonts w:ascii="Helvetica" w:hAnsi="Helvetica"/>
          <w:sz w:val="18"/>
          <w:szCs w:val="18"/>
        </w:rPr>
        <w:t xml:space="preserve"> pattern of stimulation</w:t>
      </w:r>
      <w:r w:rsidR="00C83C3B">
        <w:rPr>
          <w:rFonts w:ascii="Helvetica" w:hAnsi="Helvetica"/>
          <w:sz w:val="18"/>
          <w:szCs w:val="18"/>
        </w:rPr>
        <w:t>: [1, 2, 3] hour(s), 5ms pulse, [1,2,3</w:t>
      </w:r>
      <w:r w:rsidR="00C720C2">
        <w:rPr>
          <w:rFonts w:ascii="Helvetica" w:hAnsi="Helvetica"/>
          <w:sz w:val="18"/>
          <w:szCs w:val="18"/>
        </w:rPr>
        <w:t>] seconds</w:t>
      </w:r>
      <w:r w:rsidR="00C83C3B">
        <w:rPr>
          <w:rFonts w:ascii="Helvetica" w:hAnsi="Helvetica"/>
          <w:sz w:val="18"/>
          <w:szCs w:val="18"/>
        </w:rPr>
        <w:t xml:space="preserve"> stimulation followed by </w:t>
      </w:r>
      <w:r w:rsidR="00C720C2">
        <w:rPr>
          <w:rFonts w:ascii="Helvetica" w:hAnsi="Helvetica"/>
          <w:sz w:val="18"/>
          <w:szCs w:val="18"/>
        </w:rPr>
        <w:t xml:space="preserve">[1,2,3] seconds </w:t>
      </w:r>
      <w:r w:rsidR="00C83C3B">
        <w:rPr>
          <w:rFonts w:ascii="Helvetica" w:hAnsi="Helvetica"/>
          <w:sz w:val="18"/>
          <w:szCs w:val="18"/>
        </w:rPr>
        <w:t xml:space="preserve">of rest </w:t>
      </w:r>
    </w:p>
    <w:p w14:paraId="34A7A1EA" w14:textId="1B8A13DA" w:rsidR="002B47AA" w:rsidRDefault="00B238AF" w:rsidP="002B47AA">
      <w:pPr>
        <w:pStyle w:val="NormalWeb"/>
        <w:numPr>
          <w:ilvl w:val="1"/>
          <w:numId w:val="25"/>
        </w:numPr>
        <w:spacing w:after="0" w:afterAutospacing="0"/>
        <w:rPr>
          <w:rFonts w:ascii="Helvetica" w:hAnsi="Helvetica"/>
          <w:sz w:val="18"/>
          <w:szCs w:val="18"/>
        </w:rPr>
      </w:pPr>
      <w:r>
        <w:rPr>
          <w:rFonts w:ascii="Helvetica" w:hAnsi="Helvetica"/>
          <w:sz w:val="18"/>
          <w:szCs w:val="18"/>
        </w:rPr>
        <w:t>W</w:t>
      </w:r>
      <w:r w:rsidR="00C83C3B">
        <w:rPr>
          <w:rFonts w:ascii="Helvetica" w:hAnsi="Helvetica"/>
          <w:sz w:val="18"/>
          <w:szCs w:val="18"/>
        </w:rPr>
        <w:t xml:space="preserve">e </w:t>
      </w:r>
      <w:r>
        <w:rPr>
          <w:rFonts w:ascii="Helvetica" w:hAnsi="Helvetica"/>
          <w:sz w:val="18"/>
          <w:szCs w:val="18"/>
        </w:rPr>
        <w:t xml:space="preserve">also </w:t>
      </w:r>
      <w:r w:rsidR="000A3F48">
        <w:rPr>
          <w:rFonts w:ascii="Helvetica" w:hAnsi="Helvetica"/>
          <w:sz w:val="18"/>
          <w:szCs w:val="18"/>
        </w:rPr>
        <w:t xml:space="preserve">propose to </w:t>
      </w:r>
      <w:r w:rsidR="00C83C3B">
        <w:rPr>
          <w:rFonts w:ascii="Helvetica" w:hAnsi="Helvetica"/>
          <w:sz w:val="18"/>
          <w:szCs w:val="18"/>
        </w:rPr>
        <w:t xml:space="preserve">apply OS </w:t>
      </w:r>
      <w:r w:rsidR="000A3F48">
        <w:rPr>
          <w:rFonts w:ascii="Helvetica" w:hAnsi="Helvetica"/>
          <w:sz w:val="18"/>
          <w:szCs w:val="18"/>
        </w:rPr>
        <w:t>at</w:t>
      </w:r>
      <w:r w:rsidR="00C83C3B">
        <w:rPr>
          <w:rFonts w:ascii="Helvetica" w:hAnsi="Helvetica"/>
          <w:sz w:val="18"/>
          <w:szCs w:val="18"/>
        </w:rPr>
        <w:t xml:space="preserve"> varying time delays </w:t>
      </w:r>
      <w:r w:rsidR="00C720C2">
        <w:rPr>
          <w:rFonts w:ascii="Helvetica" w:hAnsi="Helvetica"/>
          <w:sz w:val="18"/>
          <w:szCs w:val="18"/>
        </w:rPr>
        <w:t>after injection of AAV.</w:t>
      </w:r>
    </w:p>
    <w:p w14:paraId="381F6BCC" w14:textId="4DA01CC0" w:rsidR="004E2245" w:rsidRPr="002B47AA" w:rsidRDefault="00645EBE" w:rsidP="009B2FCE">
      <w:pPr>
        <w:pStyle w:val="NormalWeb"/>
        <w:spacing w:before="120" w:beforeAutospacing="0" w:after="0" w:afterAutospacing="0"/>
        <w:rPr>
          <w:rFonts w:ascii="Helvetica" w:hAnsi="Helvetica"/>
          <w:sz w:val="18"/>
          <w:szCs w:val="18"/>
        </w:rPr>
      </w:pPr>
      <w:r w:rsidRPr="002B47AA">
        <w:rPr>
          <w:rFonts w:ascii="Helvetica" w:hAnsi="Helvetica"/>
          <w:sz w:val="18"/>
          <w:szCs w:val="18"/>
        </w:rPr>
        <w:t>O</w:t>
      </w:r>
      <w:r w:rsidR="0011264F" w:rsidRPr="002B47AA">
        <w:rPr>
          <w:rFonts w:ascii="Helvetica" w:hAnsi="Helvetica"/>
          <w:sz w:val="18"/>
          <w:szCs w:val="18"/>
        </w:rPr>
        <w:t>verall</w:t>
      </w:r>
      <w:r w:rsidR="00087870" w:rsidRPr="002B47AA">
        <w:rPr>
          <w:rFonts w:ascii="Helvetica" w:hAnsi="Helvetica"/>
          <w:sz w:val="18"/>
          <w:szCs w:val="18"/>
        </w:rPr>
        <w:t>,</w:t>
      </w:r>
      <w:r w:rsidR="0011264F" w:rsidRPr="002B47AA">
        <w:rPr>
          <w:rFonts w:ascii="Helvetica" w:hAnsi="Helvetica"/>
          <w:sz w:val="18"/>
          <w:szCs w:val="18"/>
        </w:rPr>
        <w:t xml:space="preserve"> </w:t>
      </w:r>
      <w:r w:rsidRPr="002B47AA">
        <w:rPr>
          <w:rFonts w:ascii="Helvetica" w:hAnsi="Helvetica"/>
          <w:sz w:val="18"/>
          <w:szCs w:val="18"/>
        </w:rPr>
        <w:t xml:space="preserve">the study </w:t>
      </w:r>
      <w:r w:rsidR="00D676EF" w:rsidRPr="002B47AA">
        <w:rPr>
          <w:rFonts w:ascii="Helvetica" w:hAnsi="Helvetica"/>
          <w:sz w:val="18"/>
          <w:szCs w:val="18"/>
        </w:rPr>
        <w:t>is</w:t>
      </w:r>
      <w:r w:rsidRPr="002B47AA">
        <w:rPr>
          <w:rFonts w:ascii="Helvetica" w:hAnsi="Helvetica"/>
          <w:sz w:val="18"/>
          <w:szCs w:val="18"/>
        </w:rPr>
        <w:t xml:space="preserve"> similar to the technique </w:t>
      </w:r>
      <w:r w:rsidR="00087870" w:rsidRPr="002B47AA">
        <w:rPr>
          <w:rFonts w:ascii="Helvetica" w:hAnsi="Helvetica"/>
          <w:sz w:val="18"/>
          <w:szCs w:val="18"/>
        </w:rPr>
        <w:t>described</w:t>
      </w:r>
      <w:r w:rsidRPr="002B47AA">
        <w:rPr>
          <w:rFonts w:ascii="Helvetica" w:hAnsi="Helvetica"/>
          <w:sz w:val="18"/>
          <w:szCs w:val="18"/>
        </w:rPr>
        <w:t xml:space="preserve"> by </w:t>
      </w:r>
      <w:proofErr w:type="spellStart"/>
      <w:r w:rsidRPr="002B47AA">
        <w:rPr>
          <w:rFonts w:ascii="Helvetica" w:hAnsi="Helvetica"/>
          <w:sz w:val="18"/>
          <w:szCs w:val="18"/>
        </w:rPr>
        <w:t>Agryha</w:t>
      </w:r>
      <w:proofErr w:type="spellEnd"/>
      <w:r w:rsidRPr="002B47AA">
        <w:rPr>
          <w:rFonts w:ascii="Helvetica" w:hAnsi="Helvetica"/>
          <w:sz w:val="18"/>
          <w:szCs w:val="18"/>
        </w:rPr>
        <w:t xml:space="preserve"> with more content related to Schwann cells since it </w:t>
      </w:r>
      <w:r w:rsidR="00EF1BFF">
        <w:rPr>
          <w:rFonts w:ascii="Helvetica" w:hAnsi="Helvetica"/>
          <w:sz w:val="18"/>
          <w:szCs w:val="18"/>
        </w:rPr>
        <w:t>is</w:t>
      </w:r>
      <w:r w:rsidRPr="002B47AA">
        <w:rPr>
          <w:rFonts w:ascii="Helvetica" w:hAnsi="Helvetica"/>
          <w:sz w:val="18"/>
          <w:szCs w:val="18"/>
        </w:rPr>
        <w:t xml:space="preserve"> her </w:t>
      </w:r>
      <w:r w:rsidR="00F724DA" w:rsidRPr="002B47AA">
        <w:rPr>
          <w:rFonts w:ascii="Helvetica" w:hAnsi="Helvetica"/>
          <w:sz w:val="18"/>
          <w:szCs w:val="18"/>
        </w:rPr>
        <w:t xml:space="preserve">initial </w:t>
      </w:r>
      <w:r w:rsidRPr="002B47AA">
        <w:rPr>
          <w:rFonts w:ascii="Helvetica" w:hAnsi="Helvetica"/>
          <w:sz w:val="18"/>
          <w:szCs w:val="18"/>
        </w:rPr>
        <w:t xml:space="preserve">intent to include them in the </w:t>
      </w:r>
      <w:r w:rsidR="00087870" w:rsidRPr="002B47AA">
        <w:rPr>
          <w:rFonts w:ascii="Helvetica" w:hAnsi="Helvetica"/>
          <w:sz w:val="18"/>
          <w:szCs w:val="18"/>
        </w:rPr>
        <w:t xml:space="preserve">study with </w:t>
      </w:r>
      <w:r w:rsidRPr="002B47AA">
        <w:rPr>
          <w:rFonts w:ascii="Helvetica" w:hAnsi="Helvetica"/>
          <w:sz w:val="18"/>
          <w:szCs w:val="18"/>
        </w:rPr>
        <w:t xml:space="preserve">additional details to assess over time </w:t>
      </w:r>
      <w:r w:rsidR="00087870" w:rsidRPr="002B47AA">
        <w:rPr>
          <w:rFonts w:ascii="Helvetica" w:hAnsi="Helvetica"/>
          <w:sz w:val="18"/>
          <w:szCs w:val="18"/>
        </w:rPr>
        <w:t xml:space="preserve">the </w:t>
      </w:r>
      <w:r w:rsidRPr="002B47AA">
        <w:rPr>
          <w:rFonts w:ascii="Helvetica" w:hAnsi="Helvetica"/>
          <w:sz w:val="18"/>
          <w:szCs w:val="18"/>
        </w:rPr>
        <w:t>success of the methodology</w:t>
      </w:r>
      <w:r w:rsidR="00087870" w:rsidRPr="002B47AA">
        <w:rPr>
          <w:rFonts w:ascii="Helvetica" w:hAnsi="Helvetica"/>
          <w:sz w:val="18"/>
          <w:szCs w:val="18"/>
        </w:rPr>
        <w:t xml:space="preserve"> </w:t>
      </w:r>
      <w:r w:rsidR="00486B1C">
        <w:rPr>
          <w:rFonts w:ascii="Helvetica" w:hAnsi="Helvetica"/>
          <w:sz w:val="18"/>
          <w:szCs w:val="18"/>
        </w:rPr>
        <w:t>for</w:t>
      </w:r>
      <w:r w:rsidR="00087870" w:rsidRPr="002B47AA">
        <w:rPr>
          <w:rFonts w:ascii="Helvetica" w:hAnsi="Helvetica"/>
          <w:sz w:val="18"/>
          <w:szCs w:val="18"/>
        </w:rPr>
        <w:t xml:space="preserve"> axonal regrowth and myelination of </w:t>
      </w:r>
      <w:r w:rsidR="00CB5882" w:rsidRPr="002B47AA">
        <w:rPr>
          <w:rFonts w:ascii="Helvetica" w:hAnsi="Helvetica"/>
          <w:sz w:val="18"/>
          <w:szCs w:val="18"/>
        </w:rPr>
        <w:t>a pre-identified subset of</w:t>
      </w:r>
      <w:r w:rsidR="00087870" w:rsidRPr="002B47AA">
        <w:rPr>
          <w:rFonts w:ascii="Helvetica" w:hAnsi="Helvetica"/>
          <w:sz w:val="18"/>
          <w:szCs w:val="18"/>
        </w:rPr>
        <w:t xml:space="preserve"> neurons</w:t>
      </w:r>
      <w:r w:rsidRPr="002B47AA">
        <w:rPr>
          <w:rFonts w:ascii="Helvetica" w:hAnsi="Helvetica"/>
          <w:sz w:val="18"/>
          <w:szCs w:val="18"/>
        </w:rPr>
        <w:t>.</w:t>
      </w:r>
    </w:p>
    <w:p w14:paraId="2314396D" w14:textId="77777777" w:rsidR="008A1844" w:rsidRDefault="008A1844" w:rsidP="006E5B08">
      <w:pPr>
        <w:pStyle w:val="NormalWeb"/>
        <w:rPr>
          <w:rFonts w:ascii="Helvetica" w:hAnsi="Helvetica"/>
          <w:b/>
          <w:bCs/>
          <w:sz w:val="18"/>
          <w:szCs w:val="18"/>
          <w:u w:val="single"/>
        </w:rPr>
      </w:pPr>
    </w:p>
    <w:p w14:paraId="3796C8DA" w14:textId="170482A2" w:rsidR="00107375" w:rsidRDefault="00D5392D" w:rsidP="006E5B08">
      <w:pPr>
        <w:pStyle w:val="NormalWeb"/>
        <w:rPr>
          <w:rFonts w:ascii="Helvetica" w:hAnsi="Helvetica"/>
          <w:sz w:val="18"/>
          <w:szCs w:val="18"/>
        </w:rPr>
      </w:pPr>
      <w:r w:rsidRPr="00D5392D">
        <w:rPr>
          <w:rFonts w:ascii="Helvetica" w:hAnsi="Helvetica"/>
          <w:b/>
          <w:bCs/>
          <w:sz w:val="18"/>
          <w:szCs w:val="18"/>
          <w:u w:val="single"/>
        </w:rPr>
        <w:lastRenderedPageBreak/>
        <w:t>References</w:t>
      </w:r>
      <w:r w:rsidRPr="00D5392D">
        <w:rPr>
          <w:rFonts w:ascii="Helvetica" w:hAnsi="Helvetica"/>
          <w:sz w:val="18"/>
          <w:szCs w:val="18"/>
        </w:rPr>
        <w:t>:</w:t>
      </w:r>
    </w:p>
    <w:p w14:paraId="7CAA00F6" w14:textId="77777777" w:rsidR="00D5392D" w:rsidRPr="00D5392D" w:rsidRDefault="00D5392D" w:rsidP="00D5392D">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D5392D">
        <w:rPr>
          <w:rFonts w:ascii="Helvetica" w:hAnsi="Helvetica"/>
          <w:sz w:val="18"/>
        </w:rPr>
        <w:t>[1]</w:t>
      </w:r>
      <w:r w:rsidRPr="00D5392D">
        <w:rPr>
          <w:rFonts w:ascii="Helvetica" w:hAnsi="Helvetica"/>
          <w:sz w:val="18"/>
        </w:rPr>
        <w:tab/>
        <w:t xml:space="preserve">X. Xu, T. Mee, and X. Jia, “New Era of Optogenetics: From the Central to Peripheral Nervous System,” </w:t>
      </w:r>
      <w:r w:rsidRPr="00D5392D">
        <w:rPr>
          <w:rFonts w:ascii="Helvetica" w:hAnsi="Helvetica"/>
          <w:i/>
          <w:iCs/>
          <w:sz w:val="18"/>
        </w:rPr>
        <w:t>Crit. Rev. Biochem. Mol. Biol.</w:t>
      </w:r>
      <w:r w:rsidRPr="00D5392D">
        <w:rPr>
          <w:rFonts w:ascii="Helvetica" w:hAnsi="Helvetica"/>
          <w:sz w:val="18"/>
        </w:rPr>
        <w:t>, vol. 55, no. 1, pp. 1–16, Feb. 2020, doi: 10.1080/10409238.2020.1726279.</w:t>
      </w:r>
    </w:p>
    <w:p w14:paraId="20F3D5DB" w14:textId="77777777" w:rsidR="00D5392D" w:rsidRPr="00D5392D" w:rsidRDefault="00D5392D" w:rsidP="00D5392D">
      <w:pPr>
        <w:pStyle w:val="Bibliography"/>
        <w:rPr>
          <w:rFonts w:ascii="Helvetica" w:hAnsi="Helvetica"/>
          <w:sz w:val="18"/>
        </w:rPr>
      </w:pPr>
      <w:r w:rsidRPr="00D5392D">
        <w:rPr>
          <w:rFonts w:ascii="Helvetica" w:hAnsi="Helvetica"/>
          <w:sz w:val="18"/>
        </w:rPr>
        <w:t>[2]</w:t>
      </w:r>
      <w:r w:rsidRPr="00D5392D">
        <w:rPr>
          <w:rFonts w:ascii="Helvetica" w:hAnsi="Helvetica"/>
          <w:sz w:val="18"/>
        </w:rPr>
        <w:tab/>
        <w:t xml:space="preserve">S. Kleinlogel </w:t>
      </w:r>
      <w:r w:rsidRPr="00D5392D">
        <w:rPr>
          <w:rFonts w:ascii="Helvetica" w:hAnsi="Helvetica"/>
          <w:i/>
          <w:iCs/>
          <w:sz w:val="18"/>
        </w:rPr>
        <w:t>et al.</w:t>
      </w:r>
      <w:r w:rsidRPr="00D5392D">
        <w:rPr>
          <w:rFonts w:ascii="Helvetica" w:hAnsi="Helvetica"/>
          <w:sz w:val="18"/>
        </w:rPr>
        <w:t xml:space="preserve">, “Ultra light-sensitive and fast neuronal activation with the Ca2+-permeable channelrhodopsin CatCh,” </w:t>
      </w:r>
      <w:r w:rsidRPr="00D5392D">
        <w:rPr>
          <w:rFonts w:ascii="Helvetica" w:hAnsi="Helvetica"/>
          <w:i/>
          <w:iCs/>
          <w:sz w:val="18"/>
        </w:rPr>
        <w:t>Nat. Neurosci.</w:t>
      </w:r>
      <w:r w:rsidRPr="00D5392D">
        <w:rPr>
          <w:rFonts w:ascii="Helvetica" w:hAnsi="Helvetica"/>
          <w:sz w:val="18"/>
        </w:rPr>
        <w:t>, vol. 14, no. 4, pp. 513–518, Apr. 2011, doi: 10.1038/nn.2776.</w:t>
      </w:r>
    </w:p>
    <w:p w14:paraId="455FE908" w14:textId="77777777" w:rsidR="00D5392D" w:rsidRPr="00D5392D" w:rsidRDefault="00D5392D" w:rsidP="00D5392D">
      <w:pPr>
        <w:pStyle w:val="Bibliography"/>
        <w:rPr>
          <w:rFonts w:ascii="Helvetica" w:hAnsi="Helvetica"/>
          <w:sz w:val="18"/>
        </w:rPr>
      </w:pPr>
      <w:r w:rsidRPr="00D5392D">
        <w:rPr>
          <w:rFonts w:ascii="Helvetica" w:hAnsi="Helvetica"/>
          <w:sz w:val="18"/>
        </w:rPr>
        <w:t>[3]</w:t>
      </w:r>
      <w:r w:rsidRPr="00D5392D">
        <w:rPr>
          <w:rFonts w:ascii="Helvetica" w:hAnsi="Helvetica"/>
          <w:sz w:val="18"/>
        </w:rPr>
        <w:tab/>
        <w:t xml:space="preserve">K. R. Jessen and R. Mirsky, “The Success and Failure of the Schwann Cell Response to Nerve Injury,” </w:t>
      </w:r>
      <w:r w:rsidRPr="00D5392D">
        <w:rPr>
          <w:rFonts w:ascii="Helvetica" w:hAnsi="Helvetica"/>
          <w:i/>
          <w:iCs/>
          <w:sz w:val="18"/>
        </w:rPr>
        <w:t>Front. Cell. Neurosci.</w:t>
      </w:r>
      <w:r w:rsidRPr="00D5392D">
        <w:rPr>
          <w:rFonts w:ascii="Helvetica" w:hAnsi="Helvetica"/>
          <w:sz w:val="18"/>
        </w:rPr>
        <w:t>, vol. 13, p. 33, Feb. 2019, doi: 10.3389/fncel.2019.00033.</w:t>
      </w:r>
    </w:p>
    <w:p w14:paraId="0B7BB3C6" w14:textId="77777777" w:rsidR="00D5392D" w:rsidRPr="00D5392D" w:rsidRDefault="00D5392D" w:rsidP="00D5392D">
      <w:pPr>
        <w:pStyle w:val="Bibliography"/>
        <w:rPr>
          <w:rFonts w:ascii="Helvetica" w:hAnsi="Helvetica"/>
          <w:sz w:val="18"/>
        </w:rPr>
      </w:pPr>
      <w:r w:rsidRPr="00D5392D">
        <w:rPr>
          <w:rFonts w:ascii="Helvetica" w:hAnsi="Helvetica"/>
          <w:sz w:val="18"/>
        </w:rPr>
        <w:t>[4]</w:t>
      </w:r>
      <w:r w:rsidRPr="00D5392D">
        <w:rPr>
          <w:rFonts w:ascii="Helvetica" w:hAnsi="Helvetica"/>
          <w:sz w:val="18"/>
        </w:rPr>
        <w:tab/>
        <w:t xml:space="preserve">A. Balakrishnan </w:t>
      </w:r>
      <w:r w:rsidRPr="00D5392D">
        <w:rPr>
          <w:rFonts w:ascii="Helvetica" w:hAnsi="Helvetica"/>
          <w:i/>
          <w:iCs/>
          <w:sz w:val="18"/>
        </w:rPr>
        <w:t>et al.</w:t>
      </w:r>
      <w:r w:rsidRPr="00D5392D">
        <w:rPr>
          <w:rFonts w:ascii="Helvetica" w:hAnsi="Helvetica"/>
          <w:sz w:val="18"/>
        </w:rPr>
        <w:t xml:space="preserve">, “Insights Into the Role and Potential of Schwann Cells for Peripheral Nerve Repair From Studies of Development and Injury,” </w:t>
      </w:r>
      <w:r w:rsidRPr="00D5392D">
        <w:rPr>
          <w:rFonts w:ascii="Helvetica" w:hAnsi="Helvetica"/>
          <w:i/>
          <w:iCs/>
          <w:sz w:val="18"/>
        </w:rPr>
        <w:t>Front. Mol. Neurosci.</w:t>
      </w:r>
      <w:r w:rsidRPr="00D5392D">
        <w:rPr>
          <w:rFonts w:ascii="Helvetica" w:hAnsi="Helvetica"/>
          <w:sz w:val="18"/>
        </w:rPr>
        <w:t>, vol. 13, p. 270, 2021, doi: 10.3389/fnmol.2020.608442.</w:t>
      </w:r>
    </w:p>
    <w:p w14:paraId="2DBEE214" w14:textId="54A79BB5" w:rsidR="00E667A4" w:rsidRDefault="00D5392D" w:rsidP="00E667A4">
      <w:pPr>
        <w:pStyle w:val="NormalWeb"/>
        <w:rPr>
          <w:rFonts w:ascii="Helvetica" w:hAnsi="Helvetica"/>
          <w:sz w:val="18"/>
          <w:szCs w:val="18"/>
        </w:rPr>
      </w:pPr>
      <w:r>
        <w:rPr>
          <w:rFonts w:ascii="Helvetica" w:hAnsi="Helvetica"/>
          <w:sz w:val="18"/>
          <w:szCs w:val="18"/>
        </w:rPr>
        <w:fldChar w:fldCharType="end"/>
      </w:r>
      <w:r w:rsidR="00BE50E4">
        <w:rPr>
          <w:rFonts w:ascii="Helvetica" w:hAnsi="Helvetica"/>
          <w:sz w:val="18"/>
          <w:szCs w:val="18"/>
        </w:rPr>
        <w:t xml:space="preserve"> </w:t>
      </w:r>
    </w:p>
    <w:p w14:paraId="511C3EEA" w14:textId="0EF3F7FB" w:rsidR="00D5392D" w:rsidRPr="00993303" w:rsidRDefault="00D5392D" w:rsidP="006E5B08">
      <w:pPr>
        <w:pStyle w:val="NormalWeb"/>
        <w:rPr>
          <w:rFonts w:ascii="Helvetica" w:hAnsi="Helvetica"/>
          <w:sz w:val="18"/>
          <w:szCs w:val="18"/>
        </w:rPr>
      </w:pPr>
    </w:p>
    <w:sectPr w:rsidR="00D5392D" w:rsidRPr="0099330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C47D" w14:textId="77777777" w:rsidR="00FE3D29" w:rsidRDefault="00FE3D29" w:rsidP="00E42CFE">
      <w:r>
        <w:separator/>
      </w:r>
    </w:p>
  </w:endnote>
  <w:endnote w:type="continuationSeparator" w:id="0">
    <w:p w14:paraId="7B98063B" w14:textId="77777777" w:rsidR="00FE3D29" w:rsidRDefault="00FE3D2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4B64" w14:textId="77777777" w:rsidR="00FE3D29" w:rsidRDefault="00FE3D29" w:rsidP="00E42CFE">
      <w:r>
        <w:separator/>
      </w:r>
    </w:p>
  </w:footnote>
  <w:footnote w:type="continuationSeparator" w:id="0">
    <w:p w14:paraId="75F959A2" w14:textId="77777777" w:rsidR="00FE3D29" w:rsidRDefault="00FE3D2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2437FB"/>
    <w:multiLevelType w:val="hybridMultilevel"/>
    <w:tmpl w:val="AFDAE798"/>
    <w:lvl w:ilvl="0" w:tplc="FFFFFFFF">
      <w:start w:val="1"/>
      <w:numFmt w:val="bullet"/>
      <w:lvlText w:val=""/>
      <w:lvlJc w:val="left"/>
      <w:pPr>
        <w:ind w:left="360" w:hanging="360"/>
      </w:pPr>
      <w:rPr>
        <w:rFonts w:ascii="Symbol" w:hAnsi="Symbol" w:hint="default"/>
      </w:rPr>
    </w:lvl>
    <w:lvl w:ilvl="1" w:tplc="0C8CC3D8">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7C055B"/>
    <w:multiLevelType w:val="hybridMultilevel"/>
    <w:tmpl w:val="4E06B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9"/>
  </w:num>
  <w:num w:numId="2">
    <w:abstractNumId w:val="1"/>
  </w:num>
  <w:num w:numId="3">
    <w:abstractNumId w:val="0"/>
  </w:num>
  <w:num w:numId="4">
    <w:abstractNumId w:val="12"/>
  </w:num>
  <w:num w:numId="5">
    <w:abstractNumId w:val="9"/>
  </w:num>
  <w:num w:numId="6">
    <w:abstractNumId w:val="20"/>
  </w:num>
  <w:num w:numId="7">
    <w:abstractNumId w:val="8"/>
  </w:num>
  <w:num w:numId="8">
    <w:abstractNumId w:val="10"/>
  </w:num>
  <w:num w:numId="9">
    <w:abstractNumId w:val="3"/>
  </w:num>
  <w:num w:numId="10">
    <w:abstractNumId w:val="24"/>
  </w:num>
  <w:num w:numId="11">
    <w:abstractNumId w:val="22"/>
  </w:num>
  <w:num w:numId="12">
    <w:abstractNumId w:val="7"/>
  </w:num>
  <w:num w:numId="13">
    <w:abstractNumId w:val="13"/>
  </w:num>
  <w:num w:numId="14">
    <w:abstractNumId w:val="15"/>
  </w:num>
  <w:num w:numId="15">
    <w:abstractNumId w:val="4"/>
  </w:num>
  <w:num w:numId="16">
    <w:abstractNumId w:val="18"/>
  </w:num>
  <w:num w:numId="17">
    <w:abstractNumId w:val="2"/>
  </w:num>
  <w:num w:numId="18">
    <w:abstractNumId w:val="11"/>
  </w:num>
  <w:num w:numId="19">
    <w:abstractNumId w:val="6"/>
  </w:num>
  <w:num w:numId="20">
    <w:abstractNumId w:val="21"/>
  </w:num>
  <w:num w:numId="21">
    <w:abstractNumId w:val="14"/>
  </w:num>
  <w:num w:numId="22">
    <w:abstractNumId w:val="5"/>
  </w:num>
  <w:num w:numId="23">
    <w:abstractNumId w:val="17"/>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834"/>
    <w:rsid w:val="00005C8A"/>
    <w:rsid w:val="000065F5"/>
    <w:rsid w:val="00010B6D"/>
    <w:rsid w:val="00010BC3"/>
    <w:rsid w:val="00013298"/>
    <w:rsid w:val="00016669"/>
    <w:rsid w:val="00020299"/>
    <w:rsid w:val="000230E6"/>
    <w:rsid w:val="00024662"/>
    <w:rsid w:val="0005512E"/>
    <w:rsid w:val="00055644"/>
    <w:rsid w:val="0006342E"/>
    <w:rsid w:val="000835EA"/>
    <w:rsid w:val="00084798"/>
    <w:rsid w:val="00085CAF"/>
    <w:rsid w:val="00087870"/>
    <w:rsid w:val="00091DB4"/>
    <w:rsid w:val="00097B47"/>
    <w:rsid w:val="000A02BE"/>
    <w:rsid w:val="000A1924"/>
    <w:rsid w:val="000A3F48"/>
    <w:rsid w:val="000A7FB8"/>
    <w:rsid w:val="000B0F1B"/>
    <w:rsid w:val="000B1A2F"/>
    <w:rsid w:val="000B47C8"/>
    <w:rsid w:val="000B5296"/>
    <w:rsid w:val="000B719B"/>
    <w:rsid w:val="000D1E31"/>
    <w:rsid w:val="000D58C7"/>
    <w:rsid w:val="000D6091"/>
    <w:rsid w:val="000F0326"/>
    <w:rsid w:val="000F13C5"/>
    <w:rsid w:val="000F6F53"/>
    <w:rsid w:val="00102E53"/>
    <w:rsid w:val="00104F95"/>
    <w:rsid w:val="00107375"/>
    <w:rsid w:val="00110200"/>
    <w:rsid w:val="00110657"/>
    <w:rsid w:val="00111A3D"/>
    <w:rsid w:val="0011264F"/>
    <w:rsid w:val="00113009"/>
    <w:rsid w:val="0011401A"/>
    <w:rsid w:val="001151D4"/>
    <w:rsid w:val="00117872"/>
    <w:rsid w:val="00120BC6"/>
    <w:rsid w:val="00124465"/>
    <w:rsid w:val="00132A56"/>
    <w:rsid w:val="00133857"/>
    <w:rsid w:val="00145EA4"/>
    <w:rsid w:val="001469C2"/>
    <w:rsid w:val="00156591"/>
    <w:rsid w:val="001632ED"/>
    <w:rsid w:val="00167243"/>
    <w:rsid w:val="001713B5"/>
    <w:rsid w:val="00171F95"/>
    <w:rsid w:val="001725B0"/>
    <w:rsid w:val="0017285D"/>
    <w:rsid w:val="00173EEA"/>
    <w:rsid w:val="00180E96"/>
    <w:rsid w:val="00182561"/>
    <w:rsid w:val="00190688"/>
    <w:rsid w:val="001944E0"/>
    <w:rsid w:val="001A193C"/>
    <w:rsid w:val="001A1A48"/>
    <w:rsid w:val="001A5971"/>
    <w:rsid w:val="001A6BEA"/>
    <w:rsid w:val="001B29FF"/>
    <w:rsid w:val="001B624E"/>
    <w:rsid w:val="001C12C7"/>
    <w:rsid w:val="001C46B1"/>
    <w:rsid w:val="001C55E3"/>
    <w:rsid w:val="001D0EEA"/>
    <w:rsid w:val="001D5D00"/>
    <w:rsid w:val="001E006D"/>
    <w:rsid w:val="001E0C4B"/>
    <w:rsid w:val="001E1211"/>
    <w:rsid w:val="001E2419"/>
    <w:rsid w:val="001E2D10"/>
    <w:rsid w:val="001F3EAF"/>
    <w:rsid w:val="0020113E"/>
    <w:rsid w:val="00203D09"/>
    <w:rsid w:val="002230F4"/>
    <w:rsid w:val="002271F1"/>
    <w:rsid w:val="00227B94"/>
    <w:rsid w:val="002309EF"/>
    <w:rsid w:val="00230D62"/>
    <w:rsid w:val="00236EF6"/>
    <w:rsid w:val="00237E5C"/>
    <w:rsid w:val="00242B26"/>
    <w:rsid w:val="002507CA"/>
    <w:rsid w:val="00255B6C"/>
    <w:rsid w:val="002602E4"/>
    <w:rsid w:val="00263BA5"/>
    <w:rsid w:val="00267A7A"/>
    <w:rsid w:val="002712CF"/>
    <w:rsid w:val="002802E4"/>
    <w:rsid w:val="00280589"/>
    <w:rsid w:val="00281108"/>
    <w:rsid w:val="00281B25"/>
    <w:rsid w:val="0028335A"/>
    <w:rsid w:val="0028531C"/>
    <w:rsid w:val="00285E68"/>
    <w:rsid w:val="00290ABD"/>
    <w:rsid w:val="002917A0"/>
    <w:rsid w:val="00295A17"/>
    <w:rsid w:val="00297486"/>
    <w:rsid w:val="002A15A0"/>
    <w:rsid w:val="002A7FA3"/>
    <w:rsid w:val="002B14D6"/>
    <w:rsid w:val="002B47AA"/>
    <w:rsid w:val="002C20D7"/>
    <w:rsid w:val="002C2787"/>
    <w:rsid w:val="002C60FA"/>
    <w:rsid w:val="002D04D1"/>
    <w:rsid w:val="002D431F"/>
    <w:rsid w:val="002D5829"/>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0B9"/>
    <w:rsid w:val="00367B1D"/>
    <w:rsid w:val="00371F7A"/>
    <w:rsid w:val="00373429"/>
    <w:rsid w:val="00376274"/>
    <w:rsid w:val="0038305D"/>
    <w:rsid w:val="0038343E"/>
    <w:rsid w:val="003846FB"/>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06D8"/>
    <w:rsid w:val="003E1438"/>
    <w:rsid w:val="003E2246"/>
    <w:rsid w:val="003E4EE0"/>
    <w:rsid w:val="003E5D1F"/>
    <w:rsid w:val="003E648A"/>
    <w:rsid w:val="00401A15"/>
    <w:rsid w:val="00404107"/>
    <w:rsid w:val="00404B79"/>
    <w:rsid w:val="00405BCC"/>
    <w:rsid w:val="00407738"/>
    <w:rsid w:val="004101BF"/>
    <w:rsid w:val="004150DD"/>
    <w:rsid w:val="00417AB7"/>
    <w:rsid w:val="00417E39"/>
    <w:rsid w:val="004207FF"/>
    <w:rsid w:val="00421AB3"/>
    <w:rsid w:val="00421AB8"/>
    <w:rsid w:val="0043136B"/>
    <w:rsid w:val="0043591C"/>
    <w:rsid w:val="004369C2"/>
    <w:rsid w:val="004416EC"/>
    <w:rsid w:val="00442DF8"/>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8364B"/>
    <w:rsid w:val="00486B1C"/>
    <w:rsid w:val="00490D7C"/>
    <w:rsid w:val="00495C05"/>
    <w:rsid w:val="00496E94"/>
    <w:rsid w:val="004A312E"/>
    <w:rsid w:val="004A5DB2"/>
    <w:rsid w:val="004C2BEE"/>
    <w:rsid w:val="004C6E3C"/>
    <w:rsid w:val="004D2CEF"/>
    <w:rsid w:val="004D4635"/>
    <w:rsid w:val="004D576B"/>
    <w:rsid w:val="004E13B7"/>
    <w:rsid w:val="004E2079"/>
    <w:rsid w:val="004E2245"/>
    <w:rsid w:val="004F5F38"/>
    <w:rsid w:val="004F7C64"/>
    <w:rsid w:val="0050453D"/>
    <w:rsid w:val="005054A6"/>
    <w:rsid w:val="005058A8"/>
    <w:rsid w:val="00507650"/>
    <w:rsid w:val="00512F33"/>
    <w:rsid w:val="00520CEE"/>
    <w:rsid w:val="0052555F"/>
    <w:rsid w:val="00531863"/>
    <w:rsid w:val="00533C50"/>
    <w:rsid w:val="005407C1"/>
    <w:rsid w:val="00557414"/>
    <w:rsid w:val="005646DE"/>
    <w:rsid w:val="005807A8"/>
    <w:rsid w:val="005877B5"/>
    <w:rsid w:val="00596ED0"/>
    <w:rsid w:val="005A76AC"/>
    <w:rsid w:val="005B0562"/>
    <w:rsid w:val="005B15AD"/>
    <w:rsid w:val="005B6968"/>
    <w:rsid w:val="005C0F1E"/>
    <w:rsid w:val="005C402A"/>
    <w:rsid w:val="005C4BAC"/>
    <w:rsid w:val="005D22FB"/>
    <w:rsid w:val="005D3AB9"/>
    <w:rsid w:val="005D3DEF"/>
    <w:rsid w:val="005D3E46"/>
    <w:rsid w:val="005E0E80"/>
    <w:rsid w:val="005E4707"/>
    <w:rsid w:val="005E5BD6"/>
    <w:rsid w:val="005F125C"/>
    <w:rsid w:val="005F29FB"/>
    <w:rsid w:val="006024DC"/>
    <w:rsid w:val="0060352B"/>
    <w:rsid w:val="00604164"/>
    <w:rsid w:val="006057AB"/>
    <w:rsid w:val="006059EF"/>
    <w:rsid w:val="00615A0F"/>
    <w:rsid w:val="006231F7"/>
    <w:rsid w:val="00625945"/>
    <w:rsid w:val="00631589"/>
    <w:rsid w:val="0063409F"/>
    <w:rsid w:val="006343A3"/>
    <w:rsid w:val="00636BE3"/>
    <w:rsid w:val="00642E0C"/>
    <w:rsid w:val="006457E2"/>
    <w:rsid w:val="00645EBE"/>
    <w:rsid w:val="00650B33"/>
    <w:rsid w:val="00650BF1"/>
    <w:rsid w:val="00651950"/>
    <w:rsid w:val="006533D6"/>
    <w:rsid w:val="00657A6B"/>
    <w:rsid w:val="0066293F"/>
    <w:rsid w:val="00663A9A"/>
    <w:rsid w:val="00665349"/>
    <w:rsid w:val="00672F09"/>
    <w:rsid w:val="00676F85"/>
    <w:rsid w:val="00680449"/>
    <w:rsid w:val="0068210E"/>
    <w:rsid w:val="00682FA3"/>
    <w:rsid w:val="00683610"/>
    <w:rsid w:val="00687D3F"/>
    <w:rsid w:val="00697839"/>
    <w:rsid w:val="00697C65"/>
    <w:rsid w:val="006A212D"/>
    <w:rsid w:val="006A77D0"/>
    <w:rsid w:val="006A7BB1"/>
    <w:rsid w:val="006B1AD3"/>
    <w:rsid w:val="006B1BA8"/>
    <w:rsid w:val="006B484A"/>
    <w:rsid w:val="006B6D40"/>
    <w:rsid w:val="006B784B"/>
    <w:rsid w:val="006C3526"/>
    <w:rsid w:val="006C3D46"/>
    <w:rsid w:val="006C42F9"/>
    <w:rsid w:val="006C6B6D"/>
    <w:rsid w:val="006C7D4E"/>
    <w:rsid w:val="006D537C"/>
    <w:rsid w:val="006D6601"/>
    <w:rsid w:val="006E2853"/>
    <w:rsid w:val="006E54B2"/>
    <w:rsid w:val="006E5B08"/>
    <w:rsid w:val="006E6408"/>
    <w:rsid w:val="006E6660"/>
    <w:rsid w:val="006F1C43"/>
    <w:rsid w:val="006F4660"/>
    <w:rsid w:val="006F47BF"/>
    <w:rsid w:val="006F5B05"/>
    <w:rsid w:val="006F6B7F"/>
    <w:rsid w:val="0070762C"/>
    <w:rsid w:val="007120FB"/>
    <w:rsid w:val="007158FF"/>
    <w:rsid w:val="007207EF"/>
    <w:rsid w:val="00722052"/>
    <w:rsid w:val="00723C6E"/>
    <w:rsid w:val="00726746"/>
    <w:rsid w:val="007351FE"/>
    <w:rsid w:val="00735DB9"/>
    <w:rsid w:val="00735E14"/>
    <w:rsid w:val="00740DEF"/>
    <w:rsid w:val="00745B03"/>
    <w:rsid w:val="0074618E"/>
    <w:rsid w:val="00756FD0"/>
    <w:rsid w:val="00762BE6"/>
    <w:rsid w:val="00763AE1"/>
    <w:rsid w:val="0077049B"/>
    <w:rsid w:val="00771597"/>
    <w:rsid w:val="00772430"/>
    <w:rsid w:val="007744AE"/>
    <w:rsid w:val="0077489B"/>
    <w:rsid w:val="00776D0C"/>
    <w:rsid w:val="00780279"/>
    <w:rsid w:val="00784BE4"/>
    <w:rsid w:val="00784DBF"/>
    <w:rsid w:val="00786424"/>
    <w:rsid w:val="00786A6A"/>
    <w:rsid w:val="00791D94"/>
    <w:rsid w:val="00792BE3"/>
    <w:rsid w:val="0079495A"/>
    <w:rsid w:val="00797E6B"/>
    <w:rsid w:val="007A24ED"/>
    <w:rsid w:val="007A6122"/>
    <w:rsid w:val="007B2DCD"/>
    <w:rsid w:val="007B2E05"/>
    <w:rsid w:val="007B2FD2"/>
    <w:rsid w:val="007B6931"/>
    <w:rsid w:val="007C47D9"/>
    <w:rsid w:val="007D1349"/>
    <w:rsid w:val="007D7364"/>
    <w:rsid w:val="007E0262"/>
    <w:rsid w:val="007E0B70"/>
    <w:rsid w:val="007E28F1"/>
    <w:rsid w:val="007E6097"/>
    <w:rsid w:val="007E7980"/>
    <w:rsid w:val="007F003A"/>
    <w:rsid w:val="007F0345"/>
    <w:rsid w:val="007F2F19"/>
    <w:rsid w:val="007F3A32"/>
    <w:rsid w:val="008060BE"/>
    <w:rsid w:val="0082034C"/>
    <w:rsid w:val="008205F5"/>
    <w:rsid w:val="00824944"/>
    <w:rsid w:val="00825BF5"/>
    <w:rsid w:val="0082693A"/>
    <w:rsid w:val="0082757B"/>
    <w:rsid w:val="008323FD"/>
    <w:rsid w:val="008330C4"/>
    <w:rsid w:val="00843A97"/>
    <w:rsid w:val="00845903"/>
    <w:rsid w:val="00862B58"/>
    <w:rsid w:val="00864E05"/>
    <w:rsid w:val="0087023E"/>
    <w:rsid w:val="008726B9"/>
    <w:rsid w:val="00872E0A"/>
    <w:rsid w:val="008761FF"/>
    <w:rsid w:val="00880E90"/>
    <w:rsid w:val="00885D5C"/>
    <w:rsid w:val="00887EA0"/>
    <w:rsid w:val="00893B6A"/>
    <w:rsid w:val="008962BC"/>
    <w:rsid w:val="008A02CF"/>
    <w:rsid w:val="008A1844"/>
    <w:rsid w:val="008B1A13"/>
    <w:rsid w:val="008B3225"/>
    <w:rsid w:val="008B3BA0"/>
    <w:rsid w:val="008C34A6"/>
    <w:rsid w:val="008C5381"/>
    <w:rsid w:val="008C6DCF"/>
    <w:rsid w:val="008D4F3C"/>
    <w:rsid w:val="008E1551"/>
    <w:rsid w:val="008E3B13"/>
    <w:rsid w:val="008E4A9F"/>
    <w:rsid w:val="008E77D5"/>
    <w:rsid w:val="008F22D7"/>
    <w:rsid w:val="008F5C68"/>
    <w:rsid w:val="00947D01"/>
    <w:rsid w:val="00953AD0"/>
    <w:rsid w:val="00973D6A"/>
    <w:rsid w:val="00974626"/>
    <w:rsid w:val="00990959"/>
    <w:rsid w:val="009922DA"/>
    <w:rsid w:val="00992D35"/>
    <w:rsid w:val="00993303"/>
    <w:rsid w:val="009967A0"/>
    <w:rsid w:val="009A56F4"/>
    <w:rsid w:val="009B06BD"/>
    <w:rsid w:val="009B1E51"/>
    <w:rsid w:val="009B2FCE"/>
    <w:rsid w:val="009B71DF"/>
    <w:rsid w:val="009C13EE"/>
    <w:rsid w:val="009C2A94"/>
    <w:rsid w:val="009C7403"/>
    <w:rsid w:val="009D2501"/>
    <w:rsid w:val="009D5C39"/>
    <w:rsid w:val="009D5E11"/>
    <w:rsid w:val="009E266C"/>
    <w:rsid w:val="009E269B"/>
    <w:rsid w:val="009E4218"/>
    <w:rsid w:val="009E5505"/>
    <w:rsid w:val="009F1044"/>
    <w:rsid w:val="009F1883"/>
    <w:rsid w:val="009F2A68"/>
    <w:rsid w:val="009F309B"/>
    <w:rsid w:val="009F3321"/>
    <w:rsid w:val="009F3761"/>
    <w:rsid w:val="009F5980"/>
    <w:rsid w:val="009F6466"/>
    <w:rsid w:val="00A203DE"/>
    <w:rsid w:val="00A226ED"/>
    <w:rsid w:val="00A30891"/>
    <w:rsid w:val="00A3133C"/>
    <w:rsid w:val="00A33174"/>
    <w:rsid w:val="00A3451C"/>
    <w:rsid w:val="00A35D11"/>
    <w:rsid w:val="00A51C43"/>
    <w:rsid w:val="00A543C9"/>
    <w:rsid w:val="00A602FA"/>
    <w:rsid w:val="00A623FA"/>
    <w:rsid w:val="00A672E8"/>
    <w:rsid w:val="00A71796"/>
    <w:rsid w:val="00A73D69"/>
    <w:rsid w:val="00A75688"/>
    <w:rsid w:val="00A77F97"/>
    <w:rsid w:val="00A872B7"/>
    <w:rsid w:val="00A90293"/>
    <w:rsid w:val="00A9185D"/>
    <w:rsid w:val="00A955A1"/>
    <w:rsid w:val="00A97A17"/>
    <w:rsid w:val="00AA2623"/>
    <w:rsid w:val="00AB0016"/>
    <w:rsid w:val="00AB0874"/>
    <w:rsid w:val="00AB0E9F"/>
    <w:rsid w:val="00AB4517"/>
    <w:rsid w:val="00AC51F4"/>
    <w:rsid w:val="00AC6AEE"/>
    <w:rsid w:val="00AD09E6"/>
    <w:rsid w:val="00AD1B59"/>
    <w:rsid w:val="00AD5771"/>
    <w:rsid w:val="00AF2407"/>
    <w:rsid w:val="00B0075D"/>
    <w:rsid w:val="00B01231"/>
    <w:rsid w:val="00B04BD9"/>
    <w:rsid w:val="00B05540"/>
    <w:rsid w:val="00B05DC4"/>
    <w:rsid w:val="00B06392"/>
    <w:rsid w:val="00B07E59"/>
    <w:rsid w:val="00B1144D"/>
    <w:rsid w:val="00B1193D"/>
    <w:rsid w:val="00B15D05"/>
    <w:rsid w:val="00B238AF"/>
    <w:rsid w:val="00B34236"/>
    <w:rsid w:val="00B35880"/>
    <w:rsid w:val="00B37F1E"/>
    <w:rsid w:val="00B45A6A"/>
    <w:rsid w:val="00B505D3"/>
    <w:rsid w:val="00B5288E"/>
    <w:rsid w:val="00B57411"/>
    <w:rsid w:val="00B63A52"/>
    <w:rsid w:val="00B65301"/>
    <w:rsid w:val="00B67CF5"/>
    <w:rsid w:val="00B67D43"/>
    <w:rsid w:val="00B72B1B"/>
    <w:rsid w:val="00B73877"/>
    <w:rsid w:val="00B74037"/>
    <w:rsid w:val="00B75AB6"/>
    <w:rsid w:val="00B821D3"/>
    <w:rsid w:val="00B82442"/>
    <w:rsid w:val="00B877A4"/>
    <w:rsid w:val="00BA0179"/>
    <w:rsid w:val="00BA05F3"/>
    <w:rsid w:val="00BA57BD"/>
    <w:rsid w:val="00BA6460"/>
    <w:rsid w:val="00BA6510"/>
    <w:rsid w:val="00BB287A"/>
    <w:rsid w:val="00BB47CB"/>
    <w:rsid w:val="00BB67AA"/>
    <w:rsid w:val="00BC7422"/>
    <w:rsid w:val="00BD0330"/>
    <w:rsid w:val="00BD1153"/>
    <w:rsid w:val="00BD3402"/>
    <w:rsid w:val="00BE1E0A"/>
    <w:rsid w:val="00BE50E4"/>
    <w:rsid w:val="00BE617E"/>
    <w:rsid w:val="00BF158A"/>
    <w:rsid w:val="00BF5AEA"/>
    <w:rsid w:val="00C024D9"/>
    <w:rsid w:val="00C02528"/>
    <w:rsid w:val="00C1186A"/>
    <w:rsid w:val="00C14CC6"/>
    <w:rsid w:val="00C26520"/>
    <w:rsid w:val="00C37126"/>
    <w:rsid w:val="00C44034"/>
    <w:rsid w:val="00C45983"/>
    <w:rsid w:val="00C476CC"/>
    <w:rsid w:val="00C51F16"/>
    <w:rsid w:val="00C53E56"/>
    <w:rsid w:val="00C56EA8"/>
    <w:rsid w:val="00C62298"/>
    <w:rsid w:val="00C6586D"/>
    <w:rsid w:val="00C674D1"/>
    <w:rsid w:val="00C679F8"/>
    <w:rsid w:val="00C70284"/>
    <w:rsid w:val="00C7050C"/>
    <w:rsid w:val="00C720C2"/>
    <w:rsid w:val="00C83C3B"/>
    <w:rsid w:val="00C85244"/>
    <w:rsid w:val="00C86FFA"/>
    <w:rsid w:val="00C91A06"/>
    <w:rsid w:val="00C92CD0"/>
    <w:rsid w:val="00C94271"/>
    <w:rsid w:val="00CA07E7"/>
    <w:rsid w:val="00CA26C0"/>
    <w:rsid w:val="00CA422B"/>
    <w:rsid w:val="00CA6D10"/>
    <w:rsid w:val="00CB366F"/>
    <w:rsid w:val="00CB3CDC"/>
    <w:rsid w:val="00CB4275"/>
    <w:rsid w:val="00CB5882"/>
    <w:rsid w:val="00CD075E"/>
    <w:rsid w:val="00CD4FF4"/>
    <w:rsid w:val="00CD6D69"/>
    <w:rsid w:val="00CD7443"/>
    <w:rsid w:val="00CE3049"/>
    <w:rsid w:val="00CF0B99"/>
    <w:rsid w:val="00CF0CA7"/>
    <w:rsid w:val="00D00672"/>
    <w:rsid w:val="00D059E7"/>
    <w:rsid w:val="00D0601E"/>
    <w:rsid w:val="00D07098"/>
    <w:rsid w:val="00D07E2B"/>
    <w:rsid w:val="00D1103C"/>
    <w:rsid w:val="00D26E6C"/>
    <w:rsid w:val="00D30B83"/>
    <w:rsid w:val="00D30FE7"/>
    <w:rsid w:val="00D32306"/>
    <w:rsid w:val="00D3555A"/>
    <w:rsid w:val="00D41833"/>
    <w:rsid w:val="00D47996"/>
    <w:rsid w:val="00D5392D"/>
    <w:rsid w:val="00D56DC6"/>
    <w:rsid w:val="00D5761F"/>
    <w:rsid w:val="00D5779A"/>
    <w:rsid w:val="00D60F64"/>
    <w:rsid w:val="00D61256"/>
    <w:rsid w:val="00D640CD"/>
    <w:rsid w:val="00D654D6"/>
    <w:rsid w:val="00D676EF"/>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1D51"/>
    <w:rsid w:val="00DD724C"/>
    <w:rsid w:val="00DF310D"/>
    <w:rsid w:val="00DF377E"/>
    <w:rsid w:val="00DF5E1A"/>
    <w:rsid w:val="00E02D23"/>
    <w:rsid w:val="00E13E2F"/>
    <w:rsid w:val="00E157FA"/>
    <w:rsid w:val="00E1739B"/>
    <w:rsid w:val="00E22EEA"/>
    <w:rsid w:val="00E249CA"/>
    <w:rsid w:val="00E336EA"/>
    <w:rsid w:val="00E36D15"/>
    <w:rsid w:val="00E40EDD"/>
    <w:rsid w:val="00E41E84"/>
    <w:rsid w:val="00E42CFE"/>
    <w:rsid w:val="00E45528"/>
    <w:rsid w:val="00E45DC1"/>
    <w:rsid w:val="00E460CC"/>
    <w:rsid w:val="00E46131"/>
    <w:rsid w:val="00E46512"/>
    <w:rsid w:val="00E4713F"/>
    <w:rsid w:val="00E51800"/>
    <w:rsid w:val="00E51D2C"/>
    <w:rsid w:val="00E52235"/>
    <w:rsid w:val="00E53A84"/>
    <w:rsid w:val="00E62041"/>
    <w:rsid w:val="00E667A4"/>
    <w:rsid w:val="00E7086C"/>
    <w:rsid w:val="00E71897"/>
    <w:rsid w:val="00E71C10"/>
    <w:rsid w:val="00E71F42"/>
    <w:rsid w:val="00E7302B"/>
    <w:rsid w:val="00E75658"/>
    <w:rsid w:val="00E86187"/>
    <w:rsid w:val="00E87A89"/>
    <w:rsid w:val="00E87C3C"/>
    <w:rsid w:val="00E9082F"/>
    <w:rsid w:val="00E90A08"/>
    <w:rsid w:val="00E9615D"/>
    <w:rsid w:val="00E96FD1"/>
    <w:rsid w:val="00EA1E85"/>
    <w:rsid w:val="00EA2249"/>
    <w:rsid w:val="00EA58AA"/>
    <w:rsid w:val="00EB1A69"/>
    <w:rsid w:val="00EB2E22"/>
    <w:rsid w:val="00EC5F1D"/>
    <w:rsid w:val="00EC7113"/>
    <w:rsid w:val="00ED26AF"/>
    <w:rsid w:val="00ED2C0C"/>
    <w:rsid w:val="00ED400E"/>
    <w:rsid w:val="00ED5BAC"/>
    <w:rsid w:val="00ED7BD0"/>
    <w:rsid w:val="00EE2E9A"/>
    <w:rsid w:val="00EE7EF8"/>
    <w:rsid w:val="00EF1BFF"/>
    <w:rsid w:val="00EF5D53"/>
    <w:rsid w:val="00F02693"/>
    <w:rsid w:val="00F04A70"/>
    <w:rsid w:val="00F14D4B"/>
    <w:rsid w:val="00F24091"/>
    <w:rsid w:val="00F30527"/>
    <w:rsid w:val="00F3079E"/>
    <w:rsid w:val="00F35AD9"/>
    <w:rsid w:val="00F44B21"/>
    <w:rsid w:val="00F46D4E"/>
    <w:rsid w:val="00F50809"/>
    <w:rsid w:val="00F54322"/>
    <w:rsid w:val="00F55C06"/>
    <w:rsid w:val="00F57B6A"/>
    <w:rsid w:val="00F6324B"/>
    <w:rsid w:val="00F63336"/>
    <w:rsid w:val="00F648AF"/>
    <w:rsid w:val="00F64F1F"/>
    <w:rsid w:val="00F7139E"/>
    <w:rsid w:val="00F724DA"/>
    <w:rsid w:val="00F766EA"/>
    <w:rsid w:val="00F76D37"/>
    <w:rsid w:val="00F80280"/>
    <w:rsid w:val="00F878C1"/>
    <w:rsid w:val="00F90580"/>
    <w:rsid w:val="00F95C94"/>
    <w:rsid w:val="00FA08FD"/>
    <w:rsid w:val="00FA0AF6"/>
    <w:rsid w:val="00FA261B"/>
    <w:rsid w:val="00FA34C0"/>
    <w:rsid w:val="00FA4E40"/>
    <w:rsid w:val="00FB12EC"/>
    <w:rsid w:val="00FB18AF"/>
    <w:rsid w:val="00FC3135"/>
    <w:rsid w:val="00FC62AC"/>
    <w:rsid w:val="00FC6381"/>
    <w:rsid w:val="00FD3A65"/>
    <w:rsid w:val="00FD73E6"/>
    <w:rsid w:val="00FE067C"/>
    <w:rsid w:val="00FE11F9"/>
    <w:rsid w:val="00FE1C26"/>
    <w:rsid w:val="00FE3D29"/>
    <w:rsid w:val="00FE3DA6"/>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2021-11-23T01:43:00Z</cp:lastPrinted>
  <dcterms:created xsi:type="dcterms:W3CDTF">2021-11-23T01:43:00Z</dcterms:created>
  <dcterms:modified xsi:type="dcterms:W3CDTF">2021-11-23T01:48:00Z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id="CwRP6ECN"/&gt;&lt;style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