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71A29" w14:textId="7AD4E1AE" w:rsidR="005A5AEA" w:rsidRDefault="000A536A" w:rsidP="00871669">
      <w:pPr>
        <w:pStyle w:val="NoSpacing"/>
        <w:jc w:val="both"/>
        <w:rPr>
          <w:rFonts w:ascii="Helvetica" w:hAnsi="Helvetica"/>
          <w:b/>
          <w:bCs/>
          <w:sz w:val="18"/>
          <w:szCs w:val="18"/>
          <w:u w:val="single"/>
        </w:rPr>
      </w:pPr>
      <w:r w:rsidRPr="00406533">
        <w:rPr>
          <w:rFonts w:ascii="Helvetica" w:hAnsi="Helvetica"/>
          <w:b/>
          <w:bCs/>
          <w:sz w:val="18"/>
          <w:szCs w:val="18"/>
          <w:u w:val="single"/>
        </w:rPr>
        <w:t>Background</w:t>
      </w:r>
    </w:p>
    <w:p w14:paraId="08289E1C" w14:textId="00377E3F" w:rsidR="00D44385" w:rsidRDefault="00DF175E" w:rsidP="001404CD">
      <w:pPr>
        <w:pStyle w:val="NoSpacing"/>
        <w:rPr>
          <w:rFonts w:ascii="Helvetica" w:hAnsi="Helvetica"/>
          <w:sz w:val="18"/>
          <w:szCs w:val="18"/>
        </w:rPr>
      </w:pPr>
      <w:r>
        <w:rPr>
          <w:rFonts w:ascii="Helvetica" w:hAnsi="Helvetica"/>
          <w:sz w:val="18"/>
          <w:szCs w:val="18"/>
        </w:rPr>
        <w:t>T</w:t>
      </w:r>
      <w:r w:rsidR="00D9297D">
        <w:rPr>
          <w:rFonts w:ascii="Helvetica" w:hAnsi="Helvetica"/>
          <w:sz w:val="18"/>
          <w:szCs w:val="18"/>
        </w:rPr>
        <w:t xml:space="preserve">raumatic brain injury (TBI) </w:t>
      </w:r>
      <w:r>
        <w:rPr>
          <w:rFonts w:ascii="Helvetica" w:hAnsi="Helvetica"/>
          <w:sz w:val="18"/>
          <w:szCs w:val="18"/>
        </w:rPr>
        <w:t xml:space="preserve"> </w:t>
      </w:r>
      <w:r w:rsidR="00D21961">
        <w:rPr>
          <w:rFonts w:ascii="Helvetica" w:hAnsi="Helvetica"/>
          <w:sz w:val="18"/>
          <w:szCs w:val="18"/>
        </w:rPr>
        <w:t xml:space="preserve">can </w:t>
      </w:r>
      <w:r w:rsidR="001C2FC5">
        <w:rPr>
          <w:rFonts w:ascii="Helvetica" w:hAnsi="Helvetica"/>
          <w:sz w:val="18"/>
          <w:szCs w:val="18"/>
        </w:rPr>
        <w:t xml:space="preserve">lead to </w:t>
      </w:r>
      <w:r w:rsidR="00CE61E0">
        <w:rPr>
          <w:rFonts w:ascii="Helvetica" w:hAnsi="Helvetica"/>
          <w:sz w:val="18"/>
          <w:szCs w:val="18"/>
        </w:rPr>
        <w:t xml:space="preserve">necrosis, </w:t>
      </w:r>
      <w:r w:rsidR="001C2FC5">
        <w:rPr>
          <w:rFonts w:ascii="Helvetica" w:hAnsi="Helvetica"/>
          <w:sz w:val="18"/>
          <w:szCs w:val="18"/>
        </w:rPr>
        <w:t>apoptosis and autophagic cell death of neurons</w:t>
      </w:r>
      <w:r w:rsidR="00D21961">
        <w:rPr>
          <w:rFonts w:ascii="Helvetica" w:hAnsi="Helvetica"/>
          <w:sz w:val="18"/>
          <w:szCs w:val="18"/>
        </w:rPr>
        <w:t xml:space="preserve"> following by </w:t>
      </w:r>
      <w:r w:rsidR="002A1DB8">
        <w:rPr>
          <w:rFonts w:ascii="Helvetica" w:hAnsi="Helvetica"/>
          <w:sz w:val="18"/>
          <w:szCs w:val="18"/>
        </w:rPr>
        <w:t xml:space="preserve">multiple events such as opening of the blood-brain or blood-spinal cord barrier, inflammation, </w:t>
      </w:r>
      <w:r w:rsidR="00A7719D">
        <w:rPr>
          <w:rFonts w:ascii="Helvetica" w:hAnsi="Helvetica"/>
          <w:sz w:val="18"/>
          <w:szCs w:val="18"/>
        </w:rPr>
        <w:t>edema</w:t>
      </w:r>
      <w:r w:rsidR="002A1DB8">
        <w:rPr>
          <w:rFonts w:ascii="Helvetica" w:hAnsi="Helvetica"/>
          <w:sz w:val="18"/>
          <w:szCs w:val="18"/>
        </w:rPr>
        <w:t xml:space="preserve">, ecotoxicity, increase in free-radicals, altered cell signaling and gene expression </w:t>
      </w:r>
      <w:r w:rsidR="001C2FC5">
        <w:rPr>
          <w:rFonts w:ascii="Helvetica" w:hAnsi="Helvetica"/>
          <w:sz w:val="18"/>
          <w:szCs w:val="18"/>
        </w:rPr>
        <w:t xml:space="preserve"> </w:t>
      </w:r>
      <w:r w:rsidR="00CE61E0">
        <w:rPr>
          <w:rFonts w:ascii="Helvetica" w:hAnsi="Helvetica"/>
          <w:sz w:val="18"/>
          <w:szCs w:val="18"/>
        </w:rPr>
        <w:t xml:space="preserve">The microenvironment of the injured brain includes different cell types such as normal and dysfunctional neurons (surviving bodies and dead axons or </w:t>
      </w:r>
      <w:r w:rsidR="00F203F0">
        <w:rPr>
          <w:rFonts w:ascii="Helvetica" w:hAnsi="Helvetica"/>
          <w:sz w:val="18"/>
          <w:szCs w:val="18"/>
        </w:rPr>
        <w:t>synapses</w:t>
      </w:r>
      <w:r w:rsidR="00CE61E0">
        <w:rPr>
          <w:rFonts w:ascii="Helvetica" w:hAnsi="Helvetica"/>
          <w:sz w:val="18"/>
          <w:szCs w:val="18"/>
        </w:rPr>
        <w:t>),</w:t>
      </w:r>
      <w:r w:rsidR="00A4093B">
        <w:rPr>
          <w:rFonts w:ascii="Helvetica" w:hAnsi="Helvetica"/>
          <w:sz w:val="18"/>
          <w:szCs w:val="18"/>
        </w:rPr>
        <w:t xml:space="preserve"> </w:t>
      </w:r>
      <w:r w:rsidR="00CE61E0">
        <w:rPr>
          <w:rFonts w:ascii="Helvetica" w:hAnsi="Helvetica"/>
          <w:sz w:val="18"/>
          <w:szCs w:val="18"/>
        </w:rPr>
        <w:t>denervated intact neurons</w:t>
      </w:r>
      <w:r w:rsidR="00A4093B">
        <w:rPr>
          <w:rFonts w:ascii="Helvetica" w:hAnsi="Helvetica"/>
          <w:sz w:val="18"/>
          <w:szCs w:val="18"/>
        </w:rPr>
        <w:t xml:space="preserve">, senescent cells, blood capillaries, glial scars, free-radicals, neuroinflammatory and neurotrophic factors, and the extra-cellular matric.  </w:t>
      </w:r>
      <w:r w:rsidR="00933667">
        <w:rPr>
          <w:rFonts w:ascii="Helvetica" w:hAnsi="Helvetica"/>
          <w:sz w:val="18"/>
          <w:szCs w:val="18"/>
        </w:rPr>
        <w:t>Thus,</w:t>
      </w:r>
      <w:r w:rsidR="0023789F">
        <w:rPr>
          <w:rFonts w:ascii="Helvetica" w:hAnsi="Helvetica"/>
          <w:sz w:val="18"/>
          <w:szCs w:val="18"/>
        </w:rPr>
        <w:t xml:space="preserve"> the repair and reconstruction of the brain tissue is the </w:t>
      </w:r>
      <w:r w:rsidR="00933667">
        <w:rPr>
          <w:rFonts w:ascii="Helvetica" w:hAnsi="Helvetica"/>
          <w:sz w:val="18"/>
          <w:szCs w:val="18"/>
        </w:rPr>
        <w:t>ultimate goal</w:t>
      </w:r>
      <w:r w:rsidR="0023789F">
        <w:rPr>
          <w:rFonts w:ascii="Helvetica" w:hAnsi="Helvetica"/>
          <w:sz w:val="18"/>
          <w:szCs w:val="18"/>
        </w:rPr>
        <w:t xml:space="preserve"> for the treatment of brain injury. </w:t>
      </w:r>
      <w:r w:rsidR="00E240E0">
        <w:rPr>
          <w:rFonts w:ascii="Helvetica" w:hAnsi="Helvetica"/>
          <w:sz w:val="18"/>
          <w:szCs w:val="18"/>
        </w:rPr>
        <w:t xml:space="preserve">It has been observed that after injury, the brain may be attempting to repair itself, endogenous neural stem cells (NSCs) can migrate from the subventricular zone (SVZ), dentate gyrus (DG), and striatum to the injury site where they differentiate into neurons, oligodendrocytes, and astrocytes. Axon formation is a critical step to neural connection and synaptogenesis. Axon can grow and sprout from new neurons derived from NSCs. </w:t>
      </w:r>
      <w:r w:rsidR="00455776">
        <w:rPr>
          <w:rFonts w:ascii="Helvetica" w:hAnsi="Helvetica"/>
          <w:sz w:val="18"/>
          <w:szCs w:val="18"/>
        </w:rPr>
        <w:t>However,</w:t>
      </w:r>
      <w:r w:rsidR="00D44385">
        <w:rPr>
          <w:rFonts w:ascii="Helvetica" w:hAnsi="Helvetica"/>
          <w:sz w:val="18"/>
          <w:szCs w:val="18"/>
        </w:rPr>
        <w:t xml:space="preserve"> the spontaneous regenerative process is not sufficient for complete reconstruction and full recovery of the neuronal function (</w:t>
      </w:r>
      <w:r w:rsidR="00455776">
        <w:rPr>
          <w:rFonts w:ascii="Helvetica" w:hAnsi="Helvetica"/>
          <w:sz w:val="18"/>
          <w:szCs w:val="18"/>
        </w:rPr>
        <w:t xml:space="preserve">and in general in adult brain, regeneration and migration of new neurons is limited). </w:t>
      </w:r>
    </w:p>
    <w:p w14:paraId="4CB69EC2" w14:textId="3A130EB9" w:rsidR="00E240E0" w:rsidRDefault="00E240E0" w:rsidP="001404CD">
      <w:pPr>
        <w:pStyle w:val="NoSpacing"/>
        <w:rPr>
          <w:rFonts w:ascii="Helvetica" w:hAnsi="Helvetica"/>
          <w:sz w:val="18"/>
          <w:szCs w:val="18"/>
        </w:rPr>
      </w:pPr>
      <w:r>
        <w:rPr>
          <w:rFonts w:ascii="Helvetica" w:hAnsi="Helvetica"/>
          <w:sz w:val="18"/>
          <w:szCs w:val="18"/>
        </w:rPr>
        <w:t>Also, as part of the acute injury response, glial cells (astrocytes and microglia) migrate to the injury site where they form the reactive glial scars to repair BBB, SCB and isolate the site of injury and helps in the healing process. However, the same cells start producing inhibiting growth factors limiting axonal regeneration.</w:t>
      </w:r>
    </w:p>
    <w:p w14:paraId="5D5F6455" w14:textId="078379C3" w:rsidR="00871669" w:rsidRDefault="00D67400" w:rsidP="001404CD">
      <w:pPr>
        <w:pStyle w:val="NoSpacing"/>
        <w:rPr>
          <w:rFonts w:ascii="Helvetica" w:hAnsi="Helvetica"/>
          <w:sz w:val="18"/>
          <w:szCs w:val="18"/>
        </w:rPr>
      </w:pPr>
      <w:r>
        <w:rPr>
          <w:rFonts w:ascii="Helvetica" w:hAnsi="Helvetica"/>
          <w:sz w:val="18"/>
          <w:szCs w:val="18"/>
        </w:rPr>
        <w:t>Therefore,</w:t>
      </w:r>
      <w:r w:rsidR="00E240E0">
        <w:rPr>
          <w:rFonts w:ascii="Helvetica" w:hAnsi="Helvetica"/>
          <w:sz w:val="18"/>
          <w:szCs w:val="18"/>
        </w:rPr>
        <w:t xml:space="preserve"> t</w:t>
      </w:r>
      <w:r w:rsidR="001E086D">
        <w:rPr>
          <w:rFonts w:ascii="Helvetica" w:hAnsi="Helvetica"/>
          <w:sz w:val="18"/>
          <w:szCs w:val="18"/>
        </w:rPr>
        <w:t>he design of neural injury response strategy needs to promote favorable factors and simultaneously inhibit adverse factors.</w:t>
      </w:r>
      <w:r w:rsidR="00871669">
        <w:rPr>
          <w:rFonts w:ascii="Helvetica" w:hAnsi="Helvetica"/>
          <w:sz w:val="18"/>
          <w:szCs w:val="18"/>
        </w:rPr>
        <w:t xml:space="preserve"> </w:t>
      </w:r>
    </w:p>
    <w:p w14:paraId="19DB9639" w14:textId="644237CB" w:rsidR="00871669" w:rsidRDefault="00D67400" w:rsidP="001404CD">
      <w:pPr>
        <w:pStyle w:val="NoSpacing"/>
        <w:rPr>
          <w:rFonts w:ascii="Helvetica" w:hAnsi="Helvetica"/>
          <w:sz w:val="18"/>
          <w:szCs w:val="18"/>
        </w:rPr>
      </w:pPr>
      <w:r>
        <w:rPr>
          <w:rFonts w:ascii="Helvetica" w:hAnsi="Helvetica"/>
          <w:sz w:val="18"/>
          <w:szCs w:val="18"/>
        </w:rPr>
        <w:t>Cell transplantation therapy has great potential and</w:t>
      </w:r>
      <w:r w:rsidR="00E97FB7">
        <w:rPr>
          <w:rFonts w:ascii="Helvetica" w:hAnsi="Helvetica"/>
          <w:sz w:val="18"/>
          <w:szCs w:val="18"/>
        </w:rPr>
        <w:t>,</w:t>
      </w:r>
      <w:r>
        <w:rPr>
          <w:rFonts w:ascii="Helvetica" w:hAnsi="Helvetica"/>
          <w:sz w:val="18"/>
          <w:szCs w:val="18"/>
        </w:rPr>
        <w:t xml:space="preserve"> following cell delivery using intravenous and intraarterial injections after TBI, significant neurological improvements </w:t>
      </w:r>
      <w:r w:rsidR="00EA7A09">
        <w:rPr>
          <w:rFonts w:ascii="Helvetica" w:hAnsi="Helvetica"/>
          <w:sz w:val="18"/>
          <w:szCs w:val="18"/>
        </w:rPr>
        <w:t>are</w:t>
      </w:r>
      <w:r>
        <w:rPr>
          <w:rFonts w:ascii="Helvetica" w:hAnsi="Helvetica"/>
          <w:sz w:val="18"/>
          <w:szCs w:val="18"/>
        </w:rPr>
        <w:t xml:space="preserve"> observed. </w:t>
      </w:r>
      <w:r w:rsidR="00A10C22">
        <w:rPr>
          <w:rFonts w:ascii="Helvetica" w:hAnsi="Helvetica"/>
          <w:sz w:val="18"/>
          <w:szCs w:val="18"/>
        </w:rPr>
        <w:t xml:space="preserve">However </w:t>
      </w:r>
      <w:r w:rsidR="00993885">
        <w:rPr>
          <w:rFonts w:ascii="Helvetica" w:hAnsi="Helvetica"/>
          <w:sz w:val="18"/>
          <w:szCs w:val="18"/>
        </w:rPr>
        <w:t>transplanting</w:t>
      </w:r>
      <w:r w:rsidR="00A14C80">
        <w:rPr>
          <w:rFonts w:ascii="Helvetica" w:hAnsi="Helvetica"/>
          <w:sz w:val="18"/>
          <w:szCs w:val="18"/>
        </w:rPr>
        <w:t xml:space="preserve"> stem cells in-vivo is a complex and difficult </w:t>
      </w:r>
      <w:r w:rsidR="00993885">
        <w:rPr>
          <w:rFonts w:ascii="Helvetica" w:hAnsi="Helvetica"/>
          <w:sz w:val="18"/>
          <w:szCs w:val="18"/>
        </w:rPr>
        <w:t>operation</w:t>
      </w:r>
      <w:r w:rsidR="00A14C80">
        <w:rPr>
          <w:rFonts w:ascii="Helvetica" w:hAnsi="Helvetica"/>
          <w:sz w:val="18"/>
          <w:szCs w:val="18"/>
        </w:rPr>
        <w:t xml:space="preserve">: 1) these cells have low capacity of migration and tend to form clusters close to the targeted site </w:t>
      </w:r>
      <w:r w:rsidR="00993885">
        <w:rPr>
          <w:rFonts w:ascii="Helvetica" w:hAnsi="Helvetica"/>
          <w:sz w:val="18"/>
          <w:szCs w:val="18"/>
        </w:rPr>
        <w:t xml:space="preserve">and </w:t>
      </w:r>
      <w:r w:rsidR="001D0A9D">
        <w:rPr>
          <w:rFonts w:ascii="Helvetica" w:hAnsi="Helvetica"/>
          <w:sz w:val="18"/>
          <w:szCs w:val="18"/>
        </w:rPr>
        <w:t>2</w:t>
      </w:r>
      <w:r w:rsidR="00A14C80">
        <w:rPr>
          <w:rFonts w:ascii="Helvetica" w:hAnsi="Helvetica"/>
          <w:sz w:val="18"/>
          <w:szCs w:val="18"/>
        </w:rPr>
        <w:t>)</w:t>
      </w:r>
      <w:r w:rsidR="00993885">
        <w:rPr>
          <w:rFonts w:ascii="Helvetica" w:hAnsi="Helvetica"/>
          <w:sz w:val="18"/>
          <w:szCs w:val="18"/>
        </w:rPr>
        <w:t xml:space="preserve"> they have to integrate into the host neuronal network and survive</w:t>
      </w:r>
      <w:r w:rsidR="009C5C5A">
        <w:rPr>
          <w:rFonts w:ascii="Helvetica" w:hAnsi="Helvetica"/>
          <w:sz w:val="18"/>
          <w:szCs w:val="18"/>
        </w:rPr>
        <w:t>;</w:t>
      </w:r>
      <w:r w:rsidR="00993885">
        <w:rPr>
          <w:rFonts w:ascii="Helvetica" w:hAnsi="Helvetica"/>
          <w:sz w:val="18"/>
          <w:szCs w:val="18"/>
        </w:rPr>
        <w:t xml:space="preserve"> overall this</w:t>
      </w:r>
      <w:r w:rsidR="009C5C5A">
        <w:rPr>
          <w:rFonts w:ascii="Helvetica" w:hAnsi="Helvetica"/>
          <w:sz w:val="18"/>
          <w:szCs w:val="18"/>
        </w:rPr>
        <w:t xml:space="preserve"> </w:t>
      </w:r>
      <w:r w:rsidR="00993885">
        <w:rPr>
          <w:rFonts w:ascii="Helvetica" w:hAnsi="Helvetica"/>
          <w:sz w:val="18"/>
          <w:szCs w:val="18"/>
        </w:rPr>
        <w:t>process of migration, differentiation and integration has yet to be fully understood.</w:t>
      </w:r>
    </w:p>
    <w:p w14:paraId="6BD248A3" w14:textId="0B7D1A77" w:rsidR="0034719B" w:rsidRDefault="00E92519" w:rsidP="001404CD">
      <w:pPr>
        <w:pStyle w:val="NoSpacing"/>
        <w:rPr>
          <w:rFonts w:ascii="Helvetica" w:hAnsi="Helvetica"/>
          <w:sz w:val="18"/>
          <w:szCs w:val="18"/>
        </w:rPr>
      </w:pPr>
      <w:r>
        <w:rPr>
          <w:rFonts w:ascii="Helvetica" w:hAnsi="Helvetica"/>
          <w:sz w:val="18"/>
          <w:szCs w:val="18"/>
        </w:rPr>
        <w:t xml:space="preserve">Direct cell reprogramming, </w:t>
      </w:r>
      <w:r w:rsidR="00601DC2">
        <w:rPr>
          <w:rFonts w:ascii="Helvetica" w:hAnsi="Helvetica"/>
          <w:sz w:val="18"/>
          <w:szCs w:val="18"/>
        </w:rPr>
        <w:t xml:space="preserve">or </w:t>
      </w:r>
      <w:proofErr w:type="spellStart"/>
      <w:r w:rsidR="00601DC2">
        <w:rPr>
          <w:rFonts w:ascii="Helvetica" w:hAnsi="Helvetica"/>
          <w:sz w:val="18"/>
          <w:szCs w:val="18"/>
        </w:rPr>
        <w:t>transdifferentiation</w:t>
      </w:r>
      <w:proofErr w:type="spellEnd"/>
      <w:r>
        <w:rPr>
          <w:rFonts w:ascii="Helvetica" w:hAnsi="Helvetica"/>
          <w:sz w:val="18"/>
          <w:szCs w:val="18"/>
        </w:rPr>
        <w:t xml:space="preserve">, </w:t>
      </w:r>
      <w:r w:rsidR="00921C0D">
        <w:rPr>
          <w:rFonts w:ascii="Helvetica" w:hAnsi="Helvetica"/>
          <w:sz w:val="18"/>
          <w:szCs w:val="18"/>
        </w:rPr>
        <w:t>is the conversion</w:t>
      </w:r>
      <w:r w:rsidR="00E97FB7">
        <w:rPr>
          <w:rFonts w:ascii="Helvetica" w:hAnsi="Helvetica"/>
          <w:sz w:val="18"/>
          <w:szCs w:val="18"/>
        </w:rPr>
        <w:t xml:space="preserve">, using typically defined transcription factors (TFs), </w:t>
      </w:r>
      <w:r w:rsidR="00921C0D">
        <w:rPr>
          <w:rFonts w:ascii="Helvetica" w:hAnsi="Helvetica"/>
          <w:sz w:val="18"/>
          <w:szCs w:val="18"/>
        </w:rPr>
        <w:t>of</w:t>
      </w:r>
      <w:r>
        <w:rPr>
          <w:rFonts w:ascii="Helvetica" w:hAnsi="Helvetica"/>
          <w:sz w:val="18"/>
          <w:szCs w:val="18"/>
        </w:rPr>
        <w:t xml:space="preserve"> a somatic cell into </w:t>
      </w:r>
      <w:r w:rsidR="00921C0D">
        <w:rPr>
          <w:rFonts w:ascii="Helvetica" w:hAnsi="Helvetica"/>
          <w:sz w:val="18"/>
          <w:szCs w:val="18"/>
        </w:rPr>
        <w:t>another without inducing pluripotency</w:t>
      </w:r>
      <w:r w:rsidR="003B3031">
        <w:rPr>
          <w:rFonts w:ascii="Helvetica" w:hAnsi="Helvetica"/>
          <w:sz w:val="18"/>
          <w:szCs w:val="18"/>
        </w:rPr>
        <w:t>.</w:t>
      </w:r>
      <w:r w:rsidR="00921C0D">
        <w:rPr>
          <w:rFonts w:ascii="Helvetica" w:hAnsi="Helvetica"/>
          <w:sz w:val="18"/>
          <w:szCs w:val="18"/>
        </w:rPr>
        <w:t xml:space="preserve"> </w:t>
      </w:r>
      <w:r w:rsidR="00930EDD">
        <w:rPr>
          <w:rFonts w:ascii="Helvetica" w:hAnsi="Helvetica"/>
          <w:sz w:val="18"/>
          <w:szCs w:val="18"/>
        </w:rPr>
        <w:t>Fo</w:t>
      </w:r>
      <w:r w:rsidR="00FF2825">
        <w:rPr>
          <w:rFonts w:ascii="Helvetica" w:hAnsi="Helvetica"/>
          <w:sz w:val="18"/>
          <w:szCs w:val="18"/>
        </w:rPr>
        <w:t>r</w:t>
      </w:r>
      <w:r w:rsidR="00930EDD">
        <w:rPr>
          <w:rFonts w:ascii="Helvetica" w:hAnsi="Helvetica"/>
          <w:sz w:val="18"/>
          <w:szCs w:val="18"/>
        </w:rPr>
        <w:t xml:space="preserve"> both techniques, the main concerns </w:t>
      </w:r>
      <w:r w:rsidR="00601DC2">
        <w:rPr>
          <w:rFonts w:ascii="Helvetica" w:hAnsi="Helvetica"/>
          <w:sz w:val="18"/>
          <w:szCs w:val="18"/>
        </w:rPr>
        <w:t>are</w:t>
      </w:r>
      <w:r w:rsidR="00930EDD">
        <w:rPr>
          <w:rFonts w:ascii="Helvetica" w:hAnsi="Helvetica"/>
          <w:sz w:val="18"/>
          <w:szCs w:val="18"/>
        </w:rPr>
        <w:t xml:space="preserve"> risk of tumor formation</w:t>
      </w:r>
      <w:r w:rsidR="00FF2825">
        <w:rPr>
          <w:rFonts w:ascii="Helvetica" w:hAnsi="Helvetica"/>
          <w:sz w:val="18"/>
          <w:szCs w:val="18"/>
        </w:rPr>
        <w:t xml:space="preserve">, </w:t>
      </w:r>
      <w:r w:rsidR="00007EFA">
        <w:rPr>
          <w:rFonts w:ascii="Helvetica" w:hAnsi="Helvetica"/>
          <w:sz w:val="18"/>
          <w:szCs w:val="18"/>
        </w:rPr>
        <w:t xml:space="preserve">and </w:t>
      </w:r>
      <w:r w:rsidR="00FF2825">
        <w:rPr>
          <w:rFonts w:ascii="Helvetica" w:hAnsi="Helvetica"/>
          <w:sz w:val="18"/>
          <w:szCs w:val="18"/>
        </w:rPr>
        <w:t xml:space="preserve">spread of foreign new derived neurons in unintended </w:t>
      </w:r>
      <w:r w:rsidR="00007EFA">
        <w:rPr>
          <w:rFonts w:ascii="Helvetica" w:hAnsi="Helvetica"/>
          <w:sz w:val="18"/>
          <w:szCs w:val="18"/>
        </w:rPr>
        <w:t>sites, however</w:t>
      </w:r>
      <w:r w:rsidR="00665CDA">
        <w:rPr>
          <w:rFonts w:ascii="Helvetica" w:hAnsi="Helvetica"/>
          <w:sz w:val="18"/>
          <w:szCs w:val="18"/>
        </w:rPr>
        <w:t xml:space="preserve"> </w:t>
      </w:r>
      <w:r w:rsidR="00007EFA">
        <w:rPr>
          <w:rFonts w:ascii="Helvetica" w:hAnsi="Helvetica"/>
          <w:sz w:val="18"/>
          <w:szCs w:val="18"/>
        </w:rPr>
        <w:t xml:space="preserve">cell transplantation is a more involved process with </w:t>
      </w:r>
      <w:r w:rsidR="0022067A">
        <w:rPr>
          <w:rFonts w:ascii="Helvetica" w:hAnsi="Helvetica"/>
          <w:sz w:val="18"/>
          <w:szCs w:val="18"/>
        </w:rPr>
        <w:t xml:space="preserve">a </w:t>
      </w:r>
      <w:r w:rsidR="00007EFA">
        <w:rPr>
          <w:rFonts w:ascii="Helvetica" w:hAnsi="Helvetica"/>
          <w:sz w:val="18"/>
          <w:szCs w:val="18"/>
        </w:rPr>
        <w:t>risk of triggering an</w:t>
      </w:r>
      <w:r w:rsidR="0022067A">
        <w:rPr>
          <w:rFonts w:ascii="Helvetica" w:hAnsi="Helvetica"/>
          <w:sz w:val="18"/>
          <w:szCs w:val="18"/>
        </w:rPr>
        <w:t xml:space="preserve"> immune-rejection </w:t>
      </w:r>
      <w:r w:rsidR="00007EFA">
        <w:rPr>
          <w:rFonts w:ascii="Helvetica" w:hAnsi="Helvetica"/>
          <w:sz w:val="18"/>
          <w:szCs w:val="18"/>
        </w:rPr>
        <w:t>from th</w:t>
      </w:r>
      <w:r w:rsidR="0022067A">
        <w:rPr>
          <w:rFonts w:ascii="Helvetica" w:hAnsi="Helvetica"/>
          <w:sz w:val="18"/>
          <w:szCs w:val="18"/>
        </w:rPr>
        <w:t>e host</w:t>
      </w:r>
      <w:r w:rsidR="00517059">
        <w:rPr>
          <w:rFonts w:ascii="Helvetica" w:hAnsi="Helvetica"/>
          <w:sz w:val="18"/>
          <w:szCs w:val="18"/>
        </w:rPr>
        <w:t xml:space="preserve"> and comes with </w:t>
      </w:r>
      <w:r w:rsidR="00BA3A40">
        <w:rPr>
          <w:rFonts w:ascii="Helvetica" w:hAnsi="Helvetica"/>
          <w:sz w:val="18"/>
          <w:szCs w:val="18"/>
        </w:rPr>
        <w:t>a</w:t>
      </w:r>
      <w:r w:rsidR="00517059">
        <w:rPr>
          <w:rFonts w:ascii="Helvetica" w:hAnsi="Helvetica"/>
          <w:sz w:val="18"/>
          <w:szCs w:val="18"/>
        </w:rPr>
        <w:t xml:space="preserve"> high-cost</w:t>
      </w:r>
      <w:r w:rsidR="003B3031">
        <w:rPr>
          <w:rFonts w:ascii="Helvetica" w:hAnsi="Helvetica"/>
          <w:sz w:val="18"/>
          <w:szCs w:val="18"/>
        </w:rPr>
        <w:t xml:space="preserve"> involved in</w:t>
      </w:r>
      <w:r w:rsidR="00517059">
        <w:rPr>
          <w:rFonts w:ascii="Helvetica" w:hAnsi="Helvetica"/>
          <w:sz w:val="18"/>
          <w:szCs w:val="18"/>
        </w:rPr>
        <w:t xml:space="preserve"> </w:t>
      </w:r>
      <w:r w:rsidR="003B3031">
        <w:rPr>
          <w:rFonts w:ascii="Helvetica" w:hAnsi="Helvetica"/>
          <w:sz w:val="18"/>
          <w:szCs w:val="18"/>
        </w:rPr>
        <w:t xml:space="preserve">clinical grade cell </w:t>
      </w:r>
      <w:r w:rsidR="00517059">
        <w:rPr>
          <w:rFonts w:ascii="Helvetica" w:hAnsi="Helvetica"/>
          <w:sz w:val="18"/>
          <w:szCs w:val="18"/>
        </w:rPr>
        <w:t xml:space="preserve">production </w:t>
      </w:r>
      <w:r w:rsidR="003B3031">
        <w:rPr>
          <w:rFonts w:ascii="Helvetica" w:hAnsi="Helvetica"/>
          <w:sz w:val="18"/>
          <w:szCs w:val="18"/>
        </w:rPr>
        <w:t>f</w:t>
      </w:r>
      <w:r w:rsidR="00517059">
        <w:rPr>
          <w:rFonts w:ascii="Helvetica" w:hAnsi="Helvetica"/>
          <w:sz w:val="18"/>
          <w:szCs w:val="18"/>
        </w:rPr>
        <w:t>or transplantation</w:t>
      </w:r>
      <w:r w:rsidR="00007EFA">
        <w:rPr>
          <w:rFonts w:ascii="Helvetica" w:hAnsi="Helvetica"/>
          <w:sz w:val="18"/>
          <w:szCs w:val="18"/>
        </w:rPr>
        <w:t>.</w:t>
      </w:r>
      <w:r w:rsidR="00517059">
        <w:rPr>
          <w:rFonts w:ascii="Helvetica" w:hAnsi="Helvetica"/>
          <w:sz w:val="18"/>
          <w:szCs w:val="18"/>
        </w:rPr>
        <w:t xml:space="preserve"> </w:t>
      </w:r>
      <w:r w:rsidR="002C226C">
        <w:rPr>
          <w:rFonts w:ascii="Helvetica" w:hAnsi="Helvetica"/>
          <w:sz w:val="18"/>
          <w:szCs w:val="18"/>
        </w:rPr>
        <w:t>Yet d</w:t>
      </w:r>
      <w:r w:rsidR="0034719B">
        <w:rPr>
          <w:rFonts w:ascii="Helvetica" w:hAnsi="Helvetica"/>
          <w:sz w:val="18"/>
          <w:szCs w:val="18"/>
        </w:rPr>
        <w:t xml:space="preserve">irect </w:t>
      </w:r>
      <w:r w:rsidR="000B3488">
        <w:rPr>
          <w:rFonts w:ascii="Helvetica" w:hAnsi="Helvetica"/>
          <w:sz w:val="18"/>
          <w:szCs w:val="18"/>
        </w:rPr>
        <w:t>reprogramming</w:t>
      </w:r>
      <w:r w:rsidR="0034719B">
        <w:rPr>
          <w:rFonts w:ascii="Helvetica" w:hAnsi="Helvetica"/>
          <w:sz w:val="18"/>
          <w:szCs w:val="18"/>
        </w:rPr>
        <w:t xml:space="preserve"> in-vivo still faces </w:t>
      </w:r>
      <w:r w:rsidR="005A4284">
        <w:rPr>
          <w:rFonts w:ascii="Helvetica" w:hAnsi="Helvetica"/>
          <w:sz w:val="18"/>
          <w:szCs w:val="18"/>
        </w:rPr>
        <w:t>difficulties which need to be addressed</w:t>
      </w:r>
      <w:r w:rsidR="0034719B">
        <w:rPr>
          <w:rFonts w:ascii="Helvetica" w:hAnsi="Helvetica"/>
          <w:sz w:val="18"/>
          <w:szCs w:val="18"/>
        </w:rPr>
        <w:t>:</w:t>
      </w:r>
    </w:p>
    <w:p w14:paraId="2B7EC381" w14:textId="034016D7" w:rsidR="0034719B" w:rsidRDefault="0034719B" w:rsidP="0034719B">
      <w:pPr>
        <w:pStyle w:val="NoSpacing"/>
        <w:numPr>
          <w:ilvl w:val="0"/>
          <w:numId w:val="48"/>
        </w:numPr>
        <w:rPr>
          <w:rFonts w:ascii="Helvetica" w:hAnsi="Helvetica"/>
          <w:sz w:val="18"/>
          <w:szCs w:val="18"/>
        </w:rPr>
      </w:pPr>
      <w:r>
        <w:rPr>
          <w:rFonts w:ascii="Helvetica" w:hAnsi="Helvetica"/>
          <w:sz w:val="18"/>
          <w:szCs w:val="18"/>
        </w:rPr>
        <w:t>Careful selection of the target cell for reprogramming</w:t>
      </w:r>
      <w:r w:rsidR="000B3488">
        <w:rPr>
          <w:rFonts w:ascii="Helvetica" w:hAnsi="Helvetica"/>
          <w:sz w:val="18"/>
          <w:szCs w:val="18"/>
        </w:rPr>
        <w:t xml:space="preserve"> to avoid depletion of the cells being reprogrammed</w:t>
      </w:r>
      <w:r>
        <w:rPr>
          <w:rFonts w:ascii="Helvetica" w:hAnsi="Helvetica"/>
          <w:sz w:val="18"/>
          <w:szCs w:val="18"/>
        </w:rPr>
        <w:t xml:space="preserve">: </w:t>
      </w:r>
      <w:r w:rsidR="001873C9">
        <w:rPr>
          <w:rFonts w:ascii="Helvetica" w:hAnsi="Helvetica"/>
          <w:sz w:val="18"/>
          <w:szCs w:val="18"/>
        </w:rPr>
        <w:t>cells to be reprog</w:t>
      </w:r>
      <w:r w:rsidR="00A7719D">
        <w:rPr>
          <w:rFonts w:ascii="Helvetica" w:hAnsi="Helvetica"/>
          <w:sz w:val="18"/>
          <w:szCs w:val="18"/>
        </w:rPr>
        <w:t>r</w:t>
      </w:r>
      <w:r w:rsidR="001873C9">
        <w:rPr>
          <w:rFonts w:ascii="Helvetica" w:hAnsi="Helvetica"/>
          <w:sz w:val="18"/>
          <w:szCs w:val="18"/>
        </w:rPr>
        <w:t xml:space="preserve">ammed need to be carefully selected as not to impair </w:t>
      </w:r>
      <w:r w:rsidR="00476EA9">
        <w:rPr>
          <w:rFonts w:ascii="Helvetica" w:hAnsi="Helvetica"/>
          <w:sz w:val="18"/>
          <w:szCs w:val="18"/>
        </w:rPr>
        <w:t>their</w:t>
      </w:r>
      <w:r w:rsidR="001873C9">
        <w:rPr>
          <w:rFonts w:ascii="Helvetica" w:hAnsi="Helvetica"/>
          <w:sz w:val="18"/>
          <w:szCs w:val="18"/>
        </w:rPr>
        <w:t xml:space="preserve"> functional role</w:t>
      </w:r>
      <w:r w:rsidR="00AD28C7">
        <w:rPr>
          <w:rFonts w:ascii="Helvetica" w:hAnsi="Helvetica"/>
          <w:sz w:val="18"/>
          <w:szCs w:val="18"/>
        </w:rPr>
        <w:t>.</w:t>
      </w:r>
    </w:p>
    <w:p w14:paraId="388B9A44" w14:textId="63A7A498" w:rsidR="0034719B" w:rsidRDefault="000B3488" w:rsidP="0034719B">
      <w:pPr>
        <w:pStyle w:val="NoSpacing"/>
        <w:numPr>
          <w:ilvl w:val="0"/>
          <w:numId w:val="48"/>
        </w:numPr>
        <w:rPr>
          <w:rFonts w:ascii="Helvetica" w:hAnsi="Helvetica"/>
          <w:sz w:val="18"/>
          <w:szCs w:val="18"/>
        </w:rPr>
      </w:pPr>
      <w:r>
        <w:rPr>
          <w:rFonts w:ascii="Helvetica" w:hAnsi="Helvetica"/>
          <w:sz w:val="18"/>
          <w:szCs w:val="18"/>
        </w:rPr>
        <w:t>Identify</w:t>
      </w:r>
      <w:r w:rsidR="0034719B">
        <w:rPr>
          <w:rFonts w:ascii="Helvetica" w:hAnsi="Helvetica"/>
          <w:sz w:val="18"/>
          <w:szCs w:val="18"/>
        </w:rPr>
        <w:t xml:space="preserve"> </w:t>
      </w:r>
      <w:r w:rsidR="00DD5A89">
        <w:rPr>
          <w:rFonts w:ascii="Helvetica" w:hAnsi="Helvetica"/>
          <w:sz w:val="18"/>
          <w:szCs w:val="18"/>
        </w:rPr>
        <w:t>transcription factors (</w:t>
      </w:r>
      <w:r w:rsidR="0034719B">
        <w:rPr>
          <w:rFonts w:ascii="Helvetica" w:hAnsi="Helvetica"/>
          <w:sz w:val="18"/>
          <w:szCs w:val="18"/>
        </w:rPr>
        <w:t>TFs</w:t>
      </w:r>
      <w:r w:rsidR="00DD5A89">
        <w:rPr>
          <w:rFonts w:ascii="Helvetica" w:hAnsi="Helvetica"/>
          <w:sz w:val="18"/>
          <w:szCs w:val="18"/>
        </w:rPr>
        <w:t>)</w:t>
      </w:r>
      <w:r w:rsidR="0034719B">
        <w:rPr>
          <w:rFonts w:ascii="Helvetica" w:hAnsi="Helvetica"/>
          <w:sz w:val="18"/>
          <w:szCs w:val="18"/>
        </w:rPr>
        <w:t xml:space="preserve"> </w:t>
      </w:r>
      <w:r>
        <w:rPr>
          <w:rFonts w:ascii="Helvetica" w:hAnsi="Helvetica"/>
          <w:sz w:val="18"/>
          <w:szCs w:val="18"/>
        </w:rPr>
        <w:t xml:space="preserve">which promote conversion to </w:t>
      </w:r>
      <w:r w:rsidR="00DD5A89">
        <w:rPr>
          <w:rFonts w:ascii="Helvetica" w:hAnsi="Helvetica"/>
          <w:sz w:val="18"/>
          <w:szCs w:val="18"/>
        </w:rPr>
        <w:t>identified neuronal cells</w:t>
      </w:r>
      <w:r w:rsidR="00AD28C7">
        <w:rPr>
          <w:rFonts w:ascii="Helvetica" w:hAnsi="Helvetica"/>
          <w:sz w:val="18"/>
          <w:szCs w:val="18"/>
        </w:rPr>
        <w:t>.</w:t>
      </w:r>
    </w:p>
    <w:p w14:paraId="7A0EFF98" w14:textId="6B368C78" w:rsidR="00871669" w:rsidRDefault="000B3488" w:rsidP="0034719B">
      <w:pPr>
        <w:pStyle w:val="NoSpacing"/>
        <w:numPr>
          <w:ilvl w:val="0"/>
          <w:numId w:val="48"/>
        </w:numPr>
        <w:rPr>
          <w:rFonts w:ascii="Helvetica" w:hAnsi="Helvetica"/>
          <w:sz w:val="18"/>
          <w:szCs w:val="18"/>
        </w:rPr>
      </w:pPr>
      <w:r>
        <w:rPr>
          <w:rFonts w:ascii="Helvetica" w:hAnsi="Helvetica"/>
          <w:sz w:val="18"/>
          <w:szCs w:val="18"/>
        </w:rPr>
        <w:t>Design of a precise and safe gene delivery system</w:t>
      </w:r>
      <w:r w:rsidR="00AD28C7">
        <w:rPr>
          <w:rFonts w:ascii="Helvetica" w:hAnsi="Helvetica"/>
          <w:sz w:val="18"/>
          <w:szCs w:val="18"/>
        </w:rPr>
        <w:t>.</w:t>
      </w:r>
    </w:p>
    <w:p w14:paraId="26B7BFBF" w14:textId="7F619410" w:rsidR="00EF1EC4" w:rsidRDefault="00EF1EC4" w:rsidP="00EF1EC4">
      <w:pPr>
        <w:pStyle w:val="NoSpacing"/>
        <w:rPr>
          <w:rFonts w:ascii="Helvetica" w:hAnsi="Helvetica"/>
          <w:sz w:val="18"/>
          <w:szCs w:val="18"/>
        </w:rPr>
      </w:pPr>
      <w:r>
        <w:rPr>
          <w:rFonts w:ascii="Helvetica" w:hAnsi="Helvetica"/>
          <w:sz w:val="18"/>
          <w:szCs w:val="18"/>
        </w:rPr>
        <w:t>In the study we will address each of these points.</w:t>
      </w:r>
    </w:p>
    <w:p w14:paraId="0DF7297B" w14:textId="5DFF0A4E" w:rsidR="00AD28C7" w:rsidRDefault="00AD28C7" w:rsidP="00AD28C7">
      <w:pPr>
        <w:pStyle w:val="NoSpacing"/>
        <w:rPr>
          <w:rFonts w:ascii="Helvetica" w:hAnsi="Helvetica"/>
          <w:sz w:val="18"/>
          <w:szCs w:val="18"/>
        </w:rPr>
      </w:pPr>
    </w:p>
    <w:p w14:paraId="1C3B3C23" w14:textId="02AC461A" w:rsidR="00AD28C7" w:rsidRDefault="00E70DA6" w:rsidP="00AD28C7">
      <w:pPr>
        <w:pStyle w:val="NoSpacing"/>
        <w:rPr>
          <w:rFonts w:ascii="Helvetica" w:hAnsi="Helvetica"/>
          <w:sz w:val="18"/>
          <w:szCs w:val="18"/>
        </w:rPr>
      </w:pPr>
      <w:r>
        <w:rPr>
          <w:rFonts w:ascii="Helvetica" w:hAnsi="Helvetica"/>
          <w:sz w:val="18"/>
          <w:szCs w:val="18"/>
        </w:rPr>
        <w:t xml:space="preserve">Design of an efficient and specific strategy which promotes reprogramming of astrocytes to neuroblasts in the adult brain after TBI </w:t>
      </w:r>
      <w:r w:rsidR="00424AD0">
        <w:rPr>
          <w:rFonts w:ascii="Helvetica" w:hAnsi="Helvetica"/>
          <w:sz w:val="18"/>
          <w:szCs w:val="18"/>
        </w:rPr>
        <w:t>with a low-risk gene delivery system.</w:t>
      </w:r>
    </w:p>
    <w:p w14:paraId="260A148F" w14:textId="6BC385DE" w:rsidR="008D50B5" w:rsidRDefault="008D50B5" w:rsidP="00AD28C7">
      <w:pPr>
        <w:pStyle w:val="NoSpacing"/>
        <w:rPr>
          <w:rFonts w:ascii="Helvetica" w:hAnsi="Helvetica"/>
          <w:sz w:val="18"/>
          <w:szCs w:val="18"/>
        </w:rPr>
      </w:pPr>
    </w:p>
    <w:p w14:paraId="46F39746" w14:textId="44A45111" w:rsidR="001873C9" w:rsidRDefault="001873C9">
      <w:pPr>
        <w:rPr>
          <w:rFonts w:ascii="Helvetica" w:hAnsi="Helvetica"/>
          <w:sz w:val="18"/>
          <w:szCs w:val="18"/>
        </w:rPr>
      </w:pPr>
      <w:r>
        <w:rPr>
          <w:rFonts w:ascii="Helvetica" w:hAnsi="Helvetica"/>
          <w:sz w:val="18"/>
          <w:szCs w:val="18"/>
        </w:rPr>
        <w:br w:type="page"/>
      </w:r>
    </w:p>
    <w:p w14:paraId="6EC6CCB8" w14:textId="05F7F609" w:rsidR="008D50B5" w:rsidRDefault="00354CFE" w:rsidP="00AD28C7">
      <w:pPr>
        <w:pStyle w:val="NoSpacing"/>
        <w:rPr>
          <w:rFonts w:ascii="Helvetica" w:hAnsi="Helvetica"/>
          <w:sz w:val="18"/>
          <w:szCs w:val="18"/>
        </w:rPr>
      </w:pPr>
      <w:proofErr w:type="spellStart"/>
      <w:r>
        <w:rPr>
          <w:rFonts w:ascii="Helvetica" w:hAnsi="Helvetica"/>
          <w:sz w:val="18"/>
          <w:szCs w:val="18"/>
        </w:rPr>
        <w:lastRenderedPageBreak/>
        <w:t>Wenze</w:t>
      </w:r>
      <w:proofErr w:type="spellEnd"/>
      <w:r>
        <w:rPr>
          <w:rFonts w:ascii="Helvetica" w:hAnsi="Helvetica"/>
          <w:sz w:val="18"/>
          <w:szCs w:val="18"/>
        </w:rPr>
        <w:t xml:space="preserve"> </w:t>
      </w:r>
      <w:proofErr w:type="spellStart"/>
      <w:r>
        <w:rPr>
          <w:rFonts w:ascii="Helvetica" w:hAnsi="Helvetica"/>
          <w:sz w:val="18"/>
          <w:szCs w:val="18"/>
        </w:rPr>
        <w:t>Niu</w:t>
      </w:r>
      <w:proofErr w:type="spellEnd"/>
      <w:r>
        <w:rPr>
          <w:rFonts w:ascii="Helvetica" w:hAnsi="Helvetica"/>
          <w:sz w:val="18"/>
          <w:szCs w:val="18"/>
        </w:rPr>
        <w:t xml:space="preserve"> </w:t>
      </w:r>
      <w:r w:rsidR="007E46A9">
        <w:rPr>
          <w:rFonts w:ascii="Helvetica" w:hAnsi="Helvetica"/>
          <w:sz w:val="18"/>
          <w:szCs w:val="18"/>
        </w:rPr>
        <w:t>et</w:t>
      </w:r>
      <w:r>
        <w:rPr>
          <w:rFonts w:ascii="Helvetica" w:hAnsi="Helvetica"/>
          <w:sz w:val="18"/>
          <w:szCs w:val="18"/>
        </w:rPr>
        <w:t xml:space="preserve"> al., </w:t>
      </w:r>
      <w:r w:rsidR="00154BF0">
        <w:rPr>
          <w:rFonts w:ascii="Helvetica" w:hAnsi="Helvetica"/>
          <w:sz w:val="18"/>
          <w:szCs w:val="18"/>
        </w:rPr>
        <w:t xml:space="preserve">in their </w:t>
      </w:r>
      <w:r w:rsidR="00414033">
        <w:rPr>
          <w:rFonts w:ascii="Helvetica" w:hAnsi="Helvetica"/>
          <w:sz w:val="18"/>
          <w:szCs w:val="18"/>
        </w:rPr>
        <w:t>study,</w:t>
      </w:r>
      <w:r w:rsidR="00154BF0">
        <w:rPr>
          <w:rFonts w:ascii="Helvetica" w:hAnsi="Helvetica"/>
          <w:sz w:val="18"/>
          <w:szCs w:val="18"/>
        </w:rPr>
        <w:t xml:space="preserve"> </w:t>
      </w:r>
      <w:r>
        <w:rPr>
          <w:rFonts w:ascii="Helvetica" w:hAnsi="Helvetica"/>
          <w:sz w:val="18"/>
          <w:szCs w:val="18"/>
        </w:rPr>
        <w:t>select</w:t>
      </w:r>
      <w:r w:rsidR="00154BF0">
        <w:rPr>
          <w:rFonts w:ascii="Helvetica" w:hAnsi="Helvetica"/>
          <w:sz w:val="18"/>
          <w:szCs w:val="18"/>
        </w:rPr>
        <w:t>ed</w:t>
      </w:r>
      <w:r>
        <w:rPr>
          <w:rFonts w:ascii="Helvetica" w:hAnsi="Helvetica"/>
          <w:sz w:val="18"/>
          <w:szCs w:val="18"/>
        </w:rPr>
        <w:t xml:space="preserve"> astrocytes </w:t>
      </w:r>
      <w:r w:rsidR="00154BF0">
        <w:rPr>
          <w:rFonts w:ascii="Helvetica" w:hAnsi="Helvetica"/>
          <w:sz w:val="18"/>
          <w:szCs w:val="18"/>
        </w:rPr>
        <w:t>for cell reprogramming since they are</w:t>
      </w:r>
      <w:r>
        <w:rPr>
          <w:rFonts w:ascii="Helvetica" w:hAnsi="Helvetica"/>
          <w:sz w:val="18"/>
          <w:szCs w:val="18"/>
        </w:rPr>
        <w:t xml:space="preserve"> one of the most abundant non-neuronal cells in the CNS</w:t>
      </w:r>
      <w:r w:rsidR="002D30C2">
        <w:rPr>
          <w:rFonts w:ascii="Helvetica" w:hAnsi="Helvetica"/>
          <w:sz w:val="18"/>
          <w:szCs w:val="18"/>
        </w:rPr>
        <w:t xml:space="preserve">. </w:t>
      </w:r>
      <w:r w:rsidR="00154BF0">
        <w:rPr>
          <w:rFonts w:ascii="Helvetica" w:hAnsi="Helvetica"/>
          <w:sz w:val="18"/>
          <w:szCs w:val="18"/>
        </w:rPr>
        <w:t>And f</w:t>
      </w:r>
      <w:r>
        <w:rPr>
          <w:rFonts w:ascii="Helvetica" w:hAnsi="Helvetica"/>
          <w:sz w:val="18"/>
          <w:szCs w:val="18"/>
        </w:rPr>
        <w:t>ollowing a TBI</w:t>
      </w:r>
      <w:r w:rsidR="00A7719D">
        <w:rPr>
          <w:rFonts w:ascii="Helvetica" w:hAnsi="Helvetica"/>
          <w:sz w:val="18"/>
          <w:szCs w:val="18"/>
        </w:rPr>
        <w:t>,</w:t>
      </w:r>
      <w:r>
        <w:rPr>
          <w:rFonts w:ascii="Helvetica" w:hAnsi="Helvetica"/>
          <w:sz w:val="18"/>
          <w:szCs w:val="18"/>
        </w:rPr>
        <w:t xml:space="preserve"> </w:t>
      </w:r>
      <w:r w:rsidR="002D30C2">
        <w:rPr>
          <w:rFonts w:ascii="Helvetica" w:hAnsi="Helvetica"/>
          <w:sz w:val="18"/>
          <w:szCs w:val="18"/>
        </w:rPr>
        <w:t xml:space="preserve">they </w:t>
      </w:r>
      <w:r>
        <w:rPr>
          <w:rFonts w:ascii="Helvetica" w:hAnsi="Helvetica"/>
          <w:sz w:val="18"/>
          <w:szCs w:val="18"/>
        </w:rPr>
        <w:t xml:space="preserve">aggregate to form glial scars </w:t>
      </w:r>
      <w:r w:rsidR="002D30C2">
        <w:rPr>
          <w:rFonts w:ascii="Helvetica" w:hAnsi="Helvetica"/>
          <w:sz w:val="18"/>
          <w:szCs w:val="18"/>
        </w:rPr>
        <w:t xml:space="preserve">which </w:t>
      </w:r>
      <w:r w:rsidR="00A7719D">
        <w:rPr>
          <w:rFonts w:ascii="Helvetica" w:hAnsi="Helvetica"/>
          <w:sz w:val="18"/>
          <w:szCs w:val="18"/>
        </w:rPr>
        <w:t>physically and chemically obstruct axonal regeneration.</w:t>
      </w:r>
      <w:r w:rsidR="004748D6">
        <w:rPr>
          <w:rFonts w:ascii="Helvetica" w:hAnsi="Helvetica"/>
          <w:sz w:val="18"/>
          <w:szCs w:val="18"/>
        </w:rPr>
        <w:t xml:space="preserve"> Among the eight TFs </w:t>
      </w:r>
      <w:r w:rsidR="00154BF0">
        <w:rPr>
          <w:rFonts w:ascii="Helvetica" w:hAnsi="Helvetica"/>
          <w:sz w:val="18"/>
          <w:szCs w:val="18"/>
        </w:rPr>
        <w:t xml:space="preserve">(SCLA1, BRN2, KLF4, MYC, MYT1L, OCT4, SOX2 and ZFP521) </w:t>
      </w:r>
      <w:r w:rsidR="004748D6">
        <w:rPr>
          <w:rFonts w:ascii="Helvetica" w:hAnsi="Helvetica"/>
          <w:sz w:val="18"/>
          <w:szCs w:val="18"/>
        </w:rPr>
        <w:t>and the four microRNAs</w:t>
      </w:r>
      <w:r w:rsidR="00154BF0">
        <w:rPr>
          <w:rFonts w:ascii="Helvetica" w:hAnsi="Helvetica"/>
          <w:sz w:val="18"/>
          <w:szCs w:val="18"/>
        </w:rPr>
        <w:t xml:space="preserve"> (miR9, miR124, miR125 and miR128)</w:t>
      </w:r>
      <w:r w:rsidR="004748D6">
        <w:rPr>
          <w:rFonts w:ascii="Helvetica" w:hAnsi="Helvetica"/>
          <w:sz w:val="18"/>
          <w:szCs w:val="18"/>
        </w:rPr>
        <w:t xml:space="preserve">, they found that </w:t>
      </w:r>
      <w:r w:rsidR="00154BF0">
        <w:rPr>
          <w:rFonts w:ascii="Helvetica" w:hAnsi="Helvetica"/>
          <w:sz w:val="18"/>
          <w:szCs w:val="18"/>
        </w:rPr>
        <w:t xml:space="preserve">SOX2, </w:t>
      </w:r>
      <w:r w:rsidR="004748D6">
        <w:rPr>
          <w:rFonts w:ascii="Helvetica" w:hAnsi="Helvetica"/>
          <w:sz w:val="18"/>
          <w:szCs w:val="18"/>
        </w:rPr>
        <w:t>by itself, induces the most significant number of DCX</w:t>
      </w:r>
      <w:r w:rsidR="004748D6" w:rsidRPr="00154BF0">
        <w:rPr>
          <w:rFonts w:ascii="Helvetica" w:hAnsi="Helvetica"/>
          <w:sz w:val="18"/>
          <w:szCs w:val="18"/>
          <w:vertAlign w:val="superscript"/>
        </w:rPr>
        <w:t>+</w:t>
      </w:r>
      <w:r w:rsidR="004748D6">
        <w:rPr>
          <w:rFonts w:ascii="Helvetica" w:hAnsi="Helvetica"/>
          <w:sz w:val="18"/>
          <w:szCs w:val="18"/>
        </w:rPr>
        <w:t xml:space="preserve"> cells, </w:t>
      </w:r>
      <w:r w:rsidR="003717A3">
        <w:rPr>
          <w:rFonts w:ascii="Helvetica" w:hAnsi="Helvetica"/>
          <w:sz w:val="18"/>
          <w:szCs w:val="18"/>
        </w:rPr>
        <w:t xml:space="preserve">adult </w:t>
      </w:r>
      <w:r w:rsidR="00154BF0">
        <w:rPr>
          <w:rFonts w:ascii="Helvetica" w:hAnsi="Helvetica"/>
          <w:sz w:val="18"/>
          <w:szCs w:val="18"/>
        </w:rPr>
        <w:t>neuroblast cells</w:t>
      </w:r>
      <w:r w:rsidR="003717A3">
        <w:rPr>
          <w:rFonts w:ascii="Helvetica" w:hAnsi="Helvetica"/>
          <w:sz w:val="18"/>
          <w:szCs w:val="18"/>
        </w:rPr>
        <w:t xml:space="preserve"> (</w:t>
      </w:r>
      <w:proofErr w:type="spellStart"/>
      <w:r w:rsidR="003717A3">
        <w:rPr>
          <w:rFonts w:ascii="Helvetica" w:hAnsi="Helvetica"/>
          <w:sz w:val="18"/>
          <w:szCs w:val="18"/>
        </w:rPr>
        <w:t>iANBs</w:t>
      </w:r>
      <w:proofErr w:type="spellEnd"/>
      <w:r w:rsidR="003717A3">
        <w:rPr>
          <w:rFonts w:ascii="Helvetica" w:hAnsi="Helvetica"/>
          <w:sz w:val="18"/>
          <w:szCs w:val="18"/>
        </w:rPr>
        <w:t>)</w:t>
      </w:r>
      <w:r w:rsidR="00154BF0">
        <w:rPr>
          <w:rFonts w:ascii="Helvetica" w:hAnsi="Helvetica"/>
          <w:sz w:val="18"/>
          <w:szCs w:val="18"/>
        </w:rPr>
        <w:t>.</w:t>
      </w:r>
      <w:r w:rsidR="004748D6">
        <w:rPr>
          <w:rFonts w:ascii="Helvetica" w:hAnsi="Helvetica"/>
          <w:sz w:val="18"/>
          <w:szCs w:val="18"/>
        </w:rPr>
        <w:t xml:space="preserve"> </w:t>
      </w:r>
      <w:r w:rsidR="003B74B8">
        <w:rPr>
          <w:rFonts w:ascii="Helvetica" w:hAnsi="Helvetica"/>
          <w:sz w:val="18"/>
          <w:szCs w:val="18"/>
        </w:rPr>
        <w:t>Next,</w:t>
      </w:r>
      <w:r w:rsidR="0025080D">
        <w:rPr>
          <w:rFonts w:ascii="Helvetica" w:hAnsi="Helvetica"/>
          <w:sz w:val="18"/>
          <w:szCs w:val="18"/>
        </w:rPr>
        <w:t xml:space="preserve"> </w:t>
      </w:r>
      <w:r w:rsidR="005900E6">
        <w:rPr>
          <w:rFonts w:ascii="Helvetica" w:hAnsi="Helvetica"/>
          <w:sz w:val="18"/>
          <w:szCs w:val="18"/>
        </w:rPr>
        <w:t>they crossed various transgenic mice with reporter-line mice, and subsequently injected them with SOX2-expressing lentivirus. T</w:t>
      </w:r>
      <w:r w:rsidR="0025080D">
        <w:rPr>
          <w:rFonts w:ascii="Helvetica" w:hAnsi="Helvetica"/>
          <w:sz w:val="18"/>
          <w:szCs w:val="18"/>
        </w:rPr>
        <w:t xml:space="preserve">hey showed that </w:t>
      </w:r>
      <w:r w:rsidR="005900E6">
        <w:rPr>
          <w:rFonts w:ascii="Helvetica" w:hAnsi="Helvetica"/>
          <w:sz w:val="18"/>
          <w:szCs w:val="18"/>
        </w:rPr>
        <w:t xml:space="preserve">1) </w:t>
      </w:r>
      <w:proofErr w:type="spellStart"/>
      <w:r w:rsidR="0025080D">
        <w:rPr>
          <w:rFonts w:ascii="Helvetica" w:hAnsi="Helvetica"/>
          <w:sz w:val="18"/>
          <w:szCs w:val="18"/>
        </w:rPr>
        <w:t>iANBs</w:t>
      </w:r>
      <w:proofErr w:type="spellEnd"/>
      <w:r w:rsidR="0025080D">
        <w:rPr>
          <w:rFonts w:ascii="Helvetica" w:hAnsi="Helvetica"/>
          <w:sz w:val="18"/>
          <w:szCs w:val="18"/>
        </w:rPr>
        <w:t xml:space="preserve"> were only localized in the injected striatal regions and were not the result of any migration of DCX</w:t>
      </w:r>
      <w:r w:rsidR="0025080D" w:rsidRPr="00154BF0">
        <w:rPr>
          <w:rFonts w:ascii="Helvetica" w:hAnsi="Helvetica"/>
          <w:sz w:val="18"/>
          <w:szCs w:val="18"/>
          <w:vertAlign w:val="superscript"/>
        </w:rPr>
        <w:t>+</w:t>
      </w:r>
      <w:r w:rsidR="0025080D">
        <w:rPr>
          <w:rFonts w:ascii="Helvetica" w:hAnsi="Helvetica"/>
          <w:sz w:val="18"/>
          <w:szCs w:val="18"/>
        </w:rPr>
        <w:t xml:space="preserve"> cells coming from areas surrounding the injection site like </w:t>
      </w:r>
      <w:r w:rsidR="008E7B61">
        <w:rPr>
          <w:rFonts w:ascii="Helvetica" w:hAnsi="Helvetica"/>
          <w:sz w:val="18"/>
          <w:szCs w:val="18"/>
        </w:rPr>
        <w:t xml:space="preserve">the </w:t>
      </w:r>
      <w:r w:rsidR="0025080D">
        <w:rPr>
          <w:rFonts w:ascii="Helvetica" w:hAnsi="Helvetica"/>
          <w:sz w:val="18"/>
          <w:szCs w:val="18"/>
        </w:rPr>
        <w:t>lateral ventricle</w:t>
      </w:r>
      <w:r w:rsidR="00671D8C">
        <w:rPr>
          <w:rFonts w:ascii="Helvetica" w:hAnsi="Helvetica"/>
          <w:sz w:val="18"/>
          <w:szCs w:val="18"/>
        </w:rPr>
        <w:t>,</w:t>
      </w:r>
      <w:r w:rsidR="005900E6">
        <w:rPr>
          <w:rFonts w:ascii="Helvetica" w:hAnsi="Helvetica"/>
          <w:sz w:val="18"/>
          <w:szCs w:val="18"/>
        </w:rPr>
        <w:t xml:space="preserve"> 2) the </w:t>
      </w:r>
      <w:proofErr w:type="spellStart"/>
      <w:r w:rsidR="005900E6">
        <w:rPr>
          <w:rFonts w:ascii="Helvetica" w:hAnsi="Helvetica"/>
          <w:sz w:val="18"/>
          <w:szCs w:val="18"/>
        </w:rPr>
        <w:t>iANBs</w:t>
      </w:r>
      <w:proofErr w:type="spellEnd"/>
      <w:r w:rsidR="005900E6">
        <w:rPr>
          <w:rFonts w:ascii="Helvetica" w:hAnsi="Helvetica"/>
          <w:sz w:val="18"/>
          <w:szCs w:val="18"/>
        </w:rPr>
        <w:t xml:space="preserve"> originate</w:t>
      </w:r>
      <w:r w:rsidR="00671D8C">
        <w:rPr>
          <w:rFonts w:ascii="Helvetica" w:hAnsi="Helvetica"/>
          <w:sz w:val="18"/>
          <w:szCs w:val="18"/>
        </w:rPr>
        <w:t>d</w:t>
      </w:r>
      <w:r w:rsidR="005900E6">
        <w:rPr>
          <w:rFonts w:ascii="Helvetica" w:hAnsi="Helvetica"/>
          <w:sz w:val="18"/>
          <w:szCs w:val="18"/>
        </w:rPr>
        <w:t xml:space="preserve"> from resident astrocytes</w:t>
      </w:r>
      <w:r w:rsidR="00F6035A">
        <w:rPr>
          <w:rFonts w:ascii="Helvetica" w:hAnsi="Helvetica"/>
          <w:sz w:val="18"/>
          <w:szCs w:val="18"/>
        </w:rPr>
        <w:t xml:space="preserve">, </w:t>
      </w:r>
      <w:r w:rsidR="00671D8C">
        <w:rPr>
          <w:rFonts w:ascii="Helvetica" w:hAnsi="Helvetica"/>
          <w:sz w:val="18"/>
          <w:szCs w:val="18"/>
        </w:rPr>
        <w:t xml:space="preserve">and 3) </w:t>
      </w:r>
      <w:r w:rsidR="00C451EE">
        <w:rPr>
          <w:rFonts w:ascii="Helvetica" w:hAnsi="Helvetica"/>
          <w:sz w:val="18"/>
          <w:szCs w:val="18"/>
        </w:rPr>
        <w:t xml:space="preserve">the </w:t>
      </w:r>
      <w:proofErr w:type="spellStart"/>
      <w:r w:rsidR="00C451EE">
        <w:rPr>
          <w:rFonts w:ascii="Helvetica" w:hAnsi="Helvetica"/>
          <w:sz w:val="18"/>
          <w:szCs w:val="18"/>
        </w:rPr>
        <w:t>iANBs</w:t>
      </w:r>
      <w:proofErr w:type="spellEnd"/>
      <w:r w:rsidR="00C451EE">
        <w:rPr>
          <w:rFonts w:ascii="Helvetica" w:hAnsi="Helvetica"/>
          <w:sz w:val="18"/>
          <w:szCs w:val="18"/>
        </w:rPr>
        <w:t xml:space="preserve"> originated fr</w:t>
      </w:r>
      <w:r w:rsidR="00671D8C">
        <w:rPr>
          <w:rFonts w:ascii="Helvetica" w:hAnsi="Helvetica"/>
          <w:sz w:val="18"/>
          <w:szCs w:val="18"/>
        </w:rPr>
        <w:t>o</w:t>
      </w:r>
      <w:r w:rsidR="00C451EE">
        <w:rPr>
          <w:rFonts w:ascii="Helvetica" w:hAnsi="Helvetica"/>
          <w:sz w:val="18"/>
          <w:szCs w:val="18"/>
        </w:rPr>
        <w:t xml:space="preserve">m the cells transduced by lentivirus under </w:t>
      </w:r>
      <w:proofErr w:type="spellStart"/>
      <w:r w:rsidR="00C451EE">
        <w:rPr>
          <w:rFonts w:ascii="Helvetica" w:hAnsi="Helvetica"/>
          <w:sz w:val="18"/>
          <w:szCs w:val="18"/>
        </w:rPr>
        <w:t>hGFAP</w:t>
      </w:r>
      <w:proofErr w:type="spellEnd"/>
      <w:r w:rsidR="00C451EE">
        <w:rPr>
          <w:rFonts w:ascii="Helvetica" w:hAnsi="Helvetica"/>
          <w:sz w:val="18"/>
          <w:szCs w:val="18"/>
        </w:rPr>
        <w:t xml:space="preserve"> promoter and not from IBA1</w:t>
      </w:r>
      <w:r w:rsidR="00C451EE" w:rsidRPr="008113CA">
        <w:rPr>
          <w:rFonts w:ascii="Helvetica" w:hAnsi="Helvetica"/>
          <w:sz w:val="18"/>
          <w:szCs w:val="18"/>
          <w:vertAlign w:val="superscript"/>
        </w:rPr>
        <w:t>+</w:t>
      </w:r>
      <w:r w:rsidR="00C451EE">
        <w:rPr>
          <w:rFonts w:ascii="Helvetica" w:hAnsi="Helvetica"/>
          <w:sz w:val="18"/>
          <w:szCs w:val="18"/>
        </w:rPr>
        <w:t xml:space="preserve"> microglia or N2-glia</w:t>
      </w:r>
      <w:r w:rsidR="00671D8C">
        <w:rPr>
          <w:rFonts w:ascii="Helvetica" w:hAnsi="Helvetica"/>
          <w:sz w:val="18"/>
          <w:szCs w:val="18"/>
        </w:rPr>
        <w:t>.</w:t>
      </w:r>
      <w:r w:rsidR="008113CA">
        <w:rPr>
          <w:rFonts w:ascii="Helvetica" w:hAnsi="Helvetica"/>
          <w:sz w:val="18"/>
          <w:szCs w:val="18"/>
        </w:rPr>
        <w:t xml:space="preserve"> </w:t>
      </w:r>
      <w:r w:rsidR="00671D8C">
        <w:rPr>
          <w:rFonts w:ascii="Helvetica" w:hAnsi="Helvetica"/>
          <w:sz w:val="18"/>
          <w:szCs w:val="18"/>
        </w:rPr>
        <w:t>Additionally,</w:t>
      </w:r>
      <w:r w:rsidR="008113CA">
        <w:rPr>
          <w:rFonts w:ascii="Helvetica" w:hAnsi="Helvetica"/>
          <w:sz w:val="18"/>
          <w:szCs w:val="18"/>
        </w:rPr>
        <w:t xml:space="preserve"> they also proved that SOX-2 induced </w:t>
      </w:r>
      <w:proofErr w:type="spellStart"/>
      <w:r w:rsidR="008113CA">
        <w:rPr>
          <w:rFonts w:ascii="Helvetica" w:hAnsi="Helvetica"/>
          <w:sz w:val="18"/>
          <w:szCs w:val="18"/>
        </w:rPr>
        <w:t>iANBS</w:t>
      </w:r>
      <w:proofErr w:type="spellEnd"/>
      <w:r w:rsidR="008113CA">
        <w:rPr>
          <w:rFonts w:ascii="Helvetica" w:hAnsi="Helvetica"/>
          <w:sz w:val="18"/>
          <w:szCs w:val="18"/>
        </w:rPr>
        <w:t xml:space="preserve"> did not originate from neurons going through dedifferentiation and becoming DCX</w:t>
      </w:r>
      <w:r w:rsidR="008113CA" w:rsidRPr="00154BF0">
        <w:rPr>
          <w:rFonts w:ascii="Helvetica" w:hAnsi="Helvetica"/>
          <w:sz w:val="18"/>
          <w:szCs w:val="18"/>
          <w:vertAlign w:val="superscript"/>
        </w:rPr>
        <w:t>+</w:t>
      </w:r>
      <w:r w:rsidR="008113CA">
        <w:rPr>
          <w:rFonts w:ascii="Helvetica" w:hAnsi="Helvetica"/>
          <w:sz w:val="18"/>
          <w:szCs w:val="18"/>
          <w:vertAlign w:val="superscript"/>
        </w:rPr>
        <w:t xml:space="preserve"> </w:t>
      </w:r>
      <w:r w:rsidR="008113CA" w:rsidRPr="008113CA">
        <w:rPr>
          <w:rFonts w:ascii="Helvetica" w:hAnsi="Helvetica"/>
          <w:sz w:val="18"/>
          <w:szCs w:val="18"/>
        </w:rPr>
        <w:t>neuroblasts.</w:t>
      </w:r>
      <w:r w:rsidR="001471DB">
        <w:rPr>
          <w:rFonts w:ascii="Helvetica" w:hAnsi="Helvetica"/>
          <w:sz w:val="18"/>
          <w:szCs w:val="18"/>
        </w:rPr>
        <w:t xml:space="preserve"> Then they investigate</w:t>
      </w:r>
      <w:r w:rsidR="00671D8C">
        <w:rPr>
          <w:rFonts w:ascii="Helvetica" w:hAnsi="Helvetica"/>
          <w:sz w:val="18"/>
          <w:szCs w:val="18"/>
        </w:rPr>
        <w:t>d</w:t>
      </w:r>
      <w:r w:rsidR="001471DB">
        <w:rPr>
          <w:rFonts w:ascii="Helvetica" w:hAnsi="Helvetica"/>
          <w:sz w:val="18"/>
          <w:szCs w:val="18"/>
        </w:rPr>
        <w:t xml:space="preserve"> </w:t>
      </w:r>
      <w:proofErr w:type="spellStart"/>
      <w:r w:rsidR="001471DB">
        <w:rPr>
          <w:rFonts w:ascii="Helvetica" w:hAnsi="Helvetica"/>
          <w:sz w:val="18"/>
          <w:szCs w:val="18"/>
        </w:rPr>
        <w:t>iANBs</w:t>
      </w:r>
      <w:proofErr w:type="spellEnd"/>
      <w:r w:rsidR="001471DB">
        <w:rPr>
          <w:rFonts w:ascii="Helvetica" w:hAnsi="Helvetica"/>
          <w:sz w:val="18"/>
          <w:szCs w:val="18"/>
        </w:rPr>
        <w:t xml:space="preserve"> characteristics demonstrating that the neuroblasts derived from non-dividing astrocytes and pass</w:t>
      </w:r>
      <w:r w:rsidR="00671D8C">
        <w:rPr>
          <w:rFonts w:ascii="Helvetica" w:hAnsi="Helvetica"/>
          <w:sz w:val="18"/>
          <w:szCs w:val="18"/>
        </w:rPr>
        <w:t>ed</w:t>
      </w:r>
      <w:r w:rsidR="001471DB">
        <w:rPr>
          <w:rFonts w:ascii="Helvetica" w:hAnsi="Helvetica"/>
          <w:sz w:val="18"/>
          <w:szCs w:val="18"/>
        </w:rPr>
        <w:t xml:space="preserve"> through a proliferating state</w:t>
      </w:r>
      <w:r w:rsidR="004A6CF1">
        <w:rPr>
          <w:rFonts w:ascii="Helvetica" w:hAnsi="Helvetica"/>
          <w:sz w:val="18"/>
          <w:szCs w:val="18"/>
        </w:rPr>
        <w:t xml:space="preserve">. Finally, </w:t>
      </w:r>
      <w:r w:rsidR="007E46A9">
        <w:rPr>
          <w:rFonts w:ascii="Helvetica" w:hAnsi="Helvetica"/>
          <w:sz w:val="18"/>
          <w:szCs w:val="18"/>
        </w:rPr>
        <w:t>after</w:t>
      </w:r>
      <w:r w:rsidR="004A6CF1">
        <w:rPr>
          <w:rFonts w:ascii="Helvetica" w:hAnsi="Helvetica"/>
          <w:sz w:val="18"/>
          <w:szCs w:val="18"/>
        </w:rPr>
        <w:t xml:space="preserve"> co-injecting BNDF-</w:t>
      </w:r>
      <w:proofErr w:type="spellStart"/>
      <w:r w:rsidR="004A6CF1">
        <w:rPr>
          <w:rFonts w:ascii="Helvetica" w:hAnsi="Helvetica"/>
          <w:sz w:val="18"/>
          <w:szCs w:val="18"/>
        </w:rPr>
        <w:t>Nog</w:t>
      </w:r>
      <w:proofErr w:type="spellEnd"/>
      <w:r w:rsidR="004A6CF1">
        <w:rPr>
          <w:rFonts w:ascii="Helvetica" w:hAnsi="Helvetica"/>
          <w:sz w:val="18"/>
          <w:szCs w:val="18"/>
        </w:rPr>
        <w:t>-expressing lentivirus with SOX2-lentivirus, the researchers performed a whole-cell patch-clamp which exhibited mature neurons</w:t>
      </w:r>
      <w:r w:rsidR="00A04A98">
        <w:rPr>
          <w:rFonts w:ascii="Helvetica" w:hAnsi="Helvetica"/>
          <w:sz w:val="18"/>
          <w:szCs w:val="18"/>
        </w:rPr>
        <w:t xml:space="preserve"> with </w:t>
      </w:r>
      <w:r w:rsidR="005F3C9F">
        <w:rPr>
          <w:rFonts w:ascii="Helvetica" w:hAnsi="Helvetica"/>
          <w:sz w:val="18"/>
          <w:szCs w:val="18"/>
        </w:rPr>
        <w:t xml:space="preserve">full </w:t>
      </w:r>
      <w:r w:rsidR="00A04A98">
        <w:rPr>
          <w:rFonts w:ascii="Helvetica" w:hAnsi="Helvetica"/>
          <w:sz w:val="18"/>
          <w:szCs w:val="18"/>
        </w:rPr>
        <w:t>electrophysiological funct</w:t>
      </w:r>
      <w:r w:rsidR="005F3C9F">
        <w:rPr>
          <w:rFonts w:ascii="Helvetica" w:hAnsi="Helvetica"/>
          <w:sz w:val="18"/>
          <w:szCs w:val="18"/>
        </w:rPr>
        <w:t>ion</w:t>
      </w:r>
      <w:r w:rsidR="004A6CF1">
        <w:rPr>
          <w:rFonts w:ascii="Helvetica" w:hAnsi="Helvetica"/>
          <w:sz w:val="18"/>
          <w:szCs w:val="18"/>
        </w:rPr>
        <w:t xml:space="preserve">. In the course of the experiments, they did not </w:t>
      </w:r>
      <w:r w:rsidR="003B74B8">
        <w:rPr>
          <w:rFonts w:ascii="Helvetica" w:hAnsi="Helvetica"/>
          <w:sz w:val="18"/>
          <w:szCs w:val="18"/>
        </w:rPr>
        <w:t>observe</w:t>
      </w:r>
      <w:r w:rsidR="004A6CF1">
        <w:rPr>
          <w:rFonts w:ascii="Helvetica" w:hAnsi="Helvetica"/>
          <w:sz w:val="18"/>
          <w:szCs w:val="18"/>
        </w:rPr>
        <w:t xml:space="preserve"> any </w:t>
      </w:r>
      <w:r w:rsidR="003B74B8">
        <w:rPr>
          <w:rFonts w:ascii="Helvetica" w:hAnsi="Helvetica"/>
          <w:sz w:val="18"/>
          <w:szCs w:val="18"/>
        </w:rPr>
        <w:t>tumor formations confirming th</w:t>
      </w:r>
      <w:r w:rsidR="0039506F">
        <w:rPr>
          <w:rFonts w:ascii="Helvetica" w:hAnsi="Helvetica"/>
          <w:sz w:val="18"/>
          <w:szCs w:val="18"/>
        </w:rPr>
        <w:t>at th</w:t>
      </w:r>
      <w:r w:rsidR="003B74B8">
        <w:rPr>
          <w:rFonts w:ascii="Helvetica" w:hAnsi="Helvetica"/>
          <w:sz w:val="18"/>
          <w:szCs w:val="18"/>
        </w:rPr>
        <w:t>e newly converted neurons have been successfully integrated into the local neuronal network without immediate side-effects.</w:t>
      </w:r>
    </w:p>
    <w:p w14:paraId="314CF21A" w14:textId="646632BF" w:rsidR="002F4C48" w:rsidRDefault="002F4C48" w:rsidP="00AD28C7">
      <w:pPr>
        <w:pStyle w:val="NoSpacing"/>
        <w:rPr>
          <w:rFonts w:ascii="Helvetica" w:hAnsi="Helvetica"/>
          <w:sz w:val="18"/>
          <w:szCs w:val="18"/>
        </w:rPr>
      </w:pPr>
    </w:p>
    <w:p w14:paraId="3FB5A9D2" w14:textId="3740AE5D" w:rsidR="001E791B" w:rsidRDefault="001E791B" w:rsidP="00AD28C7">
      <w:pPr>
        <w:pStyle w:val="NoSpacing"/>
        <w:rPr>
          <w:rFonts w:ascii="Helvetica" w:hAnsi="Helvetica"/>
          <w:sz w:val="18"/>
          <w:szCs w:val="18"/>
        </w:rPr>
      </w:pPr>
    </w:p>
    <w:p w14:paraId="597569BE" w14:textId="1A39E48E" w:rsidR="00212C47" w:rsidRDefault="00E56934" w:rsidP="00AD28C7">
      <w:pPr>
        <w:pStyle w:val="NoSpacing"/>
        <w:rPr>
          <w:rFonts w:ascii="Helvetica" w:hAnsi="Helvetica"/>
          <w:sz w:val="18"/>
          <w:szCs w:val="18"/>
        </w:rPr>
      </w:pPr>
      <w:r>
        <w:rPr>
          <w:rFonts w:ascii="Helvetica" w:hAnsi="Helvetica"/>
          <w:sz w:val="18"/>
          <w:szCs w:val="18"/>
        </w:rPr>
        <w:t>R</w:t>
      </w:r>
      <w:r w:rsidR="00BC13C6">
        <w:rPr>
          <w:rFonts w:ascii="Helvetica" w:hAnsi="Helvetica"/>
          <w:sz w:val="18"/>
          <w:szCs w:val="18"/>
        </w:rPr>
        <w:t>esearch from Nui et al.,</w:t>
      </w:r>
      <w:r>
        <w:rPr>
          <w:rFonts w:ascii="Helvetica" w:hAnsi="Helvetica"/>
          <w:sz w:val="18"/>
          <w:szCs w:val="18"/>
        </w:rPr>
        <w:t xml:space="preserve"> </w:t>
      </w:r>
      <w:r w:rsidR="00BC13C6">
        <w:rPr>
          <w:rFonts w:ascii="Helvetica" w:hAnsi="Helvetica"/>
          <w:sz w:val="18"/>
          <w:szCs w:val="18"/>
        </w:rPr>
        <w:t>identif</w:t>
      </w:r>
      <w:r w:rsidR="00D6682F">
        <w:rPr>
          <w:rFonts w:ascii="Helvetica" w:hAnsi="Helvetica"/>
          <w:sz w:val="18"/>
          <w:szCs w:val="18"/>
        </w:rPr>
        <w:t>ied</w:t>
      </w:r>
      <w:r w:rsidR="00BC13C6">
        <w:rPr>
          <w:rFonts w:ascii="Helvetica" w:hAnsi="Helvetica"/>
          <w:sz w:val="18"/>
          <w:szCs w:val="18"/>
        </w:rPr>
        <w:t xml:space="preserve"> SOX2 as a critical trans</w:t>
      </w:r>
      <w:r w:rsidR="003750DB">
        <w:rPr>
          <w:rFonts w:ascii="Helvetica" w:hAnsi="Helvetica"/>
          <w:sz w:val="18"/>
          <w:szCs w:val="18"/>
        </w:rPr>
        <w:t>cription</w:t>
      </w:r>
      <w:r w:rsidR="00BC13C6">
        <w:rPr>
          <w:rFonts w:ascii="Helvetica" w:hAnsi="Helvetica"/>
          <w:sz w:val="18"/>
          <w:szCs w:val="18"/>
        </w:rPr>
        <w:t xml:space="preserve"> factor in the </w:t>
      </w:r>
      <w:r w:rsidR="003750DB">
        <w:rPr>
          <w:rFonts w:ascii="Helvetica" w:hAnsi="Helvetica"/>
          <w:sz w:val="18"/>
          <w:szCs w:val="18"/>
        </w:rPr>
        <w:t>induction</w:t>
      </w:r>
      <w:r w:rsidR="00BC13C6">
        <w:rPr>
          <w:rFonts w:ascii="Helvetica" w:hAnsi="Helvetica"/>
          <w:sz w:val="18"/>
          <w:szCs w:val="18"/>
        </w:rPr>
        <w:t xml:space="preserve"> of </w:t>
      </w:r>
      <w:r w:rsidR="00F37201">
        <w:rPr>
          <w:rFonts w:ascii="Helvetica" w:hAnsi="Helvetica"/>
          <w:sz w:val="18"/>
          <w:szCs w:val="18"/>
        </w:rPr>
        <w:t xml:space="preserve">resident </w:t>
      </w:r>
      <w:r w:rsidR="00BC13C6">
        <w:rPr>
          <w:rFonts w:ascii="Helvetica" w:hAnsi="Helvetica"/>
          <w:sz w:val="18"/>
          <w:szCs w:val="18"/>
        </w:rPr>
        <w:t xml:space="preserve">astrocytes to neuroblasts, </w:t>
      </w:r>
      <w:r w:rsidR="003750DB">
        <w:rPr>
          <w:rFonts w:ascii="Helvetica" w:hAnsi="Helvetica"/>
          <w:sz w:val="18"/>
          <w:szCs w:val="18"/>
        </w:rPr>
        <w:t>in</w:t>
      </w:r>
      <w:r>
        <w:rPr>
          <w:rFonts w:ascii="Helvetica" w:hAnsi="Helvetica"/>
          <w:sz w:val="18"/>
          <w:szCs w:val="18"/>
        </w:rPr>
        <w:t xml:space="preserve"> conjunction</w:t>
      </w:r>
      <w:r w:rsidR="003750DB">
        <w:rPr>
          <w:rFonts w:ascii="Helvetica" w:hAnsi="Helvetica"/>
          <w:sz w:val="18"/>
          <w:szCs w:val="18"/>
        </w:rPr>
        <w:t xml:space="preserve"> with the </w:t>
      </w:r>
      <w:r>
        <w:rPr>
          <w:rFonts w:ascii="Helvetica" w:hAnsi="Helvetica"/>
          <w:sz w:val="18"/>
          <w:szCs w:val="18"/>
        </w:rPr>
        <w:t>neurotrophic</w:t>
      </w:r>
      <w:r w:rsidR="003750DB">
        <w:rPr>
          <w:rFonts w:ascii="Helvetica" w:hAnsi="Helvetica"/>
          <w:sz w:val="18"/>
          <w:szCs w:val="18"/>
        </w:rPr>
        <w:t xml:space="preserve"> factor BNDF and </w:t>
      </w:r>
      <w:r w:rsidR="00656651">
        <w:rPr>
          <w:rFonts w:ascii="Helvetica" w:hAnsi="Helvetica"/>
          <w:sz w:val="18"/>
          <w:szCs w:val="18"/>
        </w:rPr>
        <w:t>NOG</w:t>
      </w:r>
      <w:r w:rsidR="003750DB">
        <w:rPr>
          <w:rFonts w:ascii="Helvetica" w:hAnsi="Helvetica"/>
          <w:sz w:val="18"/>
          <w:szCs w:val="18"/>
        </w:rPr>
        <w:t xml:space="preserve"> </w:t>
      </w:r>
      <w:r w:rsidR="00656651">
        <w:rPr>
          <w:rFonts w:ascii="Helvetica" w:hAnsi="Helvetica"/>
          <w:sz w:val="18"/>
          <w:szCs w:val="18"/>
        </w:rPr>
        <w:t>gene</w:t>
      </w:r>
      <w:r w:rsidR="00072E6A">
        <w:rPr>
          <w:rFonts w:ascii="Helvetica" w:hAnsi="Helvetica"/>
          <w:sz w:val="18"/>
          <w:szCs w:val="18"/>
        </w:rPr>
        <w:t xml:space="preserve"> </w:t>
      </w:r>
      <w:r w:rsidR="003750DB">
        <w:rPr>
          <w:rFonts w:ascii="Helvetica" w:hAnsi="Helvetica"/>
          <w:sz w:val="18"/>
          <w:szCs w:val="18"/>
        </w:rPr>
        <w:t>for induction of neuroblasts to mature neurons</w:t>
      </w:r>
      <w:r>
        <w:rPr>
          <w:rFonts w:ascii="Helvetica" w:hAnsi="Helvetica"/>
          <w:sz w:val="18"/>
          <w:szCs w:val="18"/>
        </w:rPr>
        <w:t>.</w:t>
      </w:r>
      <w:r w:rsidR="00072E6A">
        <w:rPr>
          <w:rFonts w:ascii="Helvetica" w:hAnsi="Helvetica"/>
          <w:sz w:val="18"/>
          <w:szCs w:val="18"/>
        </w:rPr>
        <w:t xml:space="preserve"> </w:t>
      </w:r>
      <w:r w:rsidR="00212C47">
        <w:rPr>
          <w:rFonts w:ascii="Helvetica" w:hAnsi="Helvetica"/>
          <w:sz w:val="18"/>
          <w:szCs w:val="18"/>
        </w:rPr>
        <w:t xml:space="preserve">We will also target NeuroD1 as Guo et Al. showed that NeuroD1 expression reprograms reactive astrocytes and N2 cells directly into fully functional neurons (glutamatergic and GABAergic neurons) without them going through a </w:t>
      </w:r>
      <w:proofErr w:type="spellStart"/>
      <w:r w:rsidR="00212C47">
        <w:rPr>
          <w:rFonts w:ascii="Helvetica" w:hAnsi="Helvetica"/>
          <w:sz w:val="18"/>
          <w:szCs w:val="18"/>
        </w:rPr>
        <w:t>neuroprogenitor</w:t>
      </w:r>
      <w:proofErr w:type="spellEnd"/>
      <w:r w:rsidR="00212C47">
        <w:rPr>
          <w:rFonts w:ascii="Helvetica" w:hAnsi="Helvetica"/>
          <w:sz w:val="18"/>
          <w:szCs w:val="18"/>
        </w:rPr>
        <w:t xml:space="preserve"> step. </w:t>
      </w:r>
      <w:r w:rsidR="00656651">
        <w:rPr>
          <w:rFonts w:ascii="Helvetica" w:hAnsi="Helvetica"/>
          <w:sz w:val="18"/>
          <w:szCs w:val="18"/>
        </w:rPr>
        <w:t xml:space="preserve">We </w:t>
      </w:r>
      <w:r w:rsidR="00E376C5">
        <w:rPr>
          <w:rFonts w:ascii="Helvetica" w:hAnsi="Helvetica"/>
          <w:sz w:val="18"/>
          <w:szCs w:val="18"/>
        </w:rPr>
        <w:t>e</w:t>
      </w:r>
      <w:r w:rsidR="00656651">
        <w:rPr>
          <w:rFonts w:ascii="Helvetica" w:hAnsi="Helvetica"/>
          <w:sz w:val="18"/>
          <w:szCs w:val="18"/>
        </w:rPr>
        <w:t xml:space="preserve">xpress these </w:t>
      </w:r>
      <w:r w:rsidR="00F02DB8">
        <w:rPr>
          <w:rFonts w:ascii="Helvetica" w:hAnsi="Helvetica"/>
          <w:sz w:val="18"/>
          <w:szCs w:val="18"/>
        </w:rPr>
        <w:t>genes using</w:t>
      </w:r>
      <w:r w:rsidR="00656651">
        <w:rPr>
          <w:rFonts w:ascii="Helvetica" w:hAnsi="Helvetica"/>
          <w:sz w:val="18"/>
          <w:szCs w:val="18"/>
        </w:rPr>
        <w:t xml:space="preserve"> CRISPR-Cas9 </w:t>
      </w:r>
      <w:r w:rsidR="00FD53F2">
        <w:rPr>
          <w:rFonts w:ascii="Helvetica" w:hAnsi="Helvetica"/>
          <w:sz w:val="18"/>
          <w:szCs w:val="18"/>
        </w:rPr>
        <w:t>gene editing technique</w:t>
      </w:r>
      <w:r w:rsidR="00656651">
        <w:rPr>
          <w:rFonts w:ascii="Helvetica" w:hAnsi="Helvetica"/>
          <w:sz w:val="18"/>
          <w:szCs w:val="18"/>
        </w:rPr>
        <w:t xml:space="preserve"> which is directed to a DNA sequence by a single guide (gRNA)</w:t>
      </w:r>
      <w:r w:rsidR="00FD53F2">
        <w:rPr>
          <w:rFonts w:ascii="Helvetica" w:hAnsi="Helvetica"/>
          <w:sz w:val="18"/>
          <w:szCs w:val="18"/>
        </w:rPr>
        <w:t xml:space="preserve">. </w:t>
      </w:r>
      <w:r w:rsidR="00B71077">
        <w:rPr>
          <w:rFonts w:ascii="Helvetica" w:hAnsi="Helvetica"/>
          <w:sz w:val="18"/>
          <w:szCs w:val="18"/>
        </w:rPr>
        <w:t>To target each gene, we i</w:t>
      </w:r>
      <w:r w:rsidR="00513A1F">
        <w:rPr>
          <w:rFonts w:ascii="Helvetica" w:hAnsi="Helvetica"/>
          <w:sz w:val="18"/>
          <w:szCs w:val="18"/>
        </w:rPr>
        <w:t>nject using AAV</w:t>
      </w:r>
      <w:r w:rsidR="008D4B21">
        <w:rPr>
          <w:rFonts w:ascii="Helvetica" w:hAnsi="Helvetica"/>
          <w:sz w:val="18"/>
          <w:szCs w:val="18"/>
        </w:rPr>
        <w:t>-</w:t>
      </w:r>
      <w:r w:rsidR="001E0C9A">
        <w:rPr>
          <w:rFonts w:ascii="Helvetica" w:hAnsi="Helvetica"/>
          <w:sz w:val="18"/>
          <w:szCs w:val="18"/>
        </w:rPr>
        <w:t>s</w:t>
      </w:r>
      <w:r w:rsidR="008D4B21">
        <w:rPr>
          <w:rFonts w:ascii="Helvetica" w:hAnsi="Helvetica"/>
          <w:sz w:val="18"/>
          <w:szCs w:val="18"/>
        </w:rPr>
        <w:t>gRNA</w:t>
      </w:r>
      <w:r w:rsidR="001D7477">
        <w:rPr>
          <w:rFonts w:ascii="Helvetica" w:hAnsi="Helvetica"/>
          <w:sz w:val="18"/>
          <w:szCs w:val="18"/>
        </w:rPr>
        <w:t>, a</w:t>
      </w:r>
      <w:r w:rsidR="00513A1F">
        <w:rPr>
          <w:rFonts w:ascii="Helvetica" w:hAnsi="Helvetica"/>
          <w:sz w:val="18"/>
          <w:szCs w:val="18"/>
        </w:rPr>
        <w:t xml:space="preserve"> gRNA per gene</w:t>
      </w:r>
      <w:r w:rsidR="008D4B21">
        <w:rPr>
          <w:rFonts w:ascii="Helvetica" w:hAnsi="Helvetica"/>
          <w:sz w:val="18"/>
          <w:szCs w:val="18"/>
        </w:rPr>
        <w:t>,</w:t>
      </w:r>
      <w:r w:rsidR="002433DE">
        <w:rPr>
          <w:rFonts w:ascii="Helvetica" w:hAnsi="Helvetica"/>
          <w:sz w:val="18"/>
          <w:szCs w:val="18"/>
        </w:rPr>
        <w:t xml:space="preserve"> with repeats if needed</w:t>
      </w:r>
      <w:r w:rsidR="008D4B21">
        <w:rPr>
          <w:rFonts w:ascii="Helvetica" w:hAnsi="Helvetica"/>
          <w:sz w:val="18"/>
          <w:szCs w:val="18"/>
        </w:rPr>
        <w:t xml:space="preserve"> </w:t>
      </w:r>
      <w:r w:rsidR="00F02DB8">
        <w:rPr>
          <w:rStyle w:val="FootnoteReference"/>
          <w:rFonts w:ascii="Helvetica" w:hAnsi="Helvetica"/>
          <w:sz w:val="18"/>
          <w:szCs w:val="18"/>
        </w:rPr>
        <w:footnoteReference w:id="1"/>
      </w:r>
      <w:r w:rsidR="00513A1F">
        <w:rPr>
          <w:rFonts w:ascii="Helvetica" w:hAnsi="Helvetica"/>
          <w:sz w:val="18"/>
          <w:szCs w:val="18"/>
        </w:rPr>
        <w:t>.</w:t>
      </w:r>
      <w:r w:rsidR="008D4B21">
        <w:rPr>
          <w:rFonts w:ascii="Helvetica" w:hAnsi="Helvetica"/>
          <w:sz w:val="18"/>
          <w:szCs w:val="18"/>
        </w:rPr>
        <w:t xml:space="preserve"> </w:t>
      </w:r>
      <w:r w:rsidR="00842239">
        <w:rPr>
          <w:rFonts w:ascii="Helvetica" w:hAnsi="Helvetica"/>
          <w:sz w:val="18"/>
          <w:szCs w:val="18"/>
        </w:rPr>
        <w:t>SunTag-p65-HSF1 (SPH) is an improved transaction domain, f</w:t>
      </w:r>
      <w:r w:rsidR="005F4169">
        <w:rPr>
          <w:rFonts w:ascii="Helvetica" w:hAnsi="Helvetica"/>
          <w:sz w:val="18"/>
          <w:szCs w:val="18"/>
        </w:rPr>
        <w:t xml:space="preserve">or our study we use the </w:t>
      </w:r>
      <w:r w:rsidR="003E169A">
        <w:rPr>
          <w:rFonts w:ascii="Helvetica" w:hAnsi="Helvetica"/>
          <w:sz w:val="18"/>
          <w:szCs w:val="18"/>
        </w:rPr>
        <w:t>SPH; GFAP</w:t>
      </w:r>
      <w:r w:rsidR="005F4169">
        <w:rPr>
          <w:rFonts w:ascii="Helvetica" w:hAnsi="Helvetica"/>
          <w:sz w:val="18"/>
          <w:szCs w:val="18"/>
        </w:rPr>
        <w:t>-</w:t>
      </w:r>
      <w:proofErr w:type="spellStart"/>
      <w:r w:rsidR="005F4169">
        <w:rPr>
          <w:rFonts w:ascii="Helvetica" w:hAnsi="Helvetica"/>
          <w:sz w:val="18"/>
          <w:szCs w:val="18"/>
        </w:rPr>
        <w:t>Cre</w:t>
      </w:r>
      <w:proofErr w:type="spellEnd"/>
      <w:r w:rsidR="005F4169">
        <w:rPr>
          <w:rFonts w:ascii="Helvetica" w:hAnsi="Helvetica"/>
          <w:sz w:val="18"/>
          <w:szCs w:val="18"/>
        </w:rPr>
        <w:t xml:space="preserve"> double-</w:t>
      </w:r>
      <w:r w:rsidR="003E169A">
        <w:rPr>
          <w:rFonts w:ascii="Helvetica" w:hAnsi="Helvetica"/>
          <w:sz w:val="18"/>
          <w:szCs w:val="18"/>
        </w:rPr>
        <w:t>transgenic mice</w:t>
      </w:r>
      <w:r w:rsidR="005F4169">
        <w:rPr>
          <w:rFonts w:ascii="Helvetica" w:hAnsi="Helvetica"/>
          <w:sz w:val="18"/>
          <w:szCs w:val="18"/>
        </w:rPr>
        <w:t xml:space="preserve"> to induce </w:t>
      </w:r>
      <w:r w:rsidR="00842239">
        <w:rPr>
          <w:rFonts w:ascii="Helvetica" w:hAnsi="Helvetica"/>
          <w:sz w:val="18"/>
          <w:szCs w:val="18"/>
        </w:rPr>
        <w:t>S</w:t>
      </w:r>
      <w:r w:rsidR="005F4169">
        <w:rPr>
          <w:rFonts w:ascii="Helvetica" w:hAnsi="Helvetica"/>
          <w:sz w:val="18"/>
          <w:szCs w:val="18"/>
        </w:rPr>
        <w:t>PH activator in astrocytes.</w:t>
      </w:r>
      <w:r w:rsidR="003E169A">
        <w:rPr>
          <w:rFonts w:ascii="Helvetica" w:hAnsi="Helvetica"/>
          <w:sz w:val="18"/>
          <w:szCs w:val="18"/>
        </w:rPr>
        <w:t xml:space="preserve"> </w:t>
      </w:r>
      <w:r w:rsidR="00212C47">
        <w:rPr>
          <w:rFonts w:ascii="Helvetica" w:hAnsi="Helvetica"/>
          <w:sz w:val="18"/>
          <w:szCs w:val="18"/>
        </w:rPr>
        <w:t xml:space="preserve">The TFs are activated in primary </w:t>
      </w:r>
      <w:r w:rsidR="001233EF">
        <w:rPr>
          <w:rFonts w:ascii="Helvetica" w:hAnsi="Helvetica"/>
          <w:sz w:val="18"/>
          <w:szCs w:val="18"/>
        </w:rPr>
        <w:t>S</w:t>
      </w:r>
      <w:r w:rsidR="00212C47">
        <w:rPr>
          <w:rFonts w:ascii="Helvetica" w:hAnsi="Helvetica"/>
          <w:sz w:val="18"/>
          <w:szCs w:val="18"/>
        </w:rPr>
        <w:t xml:space="preserve">PH astrocytes after transfection of plasmids expressing </w:t>
      </w:r>
      <w:proofErr w:type="spellStart"/>
      <w:r w:rsidR="00212C47">
        <w:rPr>
          <w:rFonts w:ascii="Helvetica" w:hAnsi="Helvetica"/>
          <w:sz w:val="18"/>
          <w:szCs w:val="18"/>
        </w:rPr>
        <w:t>Cre</w:t>
      </w:r>
      <w:proofErr w:type="spellEnd"/>
      <w:r w:rsidR="00212C47">
        <w:rPr>
          <w:rFonts w:ascii="Helvetica" w:hAnsi="Helvetica"/>
          <w:sz w:val="18"/>
          <w:szCs w:val="18"/>
        </w:rPr>
        <w:t xml:space="preserve"> and s</w:t>
      </w:r>
      <w:r w:rsidR="001233EF">
        <w:rPr>
          <w:rFonts w:ascii="Helvetica" w:hAnsi="Helvetica"/>
          <w:sz w:val="18"/>
          <w:szCs w:val="18"/>
        </w:rPr>
        <w:t>gRNAs.</w:t>
      </w:r>
    </w:p>
    <w:p w14:paraId="08E52F00" w14:textId="4E9A4E33" w:rsidR="008B0F84" w:rsidRDefault="002B3D6C" w:rsidP="00AD28C7">
      <w:pPr>
        <w:pStyle w:val="NoSpacing"/>
        <w:rPr>
          <w:rFonts w:ascii="Helvetica" w:hAnsi="Helvetica"/>
          <w:sz w:val="18"/>
          <w:szCs w:val="18"/>
        </w:rPr>
      </w:pPr>
      <w:r>
        <w:rPr>
          <w:rFonts w:ascii="Helvetica" w:hAnsi="Helvetica"/>
          <w:sz w:val="18"/>
          <w:szCs w:val="18"/>
        </w:rPr>
        <w:t>N</w:t>
      </w:r>
      <w:r w:rsidR="0028469B">
        <w:rPr>
          <w:rFonts w:ascii="Helvetica" w:hAnsi="Helvetica"/>
          <w:sz w:val="18"/>
          <w:szCs w:val="18"/>
        </w:rPr>
        <w:t>on-viral mRNA delivery systems have recently show promising results with biodegradable ionizable lipid nanoparticles (LNPs) encapsulating mRNA (refs</w:t>
      </w:r>
      <w:r w:rsidR="001D7477">
        <w:rPr>
          <w:rFonts w:ascii="Helvetica" w:hAnsi="Helvetica"/>
          <w:sz w:val="18"/>
          <w:szCs w:val="18"/>
        </w:rPr>
        <w:t>)</w:t>
      </w:r>
      <w:r w:rsidR="00FC4E6B">
        <w:rPr>
          <w:rFonts w:ascii="Helvetica" w:hAnsi="Helvetica"/>
          <w:sz w:val="18"/>
          <w:szCs w:val="18"/>
        </w:rPr>
        <w:t>;</w:t>
      </w:r>
      <w:r w:rsidR="0028469B">
        <w:rPr>
          <w:rFonts w:ascii="Helvetica" w:hAnsi="Helvetica"/>
          <w:sz w:val="18"/>
          <w:szCs w:val="18"/>
        </w:rPr>
        <w:t xml:space="preserve"> </w:t>
      </w:r>
      <w:r>
        <w:rPr>
          <w:rFonts w:ascii="Helvetica" w:hAnsi="Helvetica"/>
          <w:sz w:val="18"/>
          <w:szCs w:val="18"/>
        </w:rPr>
        <w:t xml:space="preserve">however, </w:t>
      </w:r>
      <w:r w:rsidR="0028469B">
        <w:rPr>
          <w:rFonts w:ascii="Helvetica" w:hAnsi="Helvetica"/>
          <w:sz w:val="18"/>
          <w:szCs w:val="18"/>
        </w:rPr>
        <w:t>lentivirus and adeno-associated viruses (AAV) have repetitively successfully been used to deliver CRISPR/Cas9 to modify cells both in vitro and in-vivo.</w:t>
      </w:r>
      <w:r w:rsidR="0016550D">
        <w:rPr>
          <w:rStyle w:val="FootnoteReference"/>
          <w:rFonts w:ascii="Helvetica" w:hAnsi="Helvetica"/>
          <w:sz w:val="18"/>
          <w:szCs w:val="18"/>
        </w:rPr>
        <w:footnoteReference w:id="2"/>
      </w:r>
      <w:r w:rsidR="0016550D">
        <w:rPr>
          <w:rFonts w:ascii="Helvetica" w:hAnsi="Helvetica"/>
          <w:sz w:val="18"/>
          <w:szCs w:val="18"/>
        </w:rPr>
        <w:t xml:space="preserve"> </w:t>
      </w:r>
    </w:p>
    <w:p w14:paraId="004CDBAA" w14:textId="10B6CF80" w:rsidR="003C3A3D" w:rsidRDefault="003C3A3D" w:rsidP="00AD28C7">
      <w:pPr>
        <w:pStyle w:val="NoSpacing"/>
        <w:rPr>
          <w:rFonts w:ascii="Helvetica" w:hAnsi="Helvetica"/>
          <w:sz w:val="18"/>
          <w:szCs w:val="18"/>
        </w:rPr>
      </w:pPr>
      <w:r>
        <w:rPr>
          <w:rFonts w:ascii="Helvetica" w:hAnsi="Helvetica"/>
          <w:sz w:val="18"/>
          <w:szCs w:val="18"/>
        </w:rPr>
        <w:t xml:space="preserve">4 </w:t>
      </w:r>
      <w:proofErr w:type="spellStart"/>
      <w:r>
        <w:rPr>
          <w:rFonts w:ascii="Helvetica" w:hAnsi="Helvetica"/>
          <w:sz w:val="18"/>
          <w:szCs w:val="18"/>
        </w:rPr>
        <w:t>wpi</w:t>
      </w:r>
      <w:proofErr w:type="spellEnd"/>
      <w:r>
        <w:rPr>
          <w:rFonts w:ascii="Helvetica" w:hAnsi="Helvetica"/>
          <w:sz w:val="18"/>
          <w:szCs w:val="18"/>
        </w:rPr>
        <w:t xml:space="preserve"> brain sections will be stained for </w:t>
      </w:r>
    </w:p>
    <w:p w14:paraId="351A6FF7" w14:textId="2C19BDE9" w:rsidR="00052BB1" w:rsidRDefault="00052BB1" w:rsidP="00AD28C7">
      <w:pPr>
        <w:pStyle w:val="NoSpacing"/>
        <w:rPr>
          <w:rFonts w:ascii="Helvetica" w:hAnsi="Helvetica"/>
          <w:sz w:val="18"/>
          <w:szCs w:val="18"/>
        </w:rPr>
      </w:pPr>
    </w:p>
    <w:p w14:paraId="72976BFB" w14:textId="46B2DC4F" w:rsidR="00E2197F" w:rsidRDefault="005B4E28" w:rsidP="00AD28C7">
      <w:pPr>
        <w:pStyle w:val="NoSpacing"/>
        <w:rPr>
          <w:rFonts w:ascii="Helvetica" w:hAnsi="Helvetica"/>
          <w:sz w:val="18"/>
          <w:szCs w:val="18"/>
        </w:rPr>
      </w:pPr>
      <w:r>
        <w:rPr>
          <w:rFonts w:ascii="Helvetica" w:hAnsi="Helvetica"/>
          <w:sz w:val="18"/>
          <w:szCs w:val="18"/>
        </w:rPr>
        <w:t>For brain trauma animal model, w</w:t>
      </w:r>
      <w:r w:rsidR="00E2197F">
        <w:rPr>
          <w:rFonts w:ascii="Helvetica" w:hAnsi="Helvetica"/>
          <w:sz w:val="18"/>
          <w:szCs w:val="18"/>
        </w:rPr>
        <w:t xml:space="preserve">e use controlled cortical impact injury </w:t>
      </w:r>
      <w:r w:rsidR="00481F1E">
        <w:rPr>
          <w:rFonts w:ascii="Helvetica" w:hAnsi="Helvetica"/>
          <w:sz w:val="18"/>
          <w:szCs w:val="18"/>
        </w:rPr>
        <w:t>(CCI) which allows fine control of the impact (time, velocity, depth) and lateral fluid percussion injury animal (LFPI) mode</w:t>
      </w:r>
      <w:r w:rsidR="00EE31AB">
        <w:rPr>
          <w:rFonts w:ascii="Helvetica" w:hAnsi="Helvetica"/>
          <w:sz w:val="18"/>
          <w:szCs w:val="18"/>
        </w:rPr>
        <w:t>ls</w:t>
      </w:r>
      <w:r w:rsidR="00481F1E">
        <w:rPr>
          <w:rFonts w:ascii="Helvetica" w:hAnsi="Helvetica"/>
          <w:sz w:val="18"/>
          <w:szCs w:val="18"/>
        </w:rPr>
        <w:t>.</w:t>
      </w:r>
    </w:p>
    <w:p w14:paraId="4E2E31E0" w14:textId="4DF00F35" w:rsidR="00481F1E" w:rsidRDefault="00EE31AB" w:rsidP="00AD28C7">
      <w:pPr>
        <w:pStyle w:val="NoSpacing"/>
        <w:rPr>
          <w:rFonts w:ascii="Helvetica" w:hAnsi="Helvetica"/>
          <w:sz w:val="18"/>
          <w:szCs w:val="18"/>
        </w:rPr>
      </w:pPr>
      <w:r>
        <w:rPr>
          <w:rFonts w:ascii="Helvetica" w:hAnsi="Helvetica"/>
          <w:sz w:val="18"/>
          <w:szCs w:val="18"/>
        </w:rPr>
        <w:t>The reasons to use t</w:t>
      </w:r>
      <w:r w:rsidR="005B4E28">
        <w:rPr>
          <w:rFonts w:ascii="Helvetica" w:hAnsi="Helvetica"/>
          <w:sz w:val="18"/>
          <w:szCs w:val="18"/>
        </w:rPr>
        <w:t>w</w:t>
      </w:r>
      <w:r>
        <w:rPr>
          <w:rFonts w:ascii="Helvetica" w:hAnsi="Helvetica"/>
          <w:sz w:val="18"/>
          <w:szCs w:val="18"/>
        </w:rPr>
        <w:t xml:space="preserve">o TBI models, is </w:t>
      </w:r>
      <w:r w:rsidR="00481F1E">
        <w:rPr>
          <w:rFonts w:ascii="Helvetica" w:hAnsi="Helvetica"/>
          <w:sz w:val="18"/>
          <w:szCs w:val="18"/>
        </w:rPr>
        <w:t>to study cell reprograming in regard to</w:t>
      </w:r>
      <w:r>
        <w:rPr>
          <w:rFonts w:ascii="Helvetica" w:hAnsi="Helvetica"/>
          <w:sz w:val="18"/>
          <w:szCs w:val="18"/>
        </w:rPr>
        <w:t xml:space="preserve"> the</w:t>
      </w:r>
      <w:r w:rsidR="00481F1E">
        <w:rPr>
          <w:rFonts w:ascii="Helvetica" w:hAnsi="Helvetica"/>
          <w:sz w:val="18"/>
          <w:szCs w:val="18"/>
        </w:rPr>
        <w:t xml:space="preserve"> type of injury:</w:t>
      </w:r>
      <w:r>
        <w:rPr>
          <w:rFonts w:ascii="Helvetica" w:hAnsi="Helvetica"/>
          <w:sz w:val="18"/>
          <w:szCs w:val="18"/>
        </w:rPr>
        <w:t xml:space="preserve"> rigid with skull fracture, and mild-repetitive injuries simulating concussions </w:t>
      </w:r>
      <w:r w:rsidR="000B4243">
        <w:rPr>
          <w:rFonts w:ascii="Helvetica" w:hAnsi="Helvetica"/>
          <w:sz w:val="18"/>
          <w:szCs w:val="18"/>
        </w:rPr>
        <w:t xml:space="preserve">like the ones </w:t>
      </w:r>
      <w:r>
        <w:rPr>
          <w:rFonts w:ascii="Helvetica" w:hAnsi="Helvetica"/>
          <w:sz w:val="18"/>
          <w:szCs w:val="18"/>
        </w:rPr>
        <w:t xml:space="preserve">observed in </w:t>
      </w:r>
      <w:r w:rsidR="000B4243">
        <w:rPr>
          <w:rFonts w:ascii="Helvetica" w:hAnsi="Helvetica"/>
          <w:sz w:val="18"/>
          <w:szCs w:val="18"/>
        </w:rPr>
        <w:t xml:space="preserve">some </w:t>
      </w:r>
      <w:r>
        <w:rPr>
          <w:rFonts w:ascii="Helvetica" w:hAnsi="Helvetica"/>
          <w:sz w:val="18"/>
          <w:szCs w:val="18"/>
        </w:rPr>
        <w:t xml:space="preserve">sports and </w:t>
      </w:r>
      <w:r w:rsidR="003E169A">
        <w:rPr>
          <w:rFonts w:ascii="Helvetica" w:hAnsi="Helvetica"/>
          <w:sz w:val="18"/>
          <w:szCs w:val="18"/>
        </w:rPr>
        <w:t xml:space="preserve">we also use </w:t>
      </w:r>
      <w:r w:rsidR="00481F1E">
        <w:rPr>
          <w:rFonts w:ascii="Helvetica" w:hAnsi="Helvetica"/>
          <w:sz w:val="18"/>
          <w:szCs w:val="18"/>
        </w:rPr>
        <w:t>different age-groups (it has been established that brain injuries in young and older people are more fatal</w:t>
      </w:r>
    </w:p>
    <w:p w14:paraId="1EDB81B1" w14:textId="5F9A0A74" w:rsidR="00481F1E" w:rsidRDefault="00481F1E" w:rsidP="00AD28C7">
      <w:pPr>
        <w:pStyle w:val="NoSpacing"/>
        <w:rPr>
          <w:rFonts w:ascii="Helvetica" w:hAnsi="Helvetica"/>
          <w:sz w:val="18"/>
          <w:szCs w:val="18"/>
        </w:rPr>
      </w:pPr>
      <w:r>
        <w:rPr>
          <w:rFonts w:ascii="Helvetica" w:hAnsi="Helvetica"/>
          <w:sz w:val="18"/>
          <w:szCs w:val="18"/>
        </w:rPr>
        <w:t xml:space="preserve">For this </w:t>
      </w:r>
      <w:r w:rsidR="00EE31AB">
        <w:rPr>
          <w:rFonts w:ascii="Helvetica" w:hAnsi="Helvetica"/>
          <w:sz w:val="18"/>
          <w:szCs w:val="18"/>
        </w:rPr>
        <w:t>purpose,</w:t>
      </w:r>
      <w:r>
        <w:rPr>
          <w:rFonts w:ascii="Helvetica" w:hAnsi="Helvetica"/>
          <w:sz w:val="18"/>
          <w:szCs w:val="18"/>
        </w:rPr>
        <w:t xml:space="preserve"> we will have </w:t>
      </w:r>
      <w:r w:rsidR="001B6214">
        <w:rPr>
          <w:rFonts w:ascii="Helvetica" w:hAnsi="Helvetica"/>
          <w:sz w:val="18"/>
          <w:szCs w:val="18"/>
        </w:rPr>
        <w:t>two</w:t>
      </w:r>
      <w:r>
        <w:rPr>
          <w:rFonts w:ascii="Helvetica" w:hAnsi="Helvetica"/>
          <w:sz w:val="18"/>
          <w:szCs w:val="18"/>
        </w:rPr>
        <w:t xml:space="preserve"> experimental groups: strong </w:t>
      </w:r>
      <w:r w:rsidR="00EE31AB">
        <w:rPr>
          <w:rFonts w:ascii="Helvetica" w:hAnsi="Helvetica"/>
          <w:sz w:val="18"/>
          <w:szCs w:val="18"/>
        </w:rPr>
        <w:t>concussions using CCI (SCONC), mild concussion using LFPI (MCONC) and within each group: young, mid-age, and older mice.</w:t>
      </w:r>
      <w:r w:rsidR="00DA372C">
        <w:rPr>
          <w:rFonts w:ascii="Helvetica" w:hAnsi="Helvetica"/>
          <w:sz w:val="18"/>
          <w:szCs w:val="18"/>
        </w:rPr>
        <w:t xml:space="preserve"> After TBI, we wait </w:t>
      </w:r>
      <w:r w:rsidR="00747AF3">
        <w:rPr>
          <w:rFonts w:ascii="Helvetica" w:hAnsi="Helvetica"/>
          <w:sz w:val="18"/>
          <w:szCs w:val="18"/>
        </w:rPr>
        <w:t xml:space="preserve">at least </w:t>
      </w:r>
      <w:r w:rsidR="00F10237">
        <w:rPr>
          <w:rFonts w:ascii="Helvetica" w:hAnsi="Helvetica"/>
          <w:sz w:val="18"/>
          <w:szCs w:val="18"/>
        </w:rPr>
        <w:t>two</w:t>
      </w:r>
      <w:r w:rsidR="00747AF3">
        <w:rPr>
          <w:rFonts w:ascii="Helvetica" w:hAnsi="Helvetica"/>
          <w:sz w:val="18"/>
          <w:szCs w:val="18"/>
        </w:rPr>
        <w:t xml:space="preserve"> week</w:t>
      </w:r>
      <w:r w:rsidR="00F10237">
        <w:rPr>
          <w:rFonts w:ascii="Helvetica" w:hAnsi="Helvetica"/>
          <w:sz w:val="18"/>
          <w:szCs w:val="18"/>
        </w:rPr>
        <w:t>s</w:t>
      </w:r>
      <w:r w:rsidR="00DA372C">
        <w:rPr>
          <w:rFonts w:ascii="Helvetica" w:hAnsi="Helvetica"/>
          <w:sz w:val="18"/>
          <w:szCs w:val="18"/>
        </w:rPr>
        <w:t xml:space="preserve"> </w:t>
      </w:r>
      <w:r w:rsidR="00E57EF2">
        <w:rPr>
          <w:rFonts w:ascii="Helvetica" w:hAnsi="Helvetica"/>
          <w:sz w:val="18"/>
          <w:szCs w:val="18"/>
        </w:rPr>
        <w:t xml:space="preserve">for recovery </w:t>
      </w:r>
      <w:r w:rsidR="000854F0">
        <w:rPr>
          <w:rFonts w:ascii="Helvetica" w:hAnsi="Helvetica"/>
          <w:sz w:val="18"/>
          <w:szCs w:val="18"/>
        </w:rPr>
        <w:t xml:space="preserve">leaving enough time for astrocytes, and N2 cells to be activated and proliferate in the injury site </w:t>
      </w:r>
      <w:r w:rsidR="00DA372C">
        <w:rPr>
          <w:rFonts w:ascii="Helvetica" w:hAnsi="Helvetica"/>
          <w:sz w:val="18"/>
          <w:szCs w:val="18"/>
        </w:rPr>
        <w:t>(5 days</w:t>
      </w:r>
      <w:r w:rsidR="003E169A">
        <w:rPr>
          <w:rFonts w:ascii="Helvetica" w:hAnsi="Helvetica"/>
          <w:sz w:val="18"/>
          <w:szCs w:val="18"/>
        </w:rPr>
        <w:t>,</w:t>
      </w:r>
      <w:r w:rsidR="003E169A" w:rsidRPr="003E169A">
        <w:rPr>
          <w:rFonts w:ascii="Helvetica" w:hAnsi="Helvetica"/>
          <w:sz w:val="18"/>
          <w:szCs w:val="18"/>
        </w:rPr>
        <w:t xml:space="preserve"> </w:t>
      </w:r>
      <w:r w:rsidR="003E169A">
        <w:rPr>
          <w:rFonts w:ascii="Helvetica" w:hAnsi="Helvetica"/>
          <w:sz w:val="18"/>
          <w:szCs w:val="18"/>
        </w:rPr>
        <w:t xml:space="preserve">literature has shown, </w:t>
      </w:r>
      <w:r w:rsidR="00E57EF2">
        <w:rPr>
          <w:rFonts w:ascii="Helvetica" w:hAnsi="Helvetica"/>
          <w:sz w:val="18"/>
          <w:szCs w:val="18"/>
        </w:rPr>
        <w:t xml:space="preserve">is the </w:t>
      </w:r>
      <w:r w:rsidR="008C3EDF">
        <w:rPr>
          <w:rFonts w:ascii="Helvetica" w:hAnsi="Helvetica"/>
          <w:sz w:val="18"/>
          <w:szCs w:val="18"/>
        </w:rPr>
        <w:t xml:space="preserve">critical </w:t>
      </w:r>
      <w:r w:rsidR="00E57EF2">
        <w:rPr>
          <w:rFonts w:ascii="Helvetica" w:hAnsi="Helvetica"/>
          <w:sz w:val="18"/>
          <w:szCs w:val="18"/>
        </w:rPr>
        <w:t xml:space="preserve">time point after which, more significant functional improvements </w:t>
      </w:r>
      <w:r w:rsidR="008C3EDF">
        <w:rPr>
          <w:rFonts w:ascii="Helvetica" w:hAnsi="Helvetica"/>
          <w:sz w:val="18"/>
          <w:szCs w:val="18"/>
        </w:rPr>
        <w:t>are</w:t>
      </w:r>
      <w:r w:rsidR="00E57EF2">
        <w:rPr>
          <w:rFonts w:ascii="Helvetica" w:hAnsi="Helvetica"/>
          <w:sz w:val="18"/>
          <w:szCs w:val="18"/>
        </w:rPr>
        <w:t xml:space="preserve"> observed).</w:t>
      </w:r>
    </w:p>
    <w:p w14:paraId="485AED5B" w14:textId="1FE16EF9" w:rsidR="00F212D0" w:rsidRDefault="0003142F" w:rsidP="00AD28C7">
      <w:pPr>
        <w:pStyle w:val="NoSpacing"/>
        <w:rPr>
          <w:rFonts w:ascii="Helvetica" w:hAnsi="Helvetica"/>
          <w:sz w:val="18"/>
          <w:szCs w:val="18"/>
        </w:rPr>
      </w:pPr>
      <w:r>
        <w:rPr>
          <w:rFonts w:ascii="Helvetica" w:hAnsi="Helvetica"/>
          <w:sz w:val="18"/>
          <w:szCs w:val="18"/>
        </w:rPr>
        <w:t xml:space="preserve">First, </w:t>
      </w:r>
      <w:r w:rsidR="00F10237">
        <w:rPr>
          <w:rFonts w:ascii="Helvetica" w:hAnsi="Helvetica"/>
          <w:sz w:val="18"/>
          <w:szCs w:val="18"/>
        </w:rPr>
        <w:t xml:space="preserve">as a control, </w:t>
      </w:r>
      <w:r>
        <w:rPr>
          <w:rFonts w:ascii="Helvetica" w:hAnsi="Helvetica"/>
          <w:sz w:val="18"/>
          <w:szCs w:val="18"/>
        </w:rPr>
        <w:t>w</w:t>
      </w:r>
      <w:r w:rsidR="001C296E">
        <w:rPr>
          <w:rFonts w:ascii="Helvetica" w:hAnsi="Helvetica"/>
          <w:sz w:val="18"/>
          <w:szCs w:val="18"/>
        </w:rPr>
        <w:t xml:space="preserve">e </w:t>
      </w:r>
      <w:r w:rsidR="00F212D0">
        <w:rPr>
          <w:rFonts w:ascii="Helvetica" w:hAnsi="Helvetica"/>
          <w:sz w:val="18"/>
          <w:szCs w:val="18"/>
        </w:rPr>
        <w:t xml:space="preserve">inject in </w:t>
      </w:r>
      <w:r w:rsidR="00F212D0">
        <w:rPr>
          <w:rFonts w:ascii="Helvetica" w:hAnsi="Helvetica"/>
          <w:sz w:val="18"/>
          <w:szCs w:val="18"/>
        </w:rPr>
        <w:t>SPH; GFAP-</w:t>
      </w:r>
      <w:proofErr w:type="spellStart"/>
      <w:r w:rsidR="00F64B21">
        <w:rPr>
          <w:rFonts w:ascii="Helvetica" w:hAnsi="Helvetica"/>
          <w:sz w:val="18"/>
          <w:szCs w:val="18"/>
        </w:rPr>
        <w:t>Cre</w:t>
      </w:r>
      <w:proofErr w:type="spellEnd"/>
      <w:r w:rsidR="00F64B21">
        <w:rPr>
          <w:rFonts w:ascii="Helvetica" w:hAnsi="Helvetica"/>
          <w:sz w:val="18"/>
          <w:szCs w:val="18"/>
        </w:rPr>
        <w:t xml:space="preserve"> mice</w:t>
      </w:r>
      <w:r w:rsidR="00F212D0">
        <w:rPr>
          <w:rFonts w:ascii="Helvetica" w:hAnsi="Helvetica"/>
          <w:sz w:val="18"/>
          <w:szCs w:val="18"/>
        </w:rPr>
        <w:t>, a retrovirus expressing GFP under CAG promoter (</w:t>
      </w:r>
      <w:proofErr w:type="spellStart"/>
      <w:r w:rsidR="00F212D0">
        <w:rPr>
          <w:rFonts w:ascii="Helvetica" w:hAnsi="Helvetica"/>
          <w:sz w:val="18"/>
          <w:szCs w:val="18"/>
        </w:rPr>
        <w:t>pCGA</w:t>
      </w:r>
      <w:proofErr w:type="spellEnd"/>
      <w:r w:rsidR="00F212D0">
        <w:rPr>
          <w:rFonts w:ascii="Helvetica" w:hAnsi="Helvetica"/>
          <w:sz w:val="18"/>
          <w:szCs w:val="18"/>
        </w:rPr>
        <w:t xml:space="preserve">-GFP-IRES-GFP) into mouse cortex after CCI </w:t>
      </w:r>
      <w:r w:rsidR="00F10237">
        <w:rPr>
          <w:rFonts w:ascii="Helvetica" w:hAnsi="Helvetica"/>
          <w:sz w:val="18"/>
          <w:szCs w:val="18"/>
        </w:rPr>
        <w:t xml:space="preserve">or LPI. </w:t>
      </w:r>
      <w:r w:rsidR="004E1B26">
        <w:rPr>
          <w:rFonts w:ascii="Helvetica" w:hAnsi="Helvetica"/>
          <w:sz w:val="18"/>
          <w:szCs w:val="18"/>
        </w:rPr>
        <w:t>Brain-stained</w:t>
      </w:r>
      <w:r w:rsidR="00F64B21">
        <w:rPr>
          <w:rFonts w:ascii="Helvetica" w:hAnsi="Helvetica"/>
          <w:sz w:val="18"/>
          <w:szCs w:val="18"/>
        </w:rPr>
        <w:t xml:space="preserve"> </w:t>
      </w:r>
      <w:r w:rsidR="00F10237">
        <w:rPr>
          <w:rFonts w:ascii="Helvetica" w:hAnsi="Helvetica"/>
          <w:sz w:val="18"/>
          <w:szCs w:val="18"/>
        </w:rPr>
        <w:t>section</w:t>
      </w:r>
      <w:r w:rsidR="00F64B21">
        <w:rPr>
          <w:rFonts w:ascii="Helvetica" w:hAnsi="Helvetica"/>
          <w:sz w:val="18"/>
          <w:szCs w:val="18"/>
        </w:rPr>
        <w:t>s</w:t>
      </w:r>
      <w:r w:rsidR="00F10237">
        <w:rPr>
          <w:rFonts w:ascii="Helvetica" w:hAnsi="Helvetica"/>
          <w:sz w:val="18"/>
          <w:szCs w:val="18"/>
        </w:rPr>
        <w:t xml:space="preserve"> should reveal GFAP-</w:t>
      </w:r>
      <w:r w:rsidR="00F64B21">
        <w:rPr>
          <w:rFonts w:ascii="Helvetica" w:hAnsi="Helvetica"/>
          <w:sz w:val="18"/>
          <w:szCs w:val="18"/>
        </w:rPr>
        <w:t>positive</w:t>
      </w:r>
      <w:r w:rsidR="00F10237">
        <w:rPr>
          <w:rFonts w:ascii="Helvetica" w:hAnsi="Helvetica"/>
          <w:sz w:val="18"/>
          <w:szCs w:val="18"/>
        </w:rPr>
        <w:t xml:space="preserve"> reactive astrocytes in the injury site.</w:t>
      </w:r>
      <w:r w:rsidR="00F64B21">
        <w:rPr>
          <w:rFonts w:ascii="Helvetica" w:hAnsi="Helvetica"/>
          <w:sz w:val="18"/>
          <w:szCs w:val="18"/>
        </w:rPr>
        <w:t xml:space="preserve"> We then use the astrocytic marker GFAP, many GFP-labeled cells should be </w:t>
      </w:r>
      <w:proofErr w:type="spellStart"/>
      <w:r w:rsidR="00F64B21">
        <w:rPr>
          <w:rFonts w:ascii="Helvetica" w:hAnsi="Helvetica"/>
          <w:sz w:val="18"/>
          <w:szCs w:val="18"/>
        </w:rPr>
        <w:t>immunopositive</w:t>
      </w:r>
      <w:proofErr w:type="spellEnd"/>
      <w:r w:rsidR="00F64B21">
        <w:rPr>
          <w:rFonts w:ascii="Helvetica" w:hAnsi="Helvetica"/>
          <w:sz w:val="18"/>
          <w:szCs w:val="18"/>
        </w:rPr>
        <w:t xml:space="preserve"> for this marker. Whereas using </w:t>
      </w:r>
      <w:r w:rsidR="00C74601">
        <w:rPr>
          <w:rFonts w:ascii="Helvetica" w:hAnsi="Helvetica"/>
          <w:sz w:val="18"/>
          <w:szCs w:val="18"/>
        </w:rPr>
        <w:t xml:space="preserve">doublecortin </w:t>
      </w:r>
      <w:r w:rsidR="00F64B21">
        <w:rPr>
          <w:rFonts w:ascii="Helvetica" w:hAnsi="Helvetica"/>
          <w:sz w:val="18"/>
          <w:szCs w:val="18"/>
        </w:rPr>
        <w:t>DCX marker, should not reveal any DCX</w:t>
      </w:r>
      <w:r w:rsidR="00F64B21" w:rsidRPr="00C74601">
        <w:rPr>
          <w:rFonts w:ascii="Helvetica" w:hAnsi="Helvetica"/>
          <w:sz w:val="18"/>
          <w:szCs w:val="18"/>
          <w:vertAlign w:val="superscript"/>
        </w:rPr>
        <w:t xml:space="preserve">+ </w:t>
      </w:r>
      <w:r w:rsidR="00F64B21">
        <w:rPr>
          <w:rFonts w:ascii="Helvetica" w:hAnsi="Helvetica"/>
          <w:sz w:val="18"/>
          <w:szCs w:val="18"/>
        </w:rPr>
        <w:t>cells.</w:t>
      </w:r>
    </w:p>
    <w:p w14:paraId="29222D76" w14:textId="77777777" w:rsidR="00A22F92" w:rsidRDefault="00A22F92" w:rsidP="00AD28C7">
      <w:pPr>
        <w:pStyle w:val="NoSpacing"/>
        <w:rPr>
          <w:rFonts w:ascii="Helvetica" w:hAnsi="Helvetica"/>
          <w:sz w:val="18"/>
          <w:szCs w:val="18"/>
        </w:rPr>
      </w:pPr>
    </w:p>
    <w:p w14:paraId="1B65B446" w14:textId="77777777" w:rsidR="00702D90" w:rsidRDefault="00702D90" w:rsidP="00AD28C7">
      <w:pPr>
        <w:pStyle w:val="NoSpacing"/>
        <w:rPr>
          <w:rFonts w:ascii="Helvetica" w:hAnsi="Helvetica"/>
          <w:sz w:val="18"/>
          <w:szCs w:val="18"/>
        </w:rPr>
      </w:pPr>
    </w:p>
    <w:p w14:paraId="335B430E" w14:textId="77777777" w:rsidR="005E6244" w:rsidRDefault="005E6244" w:rsidP="00AD28C7">
      <w:pPr>
        <w:pStyle w:val="NoSpacing"/>
        <w:rPr>
          <w:rFonts w:ascii="Helvetica" w:hAnsi="Helvetica"/>
          <w:sz w:val="18"/>
          <w:szCs w:val="18"/>
        </w:rPr>
      </w:pPr>
    </w:p>
    <w:p w14:paraId="67D978B2" w14:textId="77777777" w:rsidR="00052BB1" w:rsidRDefault="00052BB1" w:rsidP="00AD28C7">
      <w:pPr>
        <w:pStyle w:val="NoSpacing"/>
        <w:rPr>
          <w:rFonts w:ascii="Helvetica" w:hAnsi="Helvetica"/>
          <w:sz w:val="18"/>
          <w:szCs w:val="18"/>
        </w:rPr>
      </w:pPr>
    </w:p>
    <w:p w14:paraId="3F9F0739" w14:textId="6585A679" w:rsidR="002F4C48" w:rsidRDefault="002F4C48" w:rsidP="00AD28C7">
      <w:pPr>
        <w:pStyle w:val="NoSpacing"/>
        <w:rPr>
          <w:rFonts w:ascii="Helvetica" w:hAnsi="Helvetica"/>
          <w:sz w:val="18"/>
          <w:szCs w:val="18"/>
        </w:rPr>
      </w:pPr>
      <w:r w:rsidRPr="002F4C48">
        <w:rPr>
          <w:rFonts w:ascii="Helvetica" w:hAnsi="Helvetica"/>
          <w:sz w:val="18"/>
          <w:szCs w:val="18"/>
        </w:rPr>
        <w:t>https://www-ncbi-nlm-nih-gov.proxy1.library.jhu.edu/books/NBK299210/#ch42_sec2</w:t>
      </w:r>
    </w:p>
    <w:p w14:paraId="7DD9A4E7" w14:textId="7CCC2572" w:rsidR="000B3488" w:rsidRDefault="000B3488" w:rsidP="000B3488">
      <w:pPr>
        <w:pStyle w:val="NoSpacing"/>
        <w:rPr>
          <w:rFonts w:ascii="Helvetica" w:hAnsi="Helvetica"/>
          <w:sz w:val="18"/>
          <w:szCs w:val="18"/>
        </w:rPr>
      </w:pPr>
    </w:p>
    <w:p w14:paraId="3EC5887D" w14:textId="527F8169" w:rsidR="00712068" w:rsidRDefault="00FF2A20" w:rsidP="000B3488">
      <w:pPr>
        <w:pStyle w:val="NoSpacing"/>
        <w:rPr>
          <w:rFonts w:ascii="Helvetica" w:hAnsi="Helvetica"/>
          <w:sz w:val="18"/>
          <w:szCs w:val="18"/>
        </w:rPr>
      </w:pPr>
      <w:hyperlink r:id="rId8" w:history="1">
        <w:r w:rsidR="00A86B8A" w:rsidRPr="009A09DA">
          <w:rPr>
            <w:rStyle w:val="Hyperlink"/>
            <w:rFonts w:ascii="Helvetica" w:hAnsi="Helvetica"/>
            <w:sz w:val="18"/>
            <w:szCs w:val="18"/>
          </w:rPr>
          <w:t>https://www.vectorbiolabs.com/product/vb2701-aav-with-cag-promoter-driven-hchr2h134r-mcherry/</w:t>
        </w:r>
      </w:hyperlink>
    </w:p>
    <w:p w14:paraId="52D5F16B" w14:textId="45157AE1" w:rsidR="00A86B8A" w:rsidRDefault="00A86B8A" w:rsidP="000B3488">
      <w:pPr>
        <w:pStyle w:val="NoSpacing"/>
        <w:rPr>
          <w:rFonts w:ascii="Helvetica" w:hAnsi="Helvetica"/>
          <w:sz w:val="18"/>
          <w:szCs w:val="18"/>
        </w:rPr>
      </w:pPr>
      <w:r>
        <w:rPr>
          <w:rFonts w:ascii="Helvetica" w:hAnsi="Helvetica"/>
          <w:sz w:val="18"/>
          <w:szCs w:val="18"/>
        </w:rPr>
        <w:t>AAV=CAG-hChR2-mCherry</w:t>
      </w:r>
    </w:p>
    <w:p w14:paraId="6417F5DC" w14:textId="063FD6E3" w:rsidR="005C71E6" w:rsidRDefault="005C71E6" w:rsidP="000B3488">
      <w:pPr>
        <w:pStyle w:val="NoSpacing"/>
        <w:rPr>
          <w:rFonts w:ascii="Helvetica" w:hAnsi="Helvetica"/>
          <w:sz w:val="18"/>
          <w:szCs w:val="18"/>
        </w:rPr>
      </w:pPr>
    </w:p>
    <w:p w14:paraId="5A236D66" w14:textId="662F5B33" w:rsidR="005C71E6" w:rsidRDefault="005C71E6" w:rsidP="000B3488">
      <w:pPr>
        <w:pStyle w:val="NoSpacing"/>
        <w:rPr>
          <w:rFonts w:ascii="Helvetica" w:hAnsi="Helvetica"/>
          <w:sz w:val="18"/>
          <w:szCs w:val="18"/>
        </w:rPr>
      </w:pPr>
      <w:r>
        <w:rPr>
          <w:rFonts w:ascii="Helvetica" w:hAnsi="Helvetica"/>
          <w:sz w:val="18"/>
          <w:szCs w:val="18"/>
        </w:rPr>
        <w:lastRenderedPageBreak/>
        <w:t>Construct of CRY2-SPH</w:t>
      </w:r>
    </w:p>
    <w:p w14:paraId="41CAA86A" w14:textId="1863098F" w:rsidR="005C71E6" w:rsidRDefault="005C71E6" w:rsidP="000B3488">
      <w:pPr>
        <w:pStyle w:val="NoSpacing"/>
        <w:rPr>
          <w:rFonts w:ascii="Helvetica" w:hAnsi="Helvetica"/>
          <w:sz w:val="18"/>
          <w:szCs w:val="18"/>
        </w:rPr>
      </w:pPr>
      <w:proofErr w:type="spellStart"/>
      <w:r>
        <w:rPr>
          <w:rFonts w:ascii="Helvetica" w:hAnsi="Helvetica"/>
          <w:sz w:val="18"/>
          <w:szCs w:val="18"/>
        </w:rPr>
        <w:t>oFMRI</w:t>
      </w:r>
      <w:proofErr w:type="spellEnd"/>
    </w:p>
    <w:p w14:paraId="2A728333" w14:textId="2075F36F" w:rsidR="005C71E6" w:rsidRDefault="005C71E6" w:rsidP="000B3488">
      <w:pPr>
        <w:pStyle w:val="NoSpacing"/>
        <w:rPr>
          <w:rFonts w:ascii="Helvetica" w:hAnsi="Helvetica"/>
          <w:sz w:val="18"/>
          <w:szCs w:val="18"/>
        </w:rPr>
      </w:pPr>
      <w:r>
        <w:rPr>
          <w:rFonts w:ascii="Helvetica" w:hAnsi="Helvetica"/>
          <w:sz w:val="18"/>
          <w:szCs w:val="18"/>
        </w:rPr>
        <w:t>list of TFs</w:t>
      </w:r>
    </w:p>
    <w:p w14:paraId="5748A15B" w14:textId="77777777" w:rsidR="005C71E6" w:rsidRPr="00EB2BF7" w:rsidRDefault="005C71E6" w:rsidP="000B3488">
      <w:pPr>
        <w:pStyle w:val="NoSpacing"/>
        <w:rPr>
          <w:rFonts w:ascii="Helvetica" w:hAnsi="Helvetica"/>
          <w:sz w:val="18"/>
          <w:szCs w:val="18"/>
        </w:rPr>
      </w:pPr>
    </w:p>
    <w:sectPr w:rsidR="005C71E6" w:rsidRPr="00EB2BF7">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8AA4D" w14:textId="77777777" w:rsidR="00FF2A20" w:rsidRDefault="00FF2A20" w:rsidP="00E42CFE">
      <w:r>
        <w:separator/>
      </w:r>
    </w:p>
  </w:endnote>
  <w:endnote w:type="continuationSeparator" w:id="0">
    <w:p w14:paraId="661D068C" w14:textId="77777777" w:rsidR="00FF2A20" w:rsidRDefault="00FF2A20"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D3BD7" w14:textId="77777777" w:rsidR="00FF2A20" w:rsidRDefault="00FF2A20" w:rsidP="00E42CFE">
      <w:r>
        <w:separator/>
      </w:r>
    </w:p>
  </w:footnote>
  <w:footnote w:type="continuationSeparator" w:id="0">
    <w:p w14:paraId="05CB9AD2" w14:textId="77777777" w:rsidR="00FF2A20" w:rsidRDefault="00FF2A20" w:rsidP="00E42CFE">
      <w:r>
        <w:continuationSeparator/>
      </w:r>
    </w:p>
  </w:footnote>
  <w:footnote w:id="1">
    <w:p w14:paraId="3D7AECA3" w14:textId="1036931C" w:rsidR="00F02DB8" w:rsidRPr="00DC6F38" w:rsidRDefault="00F02DB8" w:rsidP="00DC6F38">
      <w:pPr>
        <w:pStyle w:val="NoSpacing"/>
        <w:rPr>
          <w:rFonts w:ascii="Helvetica" w:hAnsi="Helvetica"/>
          <w:sz w:val="18"/>
          <w:szCs w:val="18"/>
        </w:rPr>
      </w:pPr>
      <w:r>
        <w:rPr>
          <w:rStyle w:val="FootnoteReference"/>
        </w:rPr>
        <w:footnoteRef/>
      </w:r>
      <w:r>
        <w:t xml:space="preserve"> </w:t>
      </w:r>
      <w:r w:rsidRPr="00DC6F38">
        <w:rPr>
          <w:rFonts w:ascii="Helvetica" w:hAnsi="Helvetica"/>
          <w:sz w:val="18"/>
          <w:szCs w:val="18"/>
        </w:rPr>
        <w:t>In past studies, expression of a single gRNA is not sufficient to induce gene expression and co-transfection up to four gRNAs per gene has led to synergistic effects with an increase of gene expression.</w:t>
      </w:r>
    </w:p>
  </w:footnote>
  <w:footnote w:id="2">
    <w:p w14:paraId="0D5ED936" w14:textId="6BB169D9" w:rsidR="0016550D" w:rsidRPr="00DC6F38" w:rsidRDefault="0016550D">
      <w:pPr>
        <w:pStyle w:val="FootnoteText"/>
        <w:rPr>
          <w:rFonts w:ascii="Helvetica" w:hAnsi="Helvetica"/>
          <w:sz w:val="18"/>
          <w:szCs w:val="18"/>
        </w:rPr>
      </w:pPr>
      <w:r w:rsidRPr="00DC6F38">
        <w:rPr>
          <w:rStyle w:val="FootnoteReference"/>
          <w:rFonts w:ascii="Helvetica" w:hAnsi="Helvetica"/>
          <w:sz w:val="18"/>
          <w:szCs w:val="18"/>
        </w:rPr>
        <w:footnoteRef/>
      </w:r>
      <w:r w:rsidRPr="00DC6F38">
        <w:rPr>
          <w:rFonts w:ascii="Helvetica" w:hAnsi="Helvetica"/>
          <w:sz w:val="18"/>
          <w:szCs w:val="18"/>
        </w:rPr>
        <w:t xml:space="preserve"> In the context </w:t>
      </w:r>
      <w:r w:rsidR="000D1863" w:rsidRPr="00DC6F38">
        <w:rPr>
          <w:rFonts w:ascii="Helvetica" w:hAnsi="Helvetica"/>
          <w:sz w:val="18"/>
          <w:szCs w:val="18"/>
        </w:rPr>
        <w:t>of a purely RNA</w:t>
      </w:r>
      <w:r w:rsidR="004F5580" w:rsidRPr="00DC6F38">
        <w:rPr>
          <w:rFonts w:ascii="Helvetica" w:hAnsi="Helvetica"/>
          <w:sz w:val="18"/>
          <w:szCs w:val="18"/>
        </w:rPr>
        <w:t>-</w:t>
      </w:r>
      <w:r w:rsidR="000D1863" w:rsidRPr="00DC6F38">
        <w:rPr>
          <w:rFonts w:ascii="Helvetica" w:hAnsi="Helvetica"/>
          <w:sz w:val="18"/>
          <w:szCs w:val="18"/>
        </w:rPr>
        <w:t xml:space="preserve">dependent replication, we may </w:t>
      </w:r>
      <w:r w:rsidR="004F5580" w:rsidRPr="00DC6F38">
        <w:rPr>
          <w:rFonts w:ascii="Helvetica" w:hAnsi="Helvetica"/>
          <w:sz w:val="18"/>
          <w:szCs w:val="18"/>
        </w:rPr>
        <w:t>have</w:t>
      </w:r>
      <w:r w:rsidR="000D1863" w:rsidRPr="00DC6F38">
        <w:rPr>
          <w:rFonts w:ascii="Helvetica" w:hAnsi="Helvetica"/>
          <w:sz w:val="18"/>
          <w:szCs w:val="18"/>
        </w:rPr>
        <w:t xml:space="preserve"> to flank the gRNAs by self-</w:t>
      </w:r>
      <w:r w:rsidR="004F5580" w:rsidRPr="00DC6F38">
        <w:rPr>
          <w:rFonts w:ascii="Helvetica" w:hAnsi="Helvetica"/>
          <w:sz w:val="18"/>
          <w:szCs w:val="18"/>
        </w:rPr>
        <w:t>cleaving</w:t>
      </w:r>
      <w:r w:rsidR="000D1863" w:rsidRPr="00DC6F38">
        <w:rPr>
          <w:rFonts w:ascii="Helvetica" w:hAnsi="Helvetica"/>
          <w:sz w:val="18"/>
          <w:szCs w:val="18"/>
        </w:rPr>
        <w:t xml:space="preserve"> ribozyme replicates</w:t>
      </w:r>
      <w:r w:rsidR="00DC6F38" w:rsidRPr="00DC6F38">
        <w:rPr>
          <w:rFonts w:ascii="Helvetica" w:hAnsi="Helvetica"/>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3C5F"/>
    <w:multiLevelType w:val="hybridMultilevel"/>
    <w:tmpl w:val="D1845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A752D"/>
    <w:multiLevelType w:val="hybridMultilevel"/>
    <w:tmpl w:val="44A87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B80692"/>
    <w:multiLevelType w:val="hybridMultilevel"/>
    <w:tmpl w:val="9774C25A"/>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31B19"/>
    <w:multiLevelType w:val="hybridMultilevel"/>
    <w:tmpl w:val="8DB4A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3111F"/>
    <w:multiLevelType w:val="hybridMultilevel"/>
    <w:tmpl w:val="4F886C76"/>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6B3F9C"/>
    <w:multiLevelType w:val="hybridMultilevel"/>
    <w:tmpl w:val="2D627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0851D4"/>
    <w:multiLevelType w:val="hybridMultilevel"/>
    <w:tmpl w:val="28B06A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C5072B"/>
    <w:multiLevelType w:val="hybridMultilevel"/>
    <w:tmpl w:val="85D848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F52D1"/>
    <w:multiLevelType w:val="multilevel"/>
    <w:tmpl w:val="B2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217F7E"/>
    <w:multiLevelType w:val="multilevel"/>
    <w:tmpl w:val="90F6999C"/>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1C3080"/>
    <w:multiLevelType w:val="hybridMultilevel"/>
    <w:tmpl w:val="E83C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550C3"/>
    <w:multiLevelType w:val="hybridMultilevel"/>
    <w:tmpl w:val="745A43CE"/>
    <w:lvl w:ilvl="0" w:tplc="0A3E2BB0">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C7ED4"/>
    <w:multiLevelType w:val="hybridMultilevel"/>
    <w:tmpl w:val="BDE48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2E5728"/>
    <w:multiLevelType w:val="hybridMultilevel"/>
    <w:tmpl w:val="C04A6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4B1F42"/>
    <w:multiLevelType w:val="hybridMultilevel"/>
    <w:tmpl w:val="758E69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026A00"/>
    <w:multiLevelType w:val="hybridMultilevel"/>
    <w:tmpl w:val="93F0E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43E69EF"/>
    <w:multiLevelType w:val="multilevel"/>
    <w:tmpl w:val="82D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C62B2"/>
    <w:multiLevelType w:val="multilevel"/>
    <w:tmpl w:val="11F8BC5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7DC3974"/>
    <w:multiLevelType w:val="hybridMultilevel"/>
    <w:tmpl w:val="EF201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8740437"/>
    <w:multiLevelType w:val="hybridMultilevel"/>
    <w:tmpl w:val="AE708A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E82448"/>
    <w:multiLevelType w:val="hybridMultilevel"/>
    <w:tmpl w:val="A4AA9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243503F"/>
    <w:multiLevelType w:val="hybridMultilevel"/>
    <w:tmpl w:val="838AC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5480B58"/>
    <w:multiLevelType w:val="hybridMultilevel"/>
    <w:tmpl w:val="BC300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67529F3"/>
    <w:multiLevelType w:val="hybridMultilevel"/>
    <w:tmpl w:val="20000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426B94"/>
    <w:multiLevelType w:val="multilevel"/>
    <w:tmpl w:val="C4A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1F31F8"/>
    <w:multiLevelType w:val="hybridMultilevel"/>
    <w:tmpl w:val="60AC27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0F15A0"/>
    <w:multiLevelType w:val="hybridMultilevel"/>
    <w:tmpl w:val="3A58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D8B62F4"/>
    <w:multiLevelType w:val="hybridMultilevel"/>
    <w:tmpl w:val="D2405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8D44C58"/>
    <w:multiLevelType w:val="multilevel"/>
    <w:tmpl w:val="3E5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882D81"/>
    <w:multiLevelType w:val="hybridMultilevel"/>
    <w:tmpl w:val="DC1CA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DAD4295"/>
    <w:multiLevelType w:val="hybridMultilevel"/>
    <w:tmpl w:val="CCD0C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1406ECB"/>
    <w:multiLevelType w:val="multilevel"/>
    <w:tmpl w:val="6EBC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6F7B04"/>
    <w:multiLevelType w:val="hybridMultilevel"/>
    <w:tmpl w:val="50DC9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D95D30"/>
    <w:multiLevelType w:val="hybridMultilevel"/>
    <w:tmpl w:val="D026CD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5F86D16"/>
    <w:multiLevelType w:val="hybridMultilevel"/>
    <w:tmpl w:val="54387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CEB19DE"/>
    <w:multiLevelType w:val="hybridMultilevel"/>
    <w:tmpl w:val="0FA47F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E6A7AAA"/>
    <w:multiLevelType w:val="hybridMultilevel"/>
    <w:tmpl w:val="A5EA9D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7"/>
  </w:num>
  <w:num w:numId="2">
    <w:abstractNumId w:val="1"/>
  </w:num>
  <w:num w:numId="3">
    <w:abstractNumId w:val="0"/>
  </w:num>
  <w:num w:numId="4">
    <w:abstractNumId w:val="30"/>
  </w:num>
  <w:num w:numId="5">
    <w:abstractNumId w:val="24"/>
  </w:num>
  <w:num w:numId="6">
    <w:abstractNumId w:val="40"/>
  </w:num>
  <w:num w:numId="7">
    <w:abstractNumId w:val="21"/>
  </w:num>
  <w:num w:numId="8">
    <w:abstractNumId w:val="26"/>
  </w:num>
  <w:num w:numId="9">
    <w:abstractNumId w:val="7"/>
  </w:num>
  <w:num w:numId="10">
    <w:abstractNumId w:val="47"/>
  </w:num>
  <w:num w:numId="11">
    <w:abstractNumId w:val="44"/>
  </w:num>
  <w:num w:numId="12">
    <w:abstractNumId w:val="19"/>
  </w:num>
  <w:num w:numId="13">
    <w:abstractNumId w:val="31"/>
  </w:num>
  <w:num w:numId="14">
    <w:abstractNumId w:val="33"/>
  </w:num>
  <w:num w:numId="15">
    <w:abstractNumId w:val="11"/>
  </w:num>
  <w:num w:numId="16">
    <w:abstractNumId w:val="35"/>
  </w:num>
  <w:num w:numId="17">
    <w:abstractNumId w:val="2"/>
  </w:num>
  <w:num w:numId="18">
    <w:abstractNumId w:val="29"/>
  </w:num>
  <w:num w:numId="19">
    <w:abstractNumId w:val="17"/>
  </w:num>
  <w:num w:numId="20">
    <w:abstractNumId w:val="27"/>
  </w:num>
  <w:num w:numId="21">
    <w:abstractNumId w:val="14"/>
  </w:num>
  <w:num w:numId="22">
    <w:abstractNumId w:val="4"/>
  </w:num>
  <w:num w:numId="23">
    <w:abstractNumId w:val="6"/>
  </w:num>
  <w:num w:numId="24">
    <w:abstractNumId w:val="45"/>
  </w:num>
  <w:num w:numId="25">
    <w:abstractNumId w:val="18"/>
  </w:num>
  <w:num w:numId="26">
    <w:abstractNumId w:val="42"/>
  </w:num>
  <w:num w:numId="27">
    <w:abstractNumId w:val="32"/>
  </w:num>
  <w:num w:numId="28">
    <w:abstractNumId w:val="28"/>
  </w:num>
  <w:num w:numId="29">
    <w:abstractNumId w:val="36"/>
  </w:num>
  <w:num w:numId="30">
    <w:abstractNumId w:val="43"/>
  </w:num>
  <w:num w:numId="31">
    <w:abstractNumId w:val="9"/>
  </w:num>
  <w:num w:numId="32">
    <w:abstractNumId w:val="16"/>
  </w:num>
  <w:num w:numId="33">
    <w:abstractNumId w:val="34"/>
  </w:num>
  <w:num w:numId="34">
    <w:abstractNumId w:val="10"/>
  </w:num>
  <w:num w:numId="35">
    <w:abstractNumId w:val="23"/>
  </w:num>
  <w:num w:numId="36">
    <w:abstractNumId w:val="5"/>
  </w:num>
  <w:num w:numId="37">
    <w:abstractNumId w:val="41"/>
  </w:num>
  <w:num w:numId="38">
    <w:abstractNumId w:val="22"/>
  </w:num>
  <w:num w:numId="39">
    <w:abstractNumId w:val="8"/>
  </w:num>
  <w:num w:numId="40">
    <w:abstractNumId w:val="20"/>
  </w:num>
  <w:num w:numId="41">
    <w:abstractNumId w:val="12"/>
  </w:num>
  <w:num w:numId="42">
    <w:abstractNumId w:val="38"/>
  </w:num>
  <w:num w:numId="43">
    <w:abstractNumId w:val="39"/>
  </w:num>
  <w:num w:numId="44">
    <w:abstractNumId w:val="13"/>
  </w:num>
  <w:num w:numId="45">
    <w:abstractNumId w:val="3"/>
  </w:num>
  <w:num w:numId="46">
    <w:abstractNumId w:val="15"/>
  </w:num>
  <w:num w:numId="47">
    <w:abstractNumId w:val="25"/>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57E5"/>
    <w:rsid w:val="00005C8A"/>
    <w:rsid w:val="00007EFA"/>
    <w:rsid w:val="00013298"/>
    <w:rsid w:val="00016669"/>
    <w:rsid w:val="0001782A"/>
    <w:rsid w:val="00025E06"/>
    <w:rsid w:val="00026282"/>
    <w:rsid w:val="00026774"/>
    <w:rsid w:val="0003142F"/>
    <w:rsid w:val="00032013"/>
    <w:rsid w:val="00033525"/>
    <w:rsid w:val="00033D72"/>
    <w:rsid w:val="0003424E"/>
    <w:rsid w:val="00035470"/>
    <w:rsid w:val="000372B7"/>
    <w:rsid w:val="0003754B"/>
    <w:rsid w:val="00046D93"/>
    <w:rsid w:val="00052998"/>
    <w:rsid w:val="00052A99"/>
    <w:rsid w:val="00052BB1"/>
    <w:rsid w:val="00053C4C"/>
    <w:rsid w:val="00054113"/>
    <w:rsid w:val="00055644"/>
    <w:rsid w:val="00072E6A"/>
    <w:rsid w:val="000748D0"/>
    <w:rsid w:val="00076ACF"/>
    <w:rsid w:val="000805E2"/>
    <w:rsid w:val="00083BBC"/>
    <w:rsid w:val="00084798"/>
    <w:rsid w:val="000854F0"/>
    <w:rsid w:val="00085EEE"/>
    <w:rsid w:val="0009049D"/>
    <w:rsid w:val="000909CD"/>
    <w:rsid w:val="00093222"/>
    <w:rsid w:val="00094863"/>
    <w:rsid w:val="00097392"/>
    <w:rsid w:val="000A1924"/>
    <w:rsid w:val="000A3C88"/>
    <w:rsid w:val="000A536A"/>
    <w:rsid w:val="000A608F"/>
    <w:rsid w:val="000A7FB8"/>
    <w:rsid w:val="000B3488"/>
    <w:rsid w:val="000B4243"/>
    <w:rsid w:val="000B47C8"/>
    <w:rsid w:val="000B54CA"/>
    <w:rsid w:val="000B719B"/>
    <w:rsid w:val="000C56DF"/>
    <w:rsid w:val="000C7F4D"/>
    <w:rsid w:val="000D1863"/>
    <w:rsid w:val="000D1E31"/>
    <w:rsid w:val="000D58C7"/>
    <w:rsid w:val="000D6019"/>
    <w:rsid w:val="000D60D3"/>
    <w:rsid w:val="000F028A"/>
    <w:rsid w:val="000F0326"/>
    <w:rsid w:val="000F06AA"/>
    <w:rsid w:val="000F0A86"/>
    <w:rsid w:val="000F6F53"/>
    <w:rsid w:val="0010069C"/>
    <w:rsid w:val="00103D16"/>
    <w:rsid w:val="00104F95"/>
    <w:rsid w:val="00110200"/>
    <w:rsid w:val="0011401A"/>
    <w:rsid w:val="001145A5"/>
    <w:rsid w:val="00117872"/>
    <w:rsid w:val="00120BC6"/>
    <w:rsid w:val="001233EF"/>
    <w:rsid w:val="00127D4A"/>
    <w:rsid w:val="001373AC"/>
    <w:rsid w:val="00137ACA"/>
    <w:rsid w:val="00137DC9"/>
    <w:rsid w:val="001404CD"/>
    <w:rsid w:val="00142C75"/>
    <w:rsid w:val="001469C2"/>
    <w:rsid w:val="001471DB"/>
    <w:rsid w:val="001501DF"/>
    <w:rsid w:val="001514DC"/>
    <w:rsid w:val="00152D15"/>
    <w:rsid w:val="00154BF0"/>
    <w:rsid w:val="00156031"/>
    <w:rsid w:val="00156591"/>
    <w:rsid w:val="00157C85"/>
    <w:rsid w:val="0016391C"/>
    <w:rsid w:val="0016550D"/>
    <w:rsid w:val="00167243"/>
    <w:rsid w:val="0017027C"/>
    <w:rsid w:val="001713B5"/>
    <w:rsid w:val="00171F95"/>
    <w:rsid w:val="001725B0"/>
    <w:rsid w:val="0017285D"/>
    <w:rsid w:val="00180400"/>
    <w:rsid w:val="00180A63"/>
    <w:rsid w:val="00180E96"/>
    <w:rsid w:val="00182561"/>
    <w:rsid w:val="001862AF"/>
    <w:rsid w:val="001873C9"/>
    <w:rsid w:val="00193BEF"/>
    <w:rsid w:val="001944E0"/>
    <w:rsid w:val="001A17D8"/>
    <w:rsid w:val="001A1A48"/>
    <w:rsid w:val="001A5971"/>
    <w:rsid w:val="001A601F"/>
    <w:rsid w:val="001A6BEA"/>
    <w:rsid w:val="001A75FD"/>
    <w:rsid w:val="001A7CD3"/>
    <w:rsid w:val="001B093E"/>
    <w:rsid w:val="001B6214"/>
    <w:rsid w:val="001B624E"/>
    <w:rsid w:val="001B7E1C"/>
    <w:rsid w:val="001C12C7"/>
    <w:rsid w:val="001C296E"/>
    <w:rsid w:val="001C2FC5"/>
    <w:rsid w:val="001C43D2"/>
    <w:rsid w:val="001D0A9D"/>
    <w:rsid w:val="001D0EEA"/>
    <w:rsid w:val="001D3BF0"/>
    <w:rsid w:val="001D7477"/>
    <w:rsid w:val="001E086D"/>
    <w:rsid w:val="001E0C9A"/>
    <w:rsid w:val="001E3F21"/>
    <w:rsid w:val="001E4358"/>
    <w:rsid w:val="001E4BCC"/>
    <w:rsid w:val="001E6440"/>
    <w:rsid w:val="001E791B"/>
    <w:rsid w:val="00200571"/>
    <w:rsid w:val="0020060A"/>
    <w:rsid w:val="00203CDA"/>
    <w:rsid w:val="0020421A"/>
    <w:rsid w:val="0020717C"/>
    <w:rsid w:val="00212C47"/>
    <w:rsid w:val="00217CB0"/>
    <w:rsid w:val="0022067A"/>
    <w:rsid w:val="00223026"/>
    <w:rsid w:val="002230F4"/>
    <w:rsid w:val="002271F1"/>
    <w:rsid w:val="00227B94"/>
    <w:rsid w:val="002309EF"/>
    <w:rsid w:val="00236255"/>
    <w:rsid w:val="00236EF6"/>
    <w:rsid w:val="0023789F"/>
    <w:rsid w:val="00240EA5"/>
    <w:rsid w:val="002433DE"/>
    <w:rsid w:val="0025080D"/>
    <w:rsid w:val="00257BC8"/>
    <w:rsid w:val="0026181A"/>
    <w:rsid w:val="002635D2"/>
    <w:rsid w:val="002708DF"/>
    <w:rsid w:val="00272951"/>
    <w:rsid w:val="0027513E"/>
    <w:rsid w:val="00281B25"/>
    <w:rsid w:val="0028469B"/>
    <w:rsid w:val="002853F7"/>
    <w:rsid w:val="0028615C"/>
    <w:rsid w:val="002917A0"/>
    <w:rsid w:val="002926AD"/>
    <w:rsid w:val="00295F8A"/>
    <w:rsid w:val="00296865"/>
    <w:rsid w:val="002A15A0"/>
    <w:rsid w:val="002A1DB8"/>
    <w:rsid w:val="002B14D6"/>
    <w:rsid w:val="002B27DD"/>
    <w:rsid w:val="002B29C8"/>
    <w:rsid w:val="002B3A07"/>
    <w:rsid w:val="002B3D6C"/>
    <w:rsid w:val="002B42E1"/>
    <w:rsid w:val="002B5EE3"/>
    <w:rsid w:val="002B6BFB"/>
    <w:rsid w:val="002C07BC"/>
    <w:rsid w:val="002C20D7"/>
    <w:rsid w:val="002C226C"/>
    <w:rsid w:val="002C2787"/>
    <w:rsid w:val="002C5374"/>
    <w:rsid w:val="002C760E"/>
    <w:rsid w:val="002D0745"/>
    <w:rsid w:val="002D30C2"/>
    <w:rsid w:val="002D404E"/>
    <w:rsid w:val="002D5A75"/>
    <w:rsid w:val="002D5E7A"/>
    <w:rsid w:val="002E03A2"/>
    <w:rsid w:val="002E0A9C"/>
    <w:rsid w:val="002E104B"/>
    <w:rsid w:val="002E21C7"/>
    <w:rsid w:val="002E24F8"/>
    <w:rsid w:val="002E258F"/>
    <w:rsid w:val="002E4D64"/>
    <w:rsid w:val="002E7708"/>
    <w:rsid w:val="002F0EE8"/>
    <w:rsid w:val="002F42E8"/>
    <w:rsid w:val="002F4C48"/>
    <w:rsid w:val="002F6ED1"/>
    <w:rsid w:val="00300C3D"/>
    <w:rsid w:val="00301043"/>
    <w:rsid w:val="00302726"/>
    <w:rsid w:val="00302C00"/>
    <w:rsid w:val="003034C9"/>
    <w:rsid w:val="003038FA"/>
    <w:rsid w:val="003070B7"/>
    <w:rsid w:val="00310966"/>
    <w:rsid w:val="00312A31"/>
    <w:rsid w:val="003137C7"/>
    <w:rsid w:val="00314CFD"/>
    <w:rsid w:val="00324960"/>
    <w:rsid w:val="00335736"/>
    <w:rsid w:val="00335FD8"/>
    <w:rsid w:val="0034719B"/>
    <w:rsid w:val="003501A5"/>
    <w:rsid w:val="00354CFE"/>
    <w:rsid w:val="00357A27"/>
    <w:rsid w:val="003607B6"/>
    <w:rsid w:val="0036224B"/>
    <w:rsid w:val="0036421C"/>
    <w:rsid w:val="00365DA5"/>
    <w:rsid w:val="003717A3"/>
    <w:rsid w:val="00373FB9"/>
    <w:rsid w:val="003750DB"/>
    <w:rsid w:val="0038305D"/>
    <w:rsid w:val="003844EF"/>
    <w:rsid w:val="00386F08"/>
    <w:rsid w:val="0038731F"/>
    <w:rsid w:val="00387DF5"/>
    <w:rsid w:val="00390A23"/>
    <w:rsid w:val="003923A9"/>
    <w:rsid w:val="0039506F"/>
    <w:rsid w:val="003A2859"/>
    <w:rsid w:val="003A4E6D"/>
    <w:rsid w:val="003A67D8"/>
    <w:rsid w:val="003B3031"/>
    <w:rsid w:val="003B6DA2"/>
    <w:rsid w:val="003B74B8"/>
    <w:rsid w:val="003B78F3"/>
    <w:rsid w:val="003C0EC5"/>
    <w:rsid w:val="003C3A3D"/>
    <w:rsid w:val="003C6D70"/>
    <w:rsid w:val="003D321D"/>
    <w:rsid w:val="003D6462"/>
    <w:rsid w:val="003D7FF3"/>
    <w:rsid w:val="003D7FFE"/>
    <w:rsid w:val="003E169A"/>
    <w:rsid w:val="003E1EE5"/>
    <w:rsid w:val="003E4EE0"/>
    <w:rsid w:val="003E5D1F"/>
    <w:rsid w:val="003E7BFD"/>
    <w:rsid w:val="003F62F4"/>
    <w:rsid w:val="004004AA"/>
    <w:rsid w:val="00401A15"/>
    <w:rsid w:val="0040266A"/>
    <w:rsid w:val="00406533"/>
    <w:rsid w:val="00410EEF"/>
    <w:rsid w:val="004139FF"/>
    <w:rsid w:val="00414033"/>
    <w:rsid w:val="004150DD"/>
    <w:rsid w:val="00417E39"/>
    <w:rsid w:val="00421AB3"/>
    <w:rsid w:val="00421AB8"/>
    <w:rsid w:val="0042475D"/>
    <w:rsid w:val="00424AD0"/>
    <w:rsid w:val="004279A3"/>
    <w:rsid w:val="0043136B"/>
    <w:rsid w:val="00432B74"/>
    <w:rsid w:val="0043591C"/>
    <w:rsid w:val="00435EFA"/>
    <w:rsid w:val="004416EC"/>
    <w:rsid w:val="00442DBD"/>
    <w:rsid w:val="004443B2"/>
    <w:rsid w:val="00444D93"/>
    <w:rsid w:val="004475FA"/>
    <w:rsid w:val="00451B3A"/>
    <w:rsid w:val="00455071"/>
    <w:rsid w:val="00455342"/>
    <w:rsid w:val="00455776"/>
    <w:rsid w:val="00455BA1"/>
    <w:rsid w:val="00461DB9"/>
    <w:rsid w:val="004708DE"/>
    <w:rsid w:val="004748D6"/>
    <w:rsid w:val="00476EA9"/>
    <w:rsid w:val="00477E83"/>
    <w:rsid w:val="00481F1E"/>
    <w:rsid w:val="004835C1"/>
    <w:rsid w:val="004861DA"/>
    <w:rsid w:val="00490BA8"/>
    <w:rsid w:val="00493127"/>
    <w:rsid w:val="004A004E"/>
    <w:rsid w:val="004A21DF"/>
    <w:rsid w:val="004A312E"/>
    <w:rsid w:val="004A6CF1"/>
    <w:rsid w:val="004B3E14"/>
    <w:rsid w:val="004B5DC5"/>
    <w:rsid w:val="004C181F"/>
    <w:rsid w:val="004C2BEE"/>
    <w:rsid w:val="004C34FD"/>
    <w:rsid w:val="004C6E3C"/>
    <w:rsid w:val="004D1C49"/>
    <w:rsid w:val="004D2CEF"/>
    <w:rsid w:val="004D576B"/>
    <w:rsid w:val="004E1B26"/>
    <w:rsid w:val="004E3DB5"/>
    <w:rsid w:val="004E6712"/>
    <w:rsid w:val="004F3581"/>
    <w:rsid w:val="004F5580"/>
    <w:rsid w:val="004F5F38"/>
    <w:rsid w:val="00504041"/>
    <w:rsid w:val="00512F33"/>
    <w:rsid w:val="00513A1F"/>
    <w:rsid w:val="005140E0"/>
    <w:rsid w:val="00517059"/>
    <w:rsid w:val="0051749F"/>
    <w:rsid w:val="00523146"/>
    <w:rsid w:val="0052636E"/>
    <w:rsid w:val="00531863"/>
    <w:rsid w:val="0053261B"/>
    <w:rsid w:val="00533C50"/>
    <w:rsid w:val="00547936"/>
    <w:rsid w:val="00553249"/>
    <w:rsid w:val="00557414"/>
    <w:rsid w:val="0056037F"/>
    <w:rsid w:val="00561A32"/>
    <w:rsid w:val="00561CB9"/>
    <w:rsid w:val="005646DE"/>
    <w:rsid w:val="005672B3"/>
    <w:rsid w:val="005807A8"/>
    <w:rsid w:val="00580FC6"/>
    <w:rsid w:val="005877B5"/>
    <w:rsid w:val="005900E6"/>
    <w:rsid w:val="005915B9"/>
    <w:rsid w:val="00592B06"/>
    <w:rsid w:val="00595881"/>
    <w:rsid w:val="0059687D"/>
    <w:rsid w:val="00596CA5"/>
    <w:rsid w:val="00596ED0"/>
    <w:rsid w:val="00596F72"/>
    <w:rsid w:val="005A4284"/>
    <w:rsid w:val="005A5AE0"/>
    <w:rsid w:val="005A5AEA"/>
    <w:rsid w:val="005A76AC"/>
    <w:rsid w:val="005B3DA1"/>
    <w:rsid w:val="005B4E28"/>
    <w:rsid w:val="005B6968"/>
    <w:rsid w:val="005C4BAC"/>
    <w:rsid w:val="005C71E6"/>
    <w:rsid w:val="005D22FB"/>
    <w:rsid w:val="005D3DEF"/>
    <w:rsid w:val="005D4683"/>
    <w:rsid w:val="005E4707"/>
    <w:rsid w:val="005E6244"/>
    <w:rsid w:val="005F29FB"/>
    <w:rsid w:val="005F3C9F"/>
    <w:rsid w:val="005F4169"/>
    <w:rsid w:val="00601DC2"/>
    <w:rsid w:val="006024DC"/>
    <w:rsid w:val="0060329B"/>
    <w:rsid w:val="006059EF"/>
    <w:rsid w:val="0061550D"/>
    <w:rsid w:val="00615A0F"/>
    <w:rsid w:val="006165B5"/>
    <w:rsid w:val="006171DB"/>
    <w:rsid w:val="006226DF"/>
    <w:rsid w:val="00631589"/>
    <w:rsid w:val="006454CC"/>
    <w:rsid w:val="00656651"/>
    <w:rsid w:val="00657A6B"/>
    <w:rsid w:val="00662997"/>
    <w:rsid w:val="00663A9A"/>
    <w:rsid w:val="00665349"/>
    <w:rsid w:val="00665CDA"/>
    <w:rsid w:val="00666664"/>
    <w:rsid w:val="00671D8C"/>
    <w:rsid w:val="00672F09"/>
    <w:rsid w:val="00675620"/>
    <w:rsid w:val="00680449"/>
    <w:rsid w:val="0068210E"/>
    <w:rsid w:val="00682FA3"/>
    <w:rsid w:val="00683610"/>
    <w:rsid w:val="006953A4"/>
    <w:rsid w:val="0069575C"/>
    <w:rsid w:val="00697839"/>
    <w:rsid w:val="006A7AF4"/>
    <w:rsid w:val="006A7BB1"/>
    <w:rsid w:val="006B484A"/>
    <w:rsid w:val="006B6D40"/>
    <w:rsid w:val="006C3526"/>
    <w:rsid w:val="006C42F9"/>
    <w:rsid w:val="006C44D8"/>
    <w:rsid w:val="006C6B6D"/>
    <w:rsid w:val="006C7166"/>
    <w:rsid w:val="006D6601"/>
    <w:rsid w:val="006E2432"/>
    <w:rsid w:val="006E3854"/>
    <w:rsid w:val="006F191C"/>
    <w:rsid w:val="006F1C43"/>
    <w:rsid w:val="006F459E"/>
    <w:rsid w:val="006F47BF"/>
    <w:rsid w:val="006F5B05"/>
    <w:rsid w:val="006F6B7F"/>
    <w:rsid w:val="006F7DDE"/>
    <w:rsid w:val="00702D90"/>
    <w:rsid w:val="00710146"/>
    <w:rsid w:val="00712068"/>
    <w:rsid w:val="007156C9"/>
    <w:rsid w:val="007158FF"/>
    <w:rsid w:val="007176A2"/>
    <w:rsid w:val="007207EF"/>
    <w:rsid w:val="00722052"/>
    <w:rsid w:val="007222E5"/>
    <w:rsid w:val="00725CA3"/>
    <w:rsid w:val="00726746"/>
    <w:rsid w:val="00731500"/>
    <w:rsid w:val="0073470E"/>
    <w:rsid w:val="00735DB9"/>
    <w:rsid w:val="00740A72"/>
    <w:rsid w:val="00747AF3"/>
    <w:rsid w:val="00747D3C"/>
    <w:rsid w:val="00753DD2"/>
    <w:rsid w:val="00756AF8"/>
    <w:rsid w:val="007638F9"/>
    <w:rsid w:val="00763AE1"/>
    <w:rsid w:val="00772430"/>
    <w:rsid w:val="007726CB"/>
    <w:rsid w:val="00776D0C"/>
    <w:rsid w:val="00786A6A"/>
    <w:rsid w:val="0079031A"/>
    <w:rsid w:val="00790879"/>
    <w:rsid w:val="00792BE3"/>
    <w:rsid w:val="00792C70"/>
    <w:rsid w:val="0079341B"/>
    <w:rsid w:val="00793C07"/>
    <w:rsid w:val="00793EE0"/>
    <w:rsid w:val="00795FEF"/>
    <w:rsid w:val="007A4EFC"/>
    <w:rsid w:val="007A6122"/>
    <w:rsid w:val="007B07CA"/>
    <w:rsid w:val="007B2DCD"/>
    <w:rsid w:val="007B6931"/>
    <w:rsid w:val="007B704F"/>
    <w:rsid w:val="007C1D21"/>
    <w:rsid w:val="007C300F"/>
    <w:rsid w:val="007C47D9"/>
    <w:rsid w:val="007C6738"/>
    <w:rsid w:val="007D0126"/>
    <w:rsid w:val="007D29E7"/>
    <w:rsid w:val="007D37A1"/>
    <w:rsid w:val="007D6CD3"/>
    <w:rsid w:val="007E05A0"/>
    <w:rsid w:val="007E0B70"/>
    <w:rsid w:val="007E2814"/>
    <w:rsid w:val="007E46A9"/>
    <w:rsid w:val="007E68BB"/>
    <w:rsid w:val="007F0EF9"/>
    <w:rsid w:val="007F3A32"/>
    <w:rsid w:val="00804235"/>
    <w:rsid w:val="0080495B"/>
    <w:rsid w:val="008060BE"/>
    <w:rsid w:val="008113CA"/>
    <w:rsid w:val="00823848"/>
    <w:rsid w:val="00824030"/>
    <w:rsid w:val="00824944"/>
    <w:rsid w:val="0082660A"/>
    <w:rsid w:val="0082693A"/>
    <w:rsid w:val="00827EB9"/>
    <w:rsid w:val="008330C4"/>
    <w:rsid w:val="00834E12"/>
    <w:rsid w:val="00837FA2"/>
    <w:rsid w:val="00842239"/>
    <w:rsid w:val="00843A97"/>
    <w:rsid w:val="0084471F"/>
    <w:rsid w:val="00846332"/>
    <w:rsid w:val="00847500"/>
    <w:rsid w:val="008557C1"/>
    <w:rsid w:val="0085624F"/>
    <w:rsid w:val="008576CF"/>
    <w:rsid w:val="00861E0A"/>
    <w:rsid w:val="00862B58"/>
    <w:rsid w:val="00866299"/>
    <w:rsid w:val="00871669"/>
    <w:rsid w:val="008726B9"/>
    <w:rsid w:val="008761FF"/>
    <w:rsid w:val="00880B23"/>
    <w:rsid w:val="00880E90"/>
    <w:rsid w:val="008824C0"/>
    <w:rsid w:val="00885D5C"/>
    <w:rsid w:val="008918B2"/>
    <w:rsid w:val="00891F67"/>
    <w:rsid w:val="008922C9"/>
    <w:rsid w:val="00893B6A"/>
    <w:rsid w:val="008A03D2"/>
    <w:rsid w:val="008A2AB6"/>
    <w:rsid w:val="008A4AA6"/>
    <w:rsid w:val="008A7B40"/>
    <w:rsid w:val="008B0F84"/>
    <w:rsid w:val="008B13F0"/>
    <w:rsid w:val="008B24AA"/>
    <w:rsid w:val="008B3063"/>
    <w:rsid w:val="008B3210"/>
    <w:rsid w:val="008B3551"/>
    <w:rsid w:val="008C11BB"/>
    <w:rsid w:val="008C3EDF"/>
    <w:rsid w:val="008C65B7"/>
    <w:rsid w:val="008C6DCF"/>
    <w:rsid w:val="008D4B21"/>
    <w:rsid w:val="008D50B5"/>
    <w:rsid w:val="008D54AF"/>
    <w:rsid w:val="008E1551"/>
    <w:rsid w:val="008E77D5"/>
    <w:rsid w:val="008E7B61"/>
    <w:rsid w:val="008F0010"/>
    <w:rsid w:val="008F3BC4"/>
    <w:rsid w:val="008F47E1"/>
    <w:rsid w:val="008F5C68"/>
    <w:rsid w:val="0090444E"/>
    <w:rsid w:val="00912C5C"/>
    <w:rsid w:val="00915708"/>
    <w:rsid w:val="0091621E"/>
    <w:rsid w:val="0091756B"/>
    <w:rsid w:val="0092181A"/>
    <w:rsid w:val="00921C0D"/>
    <w:rsid w:val="009224B8"/>
    <w:rsid w:val="00930EDD"/>
    <w:rsid w:val="00933667"/>
    <w:rsid w:val="009345E2"/>
    <w:rsid w:val="00937DDC"/>
    <w:rsid w:val="00940492"/>
    <w:rsid w:val="009413F7"/>
    <w:rsid w:val="00943445"/>
    <w:rsid w:val="00952859"/>
    <w:rsid w:val="00961A36"/>
    <w:rsid w:val="009677B5"/>
    <w:rsid w:val="009717FE"/>
    <w:rsid w:val="009725D0"/>
    <w:rsid w:val="00973D6A"/>
    <w:rsid w:val="00974626"/>
    <w:rsid w:val="00991AC3"/>
    <w:rsid w:val="00991AD4"/>
    <w:rsid w:val="00991B4A"/>
    <w:rsid w:val="0099214F"/>
    <w:rsid w:val="00993885"/>
    <w:rsid w:val="009956CF"/>
    <w:rsid w:val="009967A0"/>
    <w:rsid w:val="00997702"/>
    <w:rsid w:val="009A56F4"/>
    <w:rsid w:val="009A751E"/>
    <w:rsid w:val="009B04F5"/>
    <w:rsid w:val="009B09DF"/>
    <w:rsid w:val="009B4185"/>
    <w:rsid w:val="009C1ECA"/>
    <w:rsid w:val="009C2A23"/>
    <w:rsid w:val="009C5C5A"/>
    <w:rsid w:val="009C7403"/>
    <w:rsid w:val="009D2501"/>
    <w:rsid w:val="009D6C10"/>
    <w:rsid w:val="009E269B"/>
    <w:rsid w:val="009E475D"/>
    <w:rsid w:val="009E7348"/>
    <w:rsid w:val="009F1044"/>
    <w:rsid w:val="009F2A68"/>
    <w:rsid w:val="009F3E9E"/>
    <w:rsid w:val="009F3FA7"/>
    <w:rsid w:val="009F5980"/>
    <w:rsid w:val="00A04A98"/>
    <w:rsid w:val="00A0607E"/>
    <w:rsid w:val="00A10C22"/>
    <w:rsid w:val="00A11A27"/>
    <w:rsid w:val="00A14C80"/>
    <w:rsid w:val="00A15A5F"/>
    <w:rsid w:val="00A1735B"/>
    <w:rsid w:val="00A22F92"/>
    <w:rsid w:val="00A30E62"/>
    <w:rsid w:val="00A3292B"/>
    <w:rsid w:val="00A34D20"/>
    <w:rsid w:val="00A363EB"/>
    <w:rsid w:val="00A4093B"/>
    <w:rsid w:val="00A54F4C"/>
    <w:rsid w:val="00A623FA"/>
    <w:rsid w:val="00A672E8"/>
    <w:rsid w:val="00A71E81"/>
    <w:rsid w:val="00A75688"/>
    <w:rsid w:val="00A7719D"/>
    <w:rsid w:val="00A77A2A"/>
    <w:rsid w:val="00A86B8A"/>
    <w:rsid w:val="00A90293"/>
    <w:rsid w:val="00A97A17"/>
    <w:rsid w:val="00AA1CBF"/>
    <w:rsid w:val="00AA2623"/>
    <w:rsid w:val="00AA3D9D"/>
    <w:rsid w:val="00AA4AC7"/>
    <w:rsid w:val="00AB0016"/>
    <w:rsid w:val="00AB0874"/>
    <w:rsid w:val="00AC2857"/>
    <w:rsid w:val="00AC3565"/>
    <w:rsid w:val="00AC51F4"/>
    <w:rsid w:val="00AD0407"/>
    <w:rsid w:val="00AD09E6"/>
    <w:rsid w:val="00AD28C7"/>
    <w:rsid w:val="00AD463A"/>
    <w:rsid w:val="00AD5771"/>
    <w:rsid w:val="00AD5C98"/>
    <w:rsid w:val="00AE6939"/>
    <w:rsid w:val="00AE7BB2"/>
    <w:rsid w:val="00AF0F94"/>
    <w:rsid w:val="00AF21FF"/>
    <w:rsid w:val="00AF2407"/>
    <w:rsid w:val="00AF510E"/>
    <w:rsid w:val="00AF6A15"/>
    <w:rsid w:val="00AF6CA8"/>
    <w:rsid w:val="00AF72E5"/>
    <w:rsid w:val="00B004EB"/>
    <w:rsid w:val="00B0075D"/>
    <w:rsid w:val="00B014CD"/>
    <w:rsid w:val="00B01EE5"/>
    <w:rsid w:val="00B046D2"/>
    <w:rsid w:val="00B04F82"/>
    <w:rsid w:val="00B06567"/>
    <w:rsid w:val="00B0698C"/>
    <w:rsid w:val="00B13A41"/>
    <w:rsid w:val="00B15D05"/>
    <w:rsid w:val="00B1659B"/>
    <w:rsid w:val="00B23884"/>
    <w:rsid w:val="00B26C2E"/>
    <w:rsid w:val="00B27555"/>
    <w:rsid w:val="00B35880"/>
    <w:rsid w:val="00B35967"/>
    <w:rsid w:val="00B37F1E"/>
    <w:rsid w:val="00B42BA0"/>
    <w:rsid w:val="00B45A6A"/>
    <w:rsid w:val="00B52F8D"/>
    <w:rsid w:val="00B54A95"/>
    <w:rsid w:val="00B56A3F"/>
    <w:rsid w:val="00B605EC"/>
    <w:rsid w:val="00B62705"/>
    <w:rsid w:val="00B62879"/>
    <w:rsid w:val="00B65301"/>
    <w:rsid w:val="00B66E53"/>
    <w:rsid w:val="00B67D43"/>
    <w:rsid w:val="00B708BF"/>
    <w:rsid w:val="00B71077"/>
    <w:rsid w:val="00B71B7C"/>
    <w:rsid w:val="00B729ED"/>
    <w:rsid w:val="00B75AB6"/>
    <w:rsid w:val="00B81DEB"/>
    <w:rsid w:val="00B82442"/>
    <w:rsid w:val="00B907FD"/>
    <w:rsid w:val="00B94CAB"/>
    <w:rsid w:val="00B95E36"/>
    <w:rsid w:val="00B97F57"/>
    <w:rsid w:val="00BA0179"/>
    <w:rsid w:val="00BA05F3"/>
    <w:rsid w:val="00BA3A40"/>
    <w:rsid w:val="00BA4DF1"/>
    <w:rsid w:val="00BA4E23"/>
    <w:rsid w:val="00BA5DB7"/>
    <w:rsid w:val="00BA75B4"/>
    <w:rsid w:val="00BB0541"/>
    <w:rsid w:val="00BB47CB"/>
    <w:rsid w:val="00BC13C6"/>
    <w:rsid w:val="00BC7422"/>
    <w:rsid w:val="00BC7BB4"/>
    <w:rsid w:val="00BD0330"/>
    <w:rsid w:val="00BD0D31"/>
    <w:rsid w:val="00BD1153"/>
    <w:rsid w:val="00BD11AF"/>
    <w:rsid w:val="00BD151F"/>
    <w:rsid w:val="00BD1FFD"/>
    <w:rsid w:val="00BD3402"/>
    <w:rsid w:val="00BD39CB"/>
    <w:rsid w:val="00BD465B"/>
    <w:rsid w:val="00BD7622"/>
    <w:rsid w:val="00BE3A1E"/>
    <w:rsid w:val="00BF158A"/>
    <w:rsid w:val="00BF1F8C"/>
    <w:rsid w:val="00BF38E5"/>
    <w:rsid w:val="00BF4257"/>
    <w:rsid w:val="00BF50D9"/>
    <w:rsid w:val="00BF5CEC"/>
    <w:rsid w:val="00BF64B2"/>
    <w:rsid w:val="00C024D9"/>
    <w:rsid w:val="00C068D9"/>
    <w:rsid w:val="00C15619"/>
    <w:rsid w:val="00C15642"/>
    <w:rsid w:val="00C15F35"/>
    <w:rsid w:val="00C20B88"/>
    <w:rsid w:val="00C22D0B"/>
    <w:rsid w:val="00C23F09"/>
    <w:rsid w:val="00C31C14"/>
    <w:rsid w:val="00C32F79"/>
    <w:rsid w:val="00C343E0"/>
    <w:rsid w:val="00C37780"/>
    <w:rsid w:val="00C406FD"/>
    <w:rsid w:val="00C451EE"/>
    <w:rsid w:val="00C45983"/>
    <w:rsid w:val="00C4598E"/>
    <w:rsid w:val="00C5139B"/>
    <w:rsid w:val="00C51F16"/>
    <w:rsid w:val="00C531AD"/>
    <w:rsid w:val="00C56EA8"/>
    <w:rsid w:val="00C60A82"/>
    <w:rsid w:val="00C63CB1"/>
    <w:rsid w:val="00C65276"/>
    <w:rsid w:val="00C679F8"/>
    <w:rsid w:val="00C74601"/>
    <w:rsid w:val="00C83ABF"/>
    <w:rsid w:val="00C843A7"/>
    <w:rsid w:val="00C84BC7"/>
    <w:rsid w:val="00C85599"/>
    <w:rsid w:val="00C920E0"/>
    <w:rsid w:val="00C94271"/>
    <w:rsid w:val="00C94FD1"/>
    <w:rsid w:val="00C96674"/>
    <w:rsid w:val="00CA1B4F"/>
    <w:rsid w:val="00CA1F40"/>
    <w:rsid w:val="00CA22FF"/>
    <w:rsid w:val="00CA50FF"/>
    <w:rsid w:val="00CB366F"/>
    <w:rsid w:val="00CB3CDC"/>
    <w:rsid w:val="00CB5565"/>
    <w:rsid w:val="00CC78AA"/>
    <w:rsid w:val="00CD0F43"/>
    <w:rsid w:val="00CD7443"/>
    <w:rsid w:val="00CE00E8"/>
    <w:rsid w:val="00CE61E0"/>
    <w:rsid w:val="00CF0B99"/>
    <w:rsid w:val="00CF1052"/>
    <w:rsid w:val="00CF211E"/>
    <w:rsid w:val="00CF6678"/>
    <w:rsid w:val="00CF711E"/>
    <w:rsid w:val="00D00DA6"/>
    <w:rsid w:val="00D03DB7"/>
    <w:rsid w:val="00D10E6F"/>
    <w:rsid w:val="00D1103C"/>
    <w:rsid w:val="00D16378"/>
    <w:rsid w:val="00D2004D"/>
    <w:rsid w:val="00D21961"/>
    <w:rsid w:val="00D2641B"/>
    <w:rsid w:val="00D32306"/>
    <w:rsid w:val="00D332ED"/>
    <w:rsid w:val="00D3555A"/>
    <w:rsid w:val="00D376FB"/>
    <w:rsid w:val="00D401B9"/>
    <w:rsid w:val="00D408CA"/>
    <w:rsid w:val="00D44385"/>
    <w:rsid w:val="00D44E94"/>
    <w:rsid w:val="00D53708"/>
    <w:rsid w:val="00D56DC6"/>
    <w:rsid w:val="00D5761F"/>
    <w:rsid w:val="00D60F64"/>
    <w:rsid w:val="00D61256"/>
    <w:rsid w:val="00D63B7E"/>
    <w:rsid w:val="00D640CD"/>
    <w:rsid w:val="00D64CF5"/>
    <w:rsid w:val="00D6682F"/>
    <w:rsid w:val="00D67400"/>
    <w:rsid w:val="00D73AFC"/>
    <w:rsid w:val="00D774BA"/>
    <w:rsid w:val="00D80541"/>
    <w:rsid w:val="00D81C26"/>
    <w:rsid w:val="00D83EF2"/>
    <w:rsid w:val="00D85558"/>
    <w:rsid w:val="00D8606B"/>
    <w:rsid w:val="00D86927"/>
    <w:rsid w:val="00D9146E"/>
    <w:rsid w:val="00D91F1E"/>
    <w:rsid w:val="00D9297D"/>
    <w:rsid w:val="00D931ED"/>
    <w:rsid w:val="00DA049F"/>
    <w:rsid w:val="00DA372C"/>
    <w:rsid w:val="00DA7559"/>
    <w:rsid w:val="00DB0CA8"/>
    <w:rsid w:val="00DB2F4D"/>
    <w:rsid w:val="00DB2FCB"/>
    <w:rsid w:val="00DB5F6B"/>
    <w:rsid w:val="00DC52F2"/>
    <w:rsid w:val="00DC6054"/>
    <w:rsid w:val="00DC6F38"/>
    <w:rsid w:val="00DD0AC5"/>
    <w:rsid w:val="00DD5452"/>
    <w:rsid w:val="00DD5A89"/>
    <w:rsid w:val="00DD6BDF"/>
    <w:rsid w:val="00DD724C"/>
    <w:rsid w:val="00DD776C"/>
    <w:rsid w:val="00DE2C16"/>
    <w:rsid w:val="00DF175E"/>
    <w:rsid w:val="00DF310D"/>
    <w:rsid w:val="00E07B74"/>
    <w:rsid w:val="00E12641"/>
    <w:rsid w:val="00E13BC6"/>
    <w:rsid w:val="00E13E2F"/>
    <w:rsid w:val="00E15453"/>
    <w:rsid w:val="00E157FA"/>
    <w:rsid w:val="00E20998"/>
    <w:rsid w:val="00E2197F"/>
    <w:rsid w:val="00E22947"/>
    <w:rsid w:val="00E240E0"/>
    <w:rsid w:val="00E24429"/>
    <w:rsid w:val="00E249CA"/>
    <w:rsid w:val="00E26291"/>
    <w:rsid w:val="00E33AE6"/>
    <w:rsid w:val="00E34ABD"/>
    <w:rsid w:val="00E36D15"/>
    <w:rsid w:val="00E376C5"/>
    <w:rsid w:val="00E40EDD"/>
    <w:rsid w:val="00E41E84"/>
    <w:rsid w:val="00E42CFE"/>
    <w:rsid w:val="00E460CC"/>
    <w:rsid w:val="00E5191F"/>
    <w:rsid w:val="00E51D2C"/>
    <w:rsid w:val="00E53051"/>
    <w:rsid w:val="00E53A84"/>
    <w:rsid w:val="00E56934"/>
    <w:rsid w:val="00E57EF2"/>
    <w:rsid w:val="00E60F3D"/>
    <w:rsid w:val="00E62041"/>
    <w:rsid w:val="00E6711E"/>
    <w:rsid w:val="00E70DA6"/>
    <w:rsid w:val="00E71897"/>
    <w:rsid w:val="00E71F42"/>
    <w:rsid w:val="00E75658"/>
    <w:rsid w:val="00E80B96"/>
    <w:rsid w:val="00E90A08"/>
    <w:rsid w:val="00E919AA"/>
    <w:rsid w:val="00E92519"/>
    <w:rsid w:val="00E95BF4"/>
    <w:rsid w:val="00E97FB7"/>
    <w:rsid w:val="00EA0127"/>
    <w:rsid w:val="00EA10FD"/>
    <w:rsid w:val="00EA1E85"/>
    <w:rsid w:val="00EA2249"/>
    <w:rsid w:val="00EA3F70"/>
    <w:rsid w:val="00EA7A09"/>
    <w:rsid w:val="00EB1CEF"/>
    <w:rsid w:val="00EB1D7F"/>
    <w:rsid w:val="00EB2024"/>
    <w:rsid w:val="00EB2BF7"/>
    <w:rsid w:val="00EB72B3"/>
    <w:rsid w:val="00EC03AE"/>
    <w:rsid w:val="00EC5F1D"/>
    <w:rsid w:val="00EC7113"/>
    <w:rsid w:val="00ED26AF"/>
    <w:rsid w:val="00ED2C0C"/>
    <w:rsid w:val="00ED4B2E"/>
    <w:rsid w:val="00ED5BAC"/>
    <w:rsid w:val="00EE31AB"/>
    <w:rsid w:val="00EE5CD5"/>
    <w:rsid w:val="00EE7EF8"/>
    <w:rsid w:val="00EF1EC4"/>
    <w:rsid w:val="00EF263F"/>
    <w:rsid w:val="00EF5D53"/>
    <w:rsid w:val="00EF7CB4"/>
    <w:rsid w:val="00F017FE"/>
    <w:rsid w:val="00F02DB8"/>
    <w:rsid w:val="00F03711"/>
    <w:rsid w:val="00F03FF6"/>
    <w:rsid w:val="00F04C5F"/>
    <w:rsid w:val="00F05ECF"/>
    <w:rsid w:val="00F06BF3"/>
    <w:rsid w:val="00F071D7"/>
    <w:rsid w:val="00F10237"/>
    <w:rsid w:val="00F12704"/>
    <w:rsid w:val="00F143B6"/>
    <w:rsid w:val="00F14B6F"/>
    <w:rsid w:val="00F14D4B"/>
    <w:rsid w:val="00F16502"/>
    <w:rsid w:val="00F203F0"/>
    <w:rsid w:val="00F212D0"/>
    <w:rsid w:val="00F30527"/>
    <w:rsid w:val="00F3079E"/>
    <w:rsid w:val="00F36347"/>
    <w:rsid w:val="00F37201"/>
    <w:rsid w:val="00F41C5F"/>
    <w:rsid w:val="00F43CE8"/>
    <w:rsid w:val="00F4454A"/>
    <w:rsid w:val="00F47056"/>
    <w:rsid w:val="00F5072A"/>
    <w:rsid w:val="00F5138A"/>
    <w:rsid w:val="00F523F7"/>
    <w:rsid w:val="00F54C8A"/>
    <w:rsid w:val="00F5597D"/>
    <w:rsid w:val="00F55C06"/>
    <w:rsid w:val="00F56FAA"/>
    <w:rsid w:val="00F6035A"/>
    <w:rsid w:val="00F648AF"/>
    <w:rsid w:val="00F64B21"/>
    <w:rsid w:val="00F7139E"/>
    <w:rsid w:val="00F71ABB"/>
    <w:rsid w:val="00F71F5F"/>
    <w:rsid w:val="00F73742"/>
    <w:rsid w:val="00F73A7D"/>
    <w:rsid w:val="00F766EA"/>
    <w:rsid w:val="00F76D37"/>
    <w:rsid w:val="00F80280"/>
    <w:rsid w:val="00F87DA6"/>
    <w:rsid w:val="00F90580"/>
    <w:rsid w:val="00FA08FD"/>
    <w:rsid w:val="00FA0AF4"/>
    <w:rsid w:val="00FA261B"/>
    <w:rsid w:val="00FA34C0"/>
    <w:rsid w:val="00FA3638"/>
    <w:rsid w:val="00FA368F"/>
    <w:rsid w:val="00FA4E40"/>
    <w:rsid w:val="00FB12EC"/>
    <w:rsid w:val="00FB18AF"/>
    <w:rsid w:val="00FB330B"/>
    <w:rsid w:val="00FC0C9A"/>
    <w:rsid w:val="00FC16C7"/>
    <w:rsid w:val="00FC3135"/>
    <w:rsid w:val="00FC4E6B"/>
    <w:rsid w:val="00FC7947"/>
    <w:rsid w:val="00FD3A65"/>
    <w:rsid w:val="00FD4A42"/>
    <w:rsid w:val="00FD53F2"/>
    <w:rsid w:val="00FD73E6"/>
    <w:rsid w:val="00FD7DC2"/>
    <w:rsid w:val="00FE067C"/>
    <w:rsid w:val="00FE0994"/>
    <w:rsid w:val="00FE39C5"/>
    <w:rsid w:val="00FF2825"/>
    <w:rsid w:val="00FF2A20"/>
    <w:rsid w:val="00FF53C8"/>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 w:type="paragraph" w:styleId="Bibliography">
    <w:name w:val="Bibliography"/>
    <w:basedOn w:val="Normal"/>
    <w:next w:val="Normal"/>
    <w:uiPriority w:val="37"/>
    <w:unhideWhenUsed/>
    <w:rsid w:val="007A4EFC"/>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66761">
      <w:bodyDiv w:val="1"/>
      <w:marLeft w:val="0"/>
      <w:marRight w:val="0"/>
      <w:marTop w:val="0"/>
      <w:marBottom w:val="0"/>
      <w:divBdr>
        <w:top w:val="none" w:sz="0" w:space="0" w:color="auto"/>
        <w:left w:val="none" w:sz="0" w:space="0" w:color="auto"/>
        <w:bottom w:val="none" w:sz="0" w:space="0" w:color="auto"/>
        <w:right w:val="none" w:sz="0" w:space="0" w:color="auto"/>
      </w:divBdr>
      <w:divsChild>
        <w:div w:id="1683894579">
          <w:marLeft w:val="0"/>
          <w:marRight w:val="0"/>
          <w:marTop w:val="0"/>
          <w:marBottom w:val="0"/>
          <w:divBdr>
            <w:top w:val="none" w:sz="0" w:space="0" w:color="auto"/>
            <w:left w:val="none" w:sz="0" w:space="0" w:color="auto"/>
            <w:bottom w:val="none" w:sz="0" w:space="0" w:color="auto"/>
            <w:right w:val="none" w:sz="0" w:space="0" w:color="auto"/>
          </w:divBdr>
          <w:divsChild>
            <w:div w:id="1601141237">
              <w:marLeft w:val="0"/>
              <w:marRight w:val="0"/>
              <w:marTop w:val="0"/>
              <w:marBottom w:val="0"/>
              <w:divBdr>
                <w:top w:val="none" w:sz="0" w:space="0" w:color="auto"/>
                <w:left w:val="none" w:sz="0" w:space="0" w:color="auto"/>
                <w:bottom w:val="none" w:sz="0" w:space="0" w:color="auto"/>
                <w:right w:val="none" w:sz="0" w:space="0" w:color="auto"/>
              </w:divBdr>
              <w:divsChild>
                <w:div w:id="5341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395736493">
      <w:bodyDiv w:val="1"/>
      <w:marLeft w:val="0"/>
      <w:marRight w:val="0"/>
      <w:marTop w:val="0"/>
      <w:marBottom w:val="0"/>
      <w:divBdr>
        <w:top w:val="none" w:sz="0" w:space="0" w:color="auto"/>
        <w:left w:val="none" w:sz="0" w:space="0" w:color="auto"/>
        <w:bottom w:val="none" w:sz="0" w:space="0" w:color="auto"/>
        <w:right w:val="none" w:sz="0" w:space="0" w:color="auto"/>
      </w:divBdr>
      <w:divsChild>
        <w:div w:id="1652755415">
          <w:marLeft w:val="0"/>
          <w:marRight w:val="0"/>
          <w:marTop w:val="0"/>
          <w:marBottom w:val="0"/>
          <w:divBdr>
            <w:top w:val="none" w:sz="0" w:space="0" w:color="auto"/>
            <w:left w:val="none" w:sz="0" w:space="0" w:color="auto"/>
            <w:bottom w:val="none" w:sz="0" w:space="0" w:color="auto"/>
            <w:right w:val="none" w:sz="0" w:space="0" w:color="auto"/>
          </w:divBdr>
          <w:divsChild>
            <w:div w:id="1154225149">
              <w:marLeft w:val="0"/>
              <w:marRight w:val="0"/>
              <w:marTop w:val="0"/>
              <w:marBottom w:val="0"/>
              <w:divBdr>
                <w:top w:val="none" w:sz="0" w:space="0" w:color="auto"/>
                <w:left w:val="none" w:sz="0" w:space="0" w:color="auto"/>
                <w:bottom w:val="none" w:sz="0" w:space="0" w:color="auto"/>
                <w:right w:val="none" w:sz="0" w:space="0" w:color="auto"/>
              </w:divBdr>
              <w:divsChild>
                <w:div w:id="813442">
                  <w:marLeft w:val="0"/>
                  <w:marRight w:val="0"/>
                  <w:marTop w:val="0"/>
                  <w:marBottom w:val="0"/>
                  <w:divBdr>
                    <w:top w:val="none" w:sz="0" w:space="0" w:color="auto"/>
                    <w:left w:val="none" w:sz="0" w:space="0" w:color="auto"/>
                    <w:bottom w:val="none" w:sz="0" w:space="0" w:color="auto"/>
                    <w:right w:val="none" w:sz="0" w:space="0" w:color="auto"/>
                  </w:divBdr>
                  <w:divsChild>
                    <w:div w:id="981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22380173">
      <w:bodyDiv w:val="1"/>
      <w:marLeft w:val="0"/>
      <w:marRight w:val="0"/>
      <w:marTop w:val="0"/>
      <w:marBottom w:val="0"/>
      <w:divBdr>
        <w:top w:val="none" w:sz="0" w:space="0" w:color="auto"/>
        <w:left w:val="none" w:sz="0" w:space="0" w:color="auto"/>
        <w:bottom w:val="none" w:sz="0" w:space="0" w:color="auto"/>
        <w:right w:val="none" w:sz="0" w:space="0" w:color="auto"/>
      </w:divBdr>
      <w:divsChild>
        <w:div w:id="47533651">
          <w:marLeft w:val="0"/>
          <w:marRight w:val="0"/>
          <w:marTop w:val="0"/>
          <w:marBottom w:val="0"/>
          <w:divBdr>
            <w:top w:val="none" w:sz="0" w:space="0" w:color="auto"/>
            <w:left w:val="none" w:sz="0" w:space="0" w:color="auto"/>
            <w:bottom w:val="none" w:sz="0" w:space="0" w:color="auto"/>
            <w:right w:val="none" w:sz="0" w:space="0" w:color="auto"/>
          </w:divBdr>
          <w:divsChild>
            <w:div w:id="886648351">
              <w:marLeft w:val="0"/>
              <w:marRight w:val="0"/>
              <w:marTop w:val="0"/>
              <w:marBottom w:val="0"/>
              <w:divBdr>
                <w:top w:val="none" w:sz="0" w:space="0" w:color="auto"/>
                <w:left w:val="none" w:sz="0" w:space="0" w:color="auto"/>
                <w:bottom w:val="none" w:sz="0" w:space="0" w:color="auto"/>
                <w:right w:val="none" w:sz="0" w:space="0" w:color="auto"/>
              </w:divBdr>
              <w:divsChild>
                <w:div w:id="14446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ctorbiolabs.com/product/vb2701-aav-with-cag-promoter-driven-hchr2h134r-mcher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18</cp:revision>
  <cp:lastPrinted>2021-11-28T20:50:00Z</cp:lastPrinted>
  <dcterms:created xsi:type="dcterms:W3CDTF">2021-11-28T20:50:00Z</dcterms:created>
  <dcterms:modified xsi:type="dcterms:W3CDTF">2021-11-29T02:32:00Z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id="grujnJj4"/&gt;&lt;style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