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It has been observed that after injury, the brain may be attempting to repair itself, e</w:t>
      </w:r>
      <w:r w:rsidR="00E240E0">
        <w:rPr>
          <w:rFonts w:ascii="Helvetica" w:hAnsi="Helvetica"/>
          <w:sz w:val="18"/>
          <w:szCs w:val="18"/>
        </w:rPr>
        <w:t>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w:t>
      </w:r>
      <w:r w:rsidR="00E240E0">
        <w:rPr>
          <w:rFonts w:ascii="Helvetica" w:hAnsi="Helvetica"/>
          <w:sz w:val="18"/>
          <w:szCs w:val="18"/>
        </w:rPr>
        <w:t xml:space="preserve">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w:t>
      </w:r>
      <w:r>
        <w:rPr>
          <w:rFonts w:ascii="Helvetica" w:hAnsi="Helvetica"/>
          <w:sz w:val="18"/>
          <w:szCs w:val="18"/>
        </w:rPr>
        <w:t xml:space="preserve">s part of the acute injury response, glial cells (astrocytes and microglia) migrate to the injury site </w:t>
      </w:r>
      <w:r>
        <w:rPr>
          <w:rFonts w:ascii="Helvetica" w:hAnsi="Helvetica"/>
          <w:sz w:val="18"/>
          <w:szCs w:val="18"/>
        </w:rPr>
        <w:t xml:space="preserve">where they form the reactive glial scars </w:t>
      </w:r>
      <w:r>
        <w:rPr>
          <w:rFonts w:ascii="Helvetica" w:hAnsi="Helvetica"/>
          <w:sz w:val="18"/>
          <w:szCs w:val="18"/>
        </w:rPr>
        <w:t>to repair BBB</w:t>
      </w:r>
      <w:r>
        <w:rPr>
          <w:rFonts w:ascii="Helvetica" w:hAnsi="Helvetica"/>
          <w:sz w:val="18"/>
          <w:szCs w:val="18"/>
        </w:rPr>
        <w:t xml:space="preserve">, </w:t>
      </w:r>
      <w:r>
        <w:rPr>
          <w:rFonts w:ascii="Helvetica" w:hAnsi="Helvetica"/>
          <w:sz w:val="18"/>
          <w:szCs w:val="18"/>
        </w:rPr>
        <w:t>SCB and isolate the site of injury</w:t>
      </w:r>
      <w:r>
        <w:rPr>
          <w:rFonts w:ascii="Helvetica" w:hAnsi="Helvetica"/>
          <w:sz w:val="18"/>
          <w:szCs w:val="18"/>
        </w:rPr>
        <w:t xml:space="preserve"> and helps in the healing process</w:t>
      </w:r>
      <w:r>
        <w:rPr>
          <w:rFonts w:ascii="Helvetica" w:hAnsi="Helvetica"/>
          <w:sz w:val="18"/>
          <w:szCs w:val="18"/>
        </w:rPr>
        <w:t>.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551D9907"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were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w:t>
      </w:r>
      <w:r w:rsidR="00E97FB7">
        <w:rPr>
          <w:rFonts w:ascii="Helvetica" w:hAnsi="Helvetica"/>
          <w:sz w:val="18"/>
          <w:szCs w:val="18"/>
        </w:rPr>
        <w:t>using typically defined transcription factors (TFs)</w:t>
      </w:r>
      <w:r w:rsidR="00E97FB7">
        <w:rPr>
          <w:rFonts w:ascii="Helvetica" w:hAnsi="Helvetica"/>
          <w:sz w:val="18"/>
          <w:szCs w:val="18"/>
        </w:rPr>
        <w:t xml:space="preserve">,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2701A897"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they showed that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they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 xml:space="preserve">lateral ventricle. With various </w:t>
      </w:r>
      <w:r w:rsidR="008113CA">
        <w:rPr>
          <w:rFonts w:ascii="Helvetica" w:hAnsi="Helvetica"/>
          <w:sz w:val="18"/>
          <w:szCs w:val="18"/>
        </w:rPr>
        <w:t>transgenic (</w:t>
      </w:r>
      <w:proofErr w:type="spellStart"/>
      <w:r w:rsidR="008113CA">
        <w:rPr>
          <w:rFonts w:ascii="Helvetica" w:hAnsi="Helvetica"/>
          <w:sz w:val="18"/>
          <w:szCs w:val="18"/>
        </w:rPr>
        <w:t>Tgs</w:t>
      </w:r>
      <w:proofErr w:type="spellEnd"/>
      <w:r w:rsidR="008113CA">
        <w:rPr>
          <w:rFonts w:ascii="Helvetica" w:hAnsi="Helvetica"/>
          <w:sz w:val="18"/>
          <w:szCs w:val="18"/>
        </w:rPr>
        <w:t xml:space="preserve">) </w:t>
      </w:r>
      <w:r w:rsidR="0025080D">
        <w:rPr>
          <w:rFonts w:ascii="Helvetica" w:hAnsi="Helvetica"/>
          <w:sz w:val="18"/>
          <w:szCs w:val="18"/>
        </w:rPr>
        <w:t xml:space="preserve">mice and an inducible reporter </w:t>
      </w:r>
      <w:r w:rsidR="0025080D" w:rsidRPr="008113CA">
        <w:rPr>
          <w:rFonts w:ascii="Helvetica" w:hAnsi="Helvetica"/>
          <w:i/>
          <w:iCs/>
          <w:sz w:val="18"/>
          <w:szCs w:val="18"/>
        </w:rPr>
        <w:t>Cst3</w:t>
      </w:r>
      <w:r w:rsidR="0025080D">
        <w:rPr>
          <w:rFonts w:ascii="Helvetica" w:hAnsi="Helvetica"/>
          <w:sz w:val="18"/>
          <w:szCs w:val="18"/>
        </w:rPr>
        <w:t xml:space="preserve"> gene expression </w:t>
      </w:r>
      <w:r w:rsidR="00F14B6F">
        <w:rPr>
          <w:rFonts w:ascii="Helvetica" w:hAnsi="Helvetica"/>
          <w:sz w:val="18"/>
          <w:szCs w:val="18"/>
        </w:rPr>
        <w:t xml:space="preserve">they demonstrated that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form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8113CA">
        <w:rPr>
          <w:rFonts w:ascii="Helvetica" w:hAnsi="Helvetica"/>
          <w:sz w:val="18"/>
          <w:szCs w:val="18"/>
        </w:rPr>
        <w:t xml:space="preserve">, additionally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originated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7C6E1287" w14:textId="4213C229" w:rsidR="005140E0" w:rsidRDefault="00BC13C6" w:rsidP="00AD28C7">
      <w:pPr>
        <w:pStyle w:val="NoSpacing"/>
        <w:rPr>
          <w:rFonts w:ascii="Helvetica" w:hAnsi="Helvetica"/>
          <w:sz w:val="18"/>
          <w:szCs w:val="18"/>
        </w:rPr>
      </w:pPr>
      <w:r>
        <w:rPr>
          <w:rFonts w:ascii="Helvetica" w:hAnsi="Helvetica"/>
          <w:sz w:val="18"/>
          <w:szCs w:val="18"/>
        </w:rPr>
        <w:t>Following the research from Nui et al., who identif</w:t>
      </w:r>
      <w:r w:rsidR="00D6682F">
        <w:rPr>
          <w:rFonts w:ascii="Helvetica" w:hAnsi="Helvetica"/>
          <w:sz w:val="18"/>
          <w:szCs w:val="18"/>
        </w:rPr>
        <w:t>ied</w:t>
      </w:r>
      <w:r>
        <w:rPr>
          <w:rFonts w:ascii="Helvetica" w:hAnsi="Helvetica"/>
          <w:sz w:val="18"/>
          <w:szCs w:val="18"/>
        </w:rPr>
        <w:t xml:space="preserve"> SOX2 as a critical transition factor in the conversion of </w:t>
      </w:r>
      <w:r w:rsidR="00F37201">
        <w:rPr>
          <w:rFonts w:ascii="Helvetica" w:hAnsi="Helvetica"/>
          <w:sz w:val="18"/>
          <w:szCs w:val="18"/>
        </w:rPr>
        <w:t xml:space="preserve">resident </w:t>
      </w:r>
      <w:r>
        <w:rPr>
          <w:rFonts w:ascii="Helvetica" w:hAnsi="Helvetica"/>
          <w:sz w:val="18"/>
          <w:szCs w:val="18"/>
        </w:rPr>
        <w:t xml:space="preserve">astrocytes to neuroblasts, we will </w:t>
      </w:r>
      <w:r w:rsidR="00D6682F">
        <w:rPr>
          <w:rFonts w:ascii="Helvetica" w:hAnsi="Helvetica"/>
          <w:sz w:val="18"/>
          <w:szCs w:val="18"/>
        </w:rPr>
        <w:t>express SOX2 in astrocyte</w:t>
      </w:r>
      <w:r w:rsidR="00C31C14">
        <w:rPr>
          <w:rFonts w:ascii="Helvetica" w:hAnsi="Helvetica"/>
          <w:sz w:val="18"/>
          <w:szCs w:val="18"/>
        </w:rPr>
        <w:t>s</w:t>
      </w:r>
      <w:r w:rsidR="00D6682F">
        <w:rPr>
          <w:rFonts w:ascii="Helvetica" w:hAnsi="Helvetica"/>
          <w:sz w:val="18"/>
          <w:szCs w:val="18"/>
        </w:rPr>
        <w:t xml:space="preserve">. </w:t>
      </w:r>
      <w:r w:rsidR="00E34ABD">
        <w:rPr>
          <w:rFonts w:ascii="Helvetica" w:hAnsi="Helvetica"/>
          <w:sz w:val="18"/>
          <w:szCs w:val="18"/>
        </w:rPr>
        <w:t>In o</w:t>
      </w:r>
      <w:r w:rsidR="001E791B">
        <w:rPr>
          <w:rFonts w:ascii="Helvetica" w:hAnsi="Helvetica"/>
          <w:sz w:val="18"/>
          <w:szCs w:val="18"/>
        </w:rPr>
        <w:t>ptogenetic</w:t>
      </w:r>
      <w:r w:rsidR="007726CB">
        <w:rPr>
          <w:rFonts w:ascii="Helvetica" w:hAnsi="Helvetica"/>
          <w:sz w:val="18"/>
          <w:szCs w:val="18"/>
        </w:rPr>
        <w:t>s</w:t>
      </w:r>
      <w:r w:rsidR="001E791B">
        <w:rPr>
          <w:rFonts w:ascii="Helvetica" w:hAnsi="Helvetica"/>
          <w:sz w:val="18"/>
          <w:szCs w:val="18"/>
        </w:rPr>
        <w:t xml:space="preserve"> </w:t>
      </w:r>
      <w:r w:rsidR="00E34ABD">
        <w:rPr>
          <w:rFonts w:ascii="Helvetica" w:hAnsi="Helvetica"/>
          <w:sz w:val="18"/>
          <w:szCs w:val="18"/>
        </w:rPr>
        <w:t>fine control of specific gene</w:t>
      </w:r>
      <w:r w:rsidR="00D6682F">
        <w:rPr>
          <w:rFonts w:ascii="Helvetica" w:hAnsi="Helvetica"/>
          <w:sz w:val="18"/>
          <w:szCs w:val="18"/>
        </w:rPr>
        <w:t xml:space="preserve"> transcription</w:t>
      </w:r>
      <w:r w:rsidR="00E34ABD">
        <w:rPr>
          <w:rFonts w:ascii="Helvetica" w:hAnsi="Helvetica"/>
          <w:sz w:val="18"/>
          <w:szCs w:val="18"/>
        </w:rPr>
        <w:t xml:space="preserve"> is achieved by </w:t>
      </w:r>
      <w:r w:rsidR="00E34ABD">
        <w:rPr>
          <w:rFonts w:ascii="Helvetica" w:hAnsi="Helvetica"/>
          <w:sz w:val="18"/>
          <w:szCs w:val="18"/>
        </w:rPr>
        <w:t>genetically engineer</w:t>
      </w:r>
      <w:r w:rsidR="00E34ABD">
        <w:rPr>
          <w:rFonts w:ascii="Helvetica" w:hAnsi="Helvetica"/>
          <w:sz w:val="18"/>
          <w:szCs w:val="18"/>
        </w:rPr>
        <w:t xml:space="preserve">ing astrocytes using lentiviral, or adenovirus to express light-sensitive proteins, opsins. </w:t>
      </w:r>
      <w:r w:rsidR="00052BB1">
        <w:rPr>
          <w:rFonts w:ascii="Helvetica" w:hAnsi="Helvetica"/>
          <w:sz w:val="18"/>
          <w:szCs w:val="18"/>
        </w:rPr>
        <w:t>When illuminating opsins with a stimulating light, they undergo a conformational change inducing a change in the membrane potential of these cells.</w:t>
      </w:r>
      <w:r>
        <w:rPr>
          <w:rFonts w:ascii="Helvetica" w:hAnsi="Helvetica"/>
          <w:sz w:val="18"/>
          <w:szCs w:val="18"/>
        </w:rPr>
        <w:t xml:space="preserve"> </w:t>
      </w:r>
      <w:r w:rsidR="00D6682F">
        <w:rPr>
          <w:rFonts w:ascii="Helvetica" w:hAnsi="Helvetica"/>
          <w:sz w:val="18"/>
          <w:szCs w:val="18"/>
        </w:rPr>
        <w:t xml:space="preserve">We will use </w:t>
      </w:r>
      <w:r w:rsidR="00C31C14">
        <w:rPr>
          <w:rFonts w:ascii="Helvetica" w:hAnsi="Helvetica"/>
          <w:sz w:val="18"/>
          <w:szCs w:val="18"/>
        </w:rPr>
        <w:t xml:space="preserve">light-activated CRISPR-Cas9 effector (LACE) system engineered by Lauren </w:t>
      </w:r>
      <w:proofErr w:type="spellStart"/>
      <w:r w:rsidR="00C31C14">
        <w:rPr>
          <w:rFonts w:ascii="Helvetica" w:hAnsi="Helvetica"/>
          <w:sz w:val="18"/>
          <w:szCs w:val="18"/>
        </w:rPr>
        <w:t>Polstein</w:t>
      </w:r>
      <w:proofErr w:type="spellEnd"/>
      <w:r w:rsidR="00C31C14">
        <w:rPr>
          <w:rFonts w:ascii="Helvetica" w:hAnsi="Helvetica"/>
          <w:sz w:val="18"/>
          <w:szCs w:val="18"/>
        </w:rPr>
        <w:t xml:space="preserve"> and Charles </w:t>
      </w:r>
      <w:proofErr w:type="spellStart"/>
      <w:r w:rsidR="00C31C14">
        <w:rPr>
          <w:rFonts w:ascii="Helvetica" w:hAnsi="Helvetica"/>
          <w:sz w:val="18"/>
          <w:szCs w:val="18"/>
        </w:rPr>
        <w:t>Gersbach</w:t>
      </w:r>
      <w:proofErr w:type="spellEnd"/>
      <w:r w:rsidR="00C31C14">
        <w:rPr>
          <w:rFonts w:ascii="Helvetica" w:hAnsi="Helvetica"/>
          <w:sz w:val="18"/>
          <w:szCs w:val="18"/>
        </w:rPr>
        <w:t>.</w:t>
      </w:r>
      <w:r w:rsidR="00824030">
        <w:rPr>
          <w:rFonts w:ascii="Helvetica" w:hAnsi="Helvetica"/>
          <w:sz w:val="18"/>
          <w:szCs w:val="18"/>
        </w:rPr>
        <w:t xml:space="preserve"> The fused the light-inducible heterodimerizing proteins CRY2 and CIB1 from Arabidopsis </w:t>
      </w:r>
      <w:r w:rsidR="009345E2">
        <w:rPr>
          <w:rFonts w:ascii="Helvetica" w:hAnsi="Helvetica"/>
          <w:sz w:val="18"/>
          <w:szCs w:val="18"/>
        </w:rPr>
        <w:t xml:space="preserve">thaliana to the VP64 transaction domain and either the N- or C- terminus of dCas9. They used four guide RNAs (gRNAs) together to increased gene expression. </w:t>
      </w:r>
      <w:r w:rsidR="00595881">
        <w:rPr>
          <w:rFonts w:ascii="Helvetica" w:hAnsi="Helvetica"/>
          <w:sz w:val="18"/>
          <w:szCs w:val="18"/>
        </w:rPr>
        <w:t xml:space="preserve">We propose a slight modification of </w:t>
      </w:r>
      <w:r w:rsidR="005140E0">
        <w:rPr>
          <w:rFonts w:ascii="Helvetica" w:hAnsi="Helvetica"/>
          <w:sz w:val="18"/>
          <w:szCs w:val="18"/>
        </w:rPr>
        <w:t>th</w:t>
      </w:r>
      <w:r w:rsidR="00595881">
        <w:rPr>
          <w:rFonts w:ascii="Helvetica" w:hAnsi="Helvetica"/>
          <w:sz w:val="18"/>
          <w:szCs w:val="18"/>
        </w:rPr>
        <w:t>eir</w:t>
      </w:r>
      <w:r w:rsidR="005140E0">
        <w:rPr>
          <w:rFonts w:ascii="Helvetica" w:hAnsi="Helvetica"/>
          <w:sz w:val="18"/>
          <w:szCs w:val="18"/>
        </w:rPr>
        <w:t xml:space="preserve"> construct</w:t>
      </w:r>
      <w:r w:rsidR="00595881">
        <w:rPr>
          <w:rFonts w:ascii="Helvetica" w:hAnsi="Helvetica"/>
          <w:sz w:val="18"/>
          <w:szCs w:val="18"/>
        </w:rPr>
        <w:t>:</w:t>
      </w:r>
      <w:r w:rsidR="005140E0">
        <w:rPr>
          <w:rFonts w:ascii="Helvetica" w:hAnsi="Helvetica"/>
          <w:sz w:val="18"/>
          <w:szCs w:val="18"/>
        </w:rPr>
        <w:t xml:space="preserve"> </w:t>
      </w:r>
      <w:r w:rsidR="00595881">
        <w:rPr>
          <w:rFonts w:ascii="Helvetica" w:hAnsi="Helvetica"/>
          <w:sz w:val="18"/>
          <w:szCs w:val="18"/>
        </w:rPr>
        <w:t xml:space="preserve">1) </w:t>
      </w:r>
      <w:r w:rsidR="005140E0">
        <w:rPr>
          <w:rFonts w:ascii="Helvetica" w:hAnsi="Helvetica"/>
          <w:sz w:val="18"/>
          <w:szCs w:val="18"/>
        </w:rPr>
        <w:t xml:space="preserve">the gRNAs </w:t>
      </w:r>
      <w:r w:rsidR="00595881">
        <w:rPr>
          <w:rFonts w:ascii="Helvetica" w:hAnsi="Helvetica"/>
          <w:sz w:val="18"/>
          <w:szCs w:val="18"/>
        </w:rPr>
        <w:t>direct the binding of DCas9 to the SOX2 promoter, 2) i</w:t>
      </w:r>
      <w:r w:rsidR="00EB2024">
        <w:rPr>
          <w:rFonts w:ascii="Helvetica" w:hAnsi="Helvetica"/>
          <w:sz w:val="18"/>
          <w:szCs w:val="18"/>
        </w:rPr>
        <w:t>n presence of blue light (450 nm),</w:t>
      </w:r>
      <w:r w:rsidR="00595881">
        <w:rPr>
          <w:rFonts w:ascii="Helvetica" w:hAnsi="Helvetica"/>
          <w:sz w:val="18"/>
          <w:szCs w:val="18"/>
        </w:rPr>
        <w:t xml:space="preserve"> </w:t>
      </w:r>
      <w:r w:rsidR="00EB2024">
        <w:rPr>
          <w:rFonts w:ascii="Helvetica" w:hAnsi="Helvetica"/>
          <w:sz w:val="18"/>
          <w:szCs w:val="18"/>
        </w:rPr>
        <w:t>CRY2 undergo</w:t>
      </w:r>
      <w:r w:rsidR="005140E0">
        <w:rPr>
          <w:rFonts w:ascii="Helvetica" w:hAnsi="Helvetica"/>
          <w:sz w:val="18"/>
          <w:szCs w:val="18"/>
        </w:rPr>
        <w:t xml:space="preserve">es a conformational change that enables heterodimerization with CIBN, </w:t>
      </w:r>
      <w:r w:rsidR="00595881">
        <w:rPr>
          <w:rFonts w:ascii="Helvetica" w:hAnsi="Helvetica"/>
          <w:sz w:val="18"/>
          <w:szCs w:val="18"/>
        </w:rPr>
        <w:t xml:space="preserve">3) </w:t>
      </w:r>
      <w:r w:rsidR="005140E0">
        <w:rPr>
          <w:rFonts w:ascii="Helvetica" w:hAnsi="Helvetica"/>
          <w:sz w:val="18"/>
          <w:szCs w:val="18"/>
        </w:rPr>
        <w:t>VP64 colocalize</w:t>
      </w:r>
      <w:r w:rsidR="00595881">
        <w:rPr>
          <w:rFonts w:ascii="Helvetica" w:hAnsi="Helvetica"/>
          <w:sz w:val="18"/>
          <w:szCs w:val="18"/>
        </w:rPr>
        <w:t>s</w:t>
      </w:r>
      <w:r w:rsidR="005140E0">
        <w:rPr>
          <w:rFonts w:ascii="Helvetica" w:hAnsi="Helvetica"/>
          <w:sz w:val="18"/>
          <w:szCs w:val="18"/>
        </w:rPr>
        <w:t xml:space="preserve"> with dCas9 via CRY2-CIBN interactions and induce</w:t>
      </w:r>
      <w:r w:rsidR="00595881">
        <w:rPr>
          <w:rFonts w:ascii="Helvetica" w:hAnsi="Helvetica"/>
          <w:sz w:val="18"/>
          <w:szCs w:val="18"/>
        </w:rPr>
        <w:t>s transcription of SOX2 protein.</w:t>
      </w:r>
    </w:p>
    <w:p w14:paraId="351A6FF7" w14:textId="33631D76" w:rsidR="00052BB1" w:rsidRDefault="00EB2024" w:rsidP="00AD28C7">
      <w:pPr>
        <w:pStyle w:val="NoSpacing"/>
        <w:rPr>
          <w:rFonts w:ascii="Helvetica" w:hAnsi="Helvetica"/>
          <w:sz w:val="18"/>
          <w:szCs w:val="18"/>
        </w:rPr>
      </w:pPr>
      <w:r>
        <w:rPr>
          <w:rFonts w:ascii="Helvetica" w:hAnsi="Helvetica"/>
          <w:sz w:val="18"/>
          <w:szCs w:val="18"/>
        </w:rPr>
        <w:br/>
        <w:t xml:space="preserve"> </w:t>
      </w:r>
      <w:r w:rsidR="009345E2">
        <w:rPr>
          <w:rFonts w:ascii="Helvetica" w:hAnsi="Helvetica"/>
          <w:sz w:val="18"/>
          <w:szCs w:val="18"/>
        </w:rPr>
        <w:t xml:space="preserve">As </w:t>
      </w:r>
      <w:proofErr w:type="spellStart"/>
      <w:r w:rsidR="009345E2">
        <w:rPr>
          <w:rFonts w:ascii="Helvetica" w:hAnsi="Helvetica"/>
          <w:sz w:val="18"/>
          <w:szCs w:val="18"/>
        </w:rPr>
        <w:t>expcted</w:t>
      </w:r>
      <w:proofErr w:type="spellEnd"/>
      <w:r w:rsidR="009345E2">
        <w:rPr>
          <w:rFonts w:ascii="Helvetica" w:hAnsi="Helvetica"/>
          <w:sz w:val="18"/>
          <w:szCs w:val="18"/>
        </w:rPr>
        <w:t xml:space="preserve"> the </w:t>
      </w:r>
      <w:proofErr w:type="spellStart"/>
      <w:r w:rsidR="009345E2">
        <w:rPr>
          <w:rFonts w:ascii="Helvetica" w:hAnsi="Helvetica"/>
          <w:sz w:val="18"/>
          <w:szCs w:val="18"/>
        </w:rPr>
        <w:t>gRNAS</w:t>
      </w:r>
      <w:proofErr w:type="spellEnd"/>
      <w:r w:rsidR="009345E2">
        <w:rPr>
          <w:rFonts w:ascii="Helvetica" w:hAnsi="Helvetica"/>
          <w:sz w:val="18"/>
          <w:szCs w:val="18"/>
        </w:rPr>
        <w:t xml:space="preserve"> direct the binding of dCas9 to the SOX2 promoter</w:t>
      </w:r>
    </w:p>
    <w:p w14:paraId="7A7956C8" w14:textId="524623D5" w:rsidR="002F4C48" w:rsidRDefault="002F4C48"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77777777" w:rsidR="00712068" w:rsidRPr="00EB2BF7" w:rsidRDefault="00712068" w:rsidP="000B3488">
      <w:pPr>
        <w:pStyle w:val="NoSpacing"/>
        <w:rPr>
          <w:rFonts w:ascii="Helvetica" w:hAnsi="Helvetica"/>
          <w:sz w:val="18"/>
          <w:szCs w:val="18"/>
        </w:rPr>
      </w:pPr>
    </w:p>
    <w:sectPr w:rsidR="00712068" w:rsidRPr="00EB2B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F139" w14:textId="77777777" w:rsidR="00706772" w:rsidRDefault="00706772" w:rsidP="00E42CFE">
      <w:r>
        <w:separator/>
      </w:r>
    </w:p>
  </w:endnote>
  <w:endnote w:type="continuationSeparator" w:id="0">
    <w:p w14:paraId="445BB714" w14:textId="77777777" w:rsidR="00706772" w:rsidRDefault="0070677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E9C4" w14:textId="77777777" w:rsidR="00706772" w:rsidRDefault="00706772" w:rsidP="00E42CFE">
      <w:r>
        <w:separator/>
      </w:r>
    </w:p>
  </w:footnote>
  <w:footnote w:type="continuationSeparator" w:id="0">
    <w:p w14:paraId="7CF3C493" w14:textId="77777777" w:rsidR="00706772" w:rsidRDefault="0070677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25E06"/>
    <w:rsid w:val="00026774"/>
    <w:rsid w:val="00032013"/>
    <w:rsid w:val="00033525"/>
    <w:rsid w:val="00033D72"/>
    <w:rsid w:val="00035470"/>
    <w:rsid w:val="000372B7"/>
    <w:rsid w:val="0003754B"/>
    <w:rsid w:val="00046D93"/>
    <w:rsid w:val="00052998"/>
    <w:rsid w:val="00052A99"/>
    <w:rsid w:val="00052BB1"/>
    <w:rsid w:val="00053C4C"/>
    <w:rsid w:val="00054113"/>
    <w:rsid w:val="00055644"/>
    <w:rsid w:val="00076ACF"/>
    <w:rsid w:val="000805E2"/>
    <w:rsid w:val="00084798"/>
    <w:rsid w:val="000909CD"/>
    <w:rsid w:val="00093222"/>
    <w:rsid w:val="00094863"/>
    <w:rsid w:val="000A1924"/>
    <w:rsid w:val="000A3C88"/>
    <w:rsid w:val="000A536A"/>
    <w:rsid w:val="000A608F"/>
    <w:rsid w:val="000A7FB8"/>
    <w:rsid w:val="000B3488"/>
    <w:rsid w:val="000B47C8"/>
    <w:rsid w:val="000B719B"/>
    <w:rsid w:val="000C56DF"/>
    <w:rsid w:val="000C7F4D"/>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373AC"/>
    <w:rsid w:val="00137ACA"/>
    <w:rsid w:val="00137DC9"/>
    <w:rsid w:val="001404CD"/>
    <w:rsid w:val="00142C75"/>
    <w:rsid w:val="001469C2"/>
    <w:rsid w:val="001471DB"/>
    <w:rsid w:val="001501DF"/>
    <w:rsid w:val="001514DC"/>
    <w:rsid w:val="00152D15"/>
    <w:rsid w:val="00154BF0"/>
    <w:rsid w:val="00156591"/>
    <w:rsid w:val="00157C85"/>
    <w:rsid w:val="0016391C"/>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CD3"/>
    <w:rsid w:val="001B093E"/>
    <w:rsid w:val="001B624E"/>
    <w:rsid w:val="001B7E1C"/>
    <w:rsid w:val="001C12C7"/>
    <w:rsid w:val="001C2FC5"/>
    <w:rsid w:val="001C43D2"/>
    <w:rsid w:val="001D0A9D"/>
    <w:rsid w:val="001D0EEA"/>
    <w:rsid w:val="001D3BF0"/>
    <w:rsid w:val="001E086D"/>
    <w:rsid w:val="001E3F21"/>
    <w:rsid w:val="001E4358"/>
    <w:rsid w:val="001E4BCC"/>
    <w:rsid w:val="001E6440"/>
    <w:rsid w:val="001E791B"/>
    <w:rsid w:val="00200571"/>
    <w:rsid w:val="0020060A"/>
    <w:rsid w:val="00203CDA"/>
    <w:rsid w:val="0020421A"/>
    <w:rsid w:val="0022067A"/>
    <w:rsid w:val="00223026"/>
    <w:rsid w:val="002230F4"/>
    <w:rsid w:val="002271F1"/>
    <w:rsid w:val="00227B94"/>
    <w:rsid w:val="002309EF"/>
    <w:rsid w:val="00236255"/>
    <w:rsid w:val="00236EF6"/>
    <w:rsid w:val="0023789F"/>
    <w:rsid w:val="00240EA5"/>
    <w:rsid w:val="0025080D"/>
    <w:rsid w:val="00257BC8"/>
    <w:rsid w:val="0026181A"/>
    <w:rsid w:val="002635D2"/>
    <w:rsid w:val="002708DF"/>
    <w:rsid w:val="00272951"/>
    <w:rsid w:val="0027513E"/>
    <w:rsid w:val="00281B25"/>
    <w:rsid w:val="002853F7"/>
    <w:rsid w:val="0028615C"/>
    <w:rsid w:val="002917A0"/>
    <w:rsid w:val="002926AD"/>
    <w:rsid w:val="00295F8A"/>
    <w:rsid w:val="00296865"/>
    <w:rsid w:val="002A15A0"/>
    <w:rsid w:val="002A1DB8"/>
    <w:rsid w:val="002B14D6"/>
    <w:rsid w:val="002B27DD"/>
    <w:rsid w:val="002B3A07"/>
    <w:rsid w:val="002B42E1"/>
    <w:rsid w:val="002B6BFB"/>
    <w:rsid w:val="002C07BC"/>
    <w:rsid w:val="002C20D7"/>
    <w:rsid w:val="002C226C"/>
    <w:rsid w:val="002C2787"/>
    <w:rsid w:val="002C5374"/>
    <w:rsid w:val="002C760E"/>
    <w:rsid w:val="002D0745"/>
    <w:rsid w:val="002D30C2"/>
    <w:rsid w:val="002D404E"/>
    <w:rsid w:val="002D5E7A"/>
    <w:rsid w:val="002E03A2"/>
    <w:rsid w:val="002E0A9C"/>
    <w:rsid w:val="002E104B"/>
    <w:rsid w:val="002E21C7"/>
    <w:rsid w:val="002E24F8"/>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224B"/>
    <w:rsid w:val="0036421C"/>
    <w:rsid w:val="00365DA5"/>
    <w:rsid w:val="003717A3"/>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6D70"/>
    <w:rsid w:val="003D321D"/>
    <w:rsid w:val="003D6462"/>
    <w:rsid w:val="003D7FF3"/>
    <w:rsid w:val="003D7FFE"/>
    <w:rsid w:val="003E1EE5"/>
    <w:rsid w:val="003E4EE0"/>
    <w:rsid w:val="003E5D1F"/>
    <w:rsid w:val="003E7BFD"/>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3DB5"/>
    <w:rsid w:val="004E6712"/>
    <w:rsid w:val="004F3581"/>
    <w:rsid w:val="004F5F38"/>
    <w:rsid w:val="00504041"/>
    <w:rsid w:val="00512F33"/>
    <w:rsid w:val="005140E0"/>
    <w:rsid w:val="00517059"/>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15B9"/>
    <w:rsid w:val="00595881"/>
    <w:rsid w:val="0059687D"/>
    <w:rsid w:val="00596CA5"/>
    <w:rsid w:val="00596ED0"/>
    <w:rsid w:val="005A4284"/>
    <w:rsid w:val="005A5AEA"/>
    <w:rsid w:val="005A76AC"/>
    <w:rsid w:val="005B3DA1"/>
    <w:rsid w:val="005B6968"/>
    <w:rsid w:val="005C4BAC"/>
    <w:rsid w:val="005D22FB"/>
    <w:rsid w:val="005D3DEF"/>
    <w:rsid w:val="005D4683"/>
    <w:rsid w:val="005E4707"/>
    <w:rsid w:val="005F29FB"/>
    <w:rsid w:val="005F3C9F"/>
    <w:rsid w:val="00601DC2"/>
    <w:rsid w:val="006024DC"/>
    <w:rsid w:val="0060329B"/>
    <w:rsid w:val="006059EF"/>
    <w:rsid w:val="0061550D"/>
    <w:rsid w:val="00615A0F"/>
    <w:rsid w:val="006165B5"/>
    <w:rsid w:val="006171DB"/>
    <w:rsid w:val="006226DF"/>
    <w:rsid w:val="00631589"/>
    <w:rsid w:val="00657A6B"/>
    <w:rsid w:val="00662997"/>
    <w:rsid w:val="00663A9A"/>
    <w:rsid w:val="00665349"/>
    <w:rsid w:val="00665CDA"/>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6772"/>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AE1"/>
    <w:rsid w:val="00772430"/>
    <w:rsid w:val="007726CB"/>
    <w:rsid w:val="00776D0C"/>
    <w:rsid w:val="00786A6A"/>
    <w:rsid w:val="0079031A"/>
    <w:rsid w:val="00790879"/>
    <w:rsid w:val="00792BE3"/>
    <w:rsid w:val="00792C70"/>
    <w:rsid w:val="00793C07"/>
    <w:rsid w:val="00793EE0"/>
    <w:rsid w:val="00795FEF"/>
    <w:rsid w:val="007A4EFC"/>
    <w:rsid w:val="007A6122"/>
    <w:rsid w:val="007B2DCD"/>
    <w:rsid w:val="007B6931"/>
    <w:rsid w:val="007B704F"/>
    <w:rsid w:val="007C1D21"/>
    <w:rsid w:val="007C47D9"/>
    <w:rsid w:val="007C6738"/>
    <w:rsid w:val="007D0126"/>
    <w:rsid w:val="007D29E7"/>
    <w:rsid w:val="007D37A1"/>
    <w:rsid w:val="007D6CD3"/>
    <w:rsid w:val="007E05A0"/>
    <w:rsid w:val="007E0B70"/>
    <w:rsid w:val="007E46A9"/>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3A97"/>
    <w:rsid w:val="0084471F"/>
    <w:rsid w:val="00846332"/>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13F0"/>
    <w:rsid w:val="008B24AA"/>
    <w:rsid w:val="008B3063"/>
    <w:rsid w:val="008B3210"/>
    <w:rsid w:val="008C65B7"/>
    <w:rsid w:val="008C6DCF"/>
    <w:rsid w:val="008D50B5"/>
    <w:rsid w:val="008D54AF"/>
    <w:rsid w:val="008E1551"/>
    <w:rsid w:val="008E77D5"/>
    <w:rsid w:val="008E7B61"/>
    <w:rsid w:val="008F3BC4"/>
    <w:rsid w:val="008F47E1"/>
    <w:rsid w:val="008F5C68"/>
    <w:rsid w:val="0090444E"/>
    <w:rsid w:val="00915708"/>
    <w:rsid w:val="0091756B"/>
    <w:rsid w:val="0092181A"/>
    <w:rsid w:val="00921C0D"/>
    <w:rsid w:val="009224B8"/>
    <w:rsid w:val="00930EDD"/>
    <w:rsid w:val="00933667"/>
    <w:rsid w:val="009345E2"/>
    <w:rsid w:val="00937DDC"/>
    <w:rsid w:val="00940492"/>
    <w:rsid w:val="009413F7"/>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735B"/>
    <w:rsid w:val="00A3292B"/>
    <w:rsid w:val="00A34D20"/>
    <w:rsid w:val="00A363EB"/>
    <w:rsid w:val="00A4093B"/>
    <w:rsid w:val="00A54F4C"/>
    <w:rsid w:val="00A623FA"/>
    <w:rsid w:val="00A672E8"/>
    <w:rsid w:val="00A71E81"/>
    <w:rsid w:val="00A75688"/>
    <w:rsid w:val="00A7719D"/>
    <w:rsid w:val="00A77A2A"/>
    <w:rsid w:val="00A90293"/>
    <w:rsid w:val="00A97A17"/>
    <w:rsid w:val="00AA1CBF"/>
    <w:rsid w:val="00AA2623"/>
    <w:rsid w:val="00AA4AC7"/>
    <w:rsid w:val="00AB0016"/>
    <w:rsid w:val="00AB0874"/>
    <w:rsid w:val="00AC2857"/>
    <w:rsid w:val="00AC3565"/>
    <w:rsid w:val="00AC51F4"/>
    <w:rsid w:val="00AD0407"/>
    <w:rsid w:val="00AD09E6"/>
    <w:rsid w:val="00AD28C7"/>
    <w:rsid w:val="00AD463A"/>
    <w:rsid w:val="00AD5771"/>
    <w:rsid w:val="00AD5C98"/>
    <w:rsid w:val="00AE7BB2"/>
    <w:rsid w:val="00AF0F94"/>
    <w:rsid w:val="00AF21FF"/>
    <w:rsid w:val="00AF2407"/>
    <w:rsid w:val="00AF510E"/>
    <w:rsid w:val="00AF6A15"/>
    <w:rsid w:val="00AF6CA8"/>
    <w:rsid w:val="00B004EB"/>
    <w:rsid w:val="00B0075D"/>
    <w:rsid w:val="00B014CD"/>
    <w:rsid w:val="00B01EE5"/>
    <w:rsid w:val="00B046D2"/>
    <w:rsid w:val="00B04F82"/>
    <w:rsid w:val="00B06567"/>
    <w:rsid w:val="00B0698C"/>
    <w:rsid w:val="00B13A41"/>
    <w:rsid w:val="00B15D05"/>
    <w:rsid w:val="00B23884"/>
    <w:rsid w:val="00B27555"/>
    <w:rsid w:val="00B35880"/>
    <w:rsid w:val="00B35967"/>
    <w:rsid w:val="00B37F1E"/>
    <w:rsid w:val="00B42BA0"/>
    <w:rsid w:val="00B45A6A"/>
    <w:rsid w:val="00B52F8D"/>
    <w:rsid w:val="00B54A95"/>
    <w:rsid w:val="00B56A3F"/>
    <w:rsid w:val="00B605EC"/>
    <w:rsid w:val="00B62705"/>
    <w:rsid w:val="00B65301"/>
    <w:rsid w:val="00B66E53"/>
    <w:rsid w:val="00B67D43"/>
    <w:rsid w:val="00B708BF"/>
    <w:rsid w:val="00B71B7C"/>
    <w:rsid w:val="00B729ED"/>
    <w:rsid w:val="00B75AB6"/>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43E0"/>
    <w:rsid w:val="00C37780"/>
    <w:rsid w:val="00C406FD"/>
    <w:rsid w:val="00C451EE"/>
    <w:rsid w:val="00C45983"/>
    <w:rsid w:val="00C4598E"/>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32306"/>
    <w:rsid w:val="00D3555A"/>
    <w:rsid w:val="00D376FB"/>
    <w:rsid w:val="00D401B9"/>
    <w:rsid w:val="00D408CA"/>
    <w:rsid w:val="00D44385"/>
    <w:rsid w:val="00D44E94"/>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7559"/>
    <w:rsid w:val="00DB0CA8"/>
    <w:rsid w:val="00DB2F4D"/>
    <w:rsid w:val="00DB2FCB"/>
    <w:rsid w:val="00DB5F6B"/>
    <w:rsid w:val="00DC52F2"/>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2947"/>
    <w:rsid w:val="00E240E0"/>
    <w:rsid w:val="00E24429"/>
    <w:rsid w:val="00E249CA"/>
    <w:rsid w:val="00E26291"/>
    <w:rsid w:val="00E33AE6"/>
    <w:rsid w:val="00E34ABD"/>
    <w:rsid w:val="00E36D15"/>
    <w:rsid w:val="00E40EDD"/>
    <w:rsid w:val="00E41E84"/>
    <w:rsid w:val="00E42CFE"/>
    <w:rsid w:val="00E460CC"/>
    <w:rsid w:val="00E5191F"/>
    <w:rsid w:val="00E51D2C"/>
    <w:rsid w:val="00E53051"/>
    <w:rsid w:val="00E53A84"/>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E85"/>
    <w:rsid w:val="00EA2249"/>
    <w:rsid w:val="00EA3F70"/>
    <w:rsid w:val="00EB1CEF"/>
    <w:rsid w:val="00EB1D7F"/>
    <w:rsid w:val="00EB2024"/>
    <w:rsid w:val="00EB2BF7"/>
    <w:rsid w:val="00EC03AE"/>
    <w:rsid w:val="00EC5F1D"/>
    <w:rsid w:val="00EC7113"/>
    <w:rsid w:val="00ED26AF"/>
    <w:rsid w:val="00ED2C0C"/>
    <w:rsid w:val="00ED4B2E"/>
    <w:rsid w:val="00ED5BAC"/>
    <w:rsid w:val="00EE7EF8"/>
    <w:rsid w:val="00EF1EC4"/>
    <w:rsid w:val="00EF263F"/>
    <w:rsid w:val="00EF5D53"/>
    <w:rsid w:val="00EF7CB4"/>
    <w:rsid w:val="00F017FE"/>
    <w:rsid w:val="00F03711"/>
    <w:rsid w:val="00F03FF6"/>
    <w:rsid w:val="00F04C5F"/>
    <w:rsid w:val="00F05ECF"/>
    <w:rsid w:val="00F06BF3"/>
    <w:rsid w:val="00F071D7"/>
    <w:rsid w:val="00F12704"/>
    <w:rsid w:val="00F143B6"/>
    <w:rsid w:val="00F14B6F"/>
    <w:rsid w:val="00F14D4B"/>
    <w:rsid w:val="00F16502"/>
    <w:rsid w:val="00F203F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7947"/>
    <w:rsid w:val="00FD3A65"/>
    <w:rsid w:val="00FD4A42"/>
    <w:rsid w:val="00FD73E6"/>
    <w:rsid w:val="00FD7DC2"/>
    <w:rsid w:val="00FE067C"/>
    <w:rsid w:val="00FE0994"/>
    <w:rsid w:val="00FE39C5"/>
    <w:rsid w:val="00FF2825"/>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16</cp:revision>
  <cp:lastPrinted>2021-11-26T16:04:00Z</cp:lastPrinted>
  <dcterms:created xsi:type="dcterms:W3CDTF">2021-11-26T16:04:00Z</dcterms:created>
  <dcterms:modified xsi:type="dcterms:W3CDTF">2021-11-26T20:20:00Z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