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0B2D" w14:textId="6080CB27" w:rsidR="0031078B" w:rsidRPr="0031078B" w:rsidRDefault="00010BC3" w:rsidP="0031078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The model Dominic is proposing is to correlate pattern of stimuli, </w:t>
      </w:r>
      <w:r w:rsidR="00CD6D69">
        <w:rPr>
          <w:rFonts w:ascii="Helvetica" w:hAnsi="Helvetica" w:cstheme="minorHAnsi"/>
          <w:sz w:val="20"/>
          <w:szCs w:val="20"/>
        </w:rPr>
        <w:t xml:space="preserve">e.g., </w:t>
      </w:r>
      <w:r>
        <w:rPr>
          <w:rFonts w:ascii="Helvetica" w:hAnsi="Helvetica" w:cstheme="minorHAnsi"/>
          <w:sz w:val="20"/>
          <w:szCs w:val="20"/>
        </w:rPr>
        <w:t>different informational input</w:t>
      </w:r>
      <w:r w:rsidR="002602E4">
        <w:rPr>
          <w:rFonts w:ascii="Helvetica" w:hAnsi="Helvetica" w:cstheme="minorHAnsi"/>
          <w:sz w:val="20"/>
          <w:szCs w:val="20"/>
        </w:rPr>
        <w:t>s</w:t>
      </w:r>
      <w:r>
        <w:rPr>
          <w:rFonts w:ascii="Helvetica" w:hAnsi="Helvetica" w:cstheme="minorHAnsi"/>
          <w:sz w:val="20"/>
          <w:szCs w:val="20"/>
        </w:rPr>
        <w:t xml:space="preserve"> to changes in neural plasticity.</w:t>
      </w:r>
      <w:r w:rsidR="00EB1A69">
        <w:rPr>
          <w:rFonts w:ascii="Helvetica" w:hAnsi="Helvetica" w:cstheme="minorHAnsi"/>
          <w:sz w:val="20"/>
          <w:szCs w:val="20"/>
        </w:rPr>
        <w:t xml:space="preserve"> He designs a </w:t>
      </w:r>
      <w:r w:rsidR="00CD6D69">
        <w:rPr>
          <w:rFonts w:ascii="Helvetica" w:hAnsi="Helvetica" w:cstheme="minorHAnsi"/>
          <w:sz w:val="20"/>
          <w:szCs w:val="20"/>
        </w:rPr>
        <w:t>microfluidic chamber</w:t>
      </w:r>
      <w:r w:rsidR="00EB1A69">
        <w:rPr>
          <w:rFonts w:ascii="Helvetica" w:hAnsi="Helvetica" w:cstheme="minorHAnsi"/>
          <w:sz w:val="20"/>
          <w:szCs w:val="20"/>
        </w:rPr>
        <w:t xml:space="preserve"> with 5 compartments: 3 compartments containing rat cortical neurons, injected with ChR2 opsin, </w:t>
      </w:r>
      <w:r w:rsidR="00D00672">
        <w:rPr>
          <w:rFonts w:ascii="Helvetica" w:hAnsi="Helvetica" w:cstheme="minorHAnsi"/>
          <w:sz w:val="20"/>
          <w:szCs w:val="20"/>
        </w:rPr>
        <w:t xml:space="preserve">are triggered optically and </w:t>
      </w:r>
      <w:r w:rsidR="00CD6D69">
        <w:rPr>
          <w:rFonts w:ascii="Helvetica" w:hAnsi="Helvetica" w:cstheme="minorHAnsi"/>
          <w:sz w:val="20"/>
          <w:szCs w:val="20"/>
        </w:rPr>
        <w:t>are c</w:t>
      </w:r>
      <w:r w:rsidR="00EB1A69">
        <w:rPr>
          <w:rFonts w:ascii="Helvetica" w:hAnsi="Helvetica" w:cstheme="minorHAnsi"/>
          <w:sz w:val="20"/>
          <w:szCs w:val="20"/>
        </w:rPr>
        <w:t xml:space="preserve">onnected to a central </w:t>
      </w:r>
      <w:r w:rsidR="00BF5AEA">
        <w:rPr>
          <w:rFonts w:ascii="Helvetica" w:hAnsi="Helvetica" w:cstheme="minorHAnsi"/>
          <w:sz w:val="20"/>
          <w:szCs w:val="20"/>
        </w:rPr>
        <w:t>well</w:t>
      </w:r>
      <w:r w:rsidR="00D96DCD">
        <w:rPr>
          <w:rFonts w:ascii="Helvetica" w:hAnsi="Helvetica" w:cstheme="minorHAnsi"/>
          <w:sz w:val="20"/>
          <w:szCs w:val="20"/>
        </w:rPr>
        <w:t>. This well</w:t>
      </w:r>
      <w:r w:rsidR="00BF5AEA">
        <w:rPr>
          <w:rFonts w:ascii="Helvetica" w:hAnsi="Helvetica" w:cstheme="minorHAnsi"/>
          <w:sz w:val="20"/>
          <w:szCs w:val="20"/>
        </w:rPr>
        <w:t xml:space="preserve"> </w:t>
      </w:r>
      <w:r w:rsidR="00D96DCD">
        <w:rPr>
          <w:rFonts w:ascii="Helvetica" w:hAnsi="Helvetica" w:cstheme="minorHAnsi"/>
          <w:sz w:val="20"/>
          <w:szCs w:val="20"/>
        </w:rPr>
        <w:t xml:space="preserve">contains primary rat cortical </w:t>
      </w:r>
      <w:r w:rsidR="00BF5AEA">
        <w:rPr>
          <w:rFonts w:ascii="Helvetica" w:hAnsi="Helvetica" w:cstheme="minorHAnsi"/>
          <w:sz w:val="20"/>
          <w:szCs w:val="20"/>
        </w:rPr>
        <w:t>neurons</w:t>
      </w:r>
      <w:r w:rsidR="00255B6C">
        <w:rPr>
          <w:rFonts w:ascii="Helvetica" w:hAnsi="Helvetica" w:cstheme="minorHAnsi"/>
          <w:sz w:val="20"/>
          <w:szCs w:val="20"/>
        </w:rPr>
        <w:t xml:space="preserve"> </w:t>
      </w:r>
      <w:r w:rsidR="00D96DCD">
        <w:rPr>
          <w:rFonts w:ascii="Helvetica" w:hAnsi="Helvetica" w:cstheme="minorHAnsi"/>
          <w:sz w:val="20"/>
          <w:szCs w:val="20"/>
        </w:rPr>
        <w:t xml:space="preserve">which </w:t>
      </w:r>
      <w:r w:rsidR="00255B6C">
        <w:rPr>
          <w:rFonts w:ascii="Helvetica" w:hAnsi="Helvetica" w:cstheme="minorHAnsi"/>
          <w:sz w:val="20"/>
          <w:szCs w:val="20"/>
        </w:rPr>
        <w:t>are</w:t>
      </w:r>
      <w:r w:rsidR="00BF5AEA">
        <w:rPr>
          <w:rFonts w:ascii="Helvetica" w:hAnsi="Helvetica" w:cstheme="minorHAnsi"/>
          <w:sz w:val="20"/>
          <w:szCs w:val="20"/>
        </w:rPr>
        <w:t xml:space="preserve"> loaded with </w:t>
      </w:r>
      <w:r w:rsidR="00D96DCD">
        <w:rPr>
          <w:rFonts w:ascii="Helvetica" w:hAnsi="Helvetica" w:cstheme="minorHAnsi"/>
          <w:sz w:val="20"/>
          <w:szCs w:val="20"/>
        </w:rPr>
        <w:t xml:space="preserve">a </w:t>
      </w:r>
      <w:r w:rsidR="00BF5AEA">
        <w:rPr>
          <w:rFonts w:ascii="Helvetica" w:hAnsi="Helvetica" w:cstheme="minorHAnsi"/>
          <w:sz w:val="20"/>
          <w:szCs w:val="20"/>
        </w:rPr>
        <w:t>Rhod-2 Calcium indicator to detect synapse activities</w:t>
      </w:r>
      <w:r w:rsidR="00D96DCD">
        <w:rPr>
          <w:rFonts w:ascii="Helvetica" w:hAnsi="Helvetica" w:cstheme="minorHAnsi"/>
          <w:sz w:val="20"/>
          <w:szCs w:val="20"/>
        </w:rPr>
        <w:t>. A</w:t>
      </w:r>
      <w:r w:rsidR="00BB67AA">
        <w:rPr>
          <w:rFonts w:ascii="Helvetica" w:hAnsi="Helvetica" w:cstheme="minorHAnsi"/>
          <w:sz w:val="20"/>
          <w:szCs w:val="20"/>
        </w:rPr>
        <w:t xml:space="preserve"> last</w:t>
      </w:r>
      <w:r w:rsidR="00D00672">
        <w:rPr>
          <w:rFonts w:ascii="Helvetica" w:hAnsi="Helvetica" w:cstheme="minorHAnsi"/>
          <w:sz w:val="20"/>
          <w:szCs w:val="20"/>
        </w:rPr>
        <w:t xml:space="preserve"> </w:t>
      </w:r>
      <w:r w:rsidR="00BF5AEA">
        <w:rPr>
          <w:rFonts w:ascii="Helvetica" w:hAnsi="Helvetica" w:cstheme="minorHAnsi"/>
          <w:sz w:val="20"/>
          <w:szCs w:val="20"/>
        </w:rPr>
        <w:t xml:space="preserve">isolated compartment </w:t>
      </w:r>
      <w:r w:rsidR="00D96DCD">
        <w:rPr>
          <w:rFonts w:ascii="Helvetica" w:hAnsi="Helvetica" w:cstheme="minorHAnsi"/>
          <w:sz w:val="20"/>
          <w:szCs w:val="20"/>
        </w:rPr>
        <w:t xml:space="preserve">contains a hippocampal brain slice and is only </w:t>
      </w:r>
      <w:r w:rsidR="001632ED">
        <w:rPr>
          <w:rFonts w:ascii="Helvetica" w:hAnsi="Helvetica" w:cstheme="minorHAnsi"/>
          <w:sz w:val="20"/>
          <w:szCs w:val="20"/>
        </w:rPr>
        <w:t>connected to</w:t>
      </w:r>
      <w:r w:rsidR="00BF5AEA">
        <w:rPr>
          <w:rFonts w:ascii="Helvetica" w:hAnsi="Helvetica" w:cstheme="minorHAnsi"/>
          <w:sz w:val="20"/>
          <w:szCs w:val="20"/>
        </w:rPr>
        <w:t xml:space="preserve"> the central compartment</w:t>
      </w:r>
      <w:r w:rsidR="001E0C4B">
        <w:rPr>
          <w:rFonts w:ascii="Helvetica" w:hAnsi="Helvetica" w:cstheme="minorHAnsi"/>
          <w:sz w:val="20"/>
          <w:szCs w:val="20"/>
        </w:rPr>
        <w:t xml:space="preserve">, its main purpose </w:t>
      </w:r>
      <w:r w:rsidR="00BF5AEA">
        <w:rPr>
          <w:rFonts w:ascii="Helvetica" w:hAnsi="Helvetica" w:cstheme="minorHAnsi"/>
          <w:sz w:val="20"/>
          <w:szCs w:val="20"/>
        </w:rPr>
        <w:t xml:space="preserve">is </w:t>
      </w:r>
      <w:r w:rsidR="001E0C4B">
        <w:rPr>
          <w:rFonts w:ascii="Helvetica" w:hAnsi="Helvetica" w:cstheme="minorHAnsi"/>
          <w:sz w:val="20"/>
          <w:szCs w:val="20"/>
        </w:rPr>
        <w:t>to act</w:t>
      </w:r>
      <w:r w:rsidR="00BF5AEA">
        <w:rPr>
          <w:rFonts w:ascii="Helvetica" w:hAnsi="Helvetica" w:cstheme="minorHAnsi"/>
          <w:sz w:val="20"/>
          <w:szCs w:val="20"/>
        </w:rPr>
        <w:t xml:space="preserve"> </w:t>
      </w:r>
      <w:r w:rsidR="003C4FDE">
        <w:rPr>
          <w:rFonts w:ascii="Helvetica" w:hAnsi="Helvetica" w:cstheme="minorHAnsi"/>
          <w:sz w:val="20"/>
          <w:szCs w:val="20"/>
        </w:rPr>
        <w:t>as</w:t>
      </w:r>
      <w:r w:rsidR="00BF5AEA">
        <w:rPr>
          <w:rFonts w:ascii="Helvetica" w:hAnsi="Helvetica" w:cstheme="minorHAnsi"/>
          <w:sz w:val="20"/>
          <w:szCs w:val="20"/>
        </w:rPr>
        <w:t xml:space="preserve"> a terminal neural pathway.</w:t>
      </w:r>
      <w:r w:rsidR="00CD6D69">
        <w:rPr>
          <w:rFonts w:ascii="Helvetica" w:hAnsi="Helvetica" w:cstheme="minorHAnsi"/>
          <w:sz w:val="20"/>
          <w:szCs w:val="20"/>
        </w:rPr>
        <w:t xml:space="preserve"> </w:t>
      </w:r>
      <w:r w:rsidR="00281108">
        <w:rPr>
          <w:rFonts w:ascii="Helvetica" w:hAnsi="Helvetica" w:cstheme="minorHAnsi"/>
          <w:sz w:val="20"/>
          <w:szCs w:val="20"/>
        </w:rPr>
        <w:t>The initiator neurons (compartment 1,</w:t>
      </w:r>
      <w:r w:rsidR="00D00672">
        <w:rPr>
          <w:rFonts w:ascii="Helvetica" w:hAnsi="Helvetica" w:cstheme="minorHAnsi"/>
          <w:sz w:val="20"/>
          <w:szCs w:val="20"/>
        </w:rPr>
        <w:t xml:space="preserve"> </w:t>
      </w:r>
      <w:r w:rsidR="00281108">
        <w:rPr>
          <w:rFonts w:ascii="Helvetica" w:hAnsi="Helvetica" w:cstheme="minorHAnsi"/>
          <w:sz w:val="20"/>
          <w:szCs w:val="20"/>
        </w:rPr>
        <w:t>2, and 3) are injected with AAV2-ChR2V to be excited with light at different frequencies</w:t>
      </w:r>
      <w:r w:rsidR="009F3321">
        <w:rPr>
          <w:rFonts w:ascii="Helvetica" w:hAnsi="Helvetica" w:cstheme="minorHAnsi"/>
          <w:sz w:val="20"/>
          <w:szCs w:val="20"/>
        </w:rPr>
        <w:t>: constant, random and increasing-decreasing</w:t>
      </w:r>
      <w:r w:rsidR="003C4FDE">
        <w:rPr>
          <w:rFonts w:ascii="Helvetica" w:hAnsi="Helvetica" w:cstheme="minorHAnsi"/>
          <w:sz w:val="20"/>
          <w:szCs w:val="20"/>
        </w:rPr>
        <w:t xml:space="preserve"> pulses</w:t>
      </w:r>
      <w:r w:rsidR="009F3321">
        <w:rPr>
          <w:rFonts w:ascii="Helvetica" w:hAnsi="Helvetica" w:cstheme="minorHAnsi"/>
          <w:sz w:val="20"/>
          <w:szCs w:val="20"/>
        </w:rPr>
        <w:t>.</w:t>
      </w:r>
      <w:r w:rsidR="0031078B">
        <w:rPr>
          <w:rFonts w:ascii="Helvetica" w:hAnsi="Helvetica" w:cstheme="minorHAnsi"/>
          <w:sz w:val="20"/>
          <w:szCs w:val="20"/>
        </w:rPr>
        <w:t xml:space="preserve"> </w:t>
      </w:r>
    </w:p>
    <w:p w14:paraId="43814C9A" w14:textId="3B9B6F5C" w:rsidR="008C5381" w:rsidRPr="00DC7BCB" w:rsidRDefault="0082034C" w:rsidP="00DC7BC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Dominic’s intention </w:t>
      </w:r>
      <w:r w:rsidR="007F0345">
        <w:rPr>
          <w:rFonts w:ascii="Helvetica" w:hAnsi="Helvetica" w:cstheme="minorHAnsi"/>
          <w:sz w:val="20"/>
          <w:szCs w:val="20"/>
        </w:rPr>
        <w:t>is</w:t>
      </w:r>
      <w:r>
        <w:rPr>
          <w:rFonts w:ascii="Helvetica" w:hAnsi="Helvetica" w:cstheme="minorHAnsi"/>
          <w:sz w:val="20"/>
          <w:szCs w:val="20"/>
        </w:rPr>
        <w:t xml:space="preserve"> to </w:t>
      </w:r>
      <w:r w:rsidR="007F0345">
        <w:rPr>
          <w:rFonts w:ascii="Helvetica" w:hAnsi="Helvetica" w:cstheme="minorHAnsi"/>
          <w:sz w:val="20"/>
          <w:szCs w:val="20"/>
        </w:rPr>
        <w:t xml:space="preserve">show the connection between potential for information and </w:t>
      </w:r>
      <w:r>
        <w:rPr>
          <w:rFonts w:ascii="Helvetica" w:hAnsi="Helvetica" w:cstheme="minorHAnsi"/>
          <w:sz w:val="20"/>
          <w:szCs w:val="20"/>
        </w:rPr>
        <w:t xml:space="preserve">neural plasticity with a focus on synapse activity. </w:t>
      </w:r>
      <w:r w:rsidR="004101BF">
        <w:rPr>
          <w:rFonts w:ascii="Helvetica" w:hAnsi="Helvetica" w:cstheme="minorHAnsi"/>
          <w:sz w:val="20"/>
          <w:szCs w:val="20"/>
        </w:rPr>
        <w:t>Therefore,</w:t>
      </w:r>
      <w:r w:rsidR="00373429">
        <w:rPr>
          <w:rFonts w:ascii="Helvetica" w:hAnsi="Helvetica" w:cstheme="minorHAnsi"/>
          <w:sz w:val="20"/>
          <w:szCs w:val="20"/>
        </w:rPr>
        <w:t xml:space="preserve"> w</w:t>
      </w:r>
      <w:r>
        <w:rPr>
          <w:rFonts w:ascii="Helvetica" w:hAnsi="Helvetica" w:cstheme="minorHAnsi"/>
          <w:sz w:val="20"/>
          <w:szCs w:val="20"/>
        </w:rPr>
        <w:t xml:space="preserve">e keep the design of the microfluidic chambers </w:t>
      </w:r>
      <w:r w:rsidR="006E6660">
        <w:rPr>
          <w:rFonts w:ascii="Helvetica" w:hAnsi="Helvetica" w:cstheme="minorHAnsi"/>
          <w:sz w:val="20"/>
          <w:szCs w:val="20"/>
        </w:rPr>
        <w:t>of the initial model</w:t>
      </w:r>
      <w:r w:rsidR="0079495A">
        <w:rPr>
          <w:rFonts w:ascii="Helvetica" w:hAnsi="Helvetica" w:cstheme="minorHAnsi"/>
          <w:sz w:val="20"/>
          <w:szCs w:val="20"/>
        </w:rPr>
        <w:t>.</w:t>
      </w:r>
      <w:r w:rsidR="0031078B">
        <w:rPr>
          <w:rFonts w:ascii="Helvetica" w:hAnsi="Helvetica" w:cstheme="minorHAnsi"/>
          <w:sz w:val="20"/>
          <w:szCs w:val="20"/>
        </w:rPr>
        <w:t xml:space="preserve"> </w:t>
      </w:r>
      <w:r w:rsidR="00312114" w:rsidRPr="0031078B">
        <w:rPr>
          <w:rFonts w:ascii="Helvetica" w:hAnsi="Helvetica" w:cstheme="minorHAnsi"/>
          <w:sz w:val="20"/>
          <w:szCs w:val="20"/>
        </w:rPr>
        <w:t>It has been observed that active network of neurons as it grows, produces</w:t>
      </w:r>
      <w:r w:rsidR="00373429">
        <w:rPr>
          <w:rFonts w:ascii="Helvetica" w:hAnsi="Helvetica" w:cstheme="minorHAnsi"/>
          <w:sz w:val="20"/>
          <w:szCs w:val="20"/>
        </w:rPr>
        <w:t>,</w:t>
      </w:r>
      <w:r w:rsidR="00312114" w:rsidRPr="0031078B">
        <w:rPr>
          <w:rFonts w:ascii="Helvetica" w:hAnsi="Helvetica" w:cstheme="minorHAnsi"/>
          <w:sz w:val="20"/>
          <w:szCs w:val="20"/>
        </w:rPr>
        <w:t xml:space="preserve"> action potentials concomitantly with increases in the number of synapses. The overall pattern of firing gradually evolves during the formation of these networks with initially isolated action potential to localized train of spikes or </w:t>
      </w:r>
      <w:r w:rsidR="00CD4FF4" w:rsidRPr="0031078B">
        <w:rPr>
          <w:rFonts w:ascii="Helvetica" w:hAnsi="Helvetica" w:cstheme="minorHAnsi"/>
          <w:sz w:val="20"/>
          <w:szCs w:val="20"/>
        </w:rPr>
        <w:t>bursts</w:t>
      </w:r>
      <w:r w:rsidR="00312114" w:rsidRPr="0031078B">
        <w:rPr>
          <w:rFonts w:ascii="Helvetica" w:hAnsi="Helvetica" w:cstheme="minorHAnsi"/>
          <w:sz w:val="20"/>
          <w:szCs w:val="20"/>
        </w:rPr>
        <w:t>.</w:t>
      </w:r>
      <w:r w:rsidR="00373429">
        <w:rPr>
          <w:rFonts w:ascii="Helvetica" w:hAnsi="Helvetica" w:cstheme="minorHAnsi"/>
          <w:sz w:val="20"/>
          <w:szCs w:val="20"/>
        </w:rPr>
        <w:t xml:space="preserve"> </w:t>
      </w:r>
      <w:r w:rsidR="00312114" w:rsidRPr="0031078B">
        <w:rPr>
          <w:rFonts w:ascii="Helvetica" w:hAnsi="Helvetica"/>
          <w:sz w:val="20"/>
          <w:szCs w:val="20"/>
        </w:rPr>
        <w:t xml:space="preserve">If the nature of the stimuli has an impact of neuroplasticity, we will be able to measure it by characterizing </w:t>
      </w:r>
      <w:r w:rsidR="00312114" w:rsidRPr="0031078B">
        <w:rPr>
          <w:rFonts w:ascii="Helvetica" w:hAnsi="Helvetica" w:cstheme="minorHAnsi"/>
          <w:sz w:val="20"/>
          <w:szCs w:val="20"/>
        </w:rPr>
        <w:t xml:space="preserve">the action potentials (spikes) or </w:t>
      </w:r>
      <w:r w:rsidR="004D4635" w:rsidRPr="0031078B">
        <w:rPr>
          <w:rFonts w:ascii="Helvetica" w:hAnsi="Helvetica" w:cstheme="minorHAnsi"/>
          <w:sz w:val="20"/>
          <w:szCs w:val="20"/>
        </w:rPr>
        <w:t>bursts</w:t>
      </w:r>
      <w:r w:rsidR="00312114" w:rsidRPr="0031078B">
        <w:rPr>
          <w:rFonts w:ascii="Helvetica" w:hAnsi="Helvetica" w:cstheme="minorHAnsi"/>
          <w:sz w:val="20"/>
          <w:szCs w:val="20"/>
        </w:rPr>
        <w:t xml:space="preserve"> detected in the central chamber in connection with the nature (constant, random, monotonically increasing-decreasing</w:t>
      </w:r>
      <w:r w:rsidR="0031078B" w:rsidRPr="0031078B">
        <w:rPr>
          <w:rFonts w:ascii="Helvetica" w:hAnsi="Helvetica" w:cstheme="minorHAnsi"/>
          <w:sz w:val="20"/>
          <w:szCs w:val="20"/>
        </w:rPr>
        <w:t>)</w:t>
      </w:r>
      <w:r w:rsidR="00312114" w:rsidRPr="0031078B">
        <w:rPr>
          <w:rFonts w:ascii="Helvetica" w:hAnsi="Helvetica" w:cstheme="minorHAnsi"/>
          <w:sz w:val="20"/>
          <w:szCs w:val="20"/>
        </w:rPr>
        <w:t xml:space="preserve"> pulses of the activation lights and the amount of information that can be transmitted from one chamber to the opposite chamber.</w:t>
      </w:r>
    </w:p>
    <w:p w14:paraId="5DCB0CE3" w14:textId="695F1C4D" w:rsidR="004830C8" w:rsidRPr="00376274" w:rsidRDefault="008C5381"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To avoid </w:t>
      </w:r>
      <w:r w:rsidR="009D5C39">
        <w:rPr>
          <w:rFonts w:ascii="Helvetica" w:hAnsi="Helvetica" w:cstheme="minorHAnsi"/>
          <w:sz w:val="20"/>
          <w:szCs w:val="20"/>
        </w:rPr>
        <w:t xml:space="preserve">phosphorescence </w:t>
      </w:r>
      <w:r w:rsidR="00ED7BD0">
        <w:rPr>
          <w:rFonts w:ascii="Helvetica" w:hAnsi="Helvetica" w:cstheme="minorHAnsi"/>
          <w:sz w:val="20"/>
          <w:szCs w:val="20"/>
        </w:rPr>
        <w:t>inference</w:t>
      </w:r>
      <w:r w:rsidR="009D5C39">
        <w:rPr>
          <w:rFonts w:ascii="Helvetica" w:hAnsi="Helvetica" w:cstheme="minorHAnsi"/>
          <w:sz w:val="20"/>
          <w:szCs w:val="20"/>
        </w:rPr>
        <w:t xml:space="preserve"> and have a fine </w:t>
      </w:r>
      <w:r w:rsidR="00EE2E9A">
        <w:rPr>
          <w:rFonts w:ascii="Helvetica" w:hAnsi="Helvetica" w:cstheme="minorHAnsi"/>
          <w:sz w:val="20"/>
          <w:szCs w:val="20"/>
        </w:rPr>
        <w:t>independent optical control of the 3 populations of neurons in each “AP originator” compartments</w:t>
      </w:r>
      <w:r w:rsidR="00ED7BD0">
        <w:rPr>
          <w:rFonts w:ascii="Helvetica" w:hAnsi="Helvetica" w:cstheme="minorHAnsi"/>
          <w:sz w:val="20"/>
          <w:szCs w:val="20"/>
        </w:rPr>
        <w:t>,</w:t>
      </w:r>
      <w:r w:rsidR="00EE2E9A">
        <w:rPr>
          <w:rFonts w:ascii="Helvetica" w:hAnsi="Helvetica" w:cstheme="minorHAnsi"/>
          <w:sz w:val="20"/>
          <w:szCs w:val="20"/>
        </w:rPr>
        <w:t xml:space="preserve"> we </w:t>
      </w:r>
      <w:r w:rsidR="00F44B21">
        <w:rPr>
          <w:rFonts w:ascii="Helvetica" w:hAnsi="Helvetica" w:cstheme="minorHAnsi"/>
          <w:sz w:val="20"/>
          <w:szCs w:val="20"/>
        </w:rPr>
        <w:t xml:space="preserve">will </w:t>
      </w:r>
      <w:r w:rsidR="00EE2E9A">
        <w:rPr>
          <w:rFonts w:ascii="Helvetica" w:hAnsi="Helvetica" w:cstheme="minorHAnsi"/>
          <w:sz w:val="20"/>
          <w:szCs w:val="20"/>
        </w:rPr>
        <w:t xml:space="preserve">use three different excitatory </w:t>
      </w:r>
      <w:r w:rsidR="00ED7BD0">
        <w:rPr>
          <w:rFonts w:ascii="Helvetica" w:hAnsi="Helvetica" w:cstheme="minorHAnsi"/>
          <w:sz w:val="20"/>
          <w:szCs w:val="20"/>
        </w:rPr>
        <w:t>(</w:t>
      </w:r>
      <w:r w:rsidR="00EE2E9A">
        <w:rPr>
          <w:rFonts w:ascii="Helvetica" w:hAnsi="Helvetica" w:cstheme="minorHAnsi"/>
          <w:sz w:val="20"/>
          <w:szCs w:val="20"/>
        </w:rPr>
        <w:t>depolarizing) opsins actuators: the fast temporal kinetics</w:t>
      </w:r>
      <w:r w:rsidR="00ED7BD0">
        <w:rPr>
          <w:rFonts w:ascii="Helvetica" w:hAnsi="Helvetica" w:cstheme="minorHAnsi"/>
          <w:sz w:val="20"/>
          <w:szCs w:val="20"/>
        </w:rPr>
        <w:t xml:space="preserve"> blue light-sensitive</w:t>
      </w:r>
      <w:r w:rsidR="00EE2E9A">
        <w:rPr>
          <w:rFonts w:ascii="Helvetica" w:hAnsi="Helvetica" w:cstheme="minorHAnsi"/>
          <w:sz w:val="20"/>
          <w:szCs w:val="20"/>
        </w:rPr>
        <w:t xml:space="preserve"> </w:t>
      </w:r>
      <w:proofErr w:type="spellStart"/>
      <w:r w:rsidR="00EE2E9A">
        <w:rPr>
          <w:rFonts w:ascii="Helvetica" w:hAnsi="Helvetica" w:cstheme="minorHAnsi"/>
          <w:sz w:val="20"/>
          <w:szCs w:val="20"/>
        </w:rPr>
        <w:t>ChETA</w:t>
      </w:r>
      <w:proofErr w:type="spellEnd"/>
      <w:r w:rsidR="00EE2E9A">
        <w:rPr>
          <w:rFonts w:ascii="Helvetica" w:hAnsi="Helvetica" w:cstheme="minorHAnsi"/>
          <w:sz w:val="20"/>
          <w:szCs w:val="20"/>
        </w:rPr>
        <w:t xml:space="preserve"> </w:t>
      </w:r>
      <w:r w:rsidR="00ED7BD0">
        <w:rPr>
          <w:rFonts w:ascii="Helvetica" w:hAnsi="Helvetica" w:cstheme="minorHAnsi"/>
          <w:sz w:val="20"/>
          <w:szCs w:val="20"/>
        </w:rPr>
        <w:t>with a peak response</w:t>
      </w:r>
      <w:r w:rsidR="00D26E6C">
        <w:rPr>
          <w:rFonts w:ascii="Helvetica" w:hAnsi="Helvetica" w:cstheme="minorHAnsi"/>
          <w:sz w:val="20"/>
          <w:szCs w:val="20"/>
        </w:rPr>
        <w:t xml:space="preserve"> </w:t>
      </w:r>
      <w:r w:rsidR="00ED7BD0">
        <w:rPr>
          <w:rFonts w:ascii="Helvetica" w:hAnsi="Helvetica" w:cstheme="minorHAnsi"/>
          <w:sz w:val="20"/>
          <w:szCs w:val="20"/>
        </w:rPr>
        <w:t xml:space="preserve">490 </w:t>
      </w:r>
      <w:r w:rsidR="00F878C1">
        <w:rPr>
          <w:rFonts w:ascii="Helvetica" w:hAnsi="Helvetica" w:cstheme="minorHAnsi"/>
          <w:sz w:val="20"/>
          <w:szCs w:val="20"/>
        </w:rPr>
        <w:t>nm, one</w:t>
      </w:r>
      <w:r w:rsidR="00ED7BD0">
        <w:rPr>
          <w:rFonts w:ascii="Helvetica" w:hAnsi="Helvetica" w:cstheme="minorHAnsi"/>
          <w:sz w:val="20"/>
          <w:szCs w:val="20"/>
        </w:rPr>
        <w:t xml:space="preserve"> red-shifted opsin </w:t>
      </w:r>
      <w:proofErr w:type="spellStart"/>
      <w:r w:rsidR="00ED7BD0">
        <w:rPr>
          <w:rFonts w:ascii="Helvetica" w:hAnsi="Helvetica" w:cstheme="minorHAnsi"/>
          <w:sz w:val="20"/>
          <w:szCs w:val="20"/>
        </w:rPr>
        <w:t>Chrimson</w:t>
      </w:r>
      <w:proofErr w:type="spellEnd"/>
      <w:r w:rsidR="00D26E6C">
        <w:rPr>
          <w:rFonts w:ascii="Helvetica" w:hAnsi="Helvetica" w:cstheme="minorHAnsi"/>
          <w:sz w:val="20"/>
          <w:szCs w:val="20"/>
        </w:rPr>
        <w:t xml:space="preserve"> (peak response </w:t>
      </w:r>
      <w:r w:rsidR="008B3225">
        <w:rPr>
          <w:rFonts w:ascii="Helvetica" w:hAnsi="Helvetica" w:cstheme="minorHAnsi"/>
          <w:sz w:val="20"/>
          <w:szCs w:val="20"/>
        </w:rPr>
        <w:t xml:space="preserve">of </w:t>
      </w:r>
      <w:r w:rsidR="00D26E6C">
        <w:rPr>
          <w:rFonts w:ascii="Helvetica" w:hAnsi="Helvetica" w:cstheme="minorHAnsi"/>
          <w:sz w:val="20"/>
          <w:szCs w:val="20"/>
        </w:rPr>
        <w:t>590 nm)</w:t>
      </w:r>
      <w:r w:rsidR="00ED7BD0">
        <w:rPr>
          <w:rFonts w:ascii="Helvetica" w:hAnsi="Helvetica" w:cstheme="minorHAnsi"/>
          <w:sz w:val="20"/>
          <w:szCs w:val="20"/>
        </w:rPr>
        <w:t xml:space="preserve"> and</w:t>
      </w:r>
      <w:r w:rsidR="008B3225">
        <w:rPr>
          <w:rFonts w:ascii="Helvetica" w:hAnsi="Helvetica" w:cstheme="minorHAnsi"/>
          <w:sz w:val="20"/>
          <w:szCs w:val="20"/>
        </w:rPr>
        <w:t xml:space="preserve"> Chronos</w:t>
      </w:r>
      <w:r w:rsidR="00ED7BD0">
        <w:rPr>
          <w:rFonts w:ascii="Helvetica" w:hAnsi="Helvetica" w:cstheme="minorHAnsi"/>
          <w:sz w:val="20"/>
          <w:szCs w:val="20"/>
        </w:rPr>
        <w:t xml:space="preserve"> </w:t>
      </w:r>
      <w:r w:rsidR="00D26E6C">
        <w:rPr>
          <w:rFonts w:ascii="Helvetica" w:hAnsi="Helvetica" w:cstheme="minorHAnsi"/>
          <w:sz w:val="20"/>
          <w:szCs w:val="20"/>
        </w:rPr>
        <w:t>(</w:t>
      </w:r>
      <w:r w:rsidR="008B3225">
        <w:rPr>
          <w:rFonts w:ascii="Helvetica" w:hAnsi="Helvetica" w:cstheme="minorHAnsi"/>
          <w:sz w:val="20"/>
          <w:szCs w:val="20"/>
        </w:rPr>
        <w:t xml:space="preserve">peak response of </w:t>
      </w:r>
      <w:r w:rsidR="00D26E6C">
        <w:rPr>
          <w:rFonts w:ascii="Helvetica" w:hAnsi="Helvetica" w:cstheme="minorHAnsi"/>
          <w:sz w:val="20"/>
          <w:szCs w:val="20"/>
        </w:rPr>
        <w:t>500 nm)</w:t>
      </w:r>
      <w:r w:rsidR="00ED7BD0">
        <w:rPr>
          <w:rFonts w:ascii="Helvetica" w:hAnsi="Helvetica" w:cstheme="minorHAnsi"/>
          <w:sz w:val="20"/>
          <w:szCs w:val="20"/>
        </w:rPr>
        <w:t>, a blue light-and green light-sensitive</w:t>
      </w:r>
      <w:r w:rsidR="00DC7BCB">
        <w:rPr>
          <w:rFonts w:ascii="Helvetica" w:hAnsi="Helvetica" w:cstheme="minorHAnsi"/>
          <w:sz w:val="20"/>
          <w:szCs w:val="20"/>
        </w:rPr>
        <w:t>. T</w:t>
      </w:r>
      <w:r w:rsidR="00797E6B">
        <w:rPr>
          <w:rFonts w:ascii="Helvetica" w:hAnsi="Helvetica" w:cstheme="minorHAnsi"/>
          <w:sz w:val="20"/>
          <w:szCs w:val="20"/>
        </w:rPr>
        <w:t xml:space="preserve">hey will be delivered using </w:t>
      </w:r>
      <w:r w:rsidR="008B3225">
        <w:rPr>
          <w:rFonts w:ascii="Helvetica" w:hAnsi="Helvetica" w:cstheme="minorHAnsi"/>
          <w:sz w:val="20"/>
          <w:szCs w:val="20"/>
        </w:rPr>
        <w:t xml:space="preserve">an </w:t>
      </w:r>
      <w:r w:rsidR="00797E6B">
        <w:rPr>
          <w:rFonts w:ascii="Helvetica" w:hAnsi="Helvetica" w:cstheme="minorHAnsi"/>
          <w:sz w:val="20"/>
          <w:szCs w:val="20"/>
        </w:rPr>
        <w:t>AA</w:t>
      </w:r>
      <w:r w:rsidR="00E52235">
        <w:rPr>
          <w:rFonts w:ascii="Helvetica" w:hAnsi="Helvetica" w:cstheme="minorHAnsi"/>
          <w:sz w:val="20"/>
          <w:szCs w:val="20"/>
        </w:rPr>
        <w:t>V</w:t>
      </w:r>
      <w:r w:rsidR="00797E6B">
        <w:rPr>
          <w:rFonts w:ascii="Helvetica" w:hAnsi="Helvetica" w:cstheme="minorHAnsi"/>
          <w:sz w:val="20"/>
          <w:szCs w:val="20"/>
        </w:rPr>
        <w:t xml:space="preserve"> Vector</w:t>
      </w:r>
      <w:r w:rsidR="00D26E6C">
        <w:rPr>
          <w:rFonts w:ascii="Helvetica" w:hAnsi="Helvetica" w:cstheme="minorHAnsi"/>
          <w:sz w:val="20"/>
          <w:szCs w:val="20"/>
        </w:rPr>
        <w:t xml:space="preserve">. </w:t>
      </w:r>
      <w:r w:rsidR="00B72B1B">
        <w:rPr>
          <w:rFonts w:ascii="Helvetica" w:hAnsi="Helvetica" w:cstheme="minorHAnsi"/>
          <w:sz w:val="20"/>
          <w:szCs w:val="20"/>
        </w:rPr>
        <w:t>N</w:t>
      </w:r>
      <w:r w:rsidR="009F1883">
        <w:rPr>
          <w:rFonts w:ascii="Helvetica" w:hAnsi="Helvetica" w:cstheme="minorHAnsi"/>
          <w:sz w:val="20"/>
          <w:szCs w:val="20"/>
        </w:rPr>
        <w:t xml:space="preserve">ote that </w:t>
      </w:r>
      <w:r w:rsidR="00872E0A">
        <w:rPr>
          <w:rFonts w:ascii="Helvetica" w:hAnsi="Helvetica" w:cstheme="minorHAnsi"/>
          <w:sz w:val="20"/>
          <w:szCs w:val="20"/>
        </w:rPr>
        <w:t>t</w:t>
      </w:r>
      <w:r w:rsidR="00D26E6C">
        <w:rPr>
          <w:rFonts w:ascii="Helvetica" w:hAnsi="Helvetica" w:cstheme="minorHAnsi"/>
          <w:sz w:val="20"/>
          <w:szCs w:val="20"/>
        </w:rPr>
        <w:t>his combination allows to have 3 different range</w:t>
      </w:r>
      <w:r w:rsidR="00376274">
        <w:rPr>
          <w:rFonts w:ascii="Helvetica" w:hAnsi="Helvetica" w:cstheme="minorHAnsi"/>
          <w:sz w:val="20"/>
          <w:szCs w:val="20"/>
        </w:rPr>
        <w:t>s</w:t>
      </w:r>
      <w:r w:rsidR="00D26E6C">
        <w:rPr>
          <w:rFonts w:ascii="Helvetica" w:hAnsi="Helvetica" w:cstheme="minorHAnsi"/>
          <w:sz w:val="20"/>
          <w:szCs w:val="20"/>
        </w:rPr>
        <w:t xml:space="preserve"> of light activation of neuronal spiking without detectable crosstalk in mouse brain </w:t>
      </w:r>
      <w:r w:rsidR="00BA57BD">
        <w:rPr>
          <w:rFonts w:ascii="Helvetica" w:hAnsi="Helvetica" w:cstheme="minorHAnsi"/>
          <w:sz w:val="20"/>
          <w:szCs w:val="20"/>
        </w:rPr>
        <w:t>neurons</w:t>
      </w:r>
      <w:r w:rsidR="00D26E6C">
        <w:rPr>
          <w:rFonts w:ascii="Helvetica" w:hAnsi="Helvetica" w:cstheme="minorHAnsi"/>
          <w:sz w:val="20"/>
          <w:szCs w:val="20"/>
        </w:rPr>
        <w:t>.</w:t>
      </w:r>
      <w:r w:rsidR="00784BE4">
        <w:rPr>
          <w:rFonts w:ascii="Helvetica" w:hAnsi="Helvetica" w:cstheme="minorHAnsi"/>
          <w:sz w:val="20"/>
          <w:szCs w:val="20"/>
        </w:rPr>
        <w:t xml:space="preserve"> The probes will be excited sequentially and we may need to use different lasers.</w:t>
      </w:r>
    </w:p>
    <w:p w14:paraId="214D74C3" w14:textId="6E0C2863" w:rsidR="00376274" w:rsidRDefault="00102E53" w:rsidP="006A212D">
      <w:pPr>
        <w:pStyle w:val="ListParagraph"/>
        <w:numPr>
          <w:ilvl w:val="0"/>
          <w:numId w:val="20"/>
        </w:numPr>
        <w:rPr>
          <w:rFonts w:ascii="Helvetica" w:hAnsi="Helvetica" w:cstheme="minorHAnsi"/>
          <w:sz w:val="20"/>
          <w:szCs w:val="20"/>
        </w:rPr>
      </w:pPr>
      <w:r w:rsidRPr="00376274">
        <w:rPr>
          <w:rFonts w:ascii="Helvetica" w:hAnsi="Helvetica" w:cstheme="minorHAnsi"/>
          <w:sz w:val="20"/>
          <w:szCs w:val="20"/>
        </w:rPr>
        <w:t xml:space="preserve">Calcium indicator like Rho-2 may not </w:t>
      </w:r>
      <w:r w:rsidR="00110657">
        <w:rPr>
          <w:rFonts w:ascii="Helvetica" w:hAnsi="Helvetica" w:cstheme="minorHAnsi"/>
          <w:sz w:val="20"/>
          <w:szCs w:val="20"/>
        </w:rPr>
        <w:t xml:space="preserve">be </w:t>
      </w:r>
      <w:r w:rsidRPr="00376274">
        <w:rPr>
          <w:rFonts w:ascii="Helvetica" w:hAnsi="Helvetica" w:cstheme="minorHAnsi"/>
          <w:sz w:val="20"/>
          <w:szCs w:val="20"/>
        </w:rPr>
        <w:t xml:space="preserve">the most appropriate indicator for this model for which we seek to target specific subpopulations of neurons, to measure spiking dynamics and </w:t>
      </w:r>
      <w:r w:rsidR="0050453D" w:rsidRPr="00376274">
        <w:rPr>
          <w:rFonts w:ascii="Helvetica" w:hAnsi="Helvetica" w:cstheme="minorHAnsi"/>
          <w:sz w:val="20"/>
          <w:szCs w:val="20"/>
        </w:rPr>
        <w:t>subthreshold</w:t>
      </w:r>
      <w:r w:rsidRPr="00376274">
        <w:rPr>
          <w:rFonts w:ascii="Helvetica" w:hAnsi="Helvetica" w:cstheme="minorHAnsi"/>
          <w:sz w:val="20"/>
          <w:szCs w:val="20"/>
        </w:rPr>
        <w:t xml:space="preserve"> voltage</w:t>
      </w:r>
      <w:r w:rsidR="0050453D" w:rsidRPr="00376274">
        <w:rPr>
          <w:rFonts w:ascii="Helvetica" w:hAnsi="Helvetica" w:cstheme="minorHAnsi"/>
          <w:sz w:val="20"/>
          <w:szCs w:val="20"/>
        </w:rPr>
        <w:t xml:space="preserve"> </w:t>
      </w:r>
      <w:r w:rsidRPr="00376274">
        <w:rPr>
          <w:rFonts w:ascii="Helvetica" w:hAnsi="Helvetica" w:cstheme="minorHAnsi"/>
          <w:sz w:val="20"/>
          <w:szCs w:val="20"/>
        </w:rPr>
        <w:t>fluctua</w:t>
      </w:r>
      <w:r w:rsidR="0050453D" w:rsidRPr="00376274">
        <w:rPr>
          <w:rFonts w:ascii="Helvetica" w:hAnsi="Helvetica" w:cstheme="minorHAnsi"/>
          <w:sz w:val="20"/>
          <w:szCs w:val="20"/>
        </w:rPr>
        <w:t>ti</w:t>
      </w:r>
      <w:r w:rsidRPr="00376274">
        <w:rPr>
          <w:rFonts w:ascii="Helvetica" w:hAnsi="Helvetica" w:cstheme="minorHAnsi"/>
          <w:sz w:val="20"/>
          <w:szCs w:val="20"/>
        </w:rPr>
        <w:t>ons. Furthermore</w:t>
      </w:r>
      <w:r w:rsidR="0050453D" w:rsidRPr="00376274">
        <w:rPr>
          <w:rFonts w:ascii="Helvetica" w:hAnsi="Helvetica" w:cstheme="minorHAnsi"/>
          <w:sz w:val="20"/>
          <w:szCs w:val="20"/>
        </w:rPr>
        <w:t>,</w:t>
      </w:r>
      <w:r w:rsidRPr="00376274">
        <w:rPr>
          <w:rFonts w:ascii="Helvetica" w:hAnsi="Helvetica" w:cstheme="minorHAnsi"/>
          <w:sz w:val="20"/>
          <w:szCs w:val="20"/>
        </w:rPr>
        <w:t xml:space="preserve"> </w:t>
      </w:r>
      <w:r w:rsidR="0050453D" w:rsidRPr="00376274">
        <w:rPr>
          <w:rFonts w:ascii="Helvetica" w:hAnsi="Helvetica" w:cstheme="minorHAnsi"/>
          <w:sz w:val="20"/>
          <w:szCs w:val="20"/>
        </w:rPr>
        <w:t>g</w:t>
      </w:r>
      <w:r w:rsidRPr="00376274">
        <w:rPr>
          <w:rFonts w:ascii="Helvetica" w:hAnsi="Helvetica" w:cstheme="minorHAnsi"/>
          <w:sz w:val="20"/>
          <w:szCs w:val="20"/>
        </w:rPr>
        <w:t xml:space="preserve">enetically voltage indicators (GEVIs) can detect </w:t>
      </w:r>
      <w:r w:rsidR="0050453D" w:rsidRPr="00376274">
        <w:rPr>
          <w:rFonts w:ascii="Helvetica" w:hAnsi="Helvetica" w:cstheme="minorHAnsi"/>
          <w:sz w:val="20"/>
          <w:szCs w:val="20"/>
        </w:rPr>
        <w:t>neuronal depolarization and hyperpolarization when Ca</w:t>
      </w:r>
      <w:r w:rsidR="0050453D" w:rsidRPr="00376274">
        <w:rPr>
          <w:rFonts w:ascii="Helvetica" w:hAnsi="Helvetica" w:cstheme="minorHAnsi"/>
          <w:sz w:val="20"/>
          <w:szCs w:val="20"/>
          <w:vertAlign w:val="superscript"/>
        </w:rPr>
        <w:t>2+</w:t>
      </w:r>
      <w:r w:rsidR="0050453D" w:rsidRPr="00376274">
        <w:rPr>
          <w:rFonts w:ascii="Helvetica" w:hAnsi="Helvetica" w:cstheme="minorHAnsi"/>
          <w:sz w:val="20"/>
          <w:szCs w:val="20"/>
        </w:rPr>
        <w:t xml:space="preserve"> does not decrease below cytosolic concentration</w:t>
      </w:r>
      <w:r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50453D" w:rsidRPr="00376274">
        <w:rPr>
          <w:rFonts w:ascii="Helvetica" w:hAnsi="Helvetica" w:cstheme="minorHAnsi"/>
          <w:sz w:val="20"/>
          <w:szCs w:val="20"/>
        </w:rPr>
        <w:t>Genetically</w:t>
      </w:r>
      <w:r w:rsidR="001F3EAF" w:rsidRPr="00376274">
        <w:rPr>
          <w:rFonts w:ascii="Helvetica" w:hAnsi="Helvetica" w:cstheme="minorHAnsi"/>
          <w:sz w:val="20"/>
          <w:szCs w:val="20"/>
        </w:rPr>
        <w:t xml:space="preserve"> encoded </w:t>
      </w:r>
      <w:r w:rsidR="0050453D" w:rsidRPr="00376274">
        <w:rPr>
          <w:rFonts w:ascii="Helvetica" w:hAnsi="Helvetica" w:cstheme="minorHAnsi"/>
          <w:sz w:val="20"/>
          <w:szCs w:val="20"/>
        </w:rPr>
        <w:t>Ca</w:t>
      </w:r>
      <w:r w:rsidR="0050453D" w:rsidRPr="00376274">
        <w:rPr>
          <w:rFonts w:ascii="Helvetica" w:hAnsi="Helvetica" w:cstheme="minorHAnsi"/>
          <w:sz w:val="20"/>
          <w:szCs w:val="20"/>
          <w:vertAlign w:val="superscript"/>
        </w:rPr>
        <w:t>2+</w:t>
      </w:r>
      <w:r w:rsidR="001F3EAF" w:rsidRPr="00376274">
        <w:rPr>
          <w:rFonts w:ascii="Helvetica" w:hAnsi="Helvetica" w:cstheme="minorHAnsi"/>
          <w:sz w:val="20"/>
          <w:szCs w:val="20"/>
        </w:rPr>
        <w:t xml:space="preserve"> indicators </w:t>
      </w:r>
      <w:r w:rsidR="006A212D" w:rsidRPr="00376274">
        <w:rPr>
          <w:rFonts w:ascii="Helvetica" w:hAnsi="Helvetica" w:cstheme="minorHAnsi"/>
          <w:sz w:val="20"/>
          <w:szCs w:val="20"/>
        </w:rPr>
        <w:t>Ace-</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is a red fluorescent GEVI that fuses Ace2N voltage sensitive inhibitory rhodopsin with </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a bright </w:t>
      </w:r>
      <w:r w:rsidR="00676F85">
        <w:rPr>
          <w:rFonts w:ascii="Helvetica" w:hAnsi="Helvetica" w:cstheme="minorHAnsi"/>
          <w:sz w:val="20"/>
          <w:szCs w:val="20"/>
        </w:rPr>
        <w:t xml:space="preserve">red </w:t>
      </w:r>
      <w:r w:rsidR="006A212D" w:rsidRPr="00376274">
        <w:rPr>
          <w:rFonts w:ascii="Helvetica" w:hAnsi="Helvetica" w:cstheme="minorHAnsi"/>
          <w:sz w:val="20"/>
          <w:szCs w:val="20"/>
        </w:rPr>
        <w:t xml:space="preserve">fluorescent protein. </w:t>
      </w:r>
      <w:r w:rsidR="0050453D" w:rsidRPr="00376274">
        <w:rPr>
          <w:rFonts w:ascii="Helvetica" w:hAnsi="Helvetica" w:cstheme="minorHAnsi"/>
          <w:sz w:val="20"/>
          <w:szCs w:val="20"/>
        </w:rPr>
        <w:t>With paired with the appropriate optics, it can report voltage from dozens of neurons and capable of readouts of single action potentials firing at frequencies as high as 100 Hz.</w:t>
      </w:r>
      <w:r w:rsidR="00C476CC" w:rsidRPr="00376274">
        <w:rPr>
          <w:rFonts w:ascii="Helvetica" w:hAnsi="Helvetica" w:cstheme="minorHAnsi"/>
          <w:sz w:val="20"/>
          <w:szCs w:val="20"/>
        </w:rPr>
        <w:t xml:space="preserve"> Upon depolarization, this electrochromic (</w:t>
      </w:r>
      <w:proofErr w:type="spellStart"/>
      <w:r w:rsidR="00C476CC" w:rsidRPr="00376274">
        <w:rPr>
          <w:rFonts w:ascii="Helvetica" w:hAnsi="Helvetica" w:cstheme="minorHAnsi"/>
          <w:sz w:val="20"/>
          <w:szCs w:val="20"/>
        </w:rPr>
        <w:t>eFRET</w:t>
      </w:r>
      <w:proofErr w:type="spellEnd"/>
      <w:r w:rsidR="00C476CC"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C476CC" w:rsidRPr="00376274">
        <w:rPr>
          <w:rFonts w:ascii="Helvetica" w:hAnsi="Helvetica" w:cstheme="minorHAnsi"/>
          <w:sz w:val="20"/>
          <w:szCs w:val="20"/>
        </w:rPr>
        <w:t>Ace2N</w:t>
      </w:r>
      <w:r w:rsidR="00D30FE7">
        <w:rPr>
          <w:rFonts w:ascii="Helvetica" w:hAnsi="Helvetica" w:cstheme="minorHAnsi"/>
          <w:sz w:val="20"/>
          <w:szCs w:val="20"/>
        </w:rPr>
        <w:t>,</w:t>
      </w:r>
      <w:r w:rsidR="00C476CC" w:rsidRPr="00376274">
        <w:rPr>
          <w:rFonts w:ascii="Helvetica" w:hAnsi="Helvetica" w:cstheme="minorHAnsi"/>
          <w:sz w:val="20"/>
          <w:szCs w:val="20"/>
        </w:rPr>
        <w:t xml:space="preserve"> acts as a FRET acceptor, quenching </w:t>
      </w:r>
      <w:r w:rsidR="00F54322" w:rsidRPr="00376274">
        <w:rPr>
          <w:rFonts w:ascii="Helvetica" w:hAnsi="Helvetica" w:cstheme="minorHAnsi"/>
          <w:sz w:val="20"/>
          <w:szCs w:val="20"/>
        </w:rPr>
        <w:t xml:space="preserve">a proportion of </w:t>
      </w:r>
      <w:proofErr w:type="spellStart"/>
      <w:r w:rsidR="00F54322" w:rsidRPr="00376274">
        <w:rPr>
          <w:rFonts w:ascii="Helvetica" w:hAnsi="Helvetica" w:cstheme="minorHAnsi"/>
          <w:sz w:val="20"/>
          <w:szCs w:val="20"/>
        </w:rPr>
        <w:t>mScarlet’s</w:t>
      </w:r>
      <w:proofErr w:type="spellEnd"/>
      <w:r w:rsidR="00F54322" w:rsidRPr="00376274">
        <w:rPr>
          <w:rFonts w:ascii="Helvetica" w:hAnsi="Helvetica" w:cstheme="minorHAnsi"/>
          <w:sz w:val="20"/>
          <w:szCs w:val="20"/>
        </w:rPr>
        <w:t xml:space="preserve"> emitted photons via FRET.</w:t>
      </w:r>
      <w:r w:rsidR="00AB4517" w:rsidRPr="00376274">
        <w:rPr>
          <w:rFonts w:ascii="Helvetica" w:hAnsi="Helvetica" w:cstheme="minorHAnsi"/>
          <w:sz w:val="20"/>
          <w:szCs w:val="20"/>
        </w:rPr>
        <w:t xml:space="preserve"> The peak fluorescence response of Ace-</w:t>
      </w:r>
      <w:proofErr w:type="spellStart"/>
      <w:r w:rsidR="00AB4517" w:rsidRPr="00376274">
        <w:rPr>
          <w:rFonts w:ascii="Helvetica" w:hAnsi="Helvetica" w:cstheme="minorHAnsi"/>
          <w:sz w:val="20"/>
          <w:szCs w:val="20"/>
        </w:rPr>
        <w:t>mScarlet</w:t>
      </w:r>
      <w:proofErr w:type="spellEnd"/>
      <w:r w:rsidR="00AB4517" w:rsidRPr="00376274">
        <w:rPr>
          <w:rFonts w:ascii="Helvetica" w:hAnsi="Helvetica" w:cstheme="minorHAnsi"/>
          <w:sz w:val="20"/>
          <w:szCs w:val="20"/>
        </w:rPr>
        <w:t xml:space="preserve"> decreases nearly as a function of membrane voltage.</w:t>
      </w:r>
      <w:r w:rsidR="0028531C" w:rsidRPr="00376274">
        <w:rPr>
          <w:rFonts w:ascii="Helvetica" w:hAnsi="Helvetica" w:cstheme="minorHAnsi"/>
          <w:sz w:val="20"/>
          <w:szCs w:val="20"/>
        </w:rPr>
        <w:t xml:space="preserve"> </w:t>
      </w:r>
      <w:r w:rsidR="00376274" w:rsidRPr="00376274">
        <w:rPr>
          <w:rFonts w:ascii="Helvetica" w:hAnsi="Helvetica" w:cstheme="minorHAnsi"/>
          <w:sz w:val="20"/>
          <w:szCs w:val="20"/>
        </w:rPr>
        <w:t>So,</w:t>
      </w:r>
      <w:r w:rsidR="0028531C" w:rsidRPr="00376274">
        <w:rPr>
          <w:rFonts w:ascii="Helvetica" w:hAnsi="Helvetica" w:cstheme="minorHAnsi"/>
          <w:sz w:val="20"/>
          <w:szCs w:val="20"/>
        </w:rPr>
        <w:t xml:space="preserve"> we will replace Rho-2 by the Ace-</w:t>
      </w:r>
      <w:proofErr w:type="spellStart"/>
      <w:r w:rsidR="0028531C" w:rsidRPr="00376274">
        <w:rPr>
          <w:rFonts w:ascii="Helvetica" w:hAnsi="Helvetica" w:cstheme="minorHAnsi"/>
          <w:sz w:val="20"/>
          <w:szCs w:val="20"/>
        </w:rPr>
        <w:t>mScarlet</w:t>
      </w:r>
      <w:proofErr w:type="spellEnd"/>
      <w:r w:rsidR="0028531C" w:rsidRPr="00376274">
        <w:rPr>
          <w:rFonts w:ascii="Helvetica" w:hAnsi="Helvetica" w:cstheme="minorHAnsi"/>
          <w:sz w:val="20"/>
          <w:szCs w:val="20"/>
        </w:rPr>
        <w:t xml:space="preserve"> indicator in the central chamber.</w:t>
      </w:r>
    </w:p>
    <w:p w14:paraId="0B55F31F" w14:textId="587EA922" w:rsidR="00CF0CA7" w:rsidRDefault="00CF0CA7"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In </w:t>
      </w:r>
      <w:r w:rsidR="00C37126">
        <w:rPr>
          <w:rFonts w:ascii="Helvetica" w:hAnsi="Helvetica" w:cstheme="minorHAnsi"/>
          <w:sz w:val="20"/>
          <w:szCs w:val="20"/>
        </w:rPr>
        <w:t>addition,</w:t>
      </w:r>
      <w:r>
        <w:rPr>
          <w:rFonts w:ascii="Helvetica" w:hAnsi="Helvetica" w:cstheme="minorHAnsi"/>
          <w:sz w:val="20"/>
          <w:szCs w:val="20"/>
        </w:rPr>
        <w:t xml:space="preserve"> </w:t>
      </w:r>
      <w:r w:rsidR="00D30FE7">
        <w:rPr>
          <w:rFonts w:ascii="Helvetica" w:hAnsi="Helvetica" w:cstheme="minorHAnsi"/>
          <w:sz w:val="20"/>
          <w:szCs w:val="20"/>
        </w:rPr>
        <w:t>s</w:t>
      </w:r>
      <w:r w:rsidR="00097B47">
        <w:rPr>
          <w:rFonts w:ascii="Helvetica" w:hAnsi="Helvetica" w:cstheme="minorHAnsi"/>
          <w:sz w:val="20"/>
          <w:szCs w:val="20"/>
        </w:rPr>
        <w:t xml:space="preserve">tudies have shown that </w:t>
      </w:r>
      <w:r>
        <w:rPr>
          <w:rFonts w:ascii="Helvetica" w:hAnsi="Helvetica" w:cstheme="minorHAnsi"/>
          <w:sz w:val="20"/>
          <w:szCs w:val="20"/>
        </w:rPr>
        <w:t>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probe responds to single action potentials with high SNR </w:t>
      </w:r>
      <w:r w:rsidR="00F64F1F">
        <w:rPr>
          <w:rFonts w:ascii="Helvetica" w:hAnsi="Helvetica" w:cstheme="minorHAnsi"/>
          <w:sz w:val="20"/>
          <w:szCs w:val="20"/>
        </w:rPr>
        <w:t>in fluorescence</w:t>
      </w:r>
      <w:r w:rsidR="00C37126">
        <w:rPr>
          <w:rFonts w:ascii="Helvetica" w:hAnsi="Helvetica" w:cstheme="minorHAnsi"/>
          <w:sz w:val="20"/>
          <w:szCs w:val="20"/>
        </w:rPr>
        <w:t xml:space="preserve"> i</w:t>
      </w:r>
      <w:r w:rsidR="00F64F1F">
        <w:rPr>
          <w:rFonts w:ascii="Helvetica" w:hAnsi="Helvetica" w:cstheme="minorHAnsi"/>
          <w:sz w:val="20"/>
          <w:szCs w:val="20"/>
        </w:rPr>
        <w:t>n cultured hippocampal rat neurons.</w:t>
      </w:r>
      <w:r w:rsidR="00C37126">
        <w:rPr>
          <w:rFonts w:ascii="Helvetica" w:hAnsi="Helvetica" w:cstheme="minorHAnsi"/>
          <w:sz w:val="20"/>
          <w:szCs w:val="20"/>
        </w:rPr>
        <w:t xml:space="preserve"> </w:t>
      </w:r>
      <w:r w:rsidR="001D5D00">
        <w:rPr>
          <w:rFonts w:ascii="Helvetica" w:hAnsi="Helvetica" w:cstheme="minorHAnsi"/>
          <w:sz w:val="20"/>
          <w:szCs w:val="20"/>
        </w:rPr>
        <w:t>So,</w:t>
      </w:r>
      <w:r w:rsidR="00C37126">
        <w:rPr>
          <w:rFonts w:ascii="Helvetica" w:hAnsi="Helvetica" w:cstheme="minorHAnsi"/>
          <w:sz w:val="20"/>
          <w:szCs w:val="20"/>
        </w:rPr>
        <w:t xml:space="preserve"> we will use in chamber 4 and 5, hippocampal rat neurons</w:t>
      </w:r>
      <w:r w:rsidR="001D5D00">
        <w:rPr>
          <w:rFonts w:ascii="Helvetica" w:hAnsi="Helvetica" w:cstheme="minorHAnsi"/>
          <w:sz w:val="20"/>
          <w:szCs w:val="20"/>
        </w:rPr>
        <w:t>.</w:t>
      </w:r>
    </w:p>
    <w:p w14:paraId="25F08758" w14:textId="5ACD9819" w:rsidR="00341C5E" w:rsidRDefault="00341C5E"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We will drive action potentials in 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neurons using 1 </w:t>
      </w:r>
      <w:proofErr w:type="spellStart"/>
      <w:r>
        <w:rPr>
          <w:rFonts w:ascii="Helvetica" w:hAnsi="Helvetica" w:cstheme="minorHAnsi"/>
          <w:sz w:val="20"/>
          <w:szCs w:val="20"/>
        </w:rPr>
        <w:t>ms</w:t>
      </w:r>
      <w:proofErr w:type="spellEnd"/>
      <w:r>
        <w:rPr>
          <w:rFonts w:ascii="Helvetica" w:hAnsi="Helvetica" w:cstheme="minorHAnsi"/>
          <w:sz w:val="20"/>
          <w:szCs w:val="20"/>
        </w:rPr>
        <w:t xml:space="preserve"> pulses of 450 nm light. As the </w:t>
      </w:r>
      <w:r w:rsidR="00097B47">
        <w:rPr>
          <w:rFonts w:ascii="Helvetica" w:hAnsi="Helvetica" w:cstheme="minorHAnsi"/>
          <w:sz w:val="20"/>
          <w:szCs w:val="20"/>
        </w:rPr>
        <w:t>excitatory</w:t>
      </w:r>
      <w:r>
        <w:rPr>
          <w:rFonts w:ascii="Helvetica" w:hAnsi="Helvetica" w:cstheme="minorHAnsi"/>
          <w:sz w:val="20"/>
          <w:szCs w:val="20"/>
        </w:rPr>
        <w:t xml:space="preserve"> pulse frequency changes in compartment 1,2 and 3, neurons may form new synapses and update the communication strength of existing synapses which in turn should increase the florescence response when </w:t>
      </w:r>
      <w:r w:rsidR="00FE11F9">
        <w:rPr>
          <w:rFonts w:ascii="Helvetica" w:hAnsi="Helvetica" w:cstheme="minorHAnsi"/>
          <w:sz w:val="20"/>
          <w:szCs w:val="20"/>
        </w:rPr>
        <w:t xml:space="preserve">subsequentially </w:t>
      </w:r>
      <w:r>
        <w:rPr>
          <w:rFonts w:ascii="Helvetica" w:hAnsi="Helvetica" w:cstheme="minorHAnsi"/>
          <w:sz w:val="20"/>
          <w:szCs w:val="20"/>
        </w:rPr>
        <w:t>the Ace-</w:t>
      </w:r>
      <w:proofErr w:type="spellStart"/>
      <w:r>
        <w:rPr>
          <w:rFonts w:ascii="Helvetica" w:hAnsi="Helvetica" w:cstheme="minorHAnsi"/>
          <w:sz w:val="20"/>
          <w:szCs w:val="20"/>
        </w:rPr>
        <w:t>mScarlet</w:t>
      </w:r>
      <w:proofErr w:type="spellEnd"/>
      <w:r>
        <w:rPr>
          <w:rFonts w:ascii="Helvetica" w:hAnsi="Helvetica" w:cstheme="minorHAnsi"/>
          <w:sz w:val="20"/>
          <w:szCs w:val="20"/>
        </w:rPr>
        <w:t xml:space="preserve"> probe </w:t>
      </w:r>
      <w:r w:rsidR="00650B33">
        <w:rPr>
          <w:rFonts w:ascii="Helvetica" w:hAnsi="Helvetica" w:cstheme="minorHAnsi"/>
          <w:sz w:val="20"/>
          <w:szCs w:val="20"/>
        </w:rPr>
        <w:t>is</w:t>
      </w:r>
      <w:r w:rsidR="00097B47">
        <w:rPr>
          <w:rFonts w:ascii="Helvetica" w:hAnsi="Helvetica" w:cstheme="minorHAnsi"/>
          <w:sz w:val="20"/>
          <w:szCs w:val="20"/>
        </w:rPr>
        <w:t xml:space="preserve"> </w:t>
      </w:r>
      <w:r>
        <w:rPr>
          <w:rFonts w:ascii="Helvetica" w:hAnsi="Helvetica" w:cstheme="minorHAnsi"/>
          <w:sz w:val="20"/>
          <w:szCs w:val="20"/>
        </w:rPr>
        <w:t>activated in chamber 4 with the excitation light.</w:t>
      </w:r>
    </w:p>
    <w:p w14:paraId="38868F4B" w14:textId="0DC361D6" w:rsidR="00CF0CA7" w:rsidRDefault="00CF0CA7"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As suggested in previous experiments, we will test variable fluorescence levels to avoid overexpression of the cells.</w:t>
      </w:r>
    </w:p>
    <w:p w14:paraId="2559A616" w14:textId="6D85655F" w:rsidR="00A543C9" w:rsidRPr="003E1438" w:rsidRDefault="00A543C9" w:rsidP="003E1438">
      <w:pPr>
        <w:pStyle w:val="ListParagraph"/>
        <w:numPr>
          <w:ilvl w:val="0"/>
          <w:numId w:val="20"/>
        </w:numPr>
        <w:rPr>
          <w:rFonts w:ascii="Helvetica" w:hAnsi="Helvetica" w:cstheme="minorHAnsi"/>
          <w:sz w:val="20"/>
          <w:szCs w:val="20"/>
        </w:rPr>
      </w:pPr>
      <w:r>
        <w:rPr>
          <w:rFonts w:ascii="Helvetica" w:hAnsi="Helvetica" w:cstheme="minorHAnsi"/>
          <w:sz w:val="20"/>
          <w:szCs w:val="20"/>
        </w:rPr>
        <w:t>Similarly, to Dominic experiment</w:t>
      </w:r>
      <w:r w:rsidR="00CF0CA7">
        <w:rPr>
          <w:rFonts w:ascii="Helvetica" w:hAnsi="Helvetica" w:cstheme="minorHAnsi"/>
          <w:sz w:val="20"/>
          <w:szCs w:val="20"/>
        </w:rPr>
        <w:t>,</w:t>
      </w:r>
      <w:r>
        <w:rPr>
          <w:rFonts w:ascii="Helvetica" w:hAnsi="Helvetica" w:cstheme="minorHAnsi"/>
          <w:sz w:val="20"/>
          <w:szCs w:val="20"/>
        </w:rPr>
        <w:t xml:space="preserve"> there will </w:t>
      </w:r>
      <w:r w:rsidR="00C7050C">
        <w:rPr>
          <w:rFonts w:ascii="Helvetica" w:hAnsi="Helvetica" w:cstheme="minorHAnsi"/>
          <w:sz w:val="20"/>
          <w:szCs w:val="20"/>
        </w:rPr>
        <w:t xml:space="preserve">also </w:t>
      </w:r>
      <w:r>
        <w:rPr>
          <w:rFonts w:ascii="Helvetica" w:hAnsi="Helvetica" w:cstheme="minorHAnsi"/>
          <w:sz w:val="20"/>
          <w:szCs w:val="20"/>
        </w:rPr>
        <w:t>be an initial setup in which the reference fluorescence in chamber 4 is measured when the same constant pulse rate is applied in chambers 1,</w:t>
      </w:r>
      <w:r w:rsidR="00C7050C">
        <w:rPr>
          <w:rFonts w:ascii="Helvetica" w:hAnsi="Helvetica" w:cstheme="minorHAnsi"/>
          <w:sz w:val="20"/>
          <w:szCs w:val="20"/>
        </w:rPr>
        <w:t xml:space="preserve"> </w:t>
      </w:r>
      <w:r>
        <w:rPr>
          <w:rFonts w:ascii="Helvetica" w:hAnsi="Helvetica" w:cstheme="minorHAnsi"/>
          <w:sz w:val="20"/>
          <w:szCs w:val="20"/>
        </w:rPr>
        <w:t>2 and 3.</w:t>
      </w:r>
    </w:p>
    <w:p w14:paraId="0B0EAA14" w14:textId="1A3086E8" w:rsidR="00E9615D" w:rsidRPr="008323FD" w:rsidRDefault="0028531C" w:rsidP="006A212D">
      <w:pPr>
        <w:pStyle w:val="ListParagraph"/>
        <w:numPr>
          <w:ilvl w:val="0"/>
          <w:numId w:val="20"/>
        </w:numPr>
        <w:rPr>
          <w:rFonts w:ascii="Helvetica" w:hAnsi="Helvetica" w:cstheme="minorHAnsi"/>
          <w:sz w:val="20"/>
          <w:szCs w:val="20"/>
        </w:rPr>
      </w:pPr>
      <w:r w:rsidRPr="00E9615D">
        <w:rPr>
          <w:rFonts w:ascii="Helvetica" w:hAnsi="Helvetica" w:cstheme="minorHAnsi"/>
          <w:sz w:val="20"/>
          <w:szCs w:val="20"/>
        </w:rPr>
        <w:t xml:space="preserve">To obtain the electrophysiology of the neurons we will measure the ratio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which kinetics should closely track action potentials.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t>
      </w:r>
      <w:r w:rsidR="007D7364" w:rsidRPr="00E9615D">
        <w:rPr>
          <w:rFonts w:ascii="Helvetica" w:hAnsi="Helvetica" w:cstheme="minorHAnsi"/>
          <w:sz w:val="20"/>
          <w:szCs w:val="20"/>
        </w:rPr>
        <w:t xml:space="preserve">is defined as the ratio between the difference between the fluorescence </w:t>
      </w:r>
      <w:r w:rsidR="00280589" w:rsidRPr="00E9615D">
        <w:rPr>
          <w:rFonts w:ascii="Helvetica" w:hAnsi="Helvetica" w:cstheme="minorHAnsi"/>
          <w:sz w:val="20"/>
          <w:szCs w:val="20"/>
        </w:rPr>
        <w:t xml:space="preserve">measured in compartment 4 </w:t>
      </w:r>
      <w:r w:rsidR="007D7364" w:rsidRPr="00E9615D">
        <w:rPr>
          <w:rFonts w:ascii="Helvetica" w:hAnsi="Helvetica" w:cstheme="minorHAnsi"/>
          <w:sz w:val="20"/>
          <w:szCs w:val="20"/>
        </w:rPr>
        <w:t xml:space="preserve">during excitation of neurons on the peripheral chambers </w:t>
      </w:r>
      <w:r w:rsidR="007D7364" w:rsidRPr="00E9615D">
        <w:rPr>
          <w:rFonts w:ascii="Helvetica" w:hAnsi="Helvetica" w:cstheme="minorHAnsi"/>
          <w:sz w:val="20"/>
          <w:szCs w:val="20"/>
        </w:rPr>
        <w:lastRenderedPageBreak/>
        <w:t xml:space="preserve">and the fluorescence at </w:t>
      </w:r>
      <w:r w:rsidR="003B36C0">
        <w:rPr>
          <w:rFonts w:ascii="Helvetica" w:hAnsi="Helvetica" w:cstheme="minorHAnsi"/>
          <w:sz w:val="20"/>
          <w:szCs w:val="20"/>
        </w:rPr>
        <w:t xml:space="preserve">rest </w:t>
      </w:r>
      <w:r w:rsidR="00280589" w:rsidRPr="00E9615D">
        <w:rPr>
          <w:rFonts w:ascii="Helvetica" w:hAnsi="Helvetica" w:cstheme="minorHAnsi"/>
          <w:sz w:val="20"/>
          <w:szCs w:val="20"/>
        </w:rPr>
        <w:t>in compartment 4</w:t>
      </w:r>
      <w:r w:rsidR="003B36C0">
        <w:rPr>
          <w:rFonts w:ascii="Helvetica" w:hAnsi="Helvetica" w:cstheme="minorHAnsi"/>
          <w:sz w:val="20"/>
          <w:szCs w:val="20"/>
        </w:rPr>
        <w:t xml:space="preserve"> (</w:t>
      </w:r>
      <w:r w:rsidR="00317C36">
        <w:rPr>
          <w:rFonts w:ascii="Helvetica" w:hAnsi="Helvetica" w:cstheme="minorHAnsi"/>
          <w:sz w:val="20"/>
          <w:szCs w:val="20"/>
        </w:rPr>
        <w:t xml:space="preserve">when </w:t>
      </w:r>
      <w:r w:rsidR="003B36C0">
        <w:rPr>
          <w:rFonts w:ascii="Helvetica" w:hAnsi="Helvetica" w:cstheme="minorHAnsi"/>
          <w:sz w:val="20"/>
          <w:szCs w:val="20"/>
        </w:rPr>
        <w:t xml:space="preserve">pulses at </w:t>
      </w:r>
      <w:r w:rsidR="003B36C0">
        <w:rPr>
          <w:rFonts w:ascii="Helvetica" w:hAnsi="Helvetica" w:cstheme="minorHAnsi"/>
          <w:sz w:val="20"/>
          <w:szCs w:val="20"/>
        </w:rPr>
        <w:t>constant frequency</w:t>
      </w:r>
      <w:r w:rsidR="007D7364" w:rsidRPr="00E9615D">
        <w:rPr>
          <w:rFonts w:ascii="Helvetica" w:hAnsi="Helvetica" w:cstheme="minorHAnsi"/>
          <w:sz w:val="20"/>
          <w:szCs w:val="20"/>
        </w:rPr>
        <w:t xml:space="preserve"> </w:t>
      </w:r>
      <w:r w:rsidR="00317C36">
        <w:rPr>
          <w:rFonts w:ascii="Helvetica" w:hAnsi="Helvetica" w:cstheme="minorHAnsi"/>
          <w:sz w:val="20"/>
          <w:szCs w:val="20"/>
        </w:rPr>
        <w:t xml:space="preserve">are </w:t>
      </w:r>
      <w:proofErr w:type="spellStart"/>
      <w:r w:rsidR="00317C36">
        <w:rPr>
          <w:rFonts w:ascii="Helvetica" w:hAnsi="Helvetica" w:cstheme="minorHAnsi"/>
          <w:sz w:val="20"/>
          <w:szCs w:val="20"/>
        </w:rPr>
        <w:t xml:space="preserve">applied </w:t>
      </w:r>
      <w:proofErr w:type="spellEnd"/>
      <w:r w:rsidR="003B36C0">
        <w:rPr>
          <w:rFonts w:ascii="Helvetica" w:hAnsi="Helvetica" w:cstheme="minorHAnsi"/>
          <w:sz w:val="20"/>
          <w:szCs w:val="20"/>
        </w:rPr>
        <w:t>in compartment 1,2, and 3</w:t>
      </w:r>
      <w:r w:rsidR="00DF377E">
        <w:rPr>
          <w:rFonts w:ascii="Helvetica" w:hAnsi="Helvetica" w:cstheme="minorHAnsi"/>
          <w:sz w:val="20"/>
          <w:szCs w:val="20"/>
        </w:rPr>
        <w:t xml:space="preserve">, </w:t>
      </w:r>
      <w:proofErr w:type="spellStart"/>
      <w:r w:rsidR="00DF377E">
        <w:rPr>
          <w:rFonts w:ascii="Helvetica" w:hAnsi="Helvetica" w:cstheme="minorHAnsi"/>
          <w:sz w:val="20"/>
          <w:szCs w:val="20"/>
        </w:rPr>
        <w:t>e.g</w:t>
      </w:r>
      <w:proofErr w:type="spellEnd"/>
      <w:r w:rsidR="00DF377E">
        <w:rPr>
          <w:rFonts w:ascii="Helvetica" w:hAnsi="Helvetica" w:cstheme="minorHAnsi"/>
          <w:sz w:val="20"/>
          <w:szCs w:val="20"/>
        </w:rPr>
        <w:t xml:space="preserve"> during</w:t>
      </w:r>
      <w:r w:rsidR="003B36C0">
        <w:rPr>
          <w:rFonts w:ascii="Helvetica" w:hAnsi="Helvetica" w:cstheme="minorHAnsi"/>
          <w:sz w:val="20"/>
          <w:szCs w:val="20"/>
        </w:rPr>
        <w:t xml:space="preserve"> initial setup) </w:t>
      </w:r>
      <w:r w:rsidR="007D7364" w:rsidRPr="00E9615D">
        <w:rPr>
          <w:rFonts w:ascii="Helvetica" w:hAnsi="Helvetica" w:cstheme="minorHAnsi"/>
          <w:sz w:val="20"/>
          <w:szCs w:val="20"/>
        </w:rPr>
        <w:t>over the fluorescence at rest</w:t>
      </w:r>
      <w:r w:rsidR="00280589" w:rsidRPr="00E9615D">
        <w:rPr>
          <w:rFonts w:ascii="Helvetica" w:hAnsi="Helvetica" w:cstheme="minorHAnsi"/>
          <w:sz w:val="20"/>
          <w:szCs w:val="20"/>
        </w:rPr>
        <w:t xml:space="preserve"> in compartment 4</w:t>
      </w:r>
      <w:r w:rsidR="007D7364" w:rsidRPr="00E9615D">
        <w:rPr>
          <w:rFonts w:ascii="Helvetica" w:hAnsi="Helvetica" w:cstheme="minorHAnsi"/>
          <w:sz w:val="20"/>
          <w:szCs w:val="20"/>
        </w:rPr>
        <w:t>.</w:t>
      </w:r>
      <w:r w:rsidR="00E9615D" w:rsidRPr="00E9615D">
        <w:rPr>
          <w:rFonts w:ascii="Helvetica" w:hAnsi="Helvetica" w:cstheme="minorHAnsi"/>
          <w:sz w:val="20"/>
          <w:szCs w:val="20"/>
        </w:rPr>
        <w:t xml:space="preserve"> </w:t>
      </w:r>
      <w:r w:rsidR="00CD075E" w:rsidRPr="00E9615D">
        <w:rPr>
          <w:rFonts w:ascii="Helvetica" w:hAnsi="Helvetica" w:cstheme="minorHAnsi"/>
          <w:sz w:val="20"/>
          <w:szCs w:val="20"/>
        </w:rPr>
        <w:t>To record the fluorescence of the Ace-</w:t>
      </w:r>
      <w:proofErr w:type="spellStart"/>
      <w:r w:rsidR="00CD075E" w:rsidRPr="00E9615D">
        <w:rPr>
          <w:rFonts w:ascii="Helvetica" w:hAnsi="Helvetica" w:cstheme="minorHAnsi"/>
          <w:sz w:val="20"/>
          <w:szCs w:val="20"/>
        </w:rPr>
        <w:t>mScarlet</w:t>
      </w:r>
      <w:proofErr w:type="spellEnd"/>
      <w:r w:rsidR="00263BA5" w:rsidRPr="00E9615D">
        <w:rPr>
          <w:rFonts w:ascii="Helvetica" w:hAnsi="Helvetica" w:cstheme="minorHAnsi"/>
          <w:sz w:val="20"/>
          <w:szCs w:val="20"/>
        </w:rPr>
        <w:t xml:space="preserve">, </w:t>
      </w:r>
      <w:r w:rsidR="00CD075E" w:rsidRPr="00E9615D">
        <w:rPr>
          <w:rFonts w:ascii="Helvetica" w:hAnsi="Helvetica" w:cstheme="minorHAnsi"/>
          <w:sz w:val="20"/>
          <w:szCs w:val="20"/>
        </w:rPr>
        <w:t>we will use 2-</w:t>
      </w:r>
      <w:r w:rsidR="001E1211" w:rsidRPr="00E9615D">
        <w:rPr>
          <w:rFonts w:ascii="Helvetica" w:hAnsi="Helvetica" w:cstheme="minorHAnsi"/>
          <w:sz w:val="20"/>
          <w:szCs w:val="20"/>
        </w:rPr>
        <w:t xml:space="preserve">photon Fluorescent Lifetime Imaging Microscopy (FLIM) FRET techniques. </w:t>
      </w:r>
      <w:r w:rsidR="00173EEA" w:rsidRPr="00E9615D">
        <w:rPr>
          <w:rFonts w:ascii="Helvetica" w:hAnsi="Helvetica" w:cstheme="minorHAnsi"/>
          <w:sz w:val="20"/>
          <w:szCs w:val="20"/>
        </w:rPr>
        <w:t xml:space="preserve">In contrast to confocal microscopy, 2-photon imaging microscopy provides better deep-tissue imaging, less light scattering and absorption, and </w:t>
      </w:r>
      <w:r w:rsidR="00E9615D" w:rsidRPr="00E9615D">
        <w:rPr>
          <w:rFonts w:ascii="Helvetica" w:hAnsi="Helvetica" w:cstheme="minorHAnsi"/>
          <w:sz w:val="20"/>
          <w:szCs w:val="20"/>
        </w:rPr>
        <w:t xml:space="preserve">less </w:t>
      </w:r>
      <w:r w:rsidR="00173EEA" w:rsidRPr="00E9615D">
        <w:rPr>
          <w:rFonts w:ascii="Helvetica" w:hAnsi="Helvetica" w:cstheme="minorHAnsi"/>
          <w:sz w:val="20"/>
          <w:szCs w:val="20"/>
        </w:rPr>
        <w:t>photobleaching allowing longer time analysis, and Ace-</w:t>
      </w:r>
      <w:proofErr w:type="spellStart"/>
      <w:r w:rsidR="00173EEA" w:rsidRPr="00E9615D">
        <w:rPr>
          <w:rFonts w:ascii="Helvetica" w:hAnsi="Helvetica" w:cstheme="minorHAnsi"/>
          <w:sz w:val="20"/>
          <w:szCs w:val="20"/>
        </w:rPr>
        <w:t>mScarlet</w:t>
      </w:r>
      <w:proofErr w:type="spellEnd"/>
      <w:r w:rsidR="00173EEA" w:rsidRPr="00E9615D">
        <w:rPr>
          <w:rFonts w:ascii="Helvetica" w:hAnsi="Helvetica" w:cstheme="minorHAnsi"/>
          <w:sz w:val="20"/>
          <w:szCs w:val="20"/>
        </w:rPr>
        <w:t xml:space="preserve"> has demonstrated under th</w:t>
      </w:r>
      <w:r w:rsidR="005C0F1E" w:rsidRPr="00E9615D">
        <w:rPr>
          <w:rFonts w:ascii="Helvetica" w:hAnsi="Helvetica" w:cstheme="minorHAnsi"/>
          <w:sz w:val="20"/>
          <w:szCs w:val="20"/>
        </w:rPr>
        <w:t>e FLIM</w:t>
      </w:r>
      <w:r w:rsidR="00173EEA" w:rsidRPr="00E9615D">
        <w:rPr>
          <w:rFonts w:ascii="Helvetica" w:hAnsi="Helvetica" w:cstheme="minorHAnsi"/>
          <w:sz w:val="20"/>
          <w:szCs w:val="20"/>
        </w:rPr>
        <w:t xml:space="preserve"> </w:t>
      </w:r>
      <w:r w:rsidR="005C0F1E" w:rsidRPr="00E9615D">
        <w:rPr>
          <w:rFonts w:ascii="Helvetica" w:hAnsi="Helvetica" w:cstheme="minorHAnsi"/>
          <w:sz w:val="20"/>
          <w:szCs w:val="20"/>
        </w:rPr>
        <w:t>technique</w:t>
      </w:r>
      <w:r w:rsidR="00173EEA" w:rsidRPr="00E9615D">
        <w:rPr>
          <w:rFonts w:ascii="Helvetica" w:hAnsi="Helvetica" w:cstheme="minorHAnsi"/>
          <w:sz w:val="20"/>
          <w:szCs w:val="20"/>
        </w:rPr>
        <w:t xml:space="preserve"> high FRET efficiency</w:t>
      </w:r>
      <w:r w:rsidR="005C0F1E" w:rsidRPr="00E9615D">
        <w:rPr>
          <w:rFonts w:ascii="Helvetica" w:hAnsi="Helvetica" w:cstheme="minorHAnsi"/>
          <w:sz w:val="20"/>
          <w:szCs w:val="20"/>
        </w:rPr>
        <w:t>.</w:t>
      </w:r>
    </w:p>
    <w:p w14:paraId="491383B4" w14:textId="27B2F618" w:rsidR="009F309B" w:rsidRDefault="004D4635" w:rsidP="008323FD">
      <w:pPr>
        <w:pStyle w:val="ListParagraph"/>
        <w:numPr>
          <w:ilvl w:val="0"/>
          <w:numId w:val="20"/>
        </w:numPr>
        <w:rPr>
          <w:rFonts w:ascii="Helvetica" w:hAnsi="Helvetica" w:cstheme="minorHAnsi"/>
          <w:sz w:val="20"/>
          <w:szCs w:val="20"/>
        </w:rPr>
      </w:pPr>
      <w:r w:rsidRPr="008323FD">
        <w:rPr>
          <w:rFonts w:ascii="Helvetica" w:hAnsi="Helvetica" w:cstheme="minorHAnsi"/>
          <w:sz w:val="20"/>
          <w:szCs w:val="20"/>
        </w:rPr>
        <w:t>To detect the burst,</w:t>
      </w:r>
      <w:r w:rsidR="00CD4FF4" w:rsidRPr="008323FD">
        <w:rPr>
          <w:rFonts w:ascii="Helvetica" w:hAnsi="Helvetica" w:cstheme="minorHAnsi"/>
          <w:sz w:val="20"/>
          <w:szCs w:val="20"/>
        </w:rPr>
        <w:t xml:space="preserve"> we will look for a </w:t>
      </w:r>
      <w:proofErr w:type="spellStart"/>
      <w:r w:rsidR="00CD4FF4" w:rsidRPr="008323FD">
        <w:rPr>
          <w:rFonts w:ascii="Helvetica" w:hAnsi="Helvetica" w:cstheme="minorHAnsi"/>
          <w:sz w:val="20"/>
          <w:szCs w:val="20"/>
        </w:rPr>
        <w:t>burslet</w:t>
      </w:r>
      <w:proofErr w:type="spellEnd"/>
      <w:r w:rsidR="00CD4FF4" w:rsidRPr="008323FD">
        <w:rPr>
          <w:rFonts w:ascii="Helvetica" w:hAnsi="Helvetica" w:cstheme="minorHAnsi"/>
          <w:sz w:val="20"/>
          <w:szCs w:val="20"/>
        </w:rPr>
        <w:t xml:space="preserve">: a sequence of at least 4 spikes with </w:t>
      </w:r>
      <w:proofErr w:type="spellStart"/>
      <w:r w:rsidR="00CD4FF4" w:rsidRPr="008323FD">
        <w:rPr>
          <w:rFonts w:ascii="Helvetica" w:hAnsi="Helvetica" w:cstheme="minorHAnsi"/>
          <w:sz w:val="20"/>
          <w:szCs w:val="20"/>
        </w:rPr>
        <w:t>interspike</w:t>
      </w:r>
      <w:proofErr w:type="spellEnd"/>
      <w:r w:rsidR="00CD4FF4" w:rsidRPr="008323FD">
        <w:rPr>
          <w:rFonts w:ascii="Helvetica" w:hAnsi="Helvetica" w:cstheme="minorHAnsi"/>
          <w:sz w:val="20"/>
          <w:szCs w:val="20"/>
        </w:rPr>
        <w:t xml:space="preserve"> intervals less than a threshold</w:t>
      </w:r>
      <w:r w:rsidR="00371F7A" w:rsidRPr="008323FD">
        <w:rPr>
          <w:rFonts w:ascii="Helvetica" w:hAnsi="Helvetica" w:cstheme="minorHAnsi"/>
          <w:sz w:val="20"/>
          <w:szCs w:val="20"/>
        </w:rPr>
        <w:t xml:space="preserve"> which will be estimated based on historical analysis</w:t>
      </w:r>
      <w:r w:rsidR="00CD4FF4" w:rsidRPr="008323FD">
        <w:rPr>
          <w:rFonts w:ascii="Helvetica" w:hAnsi="Helvetica" w:cstheme="minorHAnsi"/>
          <w:sz w:val="20"/>
          <w:szCs w:val="20"/>
        </w:rPr>
        <w:t xml:space="preserve">. Any group of </w:t>
      </w:r>
      <w:proofErr w:type="spellStart"/>
      <w:r w:rsidR="00CD4FF4" w:rsidRPr="008323FD">
        <w:rPr>
          <w:rFonts w:ascii="Helvetica" w:hAnsi="Helvetica" w:cstheme="minorHAnsi"/>
          <w:sz w:val="20"/>
          <w:szCs w:val="20"/>
        </w:rPr>
        <w:t>burslets</w:t>
      </w:r>
      <w:proofErr w:type="spellEnd"/>
      <w:r w:rsidR="00CD4FF4" w:rsidRPr="008323FD">
        <w:rPr>
          <w:rFonts w:ascii="Helvetica" w:hAnsi="Helvetica" w:cstheme="minorHAnsi"/>
          <w:sz w:val="20"/>
          <w:szCs w:val="20"/>
        </w:rPr>
        <w:t xml:space="preserve"> that overlaps in time is a burst</w:t>
      </w:r>
      <w:r w:rsidR="002D431F" w:rsidRPr="008323FD">
        <w:rPr>
          <w:rFonts w:ascii="Helvetica" w:hAnsi="Helvetica" w:cstheme="minorHAnsi"/>
          <w:sz w:val="20"/>
          <w:szCs w:val="20"/>
        </w:rPr>
        <w:t>.</w:t>
      </w:r>
      <w:r w:rsidR="008323FD" w:rsidRPr="008323FD">
        <w:rPr>
          <w:rFonts w:ascii="Helvetica" w:hAnsi="Helvetica" w:cstheme="minorHAnsi"/>
          <w:sz w:val="20"/>
          <w:szCs w:val="20"/>
        </w:rPr>
        <w:t xml:space="preserve"> </w:t>
      </w:r>
      <w:r w:rsidR="003C4FDE">
        <w:rPr>
          <w:rFonts w:ascii="Helvetica" w:hAnsi="Helvetica" w:cstheme="minorHAnsi"/>
          <w:sz w:val="20"/>
          <w:szCs w:val="20"/>
        </w:rPr>
        <w:t>To eliminate noise: m</w:t>
      </w:r>
      <w:r w:rsidRPr="008323FD">
        <w:rPr>
          <w:rFonts w:ascii="Helvetica" w:hAnsi="Helvetica" w:cstheme="minorHAnsi"/>
          <w:sz w:val="20"/>
          <w:szCs w:val="20"/>
        </w:rPr>
        <w:t xml:space="preserve">inimum burst duration will be enforced. Peak spike rates during each burst and time associated with that peak will be </w:t>
      </w:r>
      <w:r w:rsidR="009F309B" w:rsidRPr="008323FD">
        <w:rPr>
          <w:rFonts w:ascii="Helvetica" w:hAnsi="Helvetica" w:cstheme="minorHAnsi"/>
          <w:sz w:val="20"/>
          <w:szCs w:val="20"/>
        </w:rPr>
        <w:t>estimated</w:t>
      </w:r>
      <w:r w:rsidRPr="008323FD">
        <w:rPr>
          <w:rFonts w:ascii="Helvetica" w:hAnsi="Helvetica" w:cstheme="minorHAnsi"/>
          <w:sz w:val="20"/>
          <w:szCs w:val="20"/>
        </w:rPr>
        <w:t xml:space="preserve"> fr</w:t>
      </w:r>
      <w:r w:rsidR="00791D94">
        <w:rPr>
          <w:rFonts w:ascii="Helvetica" w:hAnsi="Helvetica" w:cstheme="minorHAnsi"/>
          <w:sz w:val="20"/>
          <w:szCs w:val="20"/>
        </w:rPr>
        <w:t>o</w:t>
      </w:r>
      <w:r w:rsidRPr="008323FD">
        <w:rPr>
          <w:rFonts w:ascii="Helvetica" w:hAnsi="Helvetica" w:cstheme="minorHAnsi"/>
          <w:sz w:val="20"/>
          <w:szCs w:val="20"/>
        </w:rPr>
        <w:t xml:space="preserve">m a </w:t>
      </w:r>
      <w:r w:rsidR="00CD4FF4" w:rsidRPr="008323FD">
        <w:rPr>
          <w:rFonts w:ascii="Helvetica" w:hAnsi="Helvetica" w:cstheme="minorHAnsi"/>
          <w:sz w:val="20"/>
          <w:szCs w:val="20"/>
        </w:rPr>
        <w:t>smoothed</w:t>
      </w:r>
      <w:r w:rsidRPr="008323FD">
        <w:rPr>
          <w:rFonts w:ascii="Helvetica" w:hAnsi="Helvetica" w:cstheme="minorHAnsi"/>
          <w:sz w:val="20"/>
          <w:szCs w:val="20"/>
        </w:rPr>
        <w:t xml:space="preserve"> histogram of spike count</w:t>
      </w:r>
      <w:r w:rsidR="00CD4FF4" w:rsidRPr="008323FD">
        <w:rPr>
          <w:rFonts w:ascii="Helvetica" w:hAnsi="Helvetica" w:cstheme="minorHAnsi"/>
          <w:sz w:val="20"/>
          <w:szCs w:val="20"/>
        </w:rPr>
        <w:t>.</w:t>
      </w:r>
      <w:r w:rsidR="008323FD" w:rsidRPr="008323FD">
        <w:rPr>
          <w:rFonts w:ascii="Helvetica" w:hAnsi="Helvetica" w:cstheme="minorHAnsi"/>
          <w:sz w:val="20"/>
          <w:szCs w:val="20"/>
        </w:rPr>
        <w:t xml:space="preserve"> </w:t>
      </w:r>
      <w:r w:rsidR="009F309B" w:rsidRPr="008323FD">
        <w:rPr>
          <w:rFonts w:ascii="Helvetica" w:hAnsi="Helvetica" w:cstheme="minorHAnsi"/>
          <w:sz w:val="20"/>
          <w:szCs w:val="20"/>
        </w:rPr>
        <w:t xml:space="preserve">We will investigate a spike train distance which defines the distance (dissimilarity) between two spike trains as the minimum cost of transforming one spike train into the other following a series of edit operations (insertion, deletion, or </w:t>
      </w:r>
      <w:r w:rsidR="00295A17" w:rsidRPr="008323FD">
        <w:rPr>
          <w:rFonts w:ascii="Helvetica" w:hAnsi="Helvetica" w:cstheme="minorHAnsi"/>
          <w:sz w:val="20"/>
          <w:szCs w:val="20"/>
        </w:rPr>
        <w:t>temporal</w:t>
      </w:r>
      <w:r w:rsidR="009F309B" w:rsidRPr="008323FD">
        <w:rPr>
          <w:rFonts w:ascii="Helvetica" w:hAnsi="Helvetica" w:cstheme="minorHAnsi"/>
          <w:sz w:val="20"/>
          <w:szCs w:val="20"/>
        </w:rPr>
        <w:t xml:space="preserve"> shifting). The cost of shifting a spike in time will be adjusted by a cost which will take into account the cost of shifting non-coincident spikes. </w:t>
      </w:r>
      <w:r w:rsidR="00C53E56" w:rsidRPr="008323FD">
        <w:rPr>
          <w:rFonts w:ascii="Helvetica" w:hAnsi="Helvetica" w:cstheme="minorHAnsi"/>
          <w:sz w:val="20"/>
          <w:szCs w:val="20"/>
        </w:rPr>
        <w:t>We will be</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then</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in position to compare the similarity between bursts </w:t>
      </w:r>
      <w:r w:rsidR="004207FF">
        <w:rPr>
          <w:rFonts w:ascii="Helvetica" w:hAnsi="Helvetica" w:cstheme="minorHAnsi"/>
          <w:sz w:val="20"/>
          <w:szCs w:val="20"/>
        </w:rPr>
        <w:t xml:space="preserve">in chamber 4 </w:t>
      </w:r>
      <w:r w:rsidR="00C53E56" w:rsidRPr="008323FD">
        <w:rPr>
          <w:rFonts w:ascii="Helvetica" w:hAnsi="Helvetica" w:cstheme="minorHAnsi"/>
          <w:sz w:val="20"/>
          <w:szCs w:val="20"/>
        </w:rPr>
        <w:t xml:space="preserve">depending the nature of the information </w:t>
      </w:r>
      <w:r w:rsidR="000835EA">
        <w:rPr>
          <w:rFonts w:ascii="Helvetica" w:hAnsi="Helvetica" w:cstheme="minorHAnsi"/>
          <w:sz w:val="20"/>
          <w:szCs w:val="20"/>
        </w:rPr>
        <w:t xml:space="preserve">triggered </w:t>
      </w:r>
      <w:r w:rsidR="00C53E56" w:rsidRPr="008323FD">
        <w:rPr>
          <w:rFonts w:ascii="Helvetica" w:hAnsi="Helvetica" w:cstheme="minorHAnsi"/>
          <w:sz w:val="20"/>
          <w:szCs w:val="20"/>
        </w:rPr>
        <w:t>in compartment 1,</w:t>
      </w:r>
      <w:r w:rsidR="00295A17" w:rsidRPr="008323FD">
        <w:rPr>
          <w:rFonts w:ascii="Helvetica" w:hAnsi="Helvetica" w:cstheme="minorHAnsi"/>
          <w:sz w:val="20"/>
          <w:szCs w:val="20"/>
        </w:rPr>
        <w:t xml:space="preserve"> </w:t>
      </w:r>
      <w:r w:rsidR="00C53E56" w:rsidRPr="008323FD">
        <w:rPr>
          <w:rFonts w:ascii="Helvetica" w:hAnsi="Helvetica" w:cstheme="minorHAnsi"/>
          <w:sz w:val="20"/>
          <w:szCs w:val="20"/>
        </w:rPr>
        <w:t>2 and 3.</w:t>
      </w:r>
    </w:p>
    <w:p w14:paraId="4F0EFF8C" w14:textId="72F610B2" w:rsidR="003E1438" w:rsidRDefault="00445A2E" w:rsidP="008323FD">
      <w:pPr>
        <w:pStyle w:val="ListParagraph"/>
        <w:numPr>
          <w:ilvl w:val="0"/>
          <w:numId w:val="20"/>
        </w:numPr>
        <w:rPr>
          <w:rFonts w:ascii="Helvetica" w:hAnsi="Helvetica" w:cstheme="minorHAnsi"/>
          <w:sz w:val="20"/>
          <w:szCs w:val="20"/>
        </w:rPr>
      </w:pPr>
      <w:r>
        <w:rPr>
          <w:rFonts w:ascii="Helvetica" w:hAnsi="Helvetica" w:cstheme="minorHAnsi"/>
          <w:sz w:val="20"/>
          <w:szCs w:val="20"/>
        </w:rPr>
        <w:t>Alternatively,</w:t>
      </w:r>
      <w:r w:rsidR="003E1438">
        <w:rPr>
          <w:rFonts w:ascii="Helvetica" w:hAnsi="Helvetica" w:cstheme="minorHAnsi"/>
          <w:sz w:val="20"/>
          <w:szCs w:val="20"/>
        </w:rPr>
        <w:t xml:space="preserve"> we may use </w:t>
      </w:r>
      <w:r w:rsidR="00825BF5">
        <w:rPr>
          <w:rFonts w:ascii="Helvetica" w:hAnsi="Helvetica" w:cstheme="minorHAnsi"/>
          <w:sz w:val="20"/>
          <w:szCs w:val="20"/>
        </w:rPr>
        <w:t>V</w:t>
      </w:r>
      <w:r w:rsidR="003E1438">
        <w:rPr>
          <w:rFonts w:ascii="Helvetica" w:hAnsi="Helvetica" w:cstheme="minorHAnsi"/>
          <w:sz w:val="20"/>
          <w:szCs w:val="20"/>
        </w:rPr>
        <w:t xml:space="preserve">an Rossum’s work to produce a </w:t>
      </w:r>
      <w:r w:rsidR="00A77F97">
        <w:rPr>
          <w:rFonts w:ascii="Helvetica" w:hAnsi="Helvetica" w:cstheme="minorHAnsi"/>
          <w:sz w:val="20"/>
          <w:szCs w:val="20"/>
        </w:rPr>
        <w:t>similarity score</w:t>
      </w:r>
      <w:r w:rsidR="003E1438">
        <w:rPr>
          <w:rFonts w:ascii="Helvetica" w:hAnsi="Helvetica" w:cstheme="minorHAnsi"/>
          <w:sz w:val="20"/>
          <w:szCs w:val="20"/>
        </w:rPr>
        <w:t xml:space="preserve"> for the spikes</w:t>
      </w:r>
      <w:r w:rsidR="00A77F97">
        <w:rPr>
          <w:rStyle w:val="FootnoteReference"/>
          <w:rFonts w:ascii="Helvetica" w:hAnsi="Helvetica" w:cstheme="minorHAnsi"/>
          <w:sz w:val="20"/>
          <w:szCs w:val="20"/>
        </w:rPr>
        <w:footnoteReference w:id="1"/>
      </w:r>
      <w:r w:rsidR="003E1438">
        <w:rPr>
          <w:rFonts w:ascii="Helvetica" w:hAnsi="Helvetica" w:cstheme="minorHAnsi"/>
          <w:sz w:val="20"/>
          <w:szCs w:val="20"/>
        </w:rPr>
        <w:t>.</w:t>
      </w:r>
    </w:p>
    <w:p w14:paraId="4DF3B8DC" w14:textId="4095ED22" w:rsidR="00C53E56" w:rsidRPr="00F63336" w:rsidRDefault="003E1438"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Having quantify neuronal activity in response to various stimuli, we will be able to </w:t>
      </w:r>
      <w:r w:rsidR="00CA422B">
        <w:rPr>
          <w:rFonts w:ascii="Helvetica" w:hAnsi="Helvetica" w:cstheme="minorHAnsi"/>
          <w:sz w:val="20"/>
          <w:szCs w:val="20"/>
        </w:rPr>
        <w:t xml:space="preserve">qualitatively </w:t>
      </w:r>
      <w:r>
        <w:rPr>
          <w:rFonts w:ascii="Helvetica" w:hAnsi="Helvetica" w:cstheme="minorHAnsi"/>
          <w:sz w:val="20"/>
          <w:szCs w:val="20"/>
        </w:rPr>
        <w:t xml:space="preserve">infer neuron activity-dependent plasticity. </w:t>
      </w:r>
    </w:p>
    <w:p w14:paraId="31BDDE63" w14:textId="794AE284" w:rsidR="00C53E56" w:rsidRDefault="00C53E56" w:rsidP="006A212D">
      <w:pPr>
        <w:rPr>
          <w:rFonts w:ascii="Helvetica" w:hAnsi="Helvetica" w:cstheme="minorHAnsi"/>
          <w:sz w:val="20"/>
          <w:szCs w:val="20"/>
        </w:rPr>
      </w:pPr>
    </w:p>
    <w:p w14:paraId="48E0E59A" w14:textId="3EC5FC25" w:rsidR="00F63336" w:rsidRPr="00F63336" w:rsidRDefault="00F63336" w:rsidP="00F63336">
      <w:pPr>
        <w:pStyle w:val="ListParagraph"/>
        <w:numPr>
          <w:ilvl w:val="0"/>
          <w:numId w:val="22"/>
        </w:numPr>
        <w:rPr>
          <w:rFonts w:ascii="Helvetica" w:hAnsi="Helvetica" w:cs="Times New Roman"/>
          <w:sz w:val="18"/>
          <w:szCs w:val="18"/>
        </w:rPr>
      </w:pPr>
      <w:r w:rsidRPr="00F63336">
        <w:rPr>
          <w:rFonts w:ascii="Helvetica" w:hAnsi="Helvetica"/>
          <w:sz w:val="18"/>
          <w:szCs w:val="18"/>
        </w:rPr>
        <w:t xml:space="preserve">Activations of Distinct </w:t>
      </w:r>
      <w:proofErr w:type="spellStart"/>
      <w:r w:rsidRPr="00F63336">
        <w:rPr>
          <w:rFonts w:ascii="Helvetica" w:hAnsi="Helvetica"/>
          <w:sz w:val="18"/>
          <w:szCs w:val="18"/>
        </w:rPr>
        <w:t>Channelrhodopsin</w:t>
      </w:r>
      <w:proofErr w:type="spellEnd"/>
      <w:r w:rsidRPr="00F63336">
        <w:rPr>
          <w:rFonts w:ascii="Helvetica" w:hAnsi="Helvetica"/>
          <w:sz w:val="18"/>
          <w:szCs w:val="18"/>
        </w:rPr>
        <w:t xml:space="preserve"> Variants Engages Different Patterns of Network Activity- </w:t>
      </w:r>
      <w:proofErr w:type="spellStart"/>
      <w:r w:rsidRPr="00F63336">
        <w:rPr>
          <w:rFonts w:ascii="Helvetica" w:hAnsi="Helvetica"/>
          <w:sz w:val="18"/>
          <w:szCs w:val="18"/>
        </w:rPr>
        <w:t>eNeuro</w:t>
      </w:r>
      <w:proofErr w:type="spellEnd"/>
      <w:r w:rsidRPr="00F63336">
        <w:rPr>
          <w:rFonts w:ascii="Helvetica" w:hAnsi="Helvetica"/>
          <w:sz w:val="18"/>
          <w:szCs w:val="18"/>
        </w:rPr>
        <w:t>. 202 Jan-Feb</w:t>
      </w:r>
      <w:r>
        <w:rPr>
          <w:rFonts w:ascii="Helvetica" w:hAnsi="Helvetica"/>
          <w:sz w:val="18"/>
          <w:szCs w:val="18"/>
        </w:rPr>
        <w:t>;</w:t>
      </w:r>
      <w:r w:rsidRPr="00F63336">
        <w:rPr>
          <w:rFonts w:ascii="Helvetica" w:hAnsi="Helvetica"/>
          <w:sz w:val="18"/>
          <w:szCs w:val="18"/>
        </w:rPr>
        <w:t xml:space="preserve"> </w:t>
      </w:r>
      <w:proofErr w:type="gramStart"/>
      <w:r w:rsidRPr="00F63336">
        <w:rPr>
          <w:rFonts w:ascii="Helvetica" w:hAnsi="Helvetica"/>
          <w:sz w:val="18"/>
          <w:szCs w:val="18"/>
        </w:rPr>
        <w:t>https://www.ncbi.nlm.nih.gov/pmc/articles/PMC6944482/</w:t>
      </w:r>
      <w:r>
        <w:rPr>
          <w:rFonts w:ascii="Helvetica" w:hAnsi="Helvetica"/>
          <w:sz w:val="18"/>
          <w:szCs w:val="18"/>
        </w:rPr>
        <w:t xml:space="preserve"> ;</w:t>
      </w:r>
      <w:proofErr w:type="gramEnd"/>
      <w:r w:rsidRPr="00F63336">
        <w:rPr>
          <w:rFonts w:ascii="Helvetica" w:hAnsi="Helvetica"/>
          <w:sz w:val="18"/>
          <w:szCs w:val="18"/>
        </w:rPr>
        <w:t xml:space="preserve"> </w:t>
      </w:r>
      <w:r>
        <w:rPr>
          <w:rFonts w:ascii="Helvetica" w:hAnsi="Helvetica"/>
          <w:sz w:val="18"/>
          <w:szCs w:val="18"/>
        </w:rPr>
        <w:t>DOI</w:t>
      </w:r>
      <w:r w:rsidRPr="00F63336">
        <w:rPr>
          <w:rFonts w:ascii="Helvetica" w:hAnsi="Helvetica"/>
          <w:sz w:val="18"/>
          <w:szCs w:val="18"/>
        </w:rPr>
        <w:t>: </w:t>
      </w:r>
      <w:hyperlink r:id="rId8" w:tgtFrame="_blank" w:history="1">
        <w:r w:rsidRPr="00F63336">
          <w:rPr>
            <w:rStyle w:val="Hyperlink"/>
            <w:rFonts w:ascii="Helvetica" w:hAnsi="Helvetica"/>
            <w:sz w:val="18"/>
            <w:szCs w:val="18"/>
          </w:rPr>
          <w:t>10.1523/ENEURO.0222-18.2019</w:t>
        </w:r>
      </w:hyperlink>
    </w:p>
    <w:p w14:paraId="426A6EB4" w14:textId="3D38EAAE" w:rsidR="00A33174" w:rsidRPr="00A33174" w:rsidRDefault="00A33174" w:rsidP="00A33174">
      <w:pPr>
        <w:pStyle w:val="ListParagraph"/>
        <w:numPr>
          <w:ilvl w:val="0"/>
          <w:numId w:val="22"/>
        </w:numPr>
        <w:rPr>
          <w:rFonts w:ascii="Helvetica" w:hAnsi="Helvetica" w:cstheme="minorHAnsi"/>
          <w:sz w:val="18"/>
          <w:szCs w:val="18"/>
        </w:rPr>
      </w:pPr>
      <w:r w:rsidRPr="00A33174">
        <w:rPr>
          <w:rFonts w:ascii="Helvetica" w:hAnsi="Helvetica" w:cstheme="minorHAnsi"/>
          <w:sz w:val="18"/>
          <w:szCs w:val="18"/>
        </w:rPr>
        <w:t xml:space="preserve">Genetically Encoded Voltage Indicators: Opportunities and Challenges </w:t>
      </w:r>
      <w:r w:rsidRPr="00A33174">
        <w:rPr>
          <w:rFonts w:ascii="Helvetica" w:eastAsia="Times New Roman" w:hAnsi="Helvetica"/>
          <w:color w:val="000000"/>
          <w:sz w:val="18"/>
          <w:szCs w:val="18"/>
          <w:bdr w:val="none" w:sz="0" w:space="0" w:color="auto" w:frame="1"/>
          <w:shd w:val="clear" w:color="auto" w:fill="FFFFFF"/>
        </w:rPr>
        <w:t>Journal of Neuroscience </w:t>
      </w:r>
      <w:r w:rsidRPr="00A33174">
        <w:rPr>
          <w:rFonts w:ascii="Helvetica" w:hAnsi="Helvetica"/>
          <w:color w:val="000000"/>
          <w:sz w:val="18"/>
          <w:szCs w:val="18"/>
          <w:bdr w:val="none" w:sz="0" w:space="0" w:color="auto" w:frame="1"/>
          <w:shd w:val="clear" w:color="auto" w:fill="FFFFFF"/>
        </w:rPr>
        <w:t>28 September 2016, 36 (39) 9977-9989; DOI: https://doi.org/10.1523/JNEUROSCI.1095-16.2016</w:t>
      </w:r>
    </w:p>
    <w:p w14:paraId="4E45F0A7" w14:textId="11E028AB" w:rsidR="00242B26" w:rsidRPr="00A33174" w:rsidRDefault="00242B26" w:rsidP="00A33174">
      <w:pPr>
        <w:pStyle w:val="ListParagraph"/>
        <w:numPr>
          <w:ilvl w:val="0"/>
          <w:numId w:val="22"/>
        </w:numPr>
        <w:rPr>
          <w:rFonts w:ascii="Helvetica" w:hAnsi="Helvetica"/>
          <w:sz w:val="18"/>
          <w:szCs w:val="18"/>
        </w:rPr>
      </w:pPr>
      <w:r w:rsidRPr="00A33174">
        <w:rPr>
          <w:rFonts w:ascii="Helvetica" w:hAnsi="Helvetica"/>
          <w:sz w:val="18"/>
          <w:szCs w:val="18"/>
        </w:rPr>
        <w:t xml:space="preserve">Fluorescence Resonance Energy Transfer (FRET) Microscopy: </w:t>
      </w:r>
      <w:hyperlink r:id="rId9" w:history="1">
        <w:r w:rsidRPr="00A33174">
          <w:rPr>
            <w:rStyle w:val="Hyperlink"/>
            <w:rFonts w:ascii="Helvetica" w:hAnsi="Helvetica"/>
            <w:sz w:val="18"/>
            <w:szCs w:val="18"/>
          </w:rPr>
          <w:t>https://www.olympus-lifescience.com/en/microscope-resource/primer/techniques/fluorescence/fret/fretintro/</w:t>
        </w:r>
      </w:hyperlink>
    </w:p>
    <w:p w14:paraId="5BE04E98" w14:textId="77777777" w:rsidR="00A33174" w:rsidRPr="00A33174" w:rsidRDefault="00242B26" w:rsidP="00A33174">
      <w:pPr>
        <w:pStyle w:val="ListParagraph"/>
        <w:numPr>
          <w:ilvl w:val="0"/>
          <w:numId w:val="22"/>
        </w:numPr>
        <w:rPr>
          <w:rFonts w:ascii="Helvetica" w:hAnsi="Helvetica"/>
          <w:sz w:val="18"/>
          <w:szCs w:val="18"/>
        </w:rPr>
      </w:pPr>
      <w:r w:rsidRPr="00A33174">
        <w:rPr>
          <w:rFonts w:ascii="Helvetica" w:hAnsi="Helvetica"/>
          <w:sz w:val="18"/>
          <w:szCs w:val="18"/>
        </w:rPr>
        <w:t xml:space="preserve">Comparing the performance of </w:t>
      </w:r>
      <w:proofErr w:type="spellStart"/>
      <w:r w:rsidRPr="00A33174">
        <w:rPr>
          <w:rFonts w:ascii="Helvetica" w:hAnsi="Helvetica"/>
          <w:sz w:val="18"/>
          <w:szCs w:val="18"/>
        </w:rPr>
        <w:t>mScarlet</w:t>
      </w:r>
      <w:proofErr w:type="spellEnd"/>
      <w:r w:rsidRPr="00A33174">
        <w:rPr>
          <w:rFonts w:ascii="Helvetica" w:hAnsi="Helvetica"/>
          <w:sz w:val="18"/>
          <w:szCs w:val="18"/>
        </w:rPr>
        <w:t xml:space="preserve">-I, mRuby3, and </w:t>
      </w:r>
      <w:proofErr w:type="spellStart"/>
      <w:r w:rsidRPr="00A33174">
        <w:rPr>
          <w:rFonts w:ascii="Helvetica" w:hAnsi="Helvetica"/>
          <w:sz w:val="18"/>
          <w:szCs w:val="18"/>
        </w:rPr>
        <w:t>mCheery</w:t>
      </w:r>
      <w:proofErr w:type="spellEnd"/>
      <w:r w:rsidRPr="00A33174">
        <w:rPr>
          <w:rFonts w:ascii="Helvetica" w:hAnsi="Helvetica"/>
          <w:sz w:val="18"/>
          <w:szCs w:val="18"/>
        </w:rPr>
        <w:t xml:space="preserve"> as FRET </w:t>
      </w:r>
      <w:proofErr w:type="spellStart"/>
      <w:r w:rsidRPr="00A33174">
        <w:rPr>
          <w:rFonts w:ascii="Helvetica" w:hAnsi="Helvetica"/>
          <w:sz w:val="18"/>
          <w:szCs w:val="18"/>
        </w:rPr>
        <w:t>acceptos</w:t>
      </w:r>
      <w:proofErr w:type="spellEnd"/>
      <w:r w:rsidRPr="00A33174">
        <w:rPr>
          <w:rFonts w:ascii="Helvetica" w:hAnsi="Helvetica"/>
          <w:sz w:val="18"/>
          <w:szCs w:val="18"/>
        </w:rPr>
        <w:t xml:space="preserve"> for </w:t>
      </w:r>
      <w:proofErr w:type="spellStart"/>
      <w:r w:rsidRPr="00A33174">
        <w:rPr>
          <w:rFonts w:ascii="Helvetica" w:hAnsi="Helvetica"/>
          <w:sz w:val="18"/>
          <w:szCs w:val="18"/>
        </w:rPr>
        <w:t>mNeonGreen</w:t>
      </w:r>
      <w:proofErr w:type="spellEnd"/>
      <w:r w:rsidRPr="00A33174">
        <w:rPr>
          <w:rFonts w:ascii="Helvetica" w:hAnsi="Helvetica"/>
          <w:sz w:val="18"/>
          <w:szCs w:val="18"/>
        </w:rPr>
        <w:t xml:space="preserve">: </w:t>
      </w:r>
      <w:hyperlink r:id="rId10" w:history="1">
        <w:r w:rsidRPr="00A33174">
          <w:rPr>
            <w:rStyle w:val="Hyperlink"/>
            <w:rFonts w:ascii="Helvetica" w:hAnsi="Helvetica"/>
            <w:sz w:val="18"/>
            <w:szCs w:val="18"/>
          </w:rPr>
          <w:t>https://journals.plos.org/plosone/article?id=10.1371/journal.pone.0219886</w:t>
        </w:r>
      </w:hyperlink>
      <w:r w:rsidRPr="00A33174">
        <w:rPr>
          <w:rFonts w:ascii="Helvetica" w:hAnsi="Helvetica"/>
          <w:sz w:val="18"/>
          <w:szCs w:val="18"/>
        </w:rPr>
        <w:t xml:space="preserve"> </w:t>
      </w:r>
      <w:hyperlink r:id="rId11" w:history="1">
        <w:r w:rsidRPr="00A33174">
          <w:rPr>
            <w:rStyle w:val="Hyperlink"/>
            <w:rFonts w:ascii="Helvetica" w:eastAsia="Times New Roman" w:hAnsi="Helvetica"/>
            <w:sz w:val="18"/>
            <w:szCs w:val="18"/>
          </w:rPr>
          <w:t>https://doi.org/10.1371/journal.pone.021988</w:t>
        </w:r>
      </w:hyperlink>
      <w:r w:rsidRPr="00A33174">
        <w:rPr>
          <w:rFonts w:ascii="Helvetica" w:eastAsia="Times New Roman" w:hAnsi="Helvetica"/>
          <w:color w:val="202020"/>
          <w:sz w:val="18"/>
          <w:szCs w:val="18"/>
          <w:u w:val="single"/>
        </w:rPr>
        <w:t xml:space="preserve">: </w:t>
      </w:r>
      <w:r w:rsidRPr="00A33174">
        <w:rPr>
          <w:rFonts w:ascii="Helvetica" w:hAnsi="Helvetica"/>
          <w:color w:val="202020"/>
          <w:sz w:val="18"/>
          <w:szCs w:val="18"/>
          <w:shd w:val="clear" w:color="auto" w:fill="FFFFFF"/>
        </w:rPr>
        <w:t xml:space="preserve">“This reflects the difference in extinction coefficient and quantum yield between these two proteins and </w:t>
      </w:r>
      <w:proofErr w:type="spellStart"/>
      <w:r w:rsidRPr="00A33174">
        <w:rPr>
          <w:rFonts w:ascii="Helvetica" w:hAnsi="Helvetica"/>
          <w:color w:val="202020"/>
          <w:sz w:val="18"/>
          <w:szCs w:val="18"/>
          <w:shd w:val="clear" w:color="auto" w:fill="FFFFFF"/>
        </w:rPr>
        <w:t>mCherry</w:t>
      </w:r>
      <w:proofErr w:type="spellEnd"/>
      <w:r w:rsidRPr="00A33174">
        <w:rPr>
          <w:rFonts w:ascii="Helvetica" w:hAnsi="Helvetica"/>
          <w:color w:val="202020"/>
          <w:sz w:val="18"/>
          <w:szCs w:val="18"/>
          <w:shd w:val="clear" w:color="auto" w:fill="FFFFFF"/>
        </w:rPr>
        <w:t xml:space="preserve"> and demonstrates how </w:t>
      </w:r>
      <w:proofErr w:type="spellStart"/>
      <w:r w:rsidRPr="00A33174">
        <w:rPr>
          <w:rFonts w:ascii="Helvetica" w:hAnsi="Helvetica"/>
          <w:color w:val="202020"/>
          <w:sz w:val="18"/>
          <w:szCs w:val="18"/>
          <w:shd w:val="clear" w:color="auto" w:fill="FFFFFF"/>
        </w:rPr>
        <w:t>mScarlet</w:t>
      </w:r>
      <w:proofErr w:type="spellEnd"/>
      <w:r w:rsidRPr="00A33174">
        <w:rPr>
          <w:rFonts w:ascii="Helvetica" w:hAnsi="Helvetica"/>
          <w:color w:val="202020"/>
          <w:sz w:val="18"/>
          <w:szCs w:val="18"/>
          <w:shd w:val="clear" w:color="auto" w:fill="FFFFFF"/>
        </w:rPr>
        <w:t xml:space="preserve">-I is a better overall acceptor that will provide more signal and greater dynamic range for </w:t>
      </w:r>
      <w:proofErr w:type="spellStart"/>
      <w:r w:rsidRPr="00A33174">
        <w:rPr>
          <w:rFonts w:ascii="Helvetica" w:hAnsi="Helvetica"/>
          <w:color w:val="202020"/>
          <w:sz w:val="18"/>
          <w:szCs w:val="18"/>
          <w:shd w:val="clear" w:color="auto" w:fill="FFFFFF"/>
        </w:rPr>
        <w:t>intensiometric</w:t>
      </w:r>
      <w:proofErr w:type="spellEnd"/>
      <w:r w:rsidRPr="00A33174">
        <w:rPr>
          <w:rFonts w:ascii="Helvetica" w:hAnsi="Helvetica"/>
          <w:color w:val="202020"/>
          <w:sz w:val="18"/>
          <w:szCs w:val="18"/>
          <w:shd w:val="clear" w:color="auto" w:fill="FFFFFF"/>
        </w:rPr>
        <w:t xml:space="preserve"> green-red based FRET experiments.”</w:t>
      </w:r>
    </w:p>
    <w:p w14:paraId="1F981459" w14:textId="469BA39B" w:rsidR="00A33174" w:rsidRPr="00A33174" w:rsidRDefault="00A33174" w:rsidP="00A33174">
      <w:pPr>
        <w:pStyle w:val="ListParagraph"/>
        <w:numPr>
          <w:ilvl w:val="0"/>
          <w:numId w:val="22"/>
        </w:numPr>
        <w:rPr>
          <w:rFonts w:ascii="Helvetica" w:hAnsi="Helvetica"/>
          <w:sz w:val="18"/>
          <w:szCs w:val="18"/>
        </w:rPr>
      </w:pPr>
      <w:r w:rsidRPr="00A33174">
        <w:rPr>
          <w:rFonts w:ascii="Helvetica" w:hAnsi="Helvetica" w:cs="Noto Sans"/>
          <w:color w:val="212121"/>
          <w:sz w:val="18"/>
          <w:szCs w:val="18"/>
        </w:rPr>
        <w:t>Fast two-photon imaging of subcellular voltage dynamics in neuronal tissue with genetically encoded indicators: https://elifesciences.org/articles/25690</w:t>
      </w:r>
    </w:p>
    <w:p w14:paraId="59F0FC01" w14:textId="77777777" w:rsidR="00F63336" w:rsidRDefault="00A33174" w:rsidP="00295A17">
      <w:pPr>
        <w:pStyle w:val="ListParagraph"/>
        <w:numPr>
          <w:ilvl w:val="0"/>
          <w:numId w:val="22"/>
        </w:numPr>
        <w:spacing w:before="100" w:beforeAutospacing="1" w:after="100" w:afterAutospacing="1"/>
        <w:rPr>
          <w:rFonts w:ascii="Helvetica" w:hAnsi="Helvetica"/>
          <w:sz w:val="18"/>
          <w:szCs w:val="18"/>
        </w:rPr>
      </w:pPr>
      <w:r w:rsidRPr="00F63336">
        <w:rPr>
          <w:rFonts w:ascii="Helvetica" w:hAnsi="Helvetica"/>
          <w:sz w:val="18"/>
          <w:szCs w:val="18"/>
        </w:rPr>
        <w:t xml:space="preserve">Optogenetics guide: </w:t>
      </w:r>
      <w:hyperlink r:id="rId12" w:history="1">
        <w:r w:rsidRPr="00F63336">
          <w:rPr>
            <w:rStyle w:val="Hyperlink"/>
            <w:rFonts w:ascii="Helvetica" w:hAnsi="Helvetica"/>
            <w:sz w:val="18"/>
            <w:szCs w:val="18"/>
          </w:rPr>
          <w:t>https://www.addgene.org/guides/optogenetics/</w:t>
        </w:r>
      </w:hyperlink>
    </w:p>
    <w:p w14:paraId="785E33C2" w14:textId="0F5188D8" w:rsidR="00771597" w:rsidRPr="00F63336" w:rsidRDefault="00295A17" w:rsidP="005B0562">
      <w:pPr>
        <w:pStyle w:val="ListParagraph"/>
        <w:numPr>
          <w:ilvl w:val="0"/>
          <w:numId w:val="22"/>
        </w:numPr>
        <w:spacing w:before="100" w:beforeAutospacing="1" w:after="100" w:afterAutospacing="1"/>
        <w:rPr>
          <w:rFonts w:ascii="Helvetica" w:hAnsi="Helvetica"/>
          <w:sz w:val="18"/>
          <w:szCs w:val="18"/>
        </w:rPr>
      </w:pPr>
      <w:r w:rsidRPr="00F63336">
        <w:rPr>
          <w:rFonts w:ascii="Helvetica" w:hAnsi="Helvetica"/>
          <w:sz w:val="18"/>
          <w:szCs w:val="18"/>
        </w:rPr>
        <w:t xml:space="preserve">Victor, J. D., and Purpura, K. P. (1996). Nature and precision of temporal coding in visual cortex: a metric-space analysis. </w:t>
      </w:r>
      <w:r w:rsidRPr="00F63336">
        <w:rPr>
          <w:rFonts w:ascii="Helvetica" w:hAnsi="Helvetica"/>
          <w:i/>
          <w:iCs/>
          <w:sz w:val="18"/>
          <w:szCs w:val="18"/>
        </w:rPr>
        <w:t xml:space="preserve">J. </w:t>
      </w:r>
      <w:proofErr w:type="spellStart"/>
      <w:r w:rsidRPr="00F63336">
        <w:rPr>
          <w:rFonts w:ascii="Helvetica" w:hAnsi="Helvetica"/>
          <w:i/>
          <w:iCs/>
          <w:sz w:val="18"/>
          <w:szCs w:val="18"/>
        </w:rPr>
        <w:t>Neurophysiol</w:t>
      </w:r>
      <w:proofErr w:type="spellEnd"/>
      <w:r w:rsidRPr="00F63336">
        <w:rPr>
          <w:rFonts w:ascii="Helvetica" w:hAnsi="Helvetica"/>
          <w:i/>
          <w:iCs/>
          <w:sz w:val="18"/>
          <w:szCs w:val="18"/>
        </w:rPr>
        <w:t xml:space="preserve">. </w:t>
      </w:r>
      <w:r w:rsidRPr="00F63336">
        <w:rPr>
          <w:rFonts w:ascii="Helvetica" w:hAnsi="Helvetica"/>
          <w:sz w:val="18"/>
          <w:szCs w:val="18"/>
        </w:rPr>
        <w:t xml:space="preserve">76, 1310–1326. </w:t>
      </w:r>
    </w:p>
    <w:sectPr w:rsidR="00771597" w:rsidRPr="00F633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BF15" w14:textId="77777777" w:rsidR="006E54B2" w:rsidRDefault="006E54B2" w:rsidP="00E42CFE">
      <w:r>
        <w:separator/>
      </w:r>
    </w:p>
  </w:endnote>
  <w:endnote w:type="continuationSeparator" w:id="0">
    <w:p w14:paraId="24ED3D0E" w14:textId="77777777" w:rsidR="006E54B2" w:rsidRDefault="006E54B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C2ED" w14:textId="77777777" w:rsidR="006E54B2" w:rsidRDefault="006E54B2" w:rsidP="00E42CFE">
      <w:r>
        <w:separator/>
      </w:r>
    </w:p>
  </w:footnote>
  <w:footnote w:type="continuationSeparator" w:id="0">
    <w:p w14:paraId="6DAD0946" w14:textId="77777777" w:rsidR="006E54B2" w:rsidRDefault="006E54B2" w:rsidP="00E42CFE">
      <w:r>
        <w:continuationSeparator/>
      </w:r>
    </w:p>
  </w:footnote>
  <w:footnote w:id="1">
    <w:p w14:paraId="63CE1F17" w14:textId="01E193FE" w:rsidR="00A77F97" w:rsidRPr="00242B26" w:rsidRDefault="00A77F97" w:rsidP="00A77F97">
      <w:pPr>
        <w:pStyle w:val="NormalWeb"/>
        <w:rPr>
          <w:rFonts w:ascii="Helvetica" w:hAnsi="Helvetica"/>
          <w:sz w:val="18"/>
          <w:szCs w:val="18"/>
        </w:rPr>
      </w:pPr>
      <w:r>
        <w:rPr>
          <w:rStyle w:val="FootnoteReference"/>
        </w:rPr>
        <w:footnoteRef/>
      </w:r>
      <w:r>
        <w:t xml:space="preserve"> </w:t>
      </w:r>
      <w:r w:rsidRPr="00A77F97">
        <w:rPr>
          <w:rFonts w:ascii="Helvetica" w:hAnsi="Helvetica"/>
          <w:sz w:val="18"/>
          <w:szCs w:val="18"/>
        </w:rPr>
        <w:t xml:space="preserve">Spikes are binned into 1 </w:t>
      </w:r>
      <w:proofErr w:type="spellStart"/>
      <w:r w:rsidRPr="00A77F97">
        <w:rPr>
          <w:rFonts w:ascii="Helvetica" w:hAnsi="Helvetica"/>
          <w:sz w:val="18"/>
          <w:szCs w:val="18"/>
        </w:rPr>
        <w:t>ms</w:t>
      </w:r>
      <w:proofErr w:type="spellEnd"/>
      <w:r w:rsidRPr="00A77F97">
        <w:rPr>
          <w:rFonts w:ascii="Helvetica" w:hAnsi="Helvetica"/>
          <w:sz w:val="18"/>
          <w:szCs w:val="18"/>
        </w:rPr>
        <w:t xml:space="preserve"> intervals and convolved with an exponential kernel with time constant </w:t>
      </w:r>
      <m:oMath>
        <m:sSub>
          <m:sSubPr>
            <m:ctrlPr>
              <w:rPr>
                <w:rFonts w:ascii="Cambria Math" w:hAnsi="Cambria Math"/>
                <w:i/>
                <w:sz w:val="18"/>
                <w:szCs w:val="18"/>
              </w:rPr>
            </m:ctrlPr>
          </m:sSubPr>
          <m:e>
            <m:r>
              <m:rPr>
                <m:sty m:val="p"/>
              </m:rPr>
              <w:rPr>
                <w:rFonts w:ascii="Cambria Math" w:hAnsi="Cambria Math"/>
                <w:sz w:val="18"/>
                <w:szCs w:val="18"/>
              </w:rPr>
              <m:t>τ</m:t>
            </m:r>
            <m:ctrlPr>
              <w:rPr>
                <w:rFonts w:ascii="Cambria Math" w:hAnsi="Cambria Math"/>
                <w:sz w:val="18"/>
                <w:szCs w:val="18"/>
              </w:rPr>
            </m:ctrlPr>
          </m:e>
          <m:sub>
            <m:r>
              <w:rPr>
                <w:rFonts w:ascii="Cambria Math" w:hAnsi="Cambria Math"/>
                <w:sz w:val="18"/>
                <w:szCs w:val="18"/>
              </w:rPr>
              <m:t>R</m:t>
            </m:r>
          </m:sub>
        </m:sSub>
      </m:oMath>
      <w:r>
        <w:rPr>
          <w:rFonts w:ascii="Helvetica" w:hAnsi="Helvetica"/>
          <w:sz w:val="18"/>
          <w:szCs w:val="18"/>
        </w:rPr>
        <w:t xml:space="preserve"> </w:t>
      </w:r>
      <w:r w:rsidRPr="00A77F97">
        <w:rPr>
          <w:rFonts w:ascii="Helvetica" w:hAnsi="Helvetica"/>
          <w:sz w:val="18"/>
          <w:szCs w:val="18"/>
        </w:rPr>
        <w:t xml:space="preserve">(van Rossum, M. C. (2001). A novel spike distance. </w:t>
      </w:r>
      <w:r w:rsidRPr="00A77F97">
        <w:rPr>
          <w:rFonts w:ascii="Helvetica" w:hAnsi="Helvetica"/>
          <w:i/>
          <w:iCs/>
          <w:sz w:val="18"/>
          <w:szCs w:val="18"/>
        </w:rPr>
        <w:t xml:space="preserve">Neural </w:t>
      </w:r>
      <w:proofErr w:type="spellStart"/>
      <w:r w:rsidRPr="00A77F97">
        <w:rPr>
          <w:rFonts w:ascii="Helvetica" w:hAnsi="Helvetica"/>
          <w:i/>
          <w:iCs/>
          <w:sz w:val="18"/>
          <w:szCs w:val="18"/>
        </w:rPr>
        <w:t>Comput</w:t>
      </w:r>
      <w:proofErr w:type="spellEnd"/>
      <w:r w:rsidRPr="00A77F97">
        <w:rPr>
          <w:rFonts w:ascii="Helvetica" w:hAnsi="Helvetica"/>
          <w:i/>
          <w:iCs/>
          <w:sz w:val="18"/>
          <w:szCs w:val="18"/>
        </w:rPr>
        <w:t xml:space="preserve">. </w:t>
      </w:r>
      <w:r w:rsidRPr="00A77F97">
        <w:rPr>
          <w:rFonts w:ascii="Helvetica" w:hAnsi="Helvetica"/>
          <w:sz w:val="18"/>
          <w:szCs w:val="18"/>
        </w:rPr>
        <w:t xml:space="preserve">13, 751–763. </w:t>
      </w:r>
      <w:proofErr w:type="spellStart"/>
      <w:r w:rsidRPr="00A77F97">
        <w:rPr>
          <w:rFonts w:ascii="Helvetica" w:hAnsi="Helvetica"/>
          <w:sz w:val="18"/>
          <w:szCs w:val="18"/>
        </w:rPr>
        <w:t>doi</w:t>
      </w:r>
      <w:proofErr w:type="spellEnd"/>
      <w:r w:rsidRPr="00A77F97">
        <w:rPr>
          <w:rFonts w:ascii="Helvetica" w:hAnsi="Helvetica"/>
          <w:sz w:val="18"/>
          <w:szCs w:val="18"/>
        </w:rPr>
        <w:t>: 10.1162/</w:t>
      </w:r>
      <w:proofErr w:type="gramStart"/>
      <w:r w:rsidRPr="00A77F97">
        <w:rPr>
          <w:rFonts w:ascii="Helvetica" w:hAnsi="Helvetica"/>
          <w:sz w:val="18"/>
          <w:szCs w:val="18"/>
        </w:rPr>
        <w:t>089976601300014321 )</w:t>
      </w:r>
      <w:proofErr w:type="gramEnd"/>
      <w:r w:rsidRPr="00A77F97">
        <w:rPr>
          <w:rFonts w:ascii="Helvetica" w:hAnsi="Helvetica"/>
          <w:sz w:val="18"/>
          <w:szCs w:val="18"/>
        </w:rPr>
        <w:t xml:space="preserve">. </w:t>
      </w:r>
      <w:r w:rsidR="00825BF5">
        <w:rPr>
          <w:rFonts w:ascii="Helvetica" w:hAnsi="Helvetica"/>
          <w:sz w:val="18"/>
          <w:szCs w:val="18"/>
        </w:rPr>
        <w:t>“</w:t>
      </w:r>
      <w:r w:rsidRPr="00A77F97">
        <w:rPr>
          <w:rFonts w:ascii="Helvetica" w:hAnsi="Helvetica"/>
          <w:sz w:val="18"/>
          <w:szCs w:val="18"/>
        </w:rPr>
        <w:t xml:space="preserve">The choice of the exponential kernel was originally motivated in van Rossum’s work by its causal properties and correspondence to the shape of postsynaptic currents. The time constant of the exponential, </w:t>
      </w:r>
      <m:oMath>
        <m:sSub>
          <m:sSubPr>
            <m:ctrlPr>
              <w:rPr>
                <w:rFonts w:ascii="Cambria Math" w:hAnsi="Cambria Math"/>
                <w:i/>
                <w:sz w:val="18"/>
                <w:szCs w:val="18"/>
              </w:rPr>
            </m:ctrlPr>
          </m:sSubPr>
          <m:e>
            <m:r>
              <w:rPr>
                <w:rFonts w:ascii="Cambria Math" w:hAnsi="Cambria Math"/>
                <w:sz w:val="18"/>
                <w:szCs w:val="18"/>
              </w:rPr>
              <m:t>τ</m:t>
            </m:r>
            <m:ctrlPr>
              <w:rPr>
                <w:rFonts w:ascii="Cambria Math" w:hAnsi="Cambria Math"/>
                <w:sz w:val="18"/>
                <w:szCs w:val="18"/>
              </w:rPr>
            </m:ctrlPr>
          </m:e>
          <m:sub>
            <m:r>
              <w:rPr>
                <w:rFonts w:ascii="Cambria Math" w:hAnsi="Cambria Math"/>
                <w:sz w:val="18"/>
                <w:szCs w:val="18"/>
              </w:rPr>
              <m:t>R</m:t>
            </m:r>
          </m:sub>
        </m:sSub>
      </m:oMath>
      <w:r w:rsidRPr="00A77F97">
        <w:rPr>
          <w:rFonts w:ascii="Helvetica" w:hAnsi="Helvetica"/>
          <w:sz w:val="18"/>
          <w:szCs w:val="18"/>
        </w:rPr>
        <w:t xml:space="preserve">, determines the precision with which </w:t>
      </w:r>
      <w:r w:rsidR="00242B26">
        <w:rPr>
          <w:rFonts w:ascii="Helvetica" w:hAnsi="Helvetica"/>
          <w:sz w:val="18"/>
          <w:szCs w:val="18"/>
        </w:rPr>
        <w:t>the</w:t>
      </w:r>
      <w:r w:rsidRPr="00A77F97">
        <w:rPr>
          <w:rFonts w:ascii="Helvetica" w:hAnsi="Helvetica"/>
          <w:sz w:val="18"/>
          <w:szCs w:val="18"/>
        </w:rPr>
        <w:t xml:space="preserve"> distance metric is sensitive</w:t>
      </w:r>
      <w:r w:rsidR="00825BF5">
        <w:rPr>
          <w:rFonts w:ascii="Helvetica" w:hAnsi="Helvetica"/>
          <w:sz w:val="18"/>
          <w:szCs w:val="18"/>
        </w:rPr>
        <w:t>”</w:t>
      </w:r>
      <w:r w:rsidRPr="00A77F97">
        <w:rPr>
          <w:rFonts w:ascii="Helvetica" w:hAnsi="Helvetica"/>
          <w:sz w:val="18"/>
          <w:szCs w:val="18"/>
        </w:rPr>
        <w:t>. Following convolution with the exponential kernel a similarity between the two convolved spike trains as a Pearson correlation</w:t>
      </w:r>
      <w:r w:rsidR="00242B26">
        <w:rPr>
          <w:rFonts w:ascii="Helvetica" w:hAnsi="Helvetica"/>
          <w:sz w:val="18"/>
          <w:szCs w:val="18"/>
        </w:rPr>
        <w:t>,</w:t>
      </w:r>
      <w:r w:rsidRPr="00A77F97">
        <w:rPr>
          <w:rFonts w:ascii="Helvetica" w:hAnsi="Helvetica"/>
          <w:sz w:val="18"/>
          <w:szCs w:val="18"/>
        </w:rPr>
        <w:t xml:space="preserve"> is calculated to produce a similarity estimate,</w:t>
      </w:r>
      <w:r w:rsidR="00242B26">
        <w:rPr>
          <w:rFonts w:ascii="Helvetica" w:hAnsi="Helvetica"/>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R</m:t>
            </m:r>
          </m:sub>
        </m:sSub>
      </m:oMath>
      <w:r w:rsidRPr="00A77F97">
        <w:rPr>
          <w:rFonts w:ascii="Helvetica" w:hAnsi="Helvetica"/>
          <w:sz w:val="18"/>
          <w:szCs w:val="18"/>
        </w:rPr>
        <w:t>, that is bounded from 0 to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
  </w:num>
  <w:num w:numId="3">
    <w:abstractNumId w:val="0"/>
  </w:num>
  <w:num w:numId="4">
    <w:abstractNumId w:val="12"/>
  </w:num>
  <w:num w:numId="5">
    <w:abstractNumId w:val="9"/>
  </w:num>
  <w:num w:numId="6">
    <w:abstractNumId w:val="19"/>
  </w:num>
  <w:num w:numId="7">
    <w:abstractNumId w:val="8"/>
  </w:num>
  <w:num w:numId="8">
    <w:abstractNumId w:val="10"/>
  </w:num>
  <w:num w:numId="9">
    <w:abstractNumId w:val="3"/>
  </w:num>
  <w:num w:numId="10">
    <w:abstractNumId w:val="22"/>
  </w:num>
  <w:num w:numId="11">
    <w:abstractNumId w:val="21"/>
  </w:num>
  <w:num w:numId="12">
    <w:abstractNumId w:val="7"/>
  </w:num>
  <w:num w:numId="13">
    <w:abstractNumId w:val="13"/>
  </w:num>
  <w:num w:numId="14">
    <w:abstractNumId w:val="15"/>
  </w:num>
  <w:num w:numId="15">
    <w:abstractNumId w:val="4"/>
  </w:num>
  <w:num w:numId="16">
    <w:abstractNumId w:val="17"/>
  </w:num>
  <w:num w:numId="17">
    <w:abstractNumId w:val="2"/>
  </w:num>
  <w:num w:numId="18">
    <w:abstractNumId w:val="11"/>
  </w:num>
  <w:num w:numId="19">
    <w:abstractNumId w:val="6"/>
  </w:num>
  <w:num w:numId="20">
    <w:abstractNumId w:val="20"/>
  </w:num>
  <w:num w:numId="21">
    <w:abstractNumId w:val="14"/>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644"/>
    <w:rsid w:val="0006342E"/>
    <w:rsid w:val="000835EA"/>
    <w:rsid w:val="00084798"/>
    <w:rsid w:val="00091DB4"/>
    <w:rsid w:val="00097B47"/>
    <w:rsid w:val="000A1924"/>
    <w:rsid w:val="000A7FB8"/>
    <w:rsid w:val="000B47C8"/>
    <w:rsid w:val="000B719B"/>
    <w:rsid w:val="000D1E31"/>
    <w:rsid w:val="000D58C7"/>
    <w:rsid w:val="000F0326"/>
    <w:rsid w:val="000F13C5"/>
    <w:rsid w:val="000F6F53"/>
    <w:rsid w:val="00102E53"/>
    <w:rsid w:val="00104F95"/>
    <w:rsid w:val="00110200"/>
    <w:rsid w:val="00110657"/>
    <w:rsid w:val="0011401A"/>
    <w:rsid w:val="00117872"/>
    <w:rsid w:val="00120BC6"/>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624E"/>
    <w:rsid w:val="001C12C7"/>
    <w:rsid w:val="001D0EEA"/>
    <w:rsid w:val="001D5D00"/>
    <w:rsid w:val="001E0C4B"/>
    <w:rsid w:val="001E1211"/>
    <w:rsid w:val="001F3EAF"/>
    <w:rsid w:val="002230F4"/>
    <w:rsid w:val="002271F1"/>
    <w:rsid w:val="00227B94"/>
    <w:rsid w:val="002309EF"/>
    <w:rsid w:val="00236EF6"/>
    <w:rsid w:val="00242B26"/>
    <w:rsid w:val="00255B6C"/>
    <w:rsid w:val="002602E4"/>
    <w:rsid w:val="00263BA5"/>
    <w:rsid w:val="00280589"/>
    <w:rsid w:val="00281108"/>
    <w:rsid w:val="00281B25"/>
    <w:rsid w:val="0028531C"/>
    <w:rsid w:val="002917A0"/>
    <w:rsid w:val="00295A17"/>
    <w:rsid w:val="002A15A0"/>
    <w:rsid w:val="002B14D6"/>
    <w:rsid w:val="002C20D7"/>
    <w:rsid w:val="002C2787"/>
    <w:rsid w:val="002C60FA"/>
    <w:rsid w:val="002D431F"/>
    <w:rsid w:val="002E0A9C"/>
    <w:rsid w:val="002E104B"/>
    <w:rsid w:val="002E21C7"/>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71F7A"/>
    <w:rsid w:val="00373429"/>
    <w:rsid w:val="00376274"/>
    <w:rsid w:val="0038305D"/>
    <w:rsid w:val="00387DF5"/>
    <w:rsid w:val="00390A23"/>
    <w:rsid w:val="003923A9"/>
    <w:rsid w:val="00396C4E"/>
    <w:rsid w:val="003A4E6D"/>
    <w:rsid w:val="003B36C0"/>
    <w:rsid w:val="003B6DA2"/>
    <w:rsid w:val="003C0EC5"/>
    <w:rsid w:val="003C4FDE"/>
    <w:rsid w:val="003C6D70"/>
    <w:rsid w:val="003D6462"/>
    <w:rsid w:val="003D7FF3"/>
    <w:rsid w:val="003D7FFE"/>
    <w:rsid w:val="003E1438"/>
    <w:rsid w:val="003E4EE0"/>
    <w:rsid w:val="003E5D1F"/>
    <w:rsid w:val="00401A15"/>
    <w:rsid w:val="004101BF"/>
    <w:rsid w:val="004150DD"/>
    <w:rsid w:val="00417E39"/>
    <w:rsid w:val="004207FF"/>
    <w:rsid w:val="00421AB3"/>
    <w:rsid w:val="00421AB8"/>
    <w:rsid w:val="0043136B"/>
    <w:rsid w:val="0043591C"/>
    <w:rsid w:val="004416EC"/>
    <w:rsid w:val="00444D93"/>
    <w:rsid w:val="00445A2E"/>
    <w:rsid w:val="004475FA"/>
    <w:rsid w:val="00455071"/>
    <w:rsid w:val="00455342"/>
    <w:rsid w:val="00455BA1"/>
    <w:rsid w:val="00461DB9"/>
    <w:rsid w:val="00462996"/>
    <w:rsid w:val="00477E83"/>
    <w:rsid w:val="004830C8"/>
    <w:rsid w:val="004A312E"/>
    <w:rsid w:val="004C2BEE"/>
    <w:rsid w:val="004C6E3C"/>
    <w:rsid w:val="004D2CEF"/>
    <w:rsid w:val="004D4635"/>
    <w:rsid w:val="004D576B"/>
    <w:rsid w:val="004F5F38"/>
    <w:rsid w:val="0050453D"/>
    <w:rsid w:val="00512F33"/>
    <w:rsid w:val="00531863"/>
    <w:rsid w:val="00533C50"/>
    <w:rsid w:val="00557414"/>
    <w:rsid w:val="005646DE"/>
    <w:rsid w:val="005807A8"/>
    <w:rsid w:val="005877B5"/>
    <w:rsid w:val="00596ED0"/>
    <w:rsid w:val="005A76AC"/>
    <w:rsid w:val="005B0562"/>
    <w:rsid w:val="005B6968"/>
    <w:rsid w:val="005C0F1E"/>
    <w:rsid w:val="005C4BAC"/>
    <w:rsid w:val="005D22FB"/>
    <w:rsid w:val="005D3DEF"/>
    <w:rsid w:val="005E4707"/>
    <w:rsid w:val="005F29FB"/>
    <w:rsid w:val="006024DC"/>
    <w:rsid w:val="0060352B"/>
    <w:rsid w:val="006059EF"/>
    <w:rsid w:val="00615A0F"/>
    <w:rsid w:val="00631589"/>
    <w:rsid w:val="00650B33"/>
    <w:rsid w:val="00657A6B"/>
    <w:rsid w:val="00663A9A"/>
    <w:rsid w:val="00665349"/>
    <w:rsid w:val="00672F09"/>
    <w:rsid w:val="00676F85"/>
    <w:rsid w:val="00680449"/>
    <w:rsid w:val="0068210E"/>
    <w:rsid w:val="00682FA3"/>
    <w:rsid w:val="00683610"/>
    <w:rsid w:val="00697839"/>
    <w:rsid w:val="006A212D"/>
    <w:rsid w:val="006A7BB1"/>
    <w:rsid w:val="006B484A"/>
    <w:rsid w:val="006B6D40"/>
    <w:rsid w:val="006C3526"/>
    <w:rsid w:val="006C42F9"/>
    <w:rsid w:val="006C6B6D"/>
    <w:rsid w:val="006D6601"/>
    <w:rsid w:val="006E54B2"/>
    <w:rsid w:val="006E6660"/>
    <w:rsid w:val="006F1C43"/>
    <w:rsid w:val="006F4660"/>
    <w:rsid w:val="006F47BF"/>
    <w:rsid w:val="006F5B05"/>
    <w:rsid w:val="006F6B7F"/>
    <w:rsid w:val="007158FF"/>
    <w:rsid w:val="007207EF"/>
    <w:rsid w:val="00722052"/>
    <w:rsid w:val="00726746"/>
    <w:rsid w:val="00735DB9"/>
    <w:rsid w:val="00735E14"/>
    <w:rsid w:val="0074618E"/>
    <w:rsid w:val="00763AE1"/>
    <w:rsid w:val="00771597"/>
    <w:rsid w:val="00772430"/>
    <w:rsid w:val="00776D0C"/>
    <w:rsid w:val="00784BE4"/>
    <w:rsid w:val="00786424"/>
    <w:rsid w:val="00786A6A"/>
    <w:rsid w:val="00791D94"/>
    <w:rsid w:val="00792BE3"/>
    <w:rsid w:val="0079495A"/>
    <w:rsid w:val="00797E6B"/>
    <w:rsid w:val="007A6122"/>
    <w:rsid w:val="007B2DCD"/>
    <w:rsid w:val="007B2FD2"/>
    <w:rsid w:val="007B6931"/>
    <w:rsid w:val="007C47D9"/>
    <w:rsid w:val="007D7364"/>
    <w:rsid w:val="007E0B70"/>
    <w:rsid w:val="007F0345"/>
    <w:rsid w:val="007F3A32"/>
    <w:rsid w:val="008060BE"/>
    <w:rsid w:val="0082034C"/>
    <w:rsid w:val="00824944"/>
    <w:rsid w:val="00825BF5"/>
    <w:rsid w:val="0082693A"/>
    <w:rsid w:val="008323FD"/>
    <w:rsid w:val="008330C4"/>
    <w:rsid w:val="00843A97"/>
    <w:rsid w:val="00845903"/>
    <w:rsid w:val="00862B58"/>
    <w:rsid w:val="00864E05"/>
    <w:rsid w:val="008726B9"/>
    <w:rsid w:val="00872E0A"/>
    <w:rsid w:val="008761FF"/>
    <w:rsid w:val="00880E90"/>
    <w:rsid w:val="00885D5C"/>
    <w:rsid w:val="00893B6A"/>
    <w:rsid w:val="008B3225"/>
    <w:rsid w:val="008C5381"/>
    <w:rsid w:val="008C6DCF"/>
    <w:rsid w:val="008E1551"/>
    <w:rsid w:val="008E77D5"/>
    <w:rsid w:val="008F22D7"/>
    <w:rsid w:val="008F5C68"/>
    <w:rsid w:val="00973D6A"/>
    <w:rsid w:val="00974626"/>
    <w:rsid w:val="00990959"/>
    <w:rsid w:val="009967A0"/>
    <w:rsid w:val="009A56F4"/>
    <w:rsid w:val="009B06BD"/>
    <w:rsid w:val="009B1E51"/>
    <w:rsid w:val="009C7403"/>
    <w:rsid w:val="009D2501"/>
    <w:rsid w:val="009D5C39"/>
    <w:rsid w:val="009E269B"/>
    <w:rsid w:val="009F1044"/>
    <w:rsid w:val="009F1883"/>
    <w:rsid w:val="009F2A68"/>
    <w:rsid w:val="009F309B"/>
    <w:rsid w:val="009F3321"/>
    <w:rsid w:val="009F3761"/>
    <w:rsid w:val="009F5980"/>
    <w:rsid w:val="00A226ED"/>
    <w:rsid w:val="00A33174"/>
    <w:rsid w:val="00A543C9"/>
    <w:rsid w:val="00A623FA"/>
    <w:rsid w:val="00A672E8"/>
    <w:rsid w:val="00A73D69"/>
    <w:rsid w:val="00A75688"/>
    <w:rsid w:val="00A77F97"/>
    <w:rsid w:val="00A90293"/>
    <w:rsid w:val="00A97A17"/>
    <w:rsid w:val="00AA2623"/>
    <w:rsid w:val="00AB0016"/>
    <w:rsid w:val="00AB0874"/>
    <w:rsid w:val="00AB4517"/>
    <w:rsid w:val="00AC51F4"/>
    <w:rsid w:val="00AD09E6"/>
    <w:rsid w:val="00AD5771"/>
    <w:rsid w:val="00AF2407"/>
    <w:rsid w:val="00B0075D"/>
    <w:rsid w:val="00B05540"/>
    <w:rsid w:val="00B15D05"/>
    <w:rsid w:val="00B35880"/>
    <w:rsid w:val="00B37F1E"/>
    <w:rsid w:val="00B45A6A"/>
    <w:rsid w:val="00B65301"/>
    <w:rsid w:val="00B67D43"/>
    <w:rsid w:val="00B72B1B"/>
    <w:rsid w:val="00B75AB6"/>
    <w:rsid w:val="00B82442"/>
    <w:rsid w:val="00BA0179"/>
    <w:rsid w:val="00BA05F3"/>
    <w:rsid w:val="00BA57BD"/>
    <w:rsid w:val="00BB47CB"/>
    <w:rsid w:val="00BB67AA"/>
    <w:rsid w:val="00BC7422"/>
    <w:rsid w:val="00BD0330"/>
    <w:rsid w:val="00BD1153"/>
    <w:rsid w:val="00BD3402"/>
    <w:rsid w:val="00BF158A"/>
    <w:rsid w:val="00BF5AEA"/>
    <w:rsid w:val="00C024D9"/>
    <w:rsid w:val="00C37126"/>
    <w:rsid w:val="00C45983"/>
    <w:rsid w:val="00C476CC"/>
    <w:rsid w:val="00C51F16"/>
    <w:rsid w:val="00C53E56"/>
    <w:rsid w:val="00C56EA8"/>
    <w:rsid w:val="00C679F8"/>
    <w:rsid w:val="00C7050C"/>
    <w:rsid w:val="00C94271"/>
    <w:rsid w:val="00CA422B"/>
    <w:rsid w:val="00CB366F"/>
    <w:rsid w:val="00CB3CDC"/>
    <w:rsid w:val="00CD075E"/>
    <w:rsid w:val="00CD4FF4"/>
    <w:rsid w:val="00CD6D69"/>
    <w:rsid w:val="00CD7443"/>
    <w:rsid w:val="00CF0B99"/>
    <w:rsid w:val="00CF0CA7"/>
    <w:rsid w:val="00D00672"/>
    <w:rsid w:val="00D1103C"/>
    <w:rsid w:val="00D26E6C"/>
    <w:rsid w:val="00D30FE7"/>
    <w:rsid w:val="00D32306"/>
    <w:rsid w:val="00D3555A"/>
    <w:rsid w:val="00D56DC6"/>
    <w:rsid w:val="00D5761F"/>
    <w:rsid w:val="00D60F64"/>
    <w:rsid w:val="00D61256"/>
    <w:rsid w:val="00D640CD"/>
    <w:rsid w:val="00D654D6"/>
    <w:rsid w:val="00D73AFC"/>
    <w:rsid w:val="00D81C26"/>
    <w:rsid w:val="00D8606B"/>
    <w:rsid w:val="00D86927"/>
    <w:rsid w:val="00D931ED"/>
    <w:rsid w:val="00D96DCD"/>
    <w:rsid w:val="00DB0CA8"/>
    <w:rsid w:val="00DB2F4D"/>
    <w:rsid w:val="00DB2FCB"/>
    <w:rsid w:val="00DC52F2"/>
    <w:rsid w:val="00DC7BCB"/>
    <w:rsid w:val="00DD724C"/>
    <w:rsid w:val="00DF310D"/>
    <w:rsid w:val="00DF377E"/>
    <w:rsid w:val="00E13E2F"/>
    <w:rsid w:val="00E157FA"/>
    <w:rsid w:val="00E249CA"/>
    <w:rsid w:val="00E36D15"/>
    <w:rsid w:val="00E40EDD"/>
    <w:rsid w:val="00E41E84"/>
    <w:rsid w:val="00E42CFE"/>
    <w:rsid w:val="00E45DC1"/>
    <w:rsid w:val="00E460CC"/>
    <w:rsid w:val="00E51800"/>
    <w:rsid w:val="00E51D2C"/>
    <w:rsid w:val="00E52235"/>
    <w:rsid w:val="00E53A84"/>
    <w:rsid w:val="00E62041"/>
    <w:rsid w:val="00E71897"/>
    <w:rsid w:val="00E71F42"/>
    <w:rsid w:val="00E75658"/>
    <w:rsid w:val="00E86187"/>
    <w:rsid w:val="00E87A89"/>
    <w:rsid w:val="00E87C3C"/>
    <w:rsid w:val="00E9082F"/>
    <w:rsid w:val="00E90A08"/>
    <w:rsid w:val="00E9615D"/>
    <w:rsid w:val="00EA1E85"/>
    <w:rsid w:val="00EA2249"/>
    <w:rsid w:val="00EB1A69"/>
    <w:rsid w:val="00EC5F1D"/>
    <w:rsid w:val="00EC7113"/>
    <w:rsid w:val="00ED26AF"/>
    <w:rsid w:val="00ED2C0C"/>
    <w:rsid w:val="00ED5BAC"/>
    <w:rsid w:val="00ED7BD0"/>
    <w:rsid w:val="00EE2E9A"/>
    <w:rsid w:val="00EE7EF8"/>
    <w:rsid w:val="00EF5D53"/>
    <w:rsid w:val="00F14D4B"/>
    <w:rsid w:val="00F30527"/>
    <w:rsid w:val="00F3079E"/>
    <w:rsid w:val="00F44B21"/>
    <w:rsid w:val="00F54322"/>
    <w:rsid w:val="00F55C06"/>
    <w:rsid w:val="00F63336"/>
    <w:rsid w:val="00F648AF"/>
    <w:rsid w:val="00F64F1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 w:val="00FE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523%2FENEURO.0222-18.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dgene.org/guides/optogene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19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s.plos.org/plosone/article?id=10.1371/journal.pone.0219886" TargetMode="External"/><Relationship Id="rId4" Type="http://schemas.openxmlformats.org/officeDocument/2006/relationships/settings" Target="settings.xml"/><Relationship Id="rId9" Type="http://schemas.openxmlformats.org/officeDocument/2006/relationships/hyperlink" Target="https://www.olympus-lifescience.com/en/microscope-resource/primer/techniques/fluorescence/fret/fretintr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2021-10-03T19:36:00Z</cp:lastPrinted>
  <dcterms:created xsi:type="dcterms:W3CDTF">2021-10-03T19:36:00Z</dcterms:created>
  <dcterms:modified xsi:type="dcterms:W3CDTF">2021-10-03T19:44:00Z</dcterms:modified>
</cp:coreProperties>
</file>