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11680" w14:textId="20648884" w:rsidR="009823F4" w:rsidRDefault="00C73AF8" w:rsidP="00D774BA">
      <w:pPr>
        <w:pStyle w:val="NoSpacing"/>
        <w:jc w:val="both"/>
        <w:rPr>
          <w:rFonts w:ascii="Helvetica" w:hAnsi="Helvetica"/>
          <w:sz w:val="18"/>
          <w:szCs w:val="18"/>
        </w:rPr>
      </w:pPr>
      <w:r>
        <w:rPr>
          <w:rFonts w:ascii="Helvetica" w:hAnsi="Helvetica"/>
          <w:sz w:val="18"/>
          <w:szCs w:val="18"/>
        </w:rPr>
        <w:t xml:space="preserve">Chronological age is an imperfect measure of biological aging, it varies among individuals depending on their genetic inheritance but </w:t>
      </w:r>
      <w:r w:rsidR="00263D38">
        <w:rPr>
          <w:rFonts w:ascii="Helvetica" w:hAnsi="Helvetica"/>
          <w:sz w:val="18"/>
          <w:szCs w:val="18"/>
        </w:rPr>
        <w:t xml:space="preserve">also on their environmental risk exposures to smoking, alcohol, diet, socio-economic factors or stress. Functional declines happen in every organ and tissue, long before one is diagnosed with a disease. There </w:t>
      </w:r>
      <w:r w:rsidR="001E3B78">
        <w:rPr>
          <w:rFonts w:ascii="Helvetica" w:hAnsi="Helvetica"/>
          <w:sz w:val="18"/>
          <w:szCs w:val="18"/>
        </w:rPr>
        <w:t>exists</w:t>
      </w:r>
      <w:r w:rsidR="000F3FE2">
        <w:rPr>
          <w:rFonts w:ascii="Helvetica" w:hAnsi="Helvetica"/>
          <w:sz w:val="18"/>
          <w:szCs w:val="18"/>
        </w:rPr>
        <w:t xml:space="preserve"> </w:t>
      </w:r>
      <w:r w:rsidR="00263D38">
        <w:rPr>
          <w:rFonts w:ascii="Helvetica" w:hAnsi="Helvetica"/>
          <w:sz w:val="18"/>
          <w:szCs w:val="18"/>
        </w:rPr>
        <w:t xml:space="preserve">a tipping point separating aging gracefully and the onset of age-related </w:t>
      </w:r>
      <w:r w:rsidR="000F3FE2">
        <w:rPr>
          <w:rFonts w:ascii="Helvetica" w:hAnsi="Helvetica"/>
          <w:sz w:val="18"/>
          <w:szCs w:val="18"/>
        </w:rPr>
        <w:t xml:space="preserve">diseases, </w:t>
      </w:r>
      <w:r w:rsidR="001E3B78">
        <w:rPr>
          <w:rFonts w:ascii="Helvetica" w:hAnsi="Helvetica"/>
          <w:sz w:val="18"/>
          <w:szCs w:val="18"/>
        </w:rPr>
        <w:t>which can be measured with</w:t>
      </w:r>
      <w:r w:rsidR="007859CE">
        <w:rPr>
          <w:rFonts w:ascii="Helvetica" w:hAnsi="Helvetica"/>
          <w:sz w:val="18"/>
          <w:szCs w:val="18"/>
        </w:rPr>
        <w:t xml:space="preserve"> valid and robust estimates of “biological age”</w:t>
      </w:r>
      <w:r w:rsidR="00AC5D85">
        <w:rPr>
          <w:rFonts w:ascii="Helvetica" w:hAnsi="Helvetica"/>
          <w:sz w:val="18"/>
          <w:szCs w:val="18"/>
        </w:rPr>
        <w:t xml:space="preserve">. </w:t>
      </w:r>
      <w:r w:rsidR="001E3B78">
        <w:rPr>
          <w:rFonts w:ascii="Helvetica" w:hAnsi="Helvetica"/>
          <w:sz w:val="18"/>
          <w:szCs w:val="18"/>
        </w:rPr>
        <w:t>These epigenetic clocks can help to identify</w:t>
      </w:r>
      <w:r w:rsidR="00AC5D85">
        <w:rPr>
          <w:rFonts w:ascii="Helvetica" w:hAnsi="Helvetica"/>
          <w:sz w:val="18"/>
          <w:szCs w:val="18"/>
        </w:rPr>
        <w:t xml:space="preserve"> at-risk populations</w:t>
      </w:r>
      <w:r w:rsidR="001E3B78">
        <w:rPr>
          <w:rFonts w:ascii="Helvetica" w:hAnsi="Helvetica"/>
          <w:sz w:val="18"/>
          <w:szCs w:val="18"/>
        </w:rPr>
        <w:t xml:space="preserve"> </w:t>
      </w:r>
      <w:r w:rsidR="001E799C">
        <w:rPr>
          <w:rFonts w:ascii="Helvetica" w:hAnsi="Helvetica"/>
          <w:sz w:val="18"/>
          <w:szCs w:val="18"/>
        </w:rPr>
        <w:t>and provide</w:t>
      </w:r>
      <w:r w:rsidR="007859CE">
        <w:rPr>
          <w:rFonts w:ascii="Helvetica" w:hAnsi="Helvetica"/>
          <w:sz w:val="18"/>
          <w:szCs w:val="18"/>
        </w:rPr>
        <w:t xml:space="preserve"> clinical </w:t>
      </w:r>
      <w:r w:rsidR="00AF3412">
        <w:rPr>
          <w:rFonts w:ascii="Helvetica" w:hAnsi="Helvetica"/>
          <w:sz w:val="18"/>
          <w:szCs w:val="18"/>
        </w:rPr>
        <w:t>checkpoints</w:t>
      </w:r>
      <w:r w:rsidR="007859CE">
        <w:rPr>
          <w:rFonts w:ascii="Helvetica" w:hAnsi="Helvetica"/>
          <w:sz w:val="18"/>
          <w:szCs w:val="18"/>
        </w:rPr>
        <w:t xml:space="preserve"> for assessing therapeutic and behavioral interventions</w:t>
      </w:r>
      <w:r w:rsidR="00AF3412">
        <w:rPr>
          <w:rFonts w:ascii="Helvetica" w:hAnsi="Helvetica"/>
          <w:sz w:val="18"/>
          <w:szCs w:val="18"/>
        </w:rPr>
        <w:t xml:space="preserve"> </w:t>
      </w:r>
      <w:r w:rsidR="007859CE">
        <w:rPr>
          <w:rFonts w:ascii="Helvetica" w:hAnsi="Helvetica"/>
          <w:sz w:val="18"/>
          <w:szCs w:val="18"/>
        </w:rPr>
        <w:t>exten</w:t>
      </w:r>
      <w:r w:rsidR="00AF3412">
        <w:rPr>
          <w:rFonts w:ascii="Helvetica" w:hAnsi="Helvetica"/>
          <w:sz w:val="18"/>
          <w:szCs w:val="18"/>
        </w:rPr>
        <w:t>d</w:t>
      </w:r>
      <w:r w:rsidR="007859CE">
        <w:rPr>
          <w:rFonts w:ascii="Helvetica" w:hAnsi="Helvetica"/>
          <w:sz w:val="18"/>
          <w:szCs w:val="18"/>
        </w:rPr>
        <w:t>ing human lifespan.</w:t>
      </w:r>
      <w:r w:rsidR="00E04711">
        <w:rPr>
          <w:rFonts w:ascii="Helvetica" w:hAnsi="Helvetica"/>
          <w:sz w:val="18"/>
          <w:szCs w:val="18"/>
        </w:rPr>
        <w:t xml:space="preserve"> </w:t>
      </w:r>
      <w:r w:rsidR="00FE778F">
        <w:rPr>
          <w:rFonts w:ascii="Helvetica" w:hAnsi="Helvetica"/>
          <w:sz w:val="18"/>
          <w:szCs w:val="18"/>
        </w:rPr>
        <w:t xml:space="preserve">Similar to methylation, </w:t>
      </w:r>
      <w:r w:rsidR="009823F4">
        <w:rPr>
          <w:rFonts w:ascii="Helvetica" w:hAnsi="Helvetica"/>
          <w:sz w:val="18"/>
          <w:szCs w:val="18"/>
        </w:rPr>
        <w:t xml:space="preserve">DNA </w:t>
      </w:r>
      <w:proofErr w:type="spellStart"/>
      <w:r w:rsidR="00FE778F">
        <w:rPr>
          <w:rFonts w:ascii="Helvetica" w:hAnsi="Helvetica"/>
          <w:sz w:val="18"/>
          <w:szCs w:val="18"/>
        </w:rPr>
        <w:t>hydroxymethylation</w:t>
      </w:r>
      <w:proofErr w:type="spellEnd"/>
      <w:r w:rsidR="009823F4">
        <w:rPr>
          <w:rFonts w:ascii="Helvetica" w:hAnsi="Helvetica"/>
          <w:sz w:val="18"/>
          <w:szCs w:val="18"/>
        </w:rPr>
        <w:t xml:space="preserve"> of cells occurs at the C5 position in cytosine when it is immediately followed by a guanine. CpG islands are regions with a high frequency of CpG sites</w:t>
      </w:r>
      <w:r w:rsidR="00036A05">
        <w:rPr>
          <w:rFonts w:ascii="Helvetica" w:hAnsi="Helvetica"/>
          <w:sz w:val="18"/>
          <w:szCs w:val="18"/>
        </w:rPr>
        <w:t>, and a st</w:t>
      </w:r>
      <w:r w:rsidR="00302EB6">
        <w:rPr>
          <w:rFonts w:ascii="Helvetica" w:hAnsi="Helvetica"/>
          <w:sz w:val="18"/>
          <w:szCs w:val="18"/>
        </w:rPr>
        <w:t>ro</w:t>
      </w:r>
      <w:r w:rsidR="00036A05">
        <w:rPr>
          <w:rFonts w:ascii="Helvetica" w:hAnsi="Helvetica"/>
          <w:sz w:val="18"/>
          <w:szCs w:val="18"/>
        </w:rPr>
        <w:t xml:space="preserve">ng correlation exist </w:t>
      </w:r>
      <w:r w:rsidR="00AC5D85">
        <w:rPr>
          <w:rFonts w:ascii="Helvetica" w:hAnsi="Helvetica"/>
          <w:sz w:val="18"/>
          <w:szCs w:val="18"/>
        </w:rPr>
        <w:t xml:space="preserve">between age and </w:t>
      </w:r>
      <w:r w:rsidR="00036A05">
        <w:rPr>
          <w:rFonts w:ascii="Helvetica" w:hAnsi="Helvetica"/>
          <w:sz w:val="18"/>
          <w:szCs w:val="18"/>
        </w:rPr>
        <w:t>DNA methylation</w:t>
      </w:r>
      <w:r w:rsidR="00302EB6">
        <w:rPr>
          <w:rFonts w:ascii="Helvetica" w:hAnsi="Helvetica"/>
          <w:sz w:val="18"/>
          <w:szCs w:val="18"/>
        </w:rPr>
        <w:t xml:space="preserve"> or </w:t>
      </w:r>
      <w:proofErr w:type="spellStart"/>
      <w:r w:rsidR="00302EB6">
        <w:rPr>
          <w:rFonts w:ascii="Helvetica" w:hAnsi="Helvetica"/>
          <w:sz w:val="18"/>
          <w:szCs w:val="18"/>
        </w:rPr>
        <w:t>hydroxymethylation</w:t>
      </w:r>
      <w:proofErr w:type="spellEnd"/>
      <w:r w:rsidR="00036A05">
        <w:rPr>
          <w:rFonts w:ascii="Helvetica" w:hAnsi="Helvetica"/>
          <w:sz w:val="18"/>
          <w:szCs w:val="18"/>
        </w:rPr>
        <w:t xml:space="preserve"> level in CpG sites. </w:t>
      </w:r>
      <w:r w:rsidR="00302EB6">
        <w:rPr>
          <w:rFonts w:ascii="Helvetica" w:hAnsi="Helvetica"/>
          <w:sz w:val="18"/>
          <w:szCs w:val="18"/>
        </w:rPr>
        <w:t xml:space="preserve">However, CpG </w:t>
      </w:r>
      <w:proofErr w:type="spellStart"/>
      <w:r w:rsidR="00302EB6">
        <w:rPr>
          <w:rFonts w:ascii="Helvetica" w:hAnsi="Helvetica"/>
          <w:sz w:val="18"/>
          <w:szCs w:val="18"/>
        </w:rPr>
        <w:t>hydroxymethylation</w:t>
      </w:r>
      <w:proofErr w:type="spellEnd"/>
      <w:r w:rsidR="00302EB6">
        <w:rPr>
          <w:rFonts w:ascii="Helvetica" w:hAnsi="Helvetica"/>
          <w:sz w:val="18"/>
          <w:szCs w:val="18"/>
        </w:rPr>
        <w:t xml:space="preserve"> has unique function compared to CpG methylation, </w:t>
      </w:r>
      <w:r w:rsidR="001E3B78">
        <w:rPr>
          <w:rFonts w:ascii="Helvetica" w:hAnsi="Helvetica"/>
          <w:sz w:val="18"/>
          <w:szCs w:val="18"/>
        </w:rPr>
        <w:t xml:space="preserve">as </w:t>
      </w:r>
      <w:r w:rsidR="00AC5D85">
        <w:rPr>
          <w:rFonts w:ascii="Helvetica" w:hAnsi="Helvetica"/>
          <w:sz w:val="18"/>
          <w:szCs w:val="18"/>
        </w:rPr>
        <w:t xml:space="preserve">it </w:t>
      </w:r>
      <w:r w:rsidR="00302EB6">
        <w:rPr>
          <w:rFonts w:ascii="Helvetica" w:hAnsi="Helvetica"/>
          <w:sz w:val="18"/>
          <w:szCs w:val="18"/>
        </w:rPr>
        <w:t>is particularly enriched in the brain and is altered in AD.</w:t>
      </w:r>
    </w:p>
    <w:p w14:paraId="5AFF976C" w14:textId="1A6100B3" w:rsidR="005915B9" w:rsidRDefault="005915B9" w:rsidP="00D774BA">
      <w:pPr>
        <w:pStyle w:val="NoSpacing"/>
        <w:jc w:val="both"/>
        <w:rPr>
          <w:rFonts w:ascii="Helvetica" w:hAnsi="Helvetica"/>
          <w:sz w:val="18"/>
          <w:szCs w:val="18"/>
        </w:rPr>
      </w:pPr>
    </w:p>
    <w:p w14:paraId="1E959752" w14:textId="77777777" w:rsidR="00C73AF8" w:rsidRDefault="00C73AF8" w:rsidP="00D774BA">
      <w:pPr>
        <w:pStyle w:val="NoSpacing"/>
        <w:jc w:val="both"/>
        <w:rPr>
          <w:rFonts w:ascii="Helvetica" w:hAnsi="Helvetica" w:cstheme="minorHAnsi"/>
          <w:b/>
          <w:bCs/>
          <w:sz w:val="18"/>
          <w:szCs w:val="18"/>
          <w:u w:val="single"/>
        </w:rPr>
      </w:pPr>
    </w:p>
    <w:p w14:paraId="7A7EC5C4" w14:textId="058CA7D6" w:rsidR="00EF7215" w:rsidRDefault="008E2278" w:rsidP="00D774BA">
      <w:pPr>
        <w:pStyle w:val="NoSpacing"/>
        <w:jc w:val="both"/>
        <w:rPr>
          <w:rFonts w:ascii="Helvetica" w:hAnsi="Helvetica"/>
          <w:sz w:val="18"/>
          <w:szCs w:val="18"/>
        </w:rPr>
      </w:pPr>
      <w:r>
        <w:rPr>
          <w:rFonts w:ascii="Helvetica" w:hAnsi="Helvetica" w:cstheme="minorHAnsi"/>
          <w:b/>
          <w:bCs/>
          <w:sz w:val="18"/>
          <w:szCs w:val="18"/>
          <w:u w:val="single"/>
        </w:rPr>
        <w:t>AIM</w:t>
      </w:r>
      <w:r w:rsidR="005915B9" w:rsidRPr="005915B9">
        <w:rPr>
          <w:rFonts w:ascii="Helvetica" w:hAnsi="Helvetica" w:cstheme="minorHAnsi"/>
          <w:sz w:val="18"/>
          <w:szCs w:val="18"/>
        </w:rPr>
        <w:t>:</w:t>
      </w:r>
      <w:r w:rsidR="005915B9">
        <w:rPr>
          <w:rFonts w:ascii="Helvetica" w:hAnsi="Helvetica" w:cstheme="minorHAnsi"/>
          <w:sz w:val="18"/>
          <w:szCs w:val="18"/>
        </w:rPr>
        <w:t xml:space="preserve"> </w:t>
      </w:r>
      <w:r w:rsidR="008F67A0">
        <w:rPr>
          <w:rFonts w:ascii="Helvetica" w:hAnsi="Helvetica" w:cstheme="minorHAnsi"/>
          <w:sz w:val="18"/>
          <w:szCs w:val="18"/>
        </w:rPr>
        <w:t>D</w:t>
      </w:r>
      <w:r w:rsidR="00302EB6">
        <w:rPr>
          <w:rFonts w:ascii="Helvetica" w:hAnsi="Helvetica" w:cstheme="minorHAnsi"/>
          <w:sz w:val="18"/>
          <w:szCs w:val="18"/>
        </w:rPr>
        <w:t>evelop a</w:t>
      </w:r>
      <w:r w:rsidR="001E7148">
        <w:rPr>
          <w:rFonts w:ascii="Helvetica" w:hAnsi="Helvetica" w:cstheme="minorHAnsi"/>
          <w:sz w:val="18"/>
          <w:szCs w:val="18"/>
        </w:rPr>
        <w:t xml:space="preserve"> </w:t>
      </w:r>
      <w:r w:rsidR="00C258E2">
        <w:rPr>
          <w:rFonts w:ascii="Helvetica" w:hAnsi="Helvetica" w:cstheme="minorHAnsi"/>
          <w:sz w:val="18"/>
          <w:szCs w:val="18"/>
        </w:rPr>
        <w:t>DNA, CpG</w:t>
      </w:r>
      <w:r w:rsidR="001E7148">
        <w:rPr>
          <w:rFonts w:ascii="Helvetica" w:hAnsi="Helvetica"/>
          <w:sz w:val="18"/>
          <w:szCs w:val="18"/>
        </w:rPr>
        <w:t xml:space="preserve"> </w:t>
      </w:r>
      <w:proofErr w:type="spellStart"/>
      <w:r w:rsidR="001E7148">
        <w:rPr>
          <w:rFonts w:ascii="Helvetica" w:hAnsi="Helvetica"/>
          <w:sz w:val="18"/>
          <w:szCs w:val="18"/>
        </w:rPr>
        <w:t>hydroxymethylation</w:t>
      </w:r>
      <w:proofErr w:type="spellEnd"/>
      <w:r w:rsidR="001E7148">
        <w:rPr>
          <w:rFonts w:ascii="Helvetica" w:hAnsi="Helvetica"/>
          <w:sz w:val="18"/>
          <w:szCs w:val="18"/>
        </w:rPr>
        <w:t xml:space="preserve"> </w:t>
      </w:r>
      <w:r w:rsidR="00EC362B">
        <w:rPr>
          <w:rFonts w:ascii="Helvetica" w:hAnsi="Helvetica"/>
          <w:sz w:val="18"/>
          <w:szCs w:val="18"/>
        </w:rPr>
        <w:t>(5-hmC)</w:t>
      </w:r>
      <w:r w:rsidR="00152EE8">
        <w:rPr>
          <w:rFonts w:ascii="Helvetica" w:hAnsi="Helvetica"/>
          <w:sz w:val="18"/>
          <w:szCs w:val="18"/>
        </w:rPr>
        <w:t xml:space="preserve"> based</w:t>
      </w:r>
      <w:r w:rsidR="0095111F">
        <w:rPr>
          <w:rFonts w:ascii="Helvetica" w:hAnsi="Helvetica"/>
          <w:sz w:val="18"/>
          <w:szCs w:val="18"/>
        </w:rPr>
        <w:t>,</w:t>
      </w:r>
      <w:r w:rsidR="00EC362B">
        <w:rPr>
          <w:rFonts w:ascii="Helvetica" w:hAnsi="Helvetica"/>
          <w:sz w:val="18"/>
          <w:szCs w:val="18"/>
        </w:rPr>
        <w:t xml:space="preserve"> </w:t>
      </w:r>
      <w:r w:rsidR="000147BE">
        <w:rPr>
          <w:rFonts w:ascii="Helvetica" w:hAnsi="Helvetica"/>
          <w:sz w:val="18"/>
          <w:szCs w:val="18"/>
        </w:rPr>
        <w:t xml:space="preserve">epigenetic </w:t>
      </w:r>
      <w:r w:rsidR="00011875">
        <w:rPr>
          <w:rFonts w:ascii="Helvetica" w:hAnsi="Helvetica" w:cstheme="minorHAnsi"/>
          <w:sz w:val="18"/>
          <w:szCs w:val="18"/>
        </w:rPr>
        <w:t>biological</w:t>
      </w:r>
      <w:r w:rsidR="00302EB6">
        <w:rPr>
          <w:rFonts w:ascii="Helvetica" w:hAnsi="Helvetica" w:cstheme="minorHAnsi"/>
          <w:sz w:val="18"/>
          <w:szCs w:val="18"/>
        </w:rPr>
        <w:t xml:space="preserve"> clock</w:t>
      </w:r>
      <w:r w:rsidR="00DE3286">
        <w:rPr>
          <w:rFonts w:ascii="Helvetica" w:hAnsi="Helvetica"/>
          <w:sz w:val="18"/>
          <w:szCs w:val="18"/>
        </w:rPr>
        <w:t xml:space="preserve"> of the brain</w:t>
      </w:r>
      <w:r w:rsidR="0004538A">
        <w:rPr>
          <w:rFonts w:ascii="Helvetica" w:hAnsi="Helvetica"/>
          <w:sz w:val="18"/>
          <w:szCs w:val="18"/>
        </w:rPr>
        <w:t xml:space="preserve"> (</w:t>
      </w:r>
      <w:proofErr w:type="spellStart"/>
      <w:r w:rsidR="0004538A">
        <w:rPr>
          <w:rFonts w:ascii="Helvetica" w:hAnsi="Helvetica"/>
          <w:sz w:val="18"/>
          <w:szCs w:val="18"/>
        </w:rPr>
        <w:t>DNAh</w:t>
      </w:r>
      <w:proofErr w:type="spellEnd"/>
      <w:r w:rsidR="0004538A">
        <w:rPr>
          <w:rFonts w:ascii="Helvetica" w:hAnsi="Helvetica"/>
          <w:sz w:val="18"/>
          <w:szCs w:val="18"/>
        </w:rPr>
        <w:t>)</w:t>
      </w:r>
      <w:r w:rsidR="00011875">
        <w:rPr>
          <w:rFonts w:ascii="Helvetica" w:hAnsi="Helvetica"/>
          <w:sz w:val="18"/>
          <w:szCs w:val="18"/>
        </w:rPr>
        <w:t xml:space="preserve"> which could be used to monitor neurological diseases related to aging.</w:t>
      </w:r>
    </w:p>
    <w:p w14:paraId="36A16E71" w14:textId="5DAF25DC" w:rsidR="001E7148" w:rsidRDefault="001E7148" w:rsidP="00D774BA">
      <w:pPr>
        <w:pStyle w:val="NoSpacing"/>
        <w:jc w:val="both"/>
        <w:rPr>
          <w:rFonts w:ascii="Helvetica" w:hAnsi="Helvetica" w:cstheme="minorHAnsi"/>
          <w:sz w:val="18"/>
          <w:szCs w:val="18"/>
        </w:rPr>
      </w:pPr>
    </w:p>
    <w:p w14:paraId="2749CFD8" w14:textId="254B239D" w:rsidR="00EC362B" w:rsidRDefault="00EC362B" w:rsidP="00EC362B">
      <w:pPr>
        <w:rPr>
          <w:rFonts w:ascii="Helvetica" w:hAnsi="Helvetica"/>
          <w:sz w:val="18"/>
          <w:szCs w:val="18"/>
        </w:rPr>
      </w:pPr>
      <w:r w:rsidRPr="00EC362B">
        <w:rPr>
          <w:rFonts w:ascii="Helvetica" w:hAnsi="Helvetica"/>
          <w:sz w:val="18"/>
          <w:szCs w:val="18"/>
        </w:rPr>
        <w:t>5-Methylcytosine (5-mC) and 5-Hydroxymethylcytosine (5-hmC) are major modifications to the cytosine base in the DNA, known to be correlated with gene expression</w:t>
      </w:r>
      <w:r>
        <w:rPr>
          <w:rFonts w:ascii="Helvetica" w:hAnsi="Helvetica"/>
          <w:sz w:val="18"/>
          <w:szCs w:val="18"/>
        </w:rPr>
        <w:t xml:space="preserve">. </w:t>
      </w:r>
      <w:r w:rsidRPr="00EC362B">
        <w:rPr>
          <w:rFonts w:ascii="Helvetica" w:hAnsi="Helvetica"/>
          <w:sz w:val="18"/>
          <w:szCs w:val="18"/>
        </w:rPr>
        <w:t>5-hmC is an oxidative derivative of 5-mC generated in a Ten-Eleven Translocation (TET) oxidase family mediated reaction</w:t>
      </w:r>
      <w:r>
        <w:rPr>
          <w:rFonts w:ascii="Helvetica" w:hAnsi="Helvetica"/>
          <w:sz w:val="18"/>
          <w:szCs w:val="18"/>
        </w:rPr>
        <w:t>.</w:t>
      </w:r>
      <w:r w:rsidRPr="00EC362B">
        <w:rPr>
          <w:rFonts w:ascii="Helvetica" w:hAnsi="Helvetica"/>
          <w:sz w:val="18"/>
          <w:szCs w:val="18"/>
        </w:rPr>
        <w:t xml:space="preserve"> </w:t>
      </w:r>
      <w:r>
        <w:rPr>
          <w:rFonts w:ascii="Helvetica" w:hAnsi="Helvetica"/>
          <w:sz w:val="18"/>
          <w:szCs w:val="18"/>
        </w:rPr>
        <w:t xml:space="preserve"> </w:t>
      </w:r>
      <w:r w:rsidRPr="00EC362B">
        <w:rPr>
          <w:rFonts w:ascii="Helvetica" w:hAnsi="Helvetica"/>
          <w:sz w:val="18"/>
          <w:szCs w:val="18"/>
        </w:rPr>
        <w:t xml:space="preserve">The role of 5-mC in transcriptional regulation is well understood, while the function of 5-hmC remains under investigation. 5-hmC is the intermediate step leading to demethylation of the cytosine. </w:t>
      </w:r>
    </w:p>
    <w:p w14:paraId="381984FA" w14:textId="375F6FB9" w:rsidR="00A90597" w:rsidRDefault="00A90597" w:rsidP="00A90597">
      <w:pPr>
        <w:pStyle w:val="NoSpacing"/>
        <w:jc w:val="both"/>
        <w:rPr>
          <w:rFonts w:ascii="Helvetica" w:hAnsi="Helvetica" w:cstheme="minorHAnsi"/>
          <w:sz w:val="18"/>
          <w:szCs w:val="18"/>
        </w:rPr>
      </w:pPr>
      <w:r>
        <w:rPr>
          <w:rFonts w:ascii="Helvetica" w:hAnsi="Helvetica" w:cstheme="minorHAnsi"/>
          <w:sz w:val="18"/>
          <w:szCs w:val="18"/>
        </w:rPr>
        <w:t xml:space="preserve">We will construct the epigenetic clock estimating the age of the brain in two-steps: 1) we will identify surrogate biomarkers of physiological risk factors and stress factors associated with aging in a cohort of individuals and construct a phenotypic age score, 2) we will combine CpG sites of genomic data to predict the phenotypic </w:t>
      </w:r>
      <w:r w:rsidR="00327057">
        <w:rPr>
          <w:rFonts w:ascii="Helvetica" w:hAnsi="Helvetica" w:cstheme="minorHAnsi"/>
          <w:sz w:val="18"/>
          <w:szCs w:val="18"/>
        </w:rPr>
        <w:t>age score</w:t>
      </w:r>
      <w:r>
        <w:rPr>
          <w:rFonts w:ascii="Helvetica" w:hAnsi="Helvetica" w:cstheme="minorHAnsi"/>
          <w:sz w:val="18"/>
          <w:szCs w:val="18"/>
        </w:rPr>
        <w:t>.</w:t>
      </w:r>
    </w:p>
    <w:p w14:paraId="4EA20152" w14:textId="77777777" w:rsidR="00A90597" w:rsidRPr="00EC362B" w:rsidRDefault="00A90597" w:rsidP="00EC362B">
      <w:pPr>
        <w:rPr>
          <w:rFonts w:ascii="Helvetica" w:hAnsi="Helvetica"/>
          <w:sz w:val="18"/>
          <w:szCs w:val="18"/>
        </w:rPr>
      </w:pPr>
    </w:p>
    <w:p w14:paraId="234C3E6B" w14:textId="27EF1D9B" w:rsidR="00EC362B" w:rsidRDefault="00EC362B" w:rsidP="00D774BA">
      <w:pPr>
        <w:pStyle w:val="NoSpacing"/>
        <w:jc w:val="both"/>
        <w:rPr>
          <w:rFonts w:ascii="Helvetica" w:hAnsi="Helvetica" w:cstheme="minorHAnsi"/>
          <w:sz w:val="18"/>
          <w:szCs w:val="18"/>
        </w:rPr>
      </w:pPr>
    </w:p>
    <w:p w14:paraId="62ACF707" w14:textId="10C46571" w:rsidR="008E2278" w:rsidRDefault="008E2278" w:rsidP="00D774BA">
      <w:pPr>
        <w:pStyle w:val="NoSpacing"/>
        <w:jc w:val="both"/>
        <w:rPr>
          <w:rFonts w:ascii="Helvetica" w:hAnsi="Helvetica" w:cstheme="minorHAnsi"/>
          <w:b/>
          <w:bCs/>
          <w:sz w:val="18"/>
          <w:szCs w:val="18"/>
          <w:u w:val="single"/>
        </w:rPr>
      </w:pPr>
      <w:r w:rsidRPr="008E2278">
        <w:rPr>
          <w:rFonts w:ascii="Helvetica" w:hAnsi="Helvetica" w:cstheme="minorHAnsi"/>
          <w:b/>
          <w:bCs/>
          <w:sz w:val="18"/>
          <w:szCs w:val="18"/>
          <w:u w:val="single"/>
        </w:rPr>
        <w:t>Research Model and Plan</w:t>
      </w:r>
    </w:p>
    <w:p w14:paraId="59746668" w14:textId="77777777" w:rsidR="00872BE7" w:rsidRPr="00872BE7" w:rsidRDefault="00872BE7" w:rsidP="00D774BA">
      <w:pPr>
        <w:pStyle w:val="NoSpacing"/>
        <w:jc w:val="both"/>
        <w:rPr>
          <w:rFonts w:ascii="Helvetica" w:hAnsi="Helvetica" w:cstheme="minorHAnsi"/>
          <w:b/>
          <w:bCs/>
          <w:sz w:val="18"/>
          <w:szCs w:val="18"/>
          <w:u w:val="single"/>
        </w:rPr>
      </w:pPr>
    </w:p>
    <w:p w14:paraId="4EE556DA" w14:textId="2B34274D" w:rsidR="00EC4FEC" w:rsidRDefault="00EC4FEC" w:rsidP="002A45C4">
      <w:pPr>
        <w:pStyle w:val="NoSpacing"/>
        <w:jc w:val="both"/>
        <w:rPr>
          <w:rFonts w:ascii="Helvetica" w:hAnsi="Helvetica" w:cstheme="minorHAnsi"/>
          <w:sz w:val="18"/>
          <w:szCs w:val="18"/>
        </w:rPr>
      </w:pPr>
      <w:r>
        <w:rPr>
          <w:rFonts w:ascii="Helvetica" w:hAnsi="Helvetica" w:cstheme="minorHAnsi"/>
          <w:sz w:val="18"/>
          <w:szCs w:val="18"/>
        </w:rPr>
        <w:t>Phenotypic Features</w:t>
      </w:r>
    </w:p>
    <w:p w14:paraId="69F248F5" w14:textId="596153D9" w:rsidR="00432885" w:rsidRDefault="00A85C86" w:rsidP="002A45C4">
      <w:pPr>
        <w:pStyle w:val="NoSpacing"/>
        <w:jc w:val="both"/>
        <w:rPr>
          <w:rFonts w:ascii="Helvetica" w:hAnsi="Helvetica" w:cstheme="minorHAnsi"/>
          <w:sz w:val="18"/>
          <w:szCs w:val="18"/>
        </w:rPr>
      </w:pPr>
      <w:r>
        <w:rPr>
          <w:rFonts w:ascii="Helvetica" w:hAnsi="Helvetica" w:cstheme="minorHAnsi"/>
          <w:sz w:val="18"/>
          <w:szCs w:val="18"/>
        </w:rPr>
        <w:t>We will identify a cohort of individuals with a specific mean age (65 years old for example)</w:t>
      </w:r>
      <w:r w:rsidR="00A90597">
        <w:rPr>
          <w:rFonts w:ascii="Helvetica" w:hAnsi="Helvetica" w:cstheme="minorHAnsi"/>
          <w:sz w:val="18"/>
          <w:szCs w:val="18"/>
        </w:rPr>
        <w:t xml:space="preserve">, including both male and female, </w:t>
      </w:r>
      <w:r w:rsidR="00D6046E">
        <w:rPr>
          <w:rFonts w:ascii="Helvetica" w:hAnsi="Helvetica" w:cstheme="minorHAnsi"/>
          <w:sz w:val="18"/>
          <w:szCs w:val="18"/>
        </w:rPr>
        <w:t>smoker,</w:t>
      </w:r>
      <w:r>
        <w:rPr>
          <w:rFonts w:ascii="Helvetica" w:hAnsi="Helvetica" w:cstheme="minorHAnsi"/>
          <w:sz w:val="18"/>
          <w:szCs w:val="18"/>
        </w:rPr>
        <w:t xml:space="preserve"> and various demographic and ethnicity characteristic for a geno</w:t>
      </w:r>
      <w:r w:rsidR="00A90597">
        <w:rPr>
          <w:rFonts w:ascii="Helvetica" w:hAnsi="Helvetica" w:cstheme="minorHAnsi"/>
          <w:sz w:val="18"/>
          <w:szCs w:val="18"/>
        </w:rPr>
        <w:t xml:space="preserve">me-wide DNA methylation study. </w:t>
      </w:r>
      <w:r w:rsidR="00C258E2">
        <w:rPr>
          <w:rFonts w:ascii="Helvetica" w:hAnsi="Helvetica" w:cstheme="minorHAnsi"/>
          <w:sz w:val="18"/>
          <w:szCs w:val="18"/>
        </w:rPr>
        <w:t>For</w:t>
      </w:r>
      <w:r w:rsidR="00EC4FEC">
        <w:rPr>
          <w:rFonts w:ascii="Helvetica" w:hAnsi="Helvetica" w:cstheme="minorHAnsi"/>
          <w:sz w:val="18"/>
          <w:szCs w:val="18"/>
        </w:rPr>
        <w:t xml:space="preserve"> the phenotypic features, </w:t>
      </w:r>
      <w:r w:rsidR="00A90597">
        <w:rPr>
          <w:rFonts w:ascii="Helvetica" w:hAnsi="Helvetica" w:cstheme="minorHAnsi"/>
          <w:sz w:val="18"/>
          <w:szCs w:val="18"/>
        </w:rPr>
        <w:t xml:space="preserve">we can collect blood samples and regress </w:t>
      </w:r>
      <w:r w:rsidR="00D6046E">
        <w:rPr>
          <w:rFonts w:ascii="Helvetica" w:hAnsi="Helvetica" w:cstheme="minorHAnsi"/>
          <w:sz w:val="18"/>
          <w:szCs w:val="18"/>
        </w:rPr>
        <w:t>time-to-death</w:t>
      </w:r>
      <w:r w:rsidR="00A90597">
        <w:rPr>
          <w:rFonts w:ascii="Helvetica" w:hAnsi="Helvetica" w:cstheme="minorHAnsi"/>
          <w:sz w:val="18"/>
          <w:szCs w:val="18"/>
        </w:rPr>
        <w:t xml:space="preserve"> with plasma proteins</w:t>
      </w:r>
      <w:r w:rsidR="00D6046E">
        <w:rPr>
          <w:rFonts w:ascii="Helvetica" w:hAnsi="Helvetica" w:cstheme="minorHAnsi"/>
          <w:sz w:val="18"/>
          <w:szCs w:val="18"/>
        </w:rPr>
        <w:t xml:space="preserve"> or </w:t>
      </w:r>
      <w:r w:rsidR="00C258E2">
        <w:rPr>
          <w:rFonts w:ascii="Helvetica" w:hAnsi="Helvetica" w:cstheme="minorHAnsi"/>
          <w:sz w:val="18"/>
          <w:szCs w:val="18"/>
        </w:rPr>
        <w:t xml:space="preserve">measure cardio-vascular characteristics like hypertension, coronary heart disease, BMI, cholesterol, blood cell counts, leucocyte telomer length and regress </w:t>
      </w:r>
      <w:r w:rsidR="00D6046E">
        <w:rPr>
          <w:rFonts w:ascii="Helvetica" w:hAnsi="Helvetica" w:cstheme="minorHAnsi"/>
          <w:sz w:val="18"/>
          <w:szCs w:val="18"/>
        </w:rPr>
        <w:t>time-to-death with</w:t>
      </w:r>
      <w:r w:rsidR="00C258E2">
        <w:rPr>
          <w:rFonts w:ascii="Helvetica" w:hAnsi="Helvetica" w:cstheme="minorHAnsi"/>
          <w:sz w:val="18"/>
          <w:szCs w:val="18"/>
        </w:rPr>
        <w:t xml:space="preserve"> them</w:t>
      </w:r>
      <w:r w:rsidR="00D6046E">
        <w:rPr>
          <w:rFonts w:ascii="Helvetica" w:hAnsi="Helvetica" w:cstheme="minorHAnsi"/>
          <w:sz w:val="18"/>
          <w:szCs w:val="18"/>
        </w:rPr>
        <w:t xml:space="preserve">. We will compute for each </w:t>
      </w:r>
      <w:r w:rsidR="00C258E2">
        <w:rPr>
          <w:rFonts w:ascii="Helvetica" w:hAnsi="Helvetica" w:cstheme="minorHAnsi"/>
          <w:sz w:val="18"/>
          <w:szCs w:val="18"/>
        </w:rPr>
        <w:t xml:space="preserve">identified </w:t>
      </w:r>
      <w:r w:rsidR="00D6046E">
        <w:rPr>
          <w:rFonts w:ascii="Helvetica" w:hAnsi="Helvetica" w:cstheme="minorHAnsi"/>
          <w:sz w:val="18"/>
          <w:szCs w:val="18"/>
        </w:rPr>
        <w:t>covariate</w:t>
      </w:r>
      <w:r w:rsidR="00C258E2">
        <w:rPr>
          <w:rFonts w:ascii="Helvetica" w:hAnsi="Helvetica" w:cstheme="minorHAnsi"/>
          <w:sz w:val="18"/>
          <w:szCs w:val="18"/>
        </w:rPr>
        <w:t>,</w:t>
      </w:r>
      <w:r w:rsidR="00D6046E">
        <w:rPr>
          <w:rFonts w:ascii="Helvetica" w:hAnsi="Helvetica" w:cstheme="minorHAnsi"/>
          <w:sz w:val="18"/>
          <w:szCs w:val="18"/>
        </w:rPr>
        <w:t xml:space="preserve"> </w:t>
      </w:r>
      <w:r w:rsidR="00C258E2">
        <w:rPr>
          <w:rFonts w:ascii="Helvetica" w:hAnsi="Helvetica" w:cstheme="minorHAnsi"/>
          <w:sz w:val="18"/>
          <w:szCs w:val="18"/>
        </w:rPr>
        <w:t>its</w:t>
      </w:r>
      <w:r w:rsidR="00D6046E">
        <w:rPr>
          <w:rFonts w:ascii="Helvetica" w:hAnsi="Helvetica" w:cstheme="minorHAnsi"/>
          <w:sz w:val="18"/>
          <w:szCs w:val="18"/>
        </w:rPr>
        <w:t xml:space="preserve"> correlation </w:t>
      </w:r>
      <w:r w:rsidR="00432885">
        <w:rPr>
          <w:rFonts w:ascii="Helvetica" w:hAnsi="Helvetica" w:cstheme="minorHAnsi"/>
          <w:sz w:val="18"/>
          <w:szCs w:val="18"/>
        </w:rPr>
        <w:t xml:space="preserve">coefficient </w:t>
      </w:r>
      <w:r w:rsidR="00D6046E">
        <w:rPr>
          <w:rFonts w:ascii="Helvetica" w:hAnsi="Helvetica" w:cstheme="minorHAnsi"/>
          <w:sz w:val="18"/>
          <w:szCs w:val="18"/>
        </w:rPr>
        <w:t>and p-value</w:t>
      </w:r>
      <w:r w:rsidR="004F16C8">
        <w:rPr>
          <w:rFonts w:ascii="Helvetica" w:hAnsi="Helvetica" w:cstheme="minorHAnsi"/>
          <w:sz w:val="18"/>
          <w:szCs w:val="18"/>
        </w:rPr>
        <w:t xml:space="preserve">, we will </w:t>
      </w:r>
      <w:r w:rsidR="00D6046E">
        <w:rPr>
          <w:rFonts w:ascii="Helvetica" w:hAnsi="Helvetica" w:cstheme="minorHAnsi"/>
          <w:sz w:val="18"/>
          <w:szCs w:val="18"/>
        </w:rPr>
        <w:t xml:space="preserve">reject the ones with a p-value greater </w:t>
      </w:r>
      <w:r w:rsidR="00432885">
        <w:rPr>
          <w:rFonts w:ascii="Helvetica" w:hAnsi="Helvetica" w:cstheme="minorHAnsi"/>
          <w:sz w:val="18"/>
          <w:szCs w:val="18"/>
        </w:rPr>
        <w:t xml:space="preserve">than a p-value </w:t>
      </w:r>
      <w:r w:rsidR="004F16C8">
        <w:rPr>
          <w:rFonts w:ascii="Helvetica" w:hAnsi="Helvetica" w:cstheme="minorHAnsi"/>
          <w:sz w:val="18"/>
          <w:szCs w:val="18"/>
        </w:rPr>
        <w:t xml:space="preserve">determined </w:t>
      </w:r>
      <w:r w:rsidR="00432885">
        <w:rPr>
          <w:rFonts w:ascii="Helvetica" w:hAnsi="Helvetica" w:cstheme="minorHAnsi"/>
          <w:sz w:val="18"/>
          <w:szCs w:val="18"/>
        </w:rPr>
        <w:t>using a control group</w:t>
      </w:r>
      <w:r w:rsidR="00EC4FEC">
        <w:rPr>
          <w:rFonts w:ascii="Helvetica" w:hAnsi="Helvetica" w:cstheme="minorHAnsi"/>
          <w:sz w:val="18"/>
          <w:szCs w:val="18"/>
        </w:rPr>
        <w:t xml:space="preserve"> (see table 1)</w:t>
      </w:r>
      <w:r w:rsidR="004F16C8">
        <w:rPr>
          <w:rFonts w:ascii="Helvetica" w:hAnsi="Helvetica" w:cstheme="minorHAnsi"/>
          <w:sz w:val="18"/>
          <w:szCs w:val="18"/>
        </w:rPr>
        <w:t>.</w:t>
      </w:r>
    </w:p>
    <w:p w14:paraId="16A89C8C" w14:textId="5D8A760F" w:rsidR="00EC4FEC" w:rsidRDefault="00EC4FEC" w:rsidP="00B53200">
      <w:pPr>
        <w:pStyle w:val="NoSpacing"/>
        <w:jc w:val="both"/>
        <w:rPr>
          <w:rFonts w:ascii="Helvetica" w:hAnsi="Helvetica" w:cstheme="minorHAnsi"/>
          <w:sz w:val="18"/>
          <w:szCs w:val="18"/>
        </w:rPr>
      </w:pPr>
    </w:p>
    <w:p w14:paraId="23DFF711" w14:textId="27C0FA50" w:rsidR="00EC4FEC" w:rsidRDefault="00EC4FEC" w:rsidP="00B53200">
      <w:pPr>
        <w:pStyle w:val="NoSpacing"/>
        <w:jc w:val="both"/>
        <w:rPr>
          <w:rFonts w:ascii="Helvetica" w:hAnsi="Helvetica" w:cstheme="minorHAnsi"/>
          <w:sz w:val="18"/>
          <w:szCs w:val="18"/>
        </w:rPr>
      </w:pPr>
      <w:r>
        <w:rPr>
          <w:rFonts w:ascii="Helvetica" w:hAnsi="Helvetica" w:cstheme="minorHAnsi"/>
          <w:sz w:val="18"/>
          <w:szCs w:val="18"/>
        </w:rPr>
        <w:t>Genomic Features</w:t>
      </w:r>
    </w:p>
    <w:p w14:paraId="54D0BCF7" w14:textId="58E86C93" w:rsidR="00EC4FEC" w:rsidRDefault="00EC4FEC" w:rsidP="00EC4FEC">
      <w:pPr>
        <w:pStyle w:val="NoSpacing"/>
        <w:jc w:val="both"/>
        <w:rPr>
          <w:rFonts w:ascii="Helvetica" w:hAnsi="Helvetica" w:cstheme="minorHAnsi"/>
          <w:sz w:val="18"/>
          <w:szCs w:val="18"/>
        </w:rPr>
      </w:pPr>
      <w:r>
        <w:rPr>
          <w:rFonts w:ascii="Helvetica" w:hAnsi="Helvetica" w:cstheme="minorHAnsi"/>
          <w:sz w:val="18"/>
          <w:szCs w:val="18"/>
        </w:rPr>
        <w:t xml:space="preserve">Initial feature set will be the one used in ML models for DNA </w:t>
      </w:r>
      <w:proofErr w:type="spellStart"/>
      <w:r>
        <w:rPr>
          <w:rFonts w:ascii="Helvetica" w:hAnsi="Helvetica" w:cstheme="minorHAnsi"/>
          <w:sz w:val="18"/>
          <w:szCs w:val="18"/>
        </w:rPr>
        <w:t>hydroxymethylation</w:t>
      </w:r>
      <w:proofErr w:type="spellEnd"/>
      <w:r>
        <w:rPr>
          <w:rFonts w:ascii="Helvetica" w:hAnsi="Helvetica" w:cstheme="minorHAnsi"/>
          <w:sz w:val="18"/>
          <w:szCs w:val="18"/>
        </w:rPr>
        <w:t xml:space="preserve"> predictions from the research literature when applicable (see feature list). Machine learning models with more parameters tend to overfit, which lead to a reduce prediction power on unseen data points. One technique to address this issue is to perform recursive feature selection using a beam search algorithm: performing k-fold cross-validation followed by a selection of the top features sets with highest evaluation metric scores. DNA </w:t>
      </w:r>
      <w:proofErr w:type="spellStart"/>
      <w:r>
        <w:rPr>
          <w:rFonts w:ascii="Helvetica" w:hAnsi="Helvetica" w:cstheme="minorHAnsi"/>
          <w:sz w:val="18"/>
          <w:szCs w:val="18"/>
        </w:rPr>
        <w:t>hydroxymethylation</w:t>
      </w:r>
      <w:proofErr w:type="spellEnd"/>
      <w:r>
        <w:rPr>
          <w:rFonts w:ascii="Helvetica" w:hAnsi="Helvetica" w:cstheme="minorHAnsi"/>
          <w:sz w:val="18"/>
          <w:szCs w:val="18"/>
        </w:rPr>
        <w:t xml:space="preserve"> studies have reported that the most distinguishing features for CpG </w:t>
      </w:r>
      <w:proofErr w:type="spellStart"/>
      <w:r>
        <w:rPr>
          <w:rFonts w:ascii="Helvetica" w:hAnsi="Helvetica"/>
          <w:sz w:val="18"/>
          <w:szCs w:val="18"/>
        </w:rPr>
        <w:t>hydroxymethylation</w:t>
      </w:r>
      <w:proofErr w:type="spellEnd"/>
      <w:r>
        <w:rPr>
          <w:rFonts w:ascii="Helvetica" w:hAnsi="Helvetica"/>
          <w:sz w:val="18"/>
          <w:szCs w:val="18"/>
        </w:rPr>
        <w:t xml:space="preserve">, </w:t>
      </w:r>
      <w:r>
        <w:rPr>
          <w:rFonts w:ascii="Helvetica" w:hAnsi="Helvetica" w:cstheme="minorHAnsi"/>
          <w:sz w:val="18"/>
          <w:szCs w:val="18"/>
        </w:rPr>
        <w:t>are the active enhancer histones modifications H3K4me1 and H3K27ac, DNase, genomic derived features including CpG content, and Alu repeats (see feature table).</w:t>
      </w:r>
    </w:p>
    <w:p w14:paraId="314F9340" w14:textId="77777777" w:rsidR="00EC4FEC" w:rsidRDefault="00EC4FEC" w:rsidP="00B53200">
      <w:pPr>
        <w:pStyle w:val="NoSpacing"/>
        <w:jc w:val="both"/>
        <w:rPr>
          <w:rFonts w:ascii="Helvetica" w:hAnsi="Helvetica" w:cstheme="minorHAnsi"/>
          <w:sz w:val="18"/>
          <w:szCs w:val="18"/>
        </w:rPr>
      </w:pPr>
    </w:p>
    <w:p w14:paraId="0CAD4AA1" w14:textId="7D50D277" w:rsidR="00A4422B" w:rsidRDefault="00EC362B" w:rsidP="00B53200">
      <w:pPr>
        <w:pStyle w:val="NoSpacing"/>
        <w:jc w:val="both"/>
        <w:rPr>
          <w:rFonts w:ascii="Helvetica" w:hAnsi="Helvetica" w:cstheme="minorHAnsi"/>
          <w:sz w:val="18"/>
          <w:szCs w:val="18"/>
        </w:rPr>
      </w:pPr>
      <w:r w:rsidRPr="00337DFA">
        <w:rPr>
          <w:rFonts w:ascii="Helvetica" w:hAnsi="Helvetica" w:cstheme="minorHAnsi"/>
          <w:sz w:val="18"/>
          <w:szCs w:val="18"/>
        </w:rPr>
        <w:t>Tab-Seq</w:t>
      </w:r>
      <w:r w:rsidR="00EC4FEC">
        <w:rPr>
          <w:rFonts w:ascii="Helvetica" w:hAnsi="Helvetica" w:cstheme="minorHAnsi"/>
          <w:sz w:val="18"/>
          <w:szCs w:val="18"/>
        </w:rPr>
        <w:t xml:space="preserve"> which</w:t>
      </w:r>
      <w:r w:rsidRPr="00337DFA">
        <w:rPr>
          <w:rFonts w:ascii="Helvetica" w:hAnsi="Helvetica" w:cstheme="minorHAnsi"/>
          <w:sz w:val="18"/>
          <w:szCs w:val="18"/>
        </w:rPr>
        <w:t xml:space="preserve"> is a method that uses bisulfite conversion and Tet proteins to study 5hmC</w:t>
      </w:r>
      <w:r w:rsidRPr="00337DFA">
        <w:rPr>
          <w:rStyle w:val="FootnoteReference"/>
          <w:rFonts w:ascii="Helvetica" w:hAnsi="Helvetica" w:cstheme="minorHAnsi"/>
          <w:sz w:val="18"/>
          <w:szCs w:val="18"/>
        </w:rPr>
        <w:footnoteReference w:id="1"/>
      </w:r>
      <w:r w:rsidRPr="00337DFA">
        <w:rPr>
          <w:rFonts w:ascii="Helvetica" w:hAnsi="Helvetica" w:cstheme="minorHAnsi"/>
          <w:sz w:val="18"/>
          <w:szCs w:val="18"/>
        </w:rPr>
        <w:t xml:space="preserve">. </w:t>
      </w:r>
      <w:r w:rsidR="00EC4FEC">
        <w:rPr>
          <w:rFonts w:ascii="Helvetica" w:hAnsi="Helvetica" w:cstheme="minorHAnsi"/>
          <w:sz w:val="18"/>
          <w:szCs w:val="18"/>
        </w:rPr>
        <w:t xml:space="preserve">We will use </w:t>
      </w:r>
      <w:r w:rsidRPr="00337DFA">
        <w:rPr>
          <w:rFonts w:ascii="Helvetica" w:hAnsi="Helvetica" w:cstheme="minorHAnsi"/>
          <w:sz w:val="18"/>
          <w:szCs w:val="18"/>
        </w:rPr>
        <w:t xml:space="preserve">TAB-seq datasets from the NIH Roadmap Epigenome </w:t>
      </w:r>
      <w:r w:rsidR="00FF0087">
        <w:rPr>
          <w:rFonts w:ascii="Helvetica" w:hAnsi="Helvetica" w:cstheme="minorHAnsi"/>
          <w:sz w:val="18"/>
          <w:szCs w:val="18"/>
        </w:rPr>
        <w:t>C</w:t>
      </w:r>
      <w:r w:rsidRPr="00337DFA">
        <w:rPr>
          <w:rFonts w:ascii="Helvetica" w:hAnsi="Helvetica" w:cstheme="minorHAnsi"/>
          <w:sz w:val="18"/>
          <w:szCs w:val="18"/>
        </w:rPr>
        <w:t>onsortium (</w:t>
      </w:r>
      <w:proofErr w:type="spellStart"/>
      <w:r w:rsidRPr="00337DFA">
        <w:rPr>
          <w:rFonts w:ascii="Helvetica" w:hAnsi="Helvetica" w:cstheme="minorHAnsi"/>
          <w:sz w:val="18"/>
          <w:szCs w:val="18"/>
        </w:rPr>
        <w:t>Kundaje</w:t>
      </w:r>
      <w:proofErr w:type="spellEnd"/>
      <w:r w:rsidRPr="00337DFA">
        <w:rPr>
          <w:rFonts w:ascii="Helvetica" w:hAnsi="Helvetica" w:cstheme="minorHAnsi"/>
          <w:sz w:val="18"/>
          <w:szCs w:val="18"/>
        </w:rPr>
        <w:t xml:space="preserve"> et al. 2015) </w:t>
      </w:r>
      <w:r w:rsidR="00327057">
        <w:rPr>
          <w:rFonts w:ascii="Helvetica" w:hAnsi="Helvetica" w:cstheme="minorHAnsi"/>
          <w:sz w:val="18"/>
          <w:szCs w:val="18"/>
        </w:rPr>
        <w:t>could</w:t>
      </w:r>
      <w:r w:rsidRPr="00337DFA">
        <w:rPr>
          <w:rFonts w:ascii="Helvetica" w:hAnsi="Helvetica" w:cstheme="minorHAnsi"/>
          <w:sz w:val="18"/>
          <w:szCs w:val="18"/>
        </w:rPr>
        <w:t xml:space="preserve"> be used for training and testing our </w:t>
      </w:r>
      <w:r w:rsidR="0095111F">
        <w:rPr>
          <w:rFonts w:ascii="Helvetica" w:hAnsi="Helvetica" w:cstheme="minorHAnsi"/>
          <w:sz w:val="18"/>
          <w:szCs w:val="18"/>
        </w:rPr>
        <w:t xml:space="preserve">DNA methylation </w:t>
      </w:r>
      <w:r w:rsidRPr="00337DFA">
        <w:rPr>
          <w:rFonts w:ascii="Helvetica" w:hAnsi="Helvetica" w:cstheme="minorHAnsi"/>
          <w:sz w:val="18"/>
          <w:szCs w:val="18"/>
        </w:rPr>
        <w:t>predictive models</w:t>
      </w:r>
      <w:r w:rsidR="005368F6" w:rsidRPr="00337DFA">
        <w:rPr>
          <w:rFonts w:ascii="Helvetica" w:hAnsi="Helvetica" w:cstheme="minorHAnsi"/>
          <w:sz w:val="18"/>
          <w:szCs w:val="18"/>
        </w:rPr>
        <w:t>.</w:t>
      </w:r>
      <w:r w:rsidR="00431C40" w:rsidRPr="00337DFA">
        <w:rPr>
          <w:rFonts w:ascii="Helvetica" w:hAnsi="Helvetica" w:cstheme="minorHAnsi"/>
          <w:sz w:val="18"/>
          <w:szCs w:val="18"/>
        </w:rPr>
        <w:t xml:space="preserve"> Th</w:t>
      </w:r>
      <w:r w:rsidR="00337DFA" w:rsidRPr="00337DFA">
        <w:rPr>
          <w:rFonts w:ascii="Helvetica" w:hAnsi="Helvetica" w:cstheme="minorHAnsi"/>
          <w:sz w:val="18"/>
          <w:szCs w:val="18"/>
        </w:rPr>
        <w:t>is</w:t>
      </w:r>
      <w:r w:rsidR="00431C40" w:rsidRPr="00337DFA">
        <w:rPr>
          <w:rFonts w:ascii="Helvetica" w:hAnsi="Helvetica" w:cstheme="minorHAnsi"/>
          <w:sz w:val="18"/>
          <w:szCs w:val="18"/>
        </w:rPr>
        <w:t xml:space="preserve"> dataset contains H1 human </w:t>
      </w:r>
      <w:r w:rsidR="00337DFA" w:rsidRPr="00337DFA">
        <w:rPr>
          <w:rFonts w:ascii="Helvetica" w:hAnsi="Helvetica" w:cstheme="minorHAnsi"/>
          <w:sz w:val="18"/>
          <w:szCs w:val="18"/>
        </w:rPr>
        <w:t>embryonic stem</w:t>
      </w:r>
      <w:r w:rsidR="00431C40" w:rsidRPr="00337DFA">
        <w:rPr>
          <w:rFonts w:ascii="Helvetica" w:hAnsi="Helvetica" w:cstheme="minorHAnsi"/>
          <w:sz w:val="18"/>
          <w:szCs w:val="18"/>
        </w:rPr>
        <w:t xml:space="preserve"> cell (</w:t>
      </w:r>
      <w:r w:rsidR="00337DFA" w:rsidRPr="00337DFA">
        <w:rPr>
          <w:rFonts w:ascii="Helvetica" w:hAnsi="Helvetica"/>
          <w:sz w:val="18"/>
          <w:szCs w:val="18"/>
        </w:rPr>
        <w:t>GEO GSE36173</w:t>
      </w:r>
      <w:r w:rsidR="00431C40" w:rsidRPr="00337DFA">
        <w:rPr>
          <w:rFonts w:ascii="Helvetica" w:hAnsi="Helvetica" w:cstheme="minorHAnsi"/>
          <w:sz w:val="18"/>
          <w:szCs w:val="18"/>
        </w:rPr>
        <w:t>) and H1-derived NPC</w:t>
      </w:r>
      <w:r w:rsidR="00337DFA" w:rsidRPr="00337DFA">
        <w:rPr>
          <w:rFonts w:ascii="Helvetica" w:hAnsi="Helvetica" w:cstheme="minorHAnsi"/>
          <w:sz w:val="18"/>
          <w:szCs w:val="18"/>
        </w:rPr>
        <w:t xml:space="preserve"> (</w:t>
      </w:r>
      <w:r w:rsidR="00337DFA" w:rsidRPr="00337DFA">
        <w:rPr>
          <w:rFonts w:ascii="Helvetica" w:hAnsi="Helvetica"/>
          <w:sz w:val="18"/>
          <w:szCs w:val="18"/>
        </w:rPr>
        <w:t>GEO GSM882245, GSM1463129)</w:t>
      </w:r>
      <w:r w:rsidR="00431C40" w:rsidRPr="00337DFA">
        <w:rPr>
          <w:rFonts w:ascii="Helvetica" w:hAnsi="Helvetica" w:cstheme="minorHAnsi"/>
          <w:sz w:val="18"/>
          <w:szCs w:val="18"/>
        </w:rPr>
        <w:t xml:space="preserve"> neural progenitor cells</w:t>
      </w:r>
      <w:r w:rsidR="00337DFA">
        <w:rPr>
          <w:rFonts w:ascii="Helvetica" w:hAnsi="Helvetica" w:cstheme="minorHAnsi"/>
          <w:sz w:val="18"/>
          <w:szCs w:val="18"/>
        </w:rPr>
        <w:t>.</w:t>
      </w:r>
      <w:r w:rsidR="002A45C4" w:rsidRPr="002A45C4">
        <w:rPr>
          <w:rFonts w:ascii="Helvetica" w:hAnsi="Helvetica" w:cstheme="minorHAnsi"/>
          <w:sz w:val="18"/>
          <w:szCs w:val="18"/>
        </w:rPr>
        <w:t xml:space="preserve"> </w:t>
      </w:r>
      <w:r w:rsidR="001E3B78">
        <w:rPr>
          <w:rFonts w:ascii="Helvetica" w:hAnsi="Helvetica" w:cstheme="minorHAnsi"/>
          <w:sz w:val="18"/>
          <w:szCs w:val="18"/>
        </w:rPr>
        <w:t>T</w:t>
      </w:r>
      <w:r w:rsidR="002A45C4" w:rsidRPr="00337DFA">
        <w:rPr>
          <w:rFonts w:ascii="Helvetica" w:hAnsi="Helvetica" w:cstheme="minorHAnsi"/>
          <w:sz w:val="18"/>
          <w:szCs w:val="18"/>
        </w:rPr>
        <w:t>AB-Seq allows to estimate a C-to-U conversion rate (CCR) or methylation level for each cytosine in the genome</w:t>
      </w:r>
      <w:r w:rsidR="001E3B78">
        <w:rPr>
          <w:rFonts w:ascii="Helvetica" w:hAnsi="Helvetica" w:cstheme="minorHAnsi"/>
          <w:sz w:val="18"/>
          <w:szCs w:val="18"/>
        </w:rPr>
        <w:t xml:space="preserve"> </w:t>
      </w:r>
      <w:r w:rsidR="002A45C4" w:rsidRPr="00337DFA">
        <w:rPr>
          <w:rFonts w:ascii="Helvetica" w:hAnsi="Helvetica" w:cstheme="minorHAnsi"/>
          <w:sz w:val="18"/>
          <w:szCs w:val="18"/>
        </w:rPr>
        <w:t xml:space="preserve">– an estimator of degree of methylation </w:t>
      </w:r>
      <w:r w:rsidR="002A45C4">
        <w:rPr>
          <w:rFonts w:ascii="Helvetica" w:hAnsi="Helvetica" w:cstheme="minorHAnsi"/>
          <w:sz w:val="18"/>
          <w:szCs w:val="18"/>
        </w:rPr>
        <w:t>(</w:t>
      </w:r>
      <w:r w:rsidR="002A45C4" w:rsidRPr="00337DFA">
        <w:rPr>
          <w:rFonts w:ascii="Helvetica" w:hAnsi="Helvetica" w:cstheme="minorHAnsi"/>
          <w:sz w:val="18"/>
          <w:szCs w:val="18"/>
        </w:rPr>
        <w:t xml:space="preserve">which will </w:t>
      </w:r>
      <w:r w:rsidR="002A45C4">
        <w:rPr>
          <w:rFonts w:ascii="Helvetica" w:hAnsi="Helvetica" w:cstheme="minorHAnsi"/>
          <w:sz w:val="18"/>
          <w:szCs w:val="18"/>
        </w:rPr>
        <w:t xml:space="preserve">also </w:t>
      </w:r>
      <w:r w:rsidR="002A45C4" w:rsidRPr="00337DFA">
        <w:rPr>
          <w:rFonts w:ascii="Helvetica" w:hAnsi="Helvetica" w:cstheme="minorHAnsi"/>
          <w:sz w:val="18"/>
          <w:szCs w:val="18"/>
        </w:rPr>
        <w:t xml:space="preserve">be one </w:t>
      </w:r>
      <w:r w:rsidR="001E3B78">
        <w:rPr>
          <w:rFonts w:ascii="Helvetica" w:hAnsi="Helvetica" w:cstheme="minorHAnsi"/>
          <w:sz w:val="18"/>
          <w:szCs w:val="18"/>
        </w:rPr>
        <w:t xml:space="preserve">of the </w:t>
      </w:r>
      <w:r w:rsidR="002A45C4" w:rsidRPr="00337DFA">
        <w:rPr>
          <w:rFonts w:ascii="Helvetica" w:hAnsi="Helvetica" w:cstheme="minorHAnsi"/>
          <w:sz w:val="18"/>
          <w:szCs w:val="18"/>
        </w:rPr>
        <w:t>feature</w:t>
      </w:r>
      <w:r w:rsidR="001E3B78">
        <w:rPr>
          <w:rFonts w:ascii="Helvetica" w:hAnsi="Helvetica" w:cstheme="minorHAnsi"/>
          <w:sz w:val="18"/>
          <w:szCs w:val="18"/>
        </w:rPr>
        <w:t>s used</w:t>
      </w:r>
      <w:r w:rsidR="002A45C4" w:rsidRPr="00337DFA">
        <w:rPr>
          <w:rFonts w:ascii="Helvetica" w:hAnsi="Helvetica" w:cstheme="minorHAnsi"/>
          <w:sz w:val="18"/>
          <w:szCs w:val="18"/>
        </w:rPr>
        <w:t xml:space="preserve"> </w:t>
      </w:r>
      <w:r w:rsidR="001E3B78">
        <w:rPr>
          <w:rFonts w:ascii="Helvetica" w:hAnsi="Helvetica" w:cstheme="minorHAnsi"/>
          <w:sz w:val="18"/>
          <w:szCs w:val="18"/>
        </w:rPr>
        <w:t xml:space="preserve">for </w:t>
      </w:r>
      <w:r w:rsidR="002A45C4" w:rsidRPr="00337DFA">
        <w:rPr>
          <w:rFonts w:ascii="Helvetica" w:hAnsi="Helvetica" w:cstheme="minorHAnsi"/>
          <w:sz w:val="18"/>
          <w:szCs w:val="18"/>
        </w:rPr>
        <w:t>our model</w:t>
      </w:r>
      <w:r w:rsidR="001E3B78">
        <w:rPr>
          <w:rFonts w:ascii="Helvetica" w:hAnsi="Helvetica" w:cstheme="minorHAnsi"/>
          <w:sz w:val="18"/>
          <w:szCs w:val="18"/>
        </w:rPr>
        <w:t>s</w:t>
      </w:r>
      <w:r w:rsidR="002A45C4">
        <w:rPr>
          <w:rFonts w:ascii="Helvetica" w:hAnsi="Helvetica" w:cstheme="minorHAnsi"/>
          <w:sz w:val="18"/>
          <w:szCs w:val="18"/>
        </w:rPr>
        <w:t>).</w:t>
      </w:r>
      <w:r w:rsidR="00F61337">
        <w:rPr>
          <w:rFonts w:ascii="Helvetica" w:hAnsi="Helvetica" w:cstheme="minorHAnsi"/>
          <w:sz w:val="18"/>
          <w:szCs w:val="18"/>
        </w:rPr>
        <w:t xml:space="preserve"> 5-hmC is an intermediate molecular state in the demethylation pathway, and in TAB-seq the majority of CpG sites exhibit a unimodal distribution of CCRs peaking at 0.18.  </w:t>
      </w:r>
      <w:r w:rsidR="00A4422B">
        <w:rPr>
          <w:rFonts w:ascii="Helvetica" w:hAnsi="Helvetica" w:cstheme="minorHAnsi"/>
          <w:sz w:val="18"/>
          <w:szCs w:val="18"/>
        </w:rPr>
        <w:t xml:space="preserve">We could eliminate </w:t>
      </w:r>
      <w:proofErr w:type="spellStart"/>
      <w:r w:rsidR="00A4422B">
        <w:rPr>
          <w:rFonts w:ascii="Helvetica" w:hAnsi="Helvetica" w:cstheme="minorHAnsi"/>
          <w:sz w:val="18"/>
          <w:szCs w:val="18"/>
        </w:rPr>
        <w:t>GpG</w:t>
      </w:r>
      <w:proofErr w:type="spellEnd"/>
      <w:r w:rsidR="00A4422B">
        <w:rPr>
          <w:rFonts w:ascii="Helvetica" w:hAnsi="Helvetica" w:cstheme="minorHAnsi"/>
          <w:sz w:val="18"/>
          <w:szCs w:val="18"/>
        </w:rPr>
        <w:t xml:space="preserve"> sites with a low CCR (CCR is a number varying from 0: non-</w:t>
      </w:r>
      <w:proofErr w:type="spellStart"/>
      <w:r w:rsidR="00A4422B">
        <w:rPr>
          <w:rFonts w:ascii="Helvetica" w:hAnsi="Helvetica" w:cstheme="minorHAnsi"/>
          <w:sz w:val="18"/>
          <w:szCs w:val="18"/>
        </w:rPr>
        <w:t>hydroxymethylated</w:t>
      </w:r>
      <w:proofErr w:type="spellEnd"/>
      <w:r w:rsidR="00A4422B">
        <w:rPr>
          <w:rFonts w:ascii="Helvetica" w:hAnsi="Helvetica" w:cstheme="minorHAnsi"/>
          <w:sz w:val="18"/>
          <w:szCs w:val="18"/>
        </w:rPr>
        <w:t xml:space="preserve"> to 1: </w:t>
      </w:r>
      <w:proofErr w:type="spellStart"/>
      <w:r w:rsidR="00A4422B">
        <w:rPr>
          <w:rFonts w:ascii="Helvetica" w:hAnsi="Helvetica" w:cstheme="minorHAnsi"/>
          <w:sz w:val="18"/>
          <w:szCs w:val="18"/>
        </w:rPr>
        <w:t>hydroxymethylated</w:t>
      </w:r>
      <w:proofErr w:type="spellEnd"/>
      <w:r w:rsidR="00A4422B">
        <w:rPr>
          <w:rFonts w:ascii="Helvetica" w:hAnsi="Helvetica" w:cstheme="minorHAnsi"/>
          <w:sz w:val="18"/>
          <w:szCs w:val="18"/>
        </w:rPr>
        <w:t xml:space="preserve">), </w:t>
      </w:r>
      <w:r w:rsidR="00EC4FEC">
        <w:rPr>
          <w:rFonts w:ascii="Helvetica" w:hAnsi="Helvetica" w:cstheme="minorHAnsi"/>
          <w:sz w:val="18"/>
          <w:szCs w:val="18"/>
        </w:rPr>
        <w:t>i.e.,</w:t>
      </w:r>
      <w:r w:rsidR="00A4422B">
        <w:rPr>
          <w:rFonts w:ascii="Helvetica" w:hAnsi="Helvetica" w:cstheme="minorHAnsi"/>
          <w:sz w:val="18"/>
          <w:szCs w:val="18"/>
        </w:rPr>
        <w:t xml:space="preserve"> less than 0.001.</w:t>
      </w:r>
    </w:p>
    <w:p w14:paraId="09534DDF" w14:textId="77777777" w:rsidR="00A4422B" w:rsidRDefault="00A4422B" w:rsidP="00B53200">
      <w:pPr>
        <w:pStyle w:val="NoSpacing"/>
        <w:jc w:val="both"/>
        <w:rPr>
          <w:rFonts w:ascii="Helvetica" w:hAnsi="Helvetica" w:cstheme="minorHAnsi"/>
          <w:sz w:val="18"/>
          <w:szCs w:val="18"/>
        </w:rPr>
      </w:pPr>
    </w:p>
    <w:p w14:paraId="134B31FA" w14:textId="6F14BAE8" w:rsidR="00EC362B" w:rsidRPr="002A45C4" w:rsidRDefault="00C5057F" w:rsidP="00B53200">
      <w:pPr>
        <w:pStyle w:val="NoSpacing"/>
        <w:jc w:val="both"/>
        <w:rPr>
          <w:rFonts w:ascii="Helvetica" w:hAnsi="Helvetica" w:cstheme="minorHAnsi"/>
          <w:sz w:val="18"/>
          <w:szCs w:val="18"/>
        </w:rPr>
      </w:pPr>
      <w:r>
        <w:rPr>
          <w:rFonts w:ascii="Helvetica" w:hAnsi="Helvetica" w:cstheme="minorHAnsi"/>
          <w:sz w:val="18"/>
          <w:szCs w:val="18"/>
        </w:rPr>
        <w:t xml:space="preserve">We will train our models on H1 cells and test </w:t>
      </w:r>
      <w:r w:rsidR="00BD74D0">
        <w:rPr>
          <w:rFonts w:ascii="Helvetica" w:hAnsi="Helvetica" w:cstheme="minorHAnsi"/>
          <w:sz w:val="18"/>
          <w:szCs w:val="18"/>
        </w:rPr>
        <w:t>their</w:t>
      </w:r>
      <w:r>
        <w:rPr>
          <w:rFonts w:ascii="Helvetica" w:hAnsi="Helvetica" w:cstheme="minorHAnsi"/>
          <w:sz w:val="18"/>
          <w:szCs w:val="18"/>
        </w:rPr>
        <w:t xml:space="preserve"> performance</w:t>
      </w:r>
      <w:r w:rsidR="00BD74D0">
        <w:rPr>
          <w:rFonts w:ascii="Helvetica" w:hAnsi="Helvetica" w:cstheme="minorHAnsi"/>
          <w:sz w:val="18"/>
          <w:szCs w:val="18"/>
        </w:rPr>
        <w:t>s</w:t>
      </w:r>
      <w:r>
        <w:rPr>
          <w:rFonts w:ascii="Helvetica" w:hAnsi="Helvetica" w:cstheme="minorHAnsi"/>
          <w:sz w:val="18"/>
          <w:szCs w:val="18"/>
        </w:rPr>
        <w:t xml:space="preserve"> on NPC and vice-versa.</w:t>
      </w:r>
    </w:p>
    <w:p w14:paraId="148FB8C9" w14:textId="25E0295F" w:rsidR="002A45C4" w:rsidRDefault="002A45C4" w:rsidP="00D774BA">
      <w:pPr>
        <w:pStyle w:val="NoSpacing"/>
        <w:jc w:val="both"/>
        <w:rPr>
          <w:rFonts w:ascii="Helvetica" w:hAnsi="Helvetica" w:cstheme="minorHAnsi"/>
          <w:sz w:val="18"/>
          <w:szCs w:val="18"/>
        </w:rPr>
      </w:pPr>
    </w:p>
    <w:p w14:paraId="550F3E50" w14:textId="44D661FF" w:rsidR="00E152C5" w:rsidRDefault="00822E03" w:rsidP="00D774BA">
      <w:pPr>
        <w:pStyle w:val="NoSpacing"/>
        <w:jc w:val="both"/>
        <w:rPr>
          <w:rFonts w:ascii="Helvetica" w:hAnsi="Helvetica" w:cstheme="minorHAnsi"/>
          <w:sz w:val="18"/>
          <w:szCs w:val="18"/>
        </w:rPr>
      </w:pPr>
      <w:r w:rsidRPr="00872BE7">
        <w:rPr>
          <w:rFonts w:ascii="Helvetica" w:hAnsi="Helvetica" w:cstheme="minorHAnsi"/>
          <w:b/>
          <w:bCs/>
          <w:sz w:val="18"/>
          <w:szCs w:val="18"/>
        </w:rPr>
        <w:t>Step 1</w:t>
      </w:r>
      <w:r>
        <w:rPr>
          <w:rFonts w:ascii="Helvetica" w:hAnsi="Helvetica" w:cstheme="minorHAnsi"/>
          <w:sz w:val="18"/>
          <w:szCs w:val="18"/>
        </w:rPr>
        <w:t xml:space="preserve">: </w:t>
      </w:r>
      <w:r w:rsidR="00E152C5">
        <w:rPr>
          <w:rFonts w:ascii="Helvetica" w:hAnsi="Helvetica" w:cstheme="minorHAnsi"/>
          <w:sz w:val="18"/>
          <w:szCs w:val="18"/>
        </w:rPr>
        <w:t>Using a</w:t>
      </w:r>
      <w:r>
        <w:rPr>
          <w:rFonts w:ascii="Helvetica" w:hAnsi="Helvetica" w:cstheme="minorHAnsi"/>
          <w:sz w:val="18"/>
          <w:szCs w:val="18"/>
        </w:rPr>
        <w:t xml:space="preserve"> phenotypic age </w:t>
      </w:r>
      <w:r w:rsidR="00E152C5">
        <w:rPr>
          <w:rFonts w:ascii="Helvetica" w:hAnsi="Helvetica" w:cstheme="minorHAnsi"/>
          <w:sz w:val="18"/>
          <w:szCs w:val="18"/>
        </w:rPr>
        <w:t>estimator</w:t>
      </w:r>
    </w:p>
    <w:p w14:paraId="7A0FF032" w14:textId="403F8417" w:rsidR="00E152C5" w:rsidRDefault="00E152C5" w:rsidP="00D774BA">
      <w:pPr>
        <w:pStyle w:val="NoSpacing"/>
        <w:jc w:val="both"/>
        <w:rPr>
          <w:rFonts w:ascii="Helvetica" w:hAnsi="Helvetica" w:cstheme="minorHAnsi"/>
          <w:sz w:val="18"/>
          <w:szCs w:val="18"/>
        </w:rPr>
      </w:pPr>
      <w:r>
        <w:rPr>
          <w:rFonts w:ascii="Helvetica" w:hAnsi="Helvetica" w:cstheme="minorHAnsi"/>
          <w:sz w:val="18"/>
          <w:szCs w:val="18"/>
        </w:rPr>
        <w:t>We will use the “phenotypic age” estimator developed in “epigen</w:t>
      </w:r>
      <w:r w:rsidR="00EC362B">
        <w:rPr>
          <w:rFonts w:ascii="Helvetica" w:hAnsi="Helvetica" w:cstheme="minorHAnsi"/>
          <w:sz w:val="18"/>
          <w:szCs w:val="18"/>
        </w:rPr>
        <w:t>e</w:t>
      </w:r>
      <w:r>
        <w:rPr>
          <w:rFonts w:ascii="Helvetica" w:hAnsi="Helvetica" w:cstheme="minorHAnsi"/>
          <w:sz w:val="18"/>
          <w:szCs w:val="18"/>
        </w:rPr>
        <w:t>tic biomarker of aging for lifespan and health</w:t>
      </w:r>
      <w:r w:rsidR="00EC362B">
        <w:rPr>
          <w:rFonts w:ascii="Helvetica" w:hAnsi="Helvetica" w:cstheme="minorHAnsi"/>
          <w:sz w:val="18"/>
          <w:szCs w:val="18"/>
        </w:rPr>
        <w:t xml:space="preserve"> </w:t>
      </w:r>
      <w:r>
        <w:rPr>
          <w:rFonts w:ascii="Helvetica" w:hAnsi="Helvetica" w:cstheme="minorHAnsi"/>
          <w:sz w:val="18"/>
          <w:szCs w:val="18"/>
        </w:rPr>
        <w:t>span”.</w:t>
      </w:r>
    </w:p>
    <w:p w14:paraId="2F27EBCE" w14:textId="77777777" w:rsidR="00F346AE" w:rsidRDefault="00E152C5" w:rsidP="00F346AE">
      <w:pPr>
        <w:pStyle w:val="NoSpacing"/>
        <w:jc w:val="both"/>
        <w:rPr>
          <w:rFonts w:ascii="Helvetica" w:hAnsi="Helvetica" w:cstheme="minorHAnsi"/>
          <w:sz w:val="18"/>
          <w:szCs w:val="18"/>
        </w:rPr>
      </w:pPr>
      <w:r w:rsidRPr="00F346AE">
        <w:rPr>
          <w:rFonts w:ascii="Helvetica" w:hAnsi="Helvetica"/>
          <w:sz w:val="18"/>
          <w:szCs w:val="18"/>
        </w:rPr>
        <w:t xml:space="preserve">The model was a Cox penalized regression model </w:t>
      </w:r>
      <w:r w:rsidR="00F346AE" w:rsidRPr="00F346AE">
        <w:rPr>
          <w:rFonts w:ascii="Helvetica" w:hAnsi="Helvetica"/>
          <w:sz w:val="18"/>
          <w:szCs w:val="18"/>
        </w:rPr>
        <w:t>where the hazard of aging-related mortality (mortality from diseases of the heart, malignant neoplasms, chronic lower respiratory disease, cerebrovascular disease, Alzheimer’s disease, Diabetes mellitus, nephritis, nephrotic syndrome, and nephrosis) was regressed on forty-two clinical markers and chronological age</w:t>
      </w:r>
      <w:r w:rsidR="00F346AE">
        <w:rPr>
          <w:rFonts w:ascii="Helvetica" w:hAnsi="Helvetica"/>
          <w:sz w:val="18"/>
          <w:szCs w:val="18"/>
        </w:rPr>
        <w:t>.</w:t>
      </w:r>
      <w:r w:rsidR="00F346AE" w:rsidRPr="00F346AE">
        <w:rPr>
          <w:rFonts w:ascii="Helvetica" w:hAnsi="Helvetica"/>
          <w:sz w:val="18"/>
          <w:szCs w:val="18"/>
        </w:rPr>
        <w:t xml:space="preserve"> </w:t>
      </w:r>
      <w:r w:rsidR="00F346AE">
        <w:rPr>
          <w:rFonts w:ascii="Helvetica" w:hAnsi="Helvetica" w:cstheme="minorHAnsi"/>
          <w:sz w:val="18"/>
          <w:szCs w:val="18"/>
        </w:rPr>
        <w:t>10 variables (including chronological age) were selected for the phenotypic age predictor.</w:t>
      </w:r>
    </w:p>
    <w:p w14:paraId="7A19ABB4" w14:textId="671378B7" w:rsidR="00F346AE" w:rsidRDefault="00F346AE" w:rsidP="00F346AE">
      <w:pPr>
        <w:rPr>
          <w:rFonts w:ascii="Helvetica" w:hAnsi="Helvetica"/>
          <w:sz w:val="18"/>
          <w:szCs w:val="18"/>
        </w:rPr>
      </w:pPr>
      <w:r w:rsidRPr="00F346AE">
        <w:rPr>
          <w:rFonts w:ascii="Helvetica" w:hAnsi="Helvetica"/>
          <w:sz w:val="18"/>
          <w:szCs w:val="18"/>
        </w:rPr>
        <w:t xml:space="preserve">These nine biomarkers and chronological age were then included in a parametric proportional hazards model based on the </w:t>
      </w:r>
      <w:proofErr w:type="spellStart"/>
      <w:r w:rsidRPr="00F346AE">
        <w:rPr>
          <w:rFonts w:ascii="Helvetica" w:hAnsi="Helvetica"/>
          <w:sz w:val="18"/>
          <w:szCs w:val="18"/>
        </w:rPr>
        <w:t>Gompertz</w:t>
      </w:r>
      <w:proofErr w:type="spellEnd"/>
      <w:r w:rsidRPr="00F346AE">
        <w:rPr>
          <w:rFonts w:ascii="Helvetica" w:hAnsi="Helvetica"/>
          <w:sz w:val="18"/>
          <w:szCs w:val="18"/>
        </w:rPr>
        <w:t xml:space="preserve"> distribution</w:t>
      </w:r>
      <w:r>
        <w:rPr>
          <w:rFonts w:ascii="Helvetica" w:hAnsi="Helvetica"/>
          <w:sz w:val="18"/>
          <w:szCs w:val="18"/>
        </w:rPr>
        <w:t xml:space="preserve">. The </w:t>
      </w:r>
      <w:proofErr w:type="spellStart"/>
      <w:r>
        <w:rPr>
          <w:rFonts w:ascii="Helvetica" w:hAnsi="Helvetica"/>
          <w:sz w:val="18"/>
          <w:szCs w:val="18"/>
        </w:rPr>
        <w:t>Gompertz</w:t>
      </w:r>
      <w:proofErr w:type="spellEnd"/>
      <w:r>
        <w:rPr>
          <w:rFonts w:ascii="Helvetica" w:hAnsi="Helvetica"/>
          <w:sz w:val="18"/>
          <w:szCs w:val="18"/>
        </w:rPr>
        <w:t xml:space="preserve"> regression is a parametrized proportional hazards model which has been extensively used for modeling mortality data. Based on this model, the </w:t>
      </w:r>
      <w:r w:rsidR="00665BA6">
        <w:rPr>
          <w:rFonts w:ascii="Helvetica" w:hAnsi="Helvetica"/>
          <w:sz w:val="18"/>
          <w:szCs w:val="18"/>
        </w:rPr>
        <w:t xml:space="preserve">10-year (120 months) </w:t>
      </w:r>
      <w:r>
        <w:rPr>
          <w:rFonts w:ascii="Helvetica" w:hAnsi="Helvetica"/>
          <w:sz w:val="18"/>
          <w:szCs w:val="18"/>
        </w:rPr>
        <w:t xml:space="preserve">estimation of mortality risk of </w:t>
      </w:r>
      <w:proofErr w:type="spellStart"/>
      <w:r>
        <w:rPr>
          <w:rFonts w:ascii="Helvetica" w:hAnsi="Helvetica"/>
          <w:sz w:val="18"/>
          <w:szCs w:val="18"/>
        </w:rPr>
        <w:t>j</w:t>
      </w:r>
      <w:r w:rsidRPr="00F346AE">
        <w:rPr>
          <w:rFonts w:ascii="Helvetica" w:hAnsi="Helvetica"/>
          <w:sz w:val="18"/>
          <w:szCs w:val="18"/>
          <w:vertAlign w:val="superscript"/>
        </w:rPr>
        <w:t>th</w:t>
      </w:r>
      <w:proofErr w:type="spellEnd"/>
      <w:r>
        <w:rPr>
          <w:rFonts w:ascii="Helvetica" w:hAnsi="Helvetica"/>
          <w:sz w:val="18"/>
          <w:szCs w:val="18"/>
        </w:rPr>
        <w:t xml:space="preserve"> individual is:</w:t>
      </w:r>
    </w:p>
    <w:p w14:paraId="04178850" w14:textId="030E080A" w:rsidR="00665BA6" w:rsidRPr="00665BA6" w:rsidRDefault="00665BA6" w:rsidP="00665BA6">
      <w:pPr>
        <w:jc w:val="center"/>
        <w:rPr>
          <w:rFonts w:ascii="Helvetica" w:hAnsi="Helvetica"/>
          <w:sz w:val="18"/>
          <w:szCs w:val="18"/>
        </w:rPr>
      </w:pPr>
      <w:proofErr w:type="spellStart"/>
      <w:r>
        <w:rPr>
          <w:rFonts w:ascii="Helvetica" w:hAnsi="Helvetica"/>
          <w:sz w:val="18"/>
          <w:szCs w:val="18"/>
        </w:rPr>
        <w:t>MortalityScore</w:t>
      </w:r>
      <w:r w:rsidRPr="00665BA6">
        <w:rPr>
          <w:rFonts w:ascii="Helvetica" w:hAnsi="Helvetica"/>
          <w:sz w:val="18"/>
          <w:szCs w:val="18"/>
          <w:vertAlign w:val="subscript"/>
        </w:rPr>
        <w:t>j</w:t>
      </w:r>
      <w:proofErr w:type="spellEnd"/>
      <w:r>
        <w:rPr>
          <w:rFonts w:ascii="Helvetica" w:hAnsi="Helvetica"/>
          <w:sz w:val="18"/>
          <w:szCs w:val="18"/>
        </w:rPr>
        <w:t xml:space="preserve"> = </w:t>
      </w:r>
      <w:proofErr w:type="gramStart"/>
      <w:r>
        <w:rPr>
          <w:rFonts w:ascii="Helvetica" w:hAnsi="Helvetica"/>
          <w:sz w:val="18"/>
          <w:szCs w:val="18"/>
        </w:rPr>
        <w:t>CDF(</w:t>
      </w:r>
      <w:proofErr w:type="gramEnd"/>
      <w:r>
        <w:rPr>
          <w:rFonts w:ascii="Helvetica" w:hAnsi="Helvetica"/>
          <w:sz w:val="18"/>
          <w:szCs w:val="18"/>
        </w:rPr>
        <w:t xml:space="preserve">120, </w:t>
      </w:r>
      <w:proofErr w:type="spellStart"/>
      <w:r>
        <w:rPr>
          <w:rFonts w:ascii="Helvetica" w:hAnsi="Helvetica"/>
          <w:sz w:val="18"/>
          <w:szCs w:val="18"/>
        </w:rPr>
        <w:t>x</w:t>
      </w:r>
      <w:r w:rsidRPr="00665BA6">
        <w:rPr>
          <w:rFonts w:ascii="Helvetica" w:hAnsi="Helvetica"/>
          <w:sz w:val="18"/>
          <w:szCs w:val="18"/>
          <w:vertAlign w:val="subscript"/>
        </w:rPr>
        <w:t>j</w:t>
      </w:r>
      <w:proofErr w:type="spellEnd"/>
      <w:r>
        <w:rPr>
          <w:rFonts w:ascii="Helvetica" w:hAnsi="Helvetica"/>
          <w:sz w:val="18"/>
          <w:szCs w:val="18"/>
        </w:rPr>
        <w:t>) = 1 – exp(-</w:t>
      </w:r>
      <m:oMath>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xbj</m:t>
                </m:r>
                <m:d>
                  <m:dPr>
                    <m:ctrlPr>
                      <w:rPr>
                        <w:rFonts w:ascii="Cambria Math" w:hAnsi="Cambria Math"/>
                        <w:i/>
                        <w:sz w:val="18"/>
                        <w:szCs w:val="18"/>
                      </w:rPr>
                    </m:ctrlPr>
                  </m:dPr>
                  <m:e>
                    <m:r>
                      <w:rPr>
                        <w:rFonts w:ascii="Cambria Math" w:hAnsi="Cambria Math"/>
                        <w:sz w:val="18"/>
                        <w:szCs w:val="18"/>
                      </w:rPr>
                      <m:t>exp</m:t>
                    </m:r>
                    <m:d>
                      <m:dPr>
                        <m:ctrlPr>
                          <w:rPr>
                            <w:rFonts w:ascii="Cambria Math" w:hAnsi="Cambria Math"/>
                            <w:i/>
                            <w:sz w:val="18"/>
                            <w:szCs w:val="18"/>
                          </w:rPr>
                        </m:ctrlPr>
                      </m:dPr>
                      <m:e>
                        <m:r>
                          <w:rPr>
                            <w:rFonts w:ascii="Cambria Math" w:hAnsi="Cambria Math"/>
                            <w:sz w:val="18"/>
                            <w:szCs w:val="18"/>
                          </w:rPr>
                          <m:t>120*</m:t>
                        </m:r>
                        <m:r>
                          <w:rPr>
                            <w:rFonts w:ascii="Cambria Math" w:hAnsi="Cambria Math"/>
                            <w:i/>
                            <w:sz w:val="18"/>
                            <w:szCs w:val="18"/>
                          </w:rPr>
                          <w:sym w:font="Symbol" w:char="F067"/>
                        </m:r>
                      </m:e>
                    </m:d>
                    <m:r>
                      <w:rPr>
                        <w:rFonts w:ascii="Cambria Math" w:hAnsi="Cambria Math"/>
                        <w:sz w:val="18"/>
                        <w:szCs w:val="18"/>
                      </w:rPr>
                      <m:t>-1</m:t>
                    </m:r>
                  </m:e>
                </m:d>
                <m:r>
                  <m:rPr>
                    <m:lit/>
                  </m:rPr>
                  <w:rPr>
                    <w:rFonts w:ascii="Cambria Math" w:hAnsi="Cambria Math"/>
                    <w:sz w:val="18"/>
                    <w:szCs w:val="18"/>
                  </w:rPr>
                  <m:t>/</m:t>
                </m:r>
                <m:r>
                  <w:rPr>
                    <w:rFonts w:ascii="Cambria Math" w:hAnsi="Cambria Math"/>
                    <w:i/>
                    <w:sz w:val="18"/>
                    <w:szCs w:val="18"/>
                  </w:rPr>
                  <w:sym w:font="Symbol" w:char="F067"/>
                </m:r>
              </m:sup>
            </m:sSup>
          </m:e>
          <m:sup/>
        </m:sSup>
        <m:r>
          <w:rPr>
            <w:rFonts w:ascii="Cambria Math" w:hAnsi="Cambria Math"/>
            <w:sz w:val="18"/>
            <w:szCs w:val="18"/>
          </w:rPr>
          <m:t>)</m:t>
        </m:r>
      </m:oMath>
    </w:p>
    <w:p w14:paraId="6FF08A8C" w14:textId="77777777" w:rsidR="00665BA6" w:rsidRPr="00665BA6" w:rsidRDefault="00665BA6" w:rsidP="00F346AE">
      <w:pPr>
        <w:rPr>
          <w:rFonts w:ascii="Helvetica" w:hAnsi="Helvetica"/>
          <w:sz w:val="18"/>
          <w:szCs w:val="18"/>
        </w:rPr>
      </w:pPr>
    </w:p>
    <w:p w14:paraId="6F1B92D1" w14:textId="41EE5DFD" w:rsidR="00665BA6" w:rsidRPr="00665BA6" w:rsidRDefault="009049F2" w:rsidP="009049F2">
      <w:pPr>
        <w:ind w:left="2160"/>
        <w:rPr>
          <w:rFonts w:ascii="Helvetica" w:hAnsi="Helvetica"/>
          <w:sz w:val="18"/>
          <w:szCs w:val="18"/>
        </w:rPr>
      </w:pPr>
      <w:r>
        <w:rPr>
          <w:rFonts w:ascii="Helvetica" w:hAnsi="Helvetica"/>
          <w:sz w:val="18"/>
          <w:szCs w:val="18"/>
        </w:rPr>
        <w:t>w</w:t>
      </w:r>
      <w:r w:rsidR="00665BA6">
        <w:rPr>
          <w:rFonts w:ascii="Helvetica" w:hAnsi="Helvetica"/>
          <w:sz w:val="18"/>
          <w:szCs w:val="18"/>
        </w:rPr>
        <w:t xml:space="preserve">here </w:t>
      </w:r>
      <w:proofErr w:type="spellStart"/>
      <w:r w:rsidR="00665BA6">
        <w:rPr>
          <w:rFonts w:ascii="Helvetica" w:hAnsi="Helvetica"/>
          <w:sz w:val="18"/>
          <w:szCs w:val="18"/>
        </w:rPr>
        <w:t>xb</w:t>
      </w:r>
      <w:proofErr w:type="spellEnd"/>
      <w:r>
        <w:rPr>
          <w:rFonts w:ascii="Helvetica" w:hAnsi="Helvetica"/>
          <w:sz w:val="18"/>
          <w:szCs w:val="18"/>
        </w:rPr>
        <w:t xml:space="preserve"> </w:t>
      </w:r>
      <w:r w:rsidR="00D57F71">
        <w:rPr>
          <w:rFonts w:ascii="Helvetica" w:hAnsi="Helvetica"/>
          <w:sz w:val="18"/>
          <w:szCs w:val="18"/>
        </w:rPr>
        <w:t>is</w:t>
      </w:r>
      <w:r>
        <w:rPr>
          <w:rFonts w:ascii="Helvetica" w:hAnsi="Helvetica"/>
          <w:sz w:val="18"/>
          <w:szCs w:val="18"/>
        </w:rPr>
        <w:t xml:space="preserve"> the linear combination of biomarkers from the fitted model (Table 1)</w:t>
      </w:r>
    </w:p>
    <w:p w14:paraId="24D2D0A7" w14:textId="77777777" w:rsidR="00D57F71" w:rsidRDefault="00D57F71" w:rsidP="00F346AE">
      <w:pPr>
        <w:rPr>
          <w:rFonts w:ascii="Helvetica" w:hAnsi="Helvetica"/>
          <w:sz w:val="18"/>
          <w:szCs w:val="18"/>
        </w:rPr>
      </w:pPr>
    </w:p>
    <w:p w14:paraId="13D733D3" w14:textId="001AD91B" w:rsidR="00F346AE" w:rsidRDefault="00F346AE" w:rsidP="00F346AE">
      <w:pPr>
        <w:rPr>
          <w:rFonts w:ascii="Helvetica" w:hAnsi="Helvetica"/>
          <w:sz w:val="18"/>
          <w:szCs w:val="18"/>
        </w:rPr>
      </w:pPr>
      <w:r>
        <w:rPr>
          <w:rFonts w:ascii="Helvetica" w:hAnsi="Helvetica"/>
          <w:sz w:val="18"/>
          <w:szCs w:val="18"/>
        </w:rPr>
        <w:t>Next, the phenotypic</w:t>
      </w:r>
      <w:r w:rsidR="00A75D61">
        <w:rPr>
          <w:rFonts w:ascii="Helvetica" w:hAnsi="Helvetica"/>
          <w:sz w:val="18"/>
          <w:szCs w:val="18"/>
        </w:rPr>
        <w:t xml:space="preserve"> a</w:t>
      </w:r>
      <w:r>
        <w:rPr>
          <w:rFonts w:ascii="Helvetica" w:hAnsi="Helvetica"/>
          <w:sz w:val="18"/>
          <w:szCs w:val="18"/>
        </w:rPr>
        <w:t xml:space="preserve">ge </w:t>
      </w:r>
      <w:r w:rsidR="00A75D61">
        <w:rPr>
          <w:rFonts w:ascii="Helvetica" w:hAnsi="Helvetica"/>
          <w:sz w:val="18"/>
          <w:szCs w:val="18"/>
        </w:rPr>
        <w:t xml:space="preserve">score </w:t>
      </w:r>
      <w:r>
        <w:rPr>
          <w:rFonts w:ascii="Helvetica" w:hAnsi="Helvetica"/>
          <w:sz w:val="18"/>
          <w:szCs w:val="18"/>
        </w:rPr>
        <w:t>is then</w:t>
      </w:r>
      <w:r w:rsidR="009049F2">
        <w:rPr>
          <w:rFonts w:ascii="Helvetica" w:hAnsi="Helvetica"/>
          <w:sz w:val="18"/>
          <w:szCs w:val="18"/>
        </w:rPr>
        <w:t xml:space="preserve"> computed as</w:t>
      </w:r>
      <w:r>
        <w:rPr>
          <w:rFonts w:ascii="Helvetica" w:hAnsi="Helvetica"/>
          <w:sz w:val="18"/>
          <w:szCs w:val="18"/>
        </w:rPr>
        <w:t>:</w:t>
      </w:r>
    </w:p>
    <w:p w14:paraId="21766E68" w14:textId="6383B2C8" w:rsidR="009049F2" w:rsidRDefault="009049F2" w:rsidP="009049F2">
      <w:pPr>
        <w:ind w:left="2160"/>
        <w:rPr>
          <w:rFonts w:ascii="Helvetica" w:hAnsi="Helvetica"/>
          <w:sz w:val="18"/>
          <w:szCs w:val="18"/>
        </w:rPr>
      </w:pPr>
      <w:proofErr w:type="spellStart"/>
      <w:r>
        <w:rPr>
          <w:rFonts w:ascii="Helvetica" w:hAnsi="Helvetica"/>
          <w:sz w:val="18"/>
          <w:szCs w:val="18"/>
        </w:rPr>
        <w:t>PhenotypicAge</w:t>
      </w:r>
      <w:r w:rsidRPr="009049F2">
        <w:rPr>
          <w:rFonts w:ascii="Helvetica" w:hAnsi="Helvetica"/>
          <w:sz w:val="18"/>
          <w:szCs w:val="18"/>
          <w:vertAlign w:val="subscript"/>
        </w:rPr>
        <w:t>j</w:t>
      </w:r>
      <w:proofErr w:type="spellEnd"/>
      <w:r>
        <w:rPr>
          <w:rFonts w:ascii="Helvetica" w:hAnsi="Helvetica"/>
          <w:sz w:val="18"/>
          <w:szCs w:val="18"/>
        </w:rPr>
        <w:t xml:space="preserve"> = 141.50225 + </w:t>
      </w:r>
      <m:oMath>
        <m:f>
          <m:fPr>
            <m:type m:val="skw"/>
            <m:ctrlPr>
              <w:rPr>
                <w:rFonts w:ascii="Cambria Math" w:hAnsi="Cambria Math"/>
                <w:i/>
                <w:sz w:val="18"/>
                <w:szCs w:val="18"/>
              </w:rPr>
            </m:ctrlPr>
          </m:fPr>
          <m:num>
            <m:r>
              <w:rPr>
                <w:rFonts w:ascii="Cambria Math" w:hAnsi="Cambria Math"/>
                <w:sz w:val="18"/>
                <w:szCs w:val="18"/>
              </w:rPr>
              <m:t>ln(-0.00553 * ln(1 - MoralityScorej)))</m:t>
            </m:r>
          </m:num>
          <m:den>
            <m:r>
              <w:rPr>
                <w:rFonts w:ascii="Cambria Math" w:hAnsi="Cambria Math"/>
                <w:sz w:val="18"/>
                <w:szCs w:val="18"/>
              </w:rPr>
              <m:t>0.090165</m:t>
            </m:r>
          </m:den>
        </m:f>
      </m:oMath>
    </w:p>
    <w:p w14:paraId="29AB18D6" w14:textId="0E516D52" w:rsidR="00822E03" w:rsidRDefault="00822E03" w:rsidP="00D774BA">
      <w:pPr>
        <w:pStyle w:val="NoSpacing"/>
        <w:jc w:val="both"/>
        <w:rPr>
          <w:rFonts w:ascii="Helvetica" w:hAnsi="Helvetica" w:cstheme="minorHAnsi"/>
          <w:sz w:val="18"/>
          <w:szCs w:val="18"/>
        </w:rPr>
      </w:pPr>
    </w:p>
    <w:p w14:paraId="64DB8ABA" w14:textId="7C4C7AC2" w:rsidR="00CB01CC" w:rsidRDefault="00CB01CC" w:rsidP="00D774BA">
      <w:pPr>
        <w:pStyle w:val="NoSpacing"/>
        <w:jc w:val="both"/>
        <w:rPr>
          <w:rFonts w:ascii="Helvetica" w:hAnsi="Helvetica" w:cstheme="minorHAnsi"/>
          <w:sz w:val="18"/>
          <w:szCs w:val="18"/>
        </w:rPr>
      </w:pPr>
      <w:r w:rsidRPr="00872BE7">
        <w:rPr>
          <w:rFonts w:ascii="Helvetica" w:hAnsi="Helvetica" w:cstheme="minorHAnsi"/>
          <w:b/>
          <w:bCs/>
          <w:sz w:val="18"/>
          <w:szCs w:val="18"/>
        </w:rPr>
        <w:t>Step 2</w:t>
      </w:r>
      <w:r>
        <w:rPr>
          <w:rFonts w:ascii="Helvetica" w:hAnsi="Helvetica" w:cstheme="minorHAnsi"/>
          <w:sz w:val="18"/>
          <w:szCs w:val="18"/>
        </w:rPr>
        <w:t xml:space="preserve">: develop </w:t>
      </w:r>
      <w:r w:rsidR="00DB0486">
        <w:rPr>
          <w:rFonts w:ascii="Helvetica" w:hAnsi="Helvetica" w:cstheme="minorHAnsi"/>
          <w:sz w:val="18"/>
          <w:szCs w:val="18"/>
        </w:rPr>
        <w:t xml:space="preserve">an </w:t>
      </w:r>
      <w:r w:rsidR="00E30820">
        <w:rPr>
          <w:rFonts w:ascii="Helvetica" w:hAnsi="Helvetica"/>
          <w:sz w:val="18"/>
          <w:szCs w:val="18"/>
        </w:rPr>
        <w:t xml:space="preserve">epigenetic </w:t>
      </w:r>
      <w:r w:rsidR="00E30820">
        <w:rPr>
          <w:rFonts w:ascii="Helvetica" w:hAnsi="Helvetica" w:cstheme="minorHAnsi"/>
          <w:sz w:val="18"/>
          <w:szCs w:val="18"/>
        </w:rPr>
        <w:t>aging clock</w:t>
      </w:r>
      <w:r w:rsidR="00E30820">
        <w:rPr>
          <w:rFonts w:ascii="Helvetica" w:hAnsi="Helvetica"/>
          <w:sz w:val="18"/>
          <w:szCs w:val="18"/>
        </w:rPr>
        <w:t xml:space="preserve"> of the brain </w:t>
      </w:r>
      <w:r>
        <w:rPr>
          <w:rFonts w:ascii="Helvetica" w:hAnsi="Helvetica" w:cstheme="minorHAnsi"/>
          <w:sz w:val="18"/>
          <w:szCs w:val="18"/>
        </w:rPr>
        <w:t xml:space="preserve">by regressing </w:t>
      </w:r>
      <w:r w:rsidR="00E30820">
        <w:rPr>
          <w:rFonts w:ascii="Helvetica" w:hAnsi="Helvetica" w:cstheme="minorHAnsi"/>
          <w:sz w:val="18"/>
          <w:szCs w:val="18"/>
        </w:rPr>
        <w:t xml:space="preserve">the </w:t>
      </w:r>
      <w:r>
        <w:rPr>
          <w:rFonts w:ascii="Helvetica" w:hAnsi="Helvetica" w:cstheme="minorHAnsi"/>
          <w:sz w:val="18"/>
          <w:szCs w:val="18"/>
        </w:rPr>
        <w:t>phenotypic age (from step 1) on</w:t>
      </w:r>
      <w:r w:rsidR="00FA7F64">
        <w:rPr>
          <w:rFonts w:ascii="Helvetica" w:hAnsi="Helvetica" w:cstheme="minorHAnsi"/>
          <w:sz w:val="18"/>
          <w:szCs w:val="18"/>
        </w:rPr>
        <w:t xml:space="preserve"> TET-assisted</w:t>
      </w:r>
      <w:r w:rsidR="00D57F71">
        <w:rPr>
          <w:rFonts w:ascii="Helvetica" w:hAnsi="Helvetica" w:cstheme="minorHAnsi"/>
          <w:sz w:val="18"/>
          <w:szCs w:val="18"/>
        </w:rPr>
        <w:t xml:space="preserve"> </w:t>
      </w:r>
      <w:r w:rsidR="00FA7F64">
        <w:rPr>
          <w:rFonts w:ascii="Helvetica" w:hAnsi="Helvetica" w:cstheme="minorHAnsi"/>
          <w:sz w:val="18"/>
          <w:szCs w:val="18"/>
        </w:rPr>
        <w:t>TAB-seq protocol</w:t>
      </w:r>
      <w:r>
        <w:rPr>
          <w:rFonts w:ascii="Helvetica" w:hAnsi="Helvetica" w:cstheme="minorHAnsi"/>
          <w:sz w:val="18"/>
          <w:szCs w:val="18"/>
        </w:rPr>
        <w:t>.</w:t>
      </w:r>
    </w:p>
    <w:p w14:paraId="7B8D5528" w14:textId="1B52B3BF" w:rsidR="00FF0087" w:rsidRDefault="00EC362B" w:rsidP="00D774BA">
      <w:pPr>
        <w:pStyle w:val="NoSpacing"/>
        <w:jc w:val="both"/>
        <w:rPr>
          <w:rFonts w:ascii="Helvetica" w:hAnsi="Helvetica" w:cstheme="minorHAnsi"/>
          <w:sz w:val="18"/>
          <w:szCs w:val="18"/>
        </w:rPr>
      </w:pPr>
      <w:r>
        <w:rPr>
          <w:rFonts w:ascii="Helvetica" w:hAnsi="Helvetica" w:cstheme="minorHAnsi"/>
          <w:sz w:val="18"/>
          <w:szCs w:val="18"/>
        </w:rPr>
        <w:t xml:space="preserve">We will use various machine learning algorithm to predict the phenotypic age with </w:t>
      </w:r>
      <w:r w:rsidR="00E30820">
        <w:rPr>
          <w:rFonts w:ascii="Helvetica" w:hAnsi="Helvetica" w:cstheme="minorHAnsi"/>
          <w:sz w:val="18"/>
          <w:szCs w:val="18"/>
        </w:rPr>
        <w:t xml:space="preserve">genomic </w:t>
      </w:r>
      <w:r>
        <w:rPr>
          <w:rFonts w:ascii="Helvetica" w:hAnsi="Helvetica" w:cstheme="minorHAnsi"/>
          <w:sz w:val="18"/>
          <w:szCs w:val="18"/>
        </w:rPr>
        <w:t>feature</w:t>
      </w:r>
      <w:r w:rsidR="00E30820">
        <w:rPr>
          <w:rFonts w:ascii="Helvetica" w:hAnsi="Helvetica" w:cstheme="minorHAnsi"/>
          <w:sz w:val="18"/>
          <w:szCs w:val="18"/>
        </w:rPr>
        <w:t>s</w:t>
      </w:r>
      <w:r>
        <w:rPr>
          <w:rFonts w:ascii="Helvetica" w:hAnsi="Helvetica" w:cstheme="minorHAnsi"/>
          <w:sz w:val="18"/>
          <w:szCs w:val="18"/>
        </w:rPr>
        <w:t xml:space="preserve"> </w:t>
      </w:r>
      <w:r w:rsidR="00E30820">
        <w:rPr>
          <w:rFonts w:ascii="Helvetica" w:hAnsi="Helvetica" w:cstheme="minorHAnsi"/>
          <w:sz w:val="18"/>
          <w:szCs w:val="18"/>
        </w:rPr>
        <w:t>of</w:t>
      </w:r>
      <w:r>
        <w:rPr>
          <w:rFonts w:ascii="Helvetica" w:hAnsi="Helvetica" w:cstheme="minorHAnsi"/>
          <w:sz w:val="18"/>
          <w:szCs w:val="18"/>
        </w:rPr>
        <w:t xml:space="preserve"> 5-hmC</w:t>
      </w:r>
      <w:r w:rsidR="00431C40">
        <w:rPr>
          <w:rFonts w:ascii="Helvetica" w:hAnsi="Helvetica" w:cstheme="minorHAnsi"/>
          <w:sz w:val="18"/>
          <w:szCs w:val="18"/>
        </w:rPr>
        <w:t xml:space="preserve"> </w:t>
      </w:r>
      <w:r w:rsidR="00E30820">
        <w:rPr>
          <w:rFonts w:ascii="Helvetica" w:hAnsi="Helvetica" w:cstheme="minorHAnsi"/>
          <w:sz w:val="18"/>
          <w:szCs w:val="18"/>
        </w:rPr>
        <w:t>in</w:t>
      </w:r>
      <w:r w:rsidR="00431C40">
        <w:rPr>
          <w:rFonts w:ascii="Helvetica" w:hAnsi="Helvetica" w:cstheme="minorHAnsi"/>
          <w:sz w:val="18"/>
          <w:szCs w:val="18"/>
        </w:rPr>
        <w:t xml:space="preserve"> </w:t>
      </w:r>
      <w:r w:rsidR="00DB0486">
        <w:rPr>
          <w:rFonts w:ascii="Helvetica" w:hAnsi="Helvetica" w:cstheme="minorHAnsi"/>
          <w:sz w:val="18"/>
          <w:szCs w:val="18"/>
        </w:rPr>
        <w:t xml:space="preserve">selected </w:t>
      </w:r>
      <w:r w:rsidR="00431C40">
        <w:rPr>
          <w:rFonts w:ascii="Helvetica" w:hAnsi="Helvetica" w:cstheme="minorHAnsi"/>
          <w:sz w:val="18"/>
          <w:szCs w:val="18"/>
        </w:rPr>
        <w:t>CpG sites</w:t>
      </w:r>
      <w:r w:rsidR="00DB0486">
        <w:rPr>
          <w:rFonts w:ascii="Helvetica" w:hAnsi="Helvetica" w:cstheme="minorHAnsi"/>
          <w:sz w:val="18"/>
          <w:szCs w:val="18"/>
        </w:rPr>
        <w:t xml:space="preserve"> using a CCR threshold</w:t>
      </w:r>
      <w:r w:rsidR="002C17EF">
        <w:rPr>
          <w:rFonts w:ascii="Helvetica" w:hAnsi="Helvetica" w:cstheme="minorHAnsi"/>
          <w:sz w:val="18"/>
          <w:szCs w:val="18"/>
        </w:rPr>
        <w:t>. We will start with a simple regression model,</w:t>
      </w:r>
      <w:r w:rsidR="00FF0087">
        <w:rPr>
          <w:rFonts w:ascii="Helvetica" w:hAnsi="Helvetica" w:cstheme="minorHAnsi"/>
          <w:sz w:val="18"/>
          <w:szCs w:val="18"/>
        </w:rPr>
        <w:t xml:space="preserve"> in which we will model </w:t>
      </w:r>
      <w:r w:rsidR="00A75D61">
        <w:rPr>
          <w:rFonts w:ascii="Helvetica" w:hAnsi="Helvetica" w:cstheme="minorHAnsi"/>
          <w:sz w:val="18"/>
          <w:szCs w:val="18"/>
        </w:rPr>
        <w:t>p</w:t>
      </w:r>
      <w:r w:rsidR="00FF0087">
        <w:rPr>
          <w:rFonts w:ascii="Helvetica" w:hAnsi="Helvetica" w:cstheme="minorHAnsi"/>
          <w:sz w:val="18"/>
          <w:szCs w:val="18"/>
        </w:rPr>
        <w:t xml:space="preserve">henotypic age </w:t>
      </w:r>
      <w:r w:rsidR="00A75D61">
        <w:rPr>
          <w:rFonts w:ascii="Helvetica" w:hAnsi="Helvetica" w:cstheme="minorHAnsi"/>
          <w:sz w:val="18"/>
          <w:szCs w:val="18"/>
        </w:rPr>
        <w:t xml:space="preserve">score (obtained above) </w:t>
      </w:r>
      <w:r w:rsidR="00FF0087">
        <w:rPr>
          <w:rFonts w:ascii="Helvetica" w:hAnsi="Helvetica" w:cstheme="minorHAnsi"/>
          <w:sz w:val="18"/>
          <w:szCs w:val="18"/>
        </w:rPr>
        <w:t xml:space="preserve">as a linear combination of the genetic features mentioned in </w:t>
      </w:r>
      <w:r w:rsidR="00A75D61">
        <w:rPr>
          <w:rFonts w:ascii="Helvetica" w:hAnsi="Helvetica" w:cstheme="minorHAnsi"/>
          <w:sz w:val="18"/>
          <w:szCs w:val="18"/>
        </w:rPr>
        <w:t xml:space="preserve">the </w:t>
      </w:r>
      <w:r w:rsidR="00C258E2">
        <w:rPr>
          <w:rFonts w:ascii="Helvetica" w:hAnsi="Helvetica" w:cstheme="minorHAnsi"/>
          <w:sz w:val="18"/>
          <w:szCs w:val="18"/>
        </w:rPr>
        <w:t>genomic</w:t>
      </w:r>
      <w:r w:rsidR="00FF0087">
        <w:rPr>
          <w:rFonts w:ascii="Helvetica" w:hAnsi="Helvetica" w:cstheme="minorHAnsi"/>
          <w:sz w:val="18"/>
          <w:szCs w:val="18"/>
        </w:rPr>
        <w:t xml:space="preserve"> </w:t>
      </w:r>
      <w:r w:rsidR="00C258E2">
        <w:rPr>
          <w:rFonts w:ascii="Helvetica" w:hAnsi="Helvetica" w:cstheme="minorHAnsi"/>
          <w:sz w:val="18"/>
          <w:szCs w:val="18"/>
        </w:rPr>
        <w:t>feature</w:t>
      </w:r>
      <w:r w:rsidR="00E30820">
        <w:rPr>
          <w:rFonts w:ascii="Helvetica" w:hAnsi="Helvetica" w:cstheme="minorHAnsi"/>
          <w:sz w:val="18"/>
          <w:szCs w:val="18"/>
        </w:rPr>
        <w:t>s</w:t>
      </w:r>
      <w:r w:rsidR="00A75D61">
        <w:rPr>
          <w:rFonts w:ascii="Helvetica" w:hAnsi="Helvetica" w:cstheme="minorHAnsi"/>
          <w:sz w:val="18"/>
          <w:szCs w:val="18"/>
        </w:rPr>
        <w:t xml:space="preserve"> section</w:t>
      </w:r>
      <w:r w:rsidR="00FF0087">
        <w:rPr>
          <w:rFonts w:ascii="Helvetica" w:hAnsi="Helvetica" w:cstheme="minorHAnsi"/>
          <w:sz w:val="18"/>
          <w:szCs w:val="18"/>
        </w:rPr>
        <w:t>:</w:t>
      </w:r>
    </w:p>
    <w:p w14:paraId="0CB310FA" w14:textId="6E7E3A3E" w:rsidR="00FF0087" w:rsidRDefault="00FF0087" w:rsidP="00D774BA">
      <w:pPr>
        <w:pStyle w:val="NoSpacing"/>
        <w:jc w:val="both"/>
        <w:rPr>
          <w:rFonts w:ascii="Helvetica" w:hAnsi="Helvetica" w:cstheme="minorHAnsi"/>
          <w:sz w:val="18"/>
          <w:szCs w:val="18"/>
        </w:rPr>
      </w:pPr>
      <w:r>
        <w:rPr>
          <w:rFonts w:ascii="Helvetica" w:hAnsi="Helvetica" w:cstheme="minorHAnsi"/>
          <w:sz w:val="18"/>
          <w:szCs w:val="18"/>
        </w:rPr>
        <w:t xml:space="preserve"> </w:t>
      </w:r>
    </w:p>
    <w:p w14:paraId="0A0086C4" w14:textId="745FC75B" w:rsidR="00FF0087" w:rsidRDefault="00FF0087" w:rsidP="00E30820">
      <w:pPr>
        <w:pStyle w:val="NoSpacing"/>
        <w:ind w:left="2160"/>
        <w:jc w:val="both"/>
        <w:rPr>
          <w:rFonts w:ascii="Helvetica" w:hAnsi="Helvetica"/>
          <w:sz w:val="18"/>
          <w:szCs w:val="18"/>
          <w:vertAlign w:val="subscript"/>
        </w:rPr>
      </w:pPr>
      <w:proofErr w:type="spellStart"/>
      <w:r>
        <w:rPr>
          <w:rFonts w:ascii="Helvetica" w:hAnsi="Helvetica"/>
          <w:sz w:val="18"/>
          <w:szCs w:val="18"/>
        </w:rPr>
        <w:t>PhenotypicAge</w:t>
      </w:r>
      <w:r w:rsidRPr="009049F2">
        <w:rPr>
          <w:rFonts w:ascii="Helvetica" w:hAnsi="Helvetica"/>
          <w:sz w:val="18"/>
          <w:szCs w:val="18"/>
          <w:vertAlign w:val="subscript"/>
        </w:rPr>
        <w:t>j</w:t>
      </w:r>
      <w:proofErr w:type="spellEnd"/>
      <w:r>
        <w:rPr>
          <w:rFonts w:ascii="Helvetica" w:hAnsi="Helvetica"/>
          <w:sz w:val="18"/>
          <w:szCs w:val="18"/>
        </w:rPr>
        <w:t xml:space="preserve"> = </w:t>
      </w:r>
      <w:r>
        <w:rPr>
          <w:rFonts w:ascii="Helvetica" w:hAnsi="Helvetica"/>
          <w:sz w:val="18"/>
          <w:szCs w:val="18"/>
        </w:rPr>
        <w:sym w:font="Symbol" w:char="F061"/>
      </w:r>
      <w:r w:rsidRPr="00FF0087">
        <w:rPr>
          <w:rFonts w:ascii="Helvetica" w:hAnsi="Helvetica"/>
          <w:sz w:val="18"/>
          <w:szCs w:val="18"/>
          <w:vertAlign w:val="subscript"/>
        </w:rPr>
        <w:t>0</w:t>
      </w:r>
      <w:r w:rsidRPr="00FF0087">
        <w:rPr>
          <w:rFonts w:ascii="Helvetica" w:hAnsi="Helvetica"/>
          <w:sz w:val="18"/>
          <w:szCs w:val="18"/>
        </w:rPr>
        <w:t xml:space="preserve"> +</w:t>
      </w:r>
      <w:r>
        <w:rPr>
          <w:rFonts w:ascii="Helvetica" w:hAnsi="Helvetica"/>
          <w:sz w:val="18"/>
          <w:szCs w:val="18"/>
          <w:vertAlign w:val="subscript"/>
        </w:rPr>
        <w:t xml:space="preserve"> </w:t>
      </w:r>
      <w:r>
        <w:rPr>
          <w:rFonts w:ascii="Helvetica" w:hAnsi="Helvetica"/>
          <w:sz w:val="18"/>
          <w:szCs w:val="18"/>
        </w:rPr>
        <w:sym w:font="Symbol" w:char="F061"/>
      </w:r>
      <w:r>
        <w:rPr>
          <w:rFonts w:ascii="Helvetica" w:hAnsi="Helvetica"/>
          <w:sz w:val="18"/>
          <w:szCs w:val="18"/>
          <w:vertAlign w:val="subscript"/>
        </w:rPr>
        <w:t>1</w:t>
      </w:r>
      <w:r>
        <w:rPr>
          <w:rFonts w:ascii="Helvetica" w:hAnsi="Helvetica"/>
          <w:sz w:val="18"/>
          <w:szCs w:val="18"/>
        </w:rPr>
        <w:t xml:space="preserve"> x feature</w:t>
      </w:r>
      <w:r w:rsidRPr="00FF0087">
        <w:rPr>
          <w:rFonts w:ascii="Helvetica" w:hAnsi="Helvetica"/>
          <w:sz w:val="18"/>
          <w:szCs w:val="18"/>
          <w:vertAlign w:val="subscript"/>
        </w:rPr>
        <w:t>1</w:t>
      </w:r>
      <w:r>
        <w:rPr>
          <w:rFonts w:ascii="Helvetica" w:hAnsi="Helvetica"/>
          <w:sz w:val="18"/>
          <w:szCs w:val="18"/>
        </w:rPr>
        <w:t xml:space="preserve"> + </w:t>
      </w:r>
      <w:r>
        <w:rPr>
          <w:rFonts w:ascii="Helvetica" w:hAnsi="Helvetica"/>
          <w:sz w:val="18"/>
          <w:szCs w:val="18"/>
        </w:rPr>
        <w:sym w:font="Symbol" w:char="F061"/>
      </w:r>
      <w:r>
        <w:rPr>
          <w:rFonts w:ascii="Helvetica" w:hAnsi="Helvetica"/>
          <w:sz w:val="18"/>
          <w:szCs w:val="18"/>
          <w:vertAlign w:val="subscript"/>
        </w:rPr>
        <w:t>2</w:t>
      </w:r>
      <w:r>
        <w:rPr>
          <w:rFonts w:ascii="Helvetica" w:hAnsi="Helvetica"/>
          <w:sz w:val="18"/>
          <w:szCs w:val="18"/>
        </w:rPr>
        <w:t xml:space="preserve"> x feature</w:t>
      </w:r>
      <w:r>
        <w:rPr>
          <w:rFonts w:ascii="Helvetica" w:hAnsi="Helvetica"/>
          <w:sz w:val="18"/>
          <w:szCs w:val="18"/>
          <w:vertAlign w:val="subscript"/>
        </w:rPr>
        <w:t xml:space="preserve">2 </w:t>
      </w:r>
      <w:r>
        <w:rPr>
          <w:rFonts w:ascii="Helvetica" w:hAnsi="Helvetica"/>
          <w:sz w:val="18"/>
          <w:szCs w:val="18"/>
        </w:rPr>
        <w:t xml:space="preserve">+ … + </w:t>
      </w:r>
      <w:r>
        <w:rPr>
          <w:rFonts w:ascii="Helvetica" w:hAnsi="Helvetica"/>
          <w:sz w:val="18"/>
          <w:szCs w:val="18"/>
        </w:rPr>
        <w:sym w:font="Symbol" w:char="F061"/>
      </w:r>
      <w:r>
        <w:rPr>
          <w:rFonts w:ascii="Helvetica" w:hAnsi="Helvetica"/>
          <w:sz w:val="18"/>
          <w:szCs w:val="18"/>
          <w:vertAlign w:val="subscript"/>
        </w:rPr>
        <w:t>n</w:t>
      </w:r>
      <w:r>
        <w:rPr>
          <w:rFonts w:ascii="Helvetica" w:hAnsi="Helvetica"/>
          <w:sz w:val="18"/>
          <w:szCs w:val="18"/>
        </w:rPr>
        <w:t xml:space="preserve"> x </w:t>
      </w:r>
      <w:proofErr w:type="spellStart"/>
      <w:r>
        <w:rPr>
          <w:rFonts w:ascii="Helvetica" w:hAnsi="Helvetica"/>
          <w:sz w:val="18"/>
          <w:szCs w:val="18"/>
        </w:rPr>
        <w:t>feature</w:t>
      </w:r>
      <w:r>
        <w:rPr>
          <w:rFonts w:ascii="Helvetica" w:hAnsi="Helvetica"/>
          <w:sz w:val="18"/>
          <w:szCs w:val="18"/>
          <w:vertAlign w:val="subscript"/>
        </w:rPr>
        <w:t>n</w:t>
      </w:r>
      <w:proofErr w:type="spellEnd"/>
    </w:p>
    <w:p w14:paraId="196FDE14" w14:textId="17C511B9" w:rsidR="00FF0087" w:rsidRPr="00FF0087" w:rsidRDefault="00FF0087" w:rsidP="00E30820">
      <w:pPr>
        <w:pStyle w:val="NoSpacing"/>
        <w:ind w:left="2880"/>
        <w:jc w:val="both"/>
        <w:rPr>
          <w:rFonts w:ascii="Helvetica" w:hAnsi="Helvetica"/>
          <w:sz w:val="18"/>
          <w:szCs w:val="18"/>
        </w:rPr>
      </w:pPr>
      <w:r>
        <w:rPr>
          <w:rFonts w:ascii="Helvetica" w:hAnsi="Helvetica"/>
          <w:sz w:val="18"/>
          <w:szCs w:val="18"/>
        </w:rPr>
        <w:t xml:space="preserve">n: number of top critical features selected by the beam search algorithm </w:t>
      </w:r>
    </w:p>
    <w:p w14:paraId="3E3B687B" w14:textId="77777777" w:rsidR="00FF0087" w:rsidRDefault="00FF0087" w:rsidP="00D774BA">
      <w:pPr>
        <w:pStyle w:val="NoSpacing"/>
        <w:jc w:val="both"/>
        <w:rPr>
          <w:rFonts w:ascii="Helvetica" w:hAnsi="Helvetica" w:cstheme="minorHAnsi"/>
          <w:sz w:val="18"/>
          <w:szCs w:val="18"/>
        </w:rPr>
      </w:pPr>
    </w:p>
    <w:p w14:paraId="30002B41" w14:textId="2FE4826D" w:rsidR="00C5057F" w:rsidRDefault="00327057" w:rsidP="00D774BA">
      <w:pPr>
        <w:pStyle w:val="NoSpacing"/>
        <w:jc w:val="both"/>
        <w:rPr>
          <w:rFonts w:ascii="Helvetica" w:hAnsi="Helvetica" w:cstheme="minorHAnsi"/>
          <w:sz w:val="18"/>
          <w:szCs w:val="18"/>
        </w:rPr>
      </w:pPr>
      <w:r>
        <w:rPr>
          <w:rFonts w:ascii="Helvetica" w:hAnsi="Helvetica" w:cstheme="minorHAnsi"/>
          <w:sz w:val="18"/>
          <w:szCs w:val="18"/>
        </w:rPr>
        <w:t xml:space="preserve">To assess the </w:t>
      </w:r>
      <w:r w:rsidR="00C5057F">
        <w:rPr>
          <w:rFonts w:ascii="Helvetica" w:hAnsi="Helvetica" w:cstheme="minorHAnsi"/>
          <w:sz w:val="18"/>
          <w:szCs w:val="18"/>
        </w:rPr>
        <w:t>performances</w:t>
      </w:r>
      <w:r>
        <w:rPr>
          <w:rFonts w:ascii="Helvetica" w:hAnsi="Helvetica" w:cstheme="minorHAnsi"/>
          <w:sz w:val="18"/>
          <w:szCs w:val="18"/>
        </w:rPr>
        <w:t xml:space="preserve"> of each algorithm, </w:t>
      </w:r>
      <w:r w:rsidR="00C5057F">
        <w:rPr>
          <w:rFonts w:ascii="Helvetica" w:hAnsi="Helvetica" w:cstheme="minorHAnsi"/>
          <w:sz w:val="18"/>
          <w:szCs w:val="18"/>
        </w:rPr>
        <w:t>we</w:t>
      </w:r>
      <w:r>
        <w:rPr>
          <w:rFonts w:ascii="Helvetica" w:hAnsi="Helvetica" w:cstheme="minorHAnsi"/>
          <w:sz w:val="18"/>
          <w:szCs w:val="18"/>
        </w:rPr>
        <w:t xml:space="preserve"> will compute various </w:t>
      </w:r>
      <w:r w:rsidR="00C5057F">
        <w:rPr>
          <w:rFonts w:ascii="Helvetica" w:hAnsi="Helvetica" w:cstheme="minorHAnsi"/>
          <w:sz w:val="18"/>
          <w:szCs w:val="18"/>
        </w:rPr>
        <w:t>scores such as: regression coefficient, R^2,</w:t>
      </w:r>
    </w:p>
    <w:p w14:paraId="2BD5E2FE" w14:textId="165DD071" w:rsidR="00FF0087" w:rsidRDefault="00C5057F" w:rsidP="00D774BA">
      <w:pPr>
        <w:pStyle w:val="NoSpacing"/>
        <w:jc w:val="both"/>
        <w:rPr>
          <w:rFonts w:ascii="Helvetica" w:hAnsi="Helvetica" w:cstheme="minorHAnsi"/>
          <w:sz w:val="18"/>
          <w:szCs w:val="18"/>
        </w:rPr>
      </w:pPr>
      <w:r>
        <w:rPr>
          <w:rFonts w:ascii="Helvetica" w:hAnsi="Helvetica" w:cstheme="minorHAnsi"/>
          <w:sz w:val="18"/>
          <w:szCs w:val="18"/>
        </w:rPr>
        <w:t xml:space="preserve">P-values, </w:t>
      </w:r>
      <w:r w:rsidR="00BD74D0">
        <w:rPr>
          <w:rFonts w:ascii="Helvetica" w:hAnsi="Helvetica" w:cstheme="minorHAnsi"/>
          <w:sz w:val="18"/>
          <w:szCs w:val="18"/>
        </w:rPr>
        <w:t>M</w:t>
      </w:r>
      <w:r>
        <w:rPr>
          <w:rFonts w:ascii="Helvetica" w:hAnsi="Helvetica" w:cstheme="minorHAnsi"/>
          <w:sz w:val="18"/>
          <w:szCs w:val="18"/>
        </w:rPr>
        <w:t xml:space="preserve">ean Square Error, Mean Absolute Error, Mean Relative Error </w:t>
      </w:r>
      <w:r w:rsidR="00BD74D0">
        <w:rPr>
          <w:rFonts w:ascii="Helvetica" w:hAnsi="Helvetica" w:cstheme="minorHAnsi"/>
          <w:sz w:val="18"/>
          <w:szCs w:val="18"/>
        </w:rPr>
        <w:t xml:space="preserve">and plot these </w:t>
      </w:r>
      <w:r>
        <w:rPr>
          <w:rFonts w:ascii="Helvetica" w:hAnsi="Helvetica" w:cstheme="minorHAnsi"/>
          <w:sz w:val="18"/>
          <w:szCs w:val="18"/>
        </w:rPr>
        <w:t>various metric</w:t>
      </w:r>
      <w:r w:rsidR="00BD74D0">
        <w:rPr>
          <w:rFonts w:ascii="Helvetica" w:hAnsi="Helvetica" w:cstheme="minorHAnsi"/>
          <w:sz w:val="18"/>
          <w:szCs w:val="18"/>
        </w:rPr>
        <w:t>s</w:t>
      </w:r>
      <w:r>
        <w:rPr>
          <w:rFonts w:ascii="Helvetica" w:hAnsi="Helvetica" w:cstheme="minorHAnsi"/>
          <w:sz w:val="18"/>
          <w:szCs w:val="18"/>
        </w:rPr>
        <w:t>.</w:t>
      </w:r>
    </w:p>
    <w:p w14:paraId="7E708F8F" w14:textId="330CF72F" w:rsidR="00CB01CC" w:rsidRDefault="00CB01CC" w:rsidP="00D774BA">
      <w:pPr>
        <w:pStyle w:val="NoSpacing"/>
        <w:jc w:val="both"/>
        <w:rPr>
          <w:rFonts w:ascii="Helvetica" w:hAnsi="Helvetica" w:cstheme="minorHAnsi"/>
          <w:sz w:val="18"/>
          <w:szCs w:val="18"/>
        </w:rPr>
      </w:pPr>
    </w:p>
    <w:p w14:paraId="13739DBE" w14:textId="6DFC7857" w:rsidR="00A75D61" w:rsidRPr="00872BE7" w:rsidRDefault="00A75D61" w:rsidP="00D774BA">
      <w:pPr>
        <w:pStyle w:val="NoSpacing"/>
        <w:jc w:val="both"/>
        <w:rPr>
          <w:rFonts w:ascii="Helvetica" w:hAnsi="Helvetica" w:cstheme="minorHAnsi"/>
          <w:b/>
          <w:bCs/>
          <w:sz w:val="18"/>
          <w:szCs w:val="18"/>
        </w:rPr>
      </w:pPr>
      <w:r w:rsidRPr="00872BE7">
        <w:rPr>
          <w:rFonts w:ascii="Helvetica" w:hAnsi="Helvetica" w:cstheme="minorHAnsi"/>
          <w:b/>
          <w:bCs/>
          <w:sz w:val="18"/>
          <w:szCs w:val="18"/>
        </w:rPr>
        <w:t xml:space="preserve">Validation of the </w:t>
      </w:r>
      <w:proofErr w:type="spellStart"/>
      <w:r w:rsidR="00BD74D0" w:rsidRPr="00872BE7">
        <w:rPr>
          <w:rFonts w:ascii="Helvetica" w:hAnsi="Helvetica" w:cstheme="minorHAnsi"/>
          <w:b/>
          <w:bCs/>
          <w:sz w:val="18"/>
          <w:szCs w:val="18"/>
        </w:rPr>
        <w:t>DNA</w:t>
      </w:r>
      <w:r w:rsidR="0004538A" w:rsidRPr="00872BE7">
        <w:rPr>
          <w:rFonts w:ascii="Helvetica" w:hAnsi="Helvetica" w:cstheme="minorHAnsi"/>
          <w:b/>
          <w:bCs/>
          <w:sz w:val="18"/>
          <w:szCs w:val="18"/>
        </w:rPr>
        <w:t>h</w:t>
      </w:r>
      <w:proofErr w:type="spellEnd"/>
      <w:r w:rsidR="00BD74D0" w:rsidRPr="00872BE7">
        <w:rPr>
          <w:rFonts w:ascii="Helvetica" w:hAnsi="Helvetica" w:cstheme="minorHAnsi"/>
          <w:b/>
          <w:bCs/>
          <w:sz w:val="18"/>
          <w:szCs w:val="18"/>
        </w:rPr>
        <w:t xml:space="preserve"> score</w:t>
      </w:r>
    </w:p>
    <w:p w14:paraId="5D3A75F0" w14:textId="5774DF2E" w:rsidR="00BD74D0" w:rsidRDefault="00BD74D0" w:rsidP="00D774BA">
      <w:pPr>
        <w:pStyle w:val="NoSpacing"/>
        <w:jc w:val="both"/>
        <w:rPr>
          <w:rFonts w:ascii="Helvetica" w:hAnsi="Helvetica" w:cstheme="minorHAnsi"/>
          <w:sz w:val="18"/>
          <w:szCs w:val="18"/>
        </w:rPr>
      </w:pPr>
      <w:r>
        <w:rPr>
          <w:rFonts w:ascii="Helvetica" w:hAnsi="Helvetica" w:cstheme="minorHAnsi"/>
          <w:sz w:val="18"/>
          <w:szCs w:val="18"/>
        </w:rPr>
        <w:t xml:space="preserve">We </w:t>
      </w:r>
      <w:r w:rsidR="00CE01CB">
        <w:rPr>
          <w:rFonts w:ascii="Helvetica" w:hAnsi="Helvetica" w:cstheme="minorHAnsi"/>
          <w:sz w:val="18"/>
          <w:szCs w:val="18"/>
        </w:rPr>
        <w:t>are planning to</w:t>
      </w:r>
      <w:r>
        <w:rPr>
          <w:rFonts w:ascii="Helvetica" w:hAnsi="Helvetica" w:cstheme="minorHAnsi"/>
          <w:sz w:val="18"/>
          <w:szCs w:val="18"/>
        </w:rPr>
        <w:t xml:space="preserve"> compute </w:t>
      </w:r>
      <w:r w:rsidR="00011875">
        <w:rPr>
          <w:rFonts w:ascii="Helvetica" w:hAnsi="Helvetica" w:cstheme="minorHAnsi"/>
          <w:sz w:val="18"/>
          <w:szCs w:val="18"/>
        </w:rPr>
        <w:t>a</w:t>
      </w:r>
      <w:r>
        <w:rPr>
          <w:rFonts w:ascii="Helvetica" w:hAnsi="Helvetica" w:cstheme="minorHAnsi"/>
          <w:sz w:val="18"/>
          <w:szCs w:val="18"/>
        </w:rPr>
        <w:t xml:space="preserve"> brain </w:t>
      </w:r>
      <w:r w:rsidR="00011875">
        <w:rPr>
          <w:rFonts w:ascii="Helvetica" w:hAnsi="Helvetica" w:cstheme="minorHAnsi"/>
          <w:sz w:val="18"/>
          <w:szCs w:val="18"/>
        </w:rPr>
        <w:t>biological</w:t>
      </w:r>
      <w:r>
        <w:rPr>
          <w:rFonts w:ascii="Helvetica" w:hAnsi="Helvetica" w:cstheme="minorHAnsi"/>
          <w:sz w:val="18"/>
          <w:szCs w:val="18"/>
        </w:rPr>
        <w:t xml:space="preserve"> age</w:t>
      </w:r>
      <w:r w:rsidR="00011875">
        <w:rPr>
          <w:rFonts w:ascii="Helvetica" w:hAnsi="Helvetica" w:cstheme="minorHAnsi"/>
          <w:sz w:val="18"/>
          <w:szCs w:val="18"/>
        </w:rPr>
        <w:t xml:space="preserve">, </w:t>
      </w:r>
      <w:proofErr w:type="spellStart"/>
      <w:r w:rsidR="00011875">
        <w:rPr>
          <w:rFonts w:ascii="Helvetica" w:hAnsi="Helvetica" w:cstheme="minorHAnsi"/>
          <w:sz w:val="18"/>
          <w:szCs w:val="18"/>
        </w:rPr>
        <w:t>DNAh</w:t>
      </w:r>
      <w:proofErr w:type="spellEnd"/>
      <w:r w:rsidR="00011875">
        <w:rPr>
          <w:rFonts w:ascii="Helvetica" w:hAnsi="Helvetica" w:cstheme="minorHAnsi"/>
          <w:sz w:val="18"/>
          <w:szCs w:val="18"/>
        </w:rPr>
        <w:t>,</w:t>
      </w:r>
      <w:r>
        <w:rPr>
          <w:rFonts w:ascii="Helvetica" w:hAnsi="Helvetica" w:cstheme="minorHAnsi"/>
          <w:sz w:val="18"/>
          <w:szCs w:val="18"/>
        </w:rPr>
        <w:t xml:space="preserve"> </w:t>
      </w:r>
      <w:r w:rsidR="00011875">
        <w:rPr>
          <w:rFonts w:ascii="Helvetica" w:hAnsi="Helvetica" w:cstheme="minorHAnsi"/>
          <w:sz w:val="18"/>
          <w:szCs w:val="18"/>
        </w:rPr>
        <w:t>for</w:t>
      </w:r>
      <w:r w:rsidR="00CE01CB">
        <w:rPr>
          <w:rFonts w:ascii="Helvetica" w:hAnsi="Helvetica" w:cstheme="minorHAnsi"/>
          <w:sz w:val="18"/>
          <w:szCs w:val="18"/>
        </w:rPr>
        <w:t xml:space="preserve"> </w:t>
      </w:r>
      <w:r>
        <w:rPr>
          <w:rFonts w:ascii="Helvetica" w:hAnsi="Helvetica" w:cstheme="minorHAnsi"/>
          <w:sz w:val="18"/>
          <w:szCs w:val="18"/>
        </w:rPr>
        <w:t xml:space="preserve">five independent </w:t>
      </w:r>
      <w:r w:rsidR="00CE01CB">
        <w:rPr>
          <w:rFonts w:ascii="Helvetica" w:hAnsi="Helvetica" w:cstheme="minorHAnsi"/>
          <w:sz w:val="18"/>
          <w:szCs w:val="18"/>
        </w:rPr>
        <w:t>large-scale</w:t>
      </w:r>
      <w:r>
        <w:rPr>
          <w:rFonts w:ascii="Helvetica" w:hAnsi="Helvetica" w:cstheme="minorHAnsi"/>
          <w:sz w:val="18"/>
          <w:szCs w:val="18"/>
        </w:rPr>
        <w:t xml:space="preserve"> samples: 1) two samples from Women’s Health Initiative (WHI0, the Framingham Heart Study (FHS), the Normative Aging Study (NAS) and the Jackson Heart Study (JHS</w:t>
      </w:r>
      <w:r w:rsidR="00CE01CB">
        <w:rPr>
          <w:rFonts w:ascii="Helvetica" w:hAnsi="Helvetica" w:cstheme="minorHAnsi"/>
          <w:sz w:val="18"/>
          <w:szCs w:val="18"/>
        </w:rPr>
        <w:t xml:space="preserve">). We will select a study if it can provide all the genomic features we identified during the training of our models.  We will </w:t>
      </w:r>
      <w:r w:rsidR="0007432B">
        <w:rPr>
          <w:rFonts w:ascii="Helvetica" w:hAnsi="Helvetica" w:cstheme="minorHAnsi"/>
          <w:sz w:val="18"/>
          <w:szCs w:val="18"/>
        </w:rPr>
        <w:t>evaluate</w:t>
      </w:r>
      <w:r w:rsidR="00CE01CB">
        <w:rPr>
          <w:rFonts w:ascii="Helvetica" w:hAnsi="Helvetica" w:cstheme="minorHAnsi"/>
          <w:sz w:val="18"/>
          <w:szCs w:val="18"/>
        </w:rPr>
        <w:t xml:space="preserve"> how our </w:t>
      </w:r>
      <w:proofErr w:type="spellStart"/>
      <w:r w:rsidR="00CE01CB">
        <w:rPr>
          <w:rFonts w:ascii="Helvetica" w:hAnsi="Helvetica" w:cstheme="minorHAnsi"/>
          <w:sz w:val="18"/>
          <w:szCs w:val="18"/>
        </w:rPr>
        <w:t>DNA</w:t>
      </w:r>
      <w:r w:rsidR="0004538A">
        <w:rPr>
          <w:rFonts w:ascii="Helvetica" w:hAnsi="Helvetica" w:cstheme="minorHAnsi"/>
          <w:sz w:val="18"/>
          <w:szCs w:val="18"/>
        </w:rPr>
        <w:t>h</w:t>
      </w:r>
      <w:proofErr w:type="spellEnd"/>
      <w:r w:rsidR="0004538A">
        <w:rPr>
          <w:rFonts w:ascii="Helvetica" w:hAnsi="Helvetica" w:cstheme="minorHAnsi"/>
          <w:sz w:val="18"/>
          <w:szCs w:val="18"/>
        </w:rPr>
        <w:t xml:space="preserve"> correlate</w:t>
      </w:r>
      <w:r w:rsidR="00872BE7">
        <w:rPr>
          <w:rFonts w:ascii="Helvetica" w:hAnsi="Helvetica" w:cstheme="minorHAnsi"/>
          <w:sz w:val="18"/>
          <w:szCs w:val="18"/>
        </w:rPr>
        <w:t>s</w:t>
      </w:r>
      <w:r w:rsidR="0004538A">
        <w:rPr>
          <w:rFonts w:ascii="Helvetica" w:hAnsi="Helvetica" w:cstheme="minorHAnsi"/>
          <w:sz w:val="18"/>
          <w:szCs w:val="18"/>
        </w:rPr>
        <w:t xml:space="preserve"> with chronological age and we will compare our score with other approaches</w:t>
      </w:r>
      <w:r w:rsidR="0007432B">
        <w:rPr>
          <w:rFonts w:ascii="Helvetica" w:hAnsi="Helvetica" w:cstheme="minorHAnsi"/>
          <w:sz w:val="18"/>
          <w:szCs w:val="18"/>
        </w:rPr>
        <w:t xml:space="preserve"> (see Table T1)</w:t>
      </w:r>
      <w:r w:rsidR="0004538A">
        <w:rPr>
          <w:rFonts w:ascii="Helvetica" w:hAnsi="Helvetica" w:cstheme="minorHAnsi"/>
          <w:sz w:val="18"/>
          <w:szCs w:val="18"/>
        </w:rPr>
        <w:t>.</w:t>
      </w:r>
    </w:p>
    <w:p w14:paraId="2EDE5908" w14:textId="0DD11979" w:rsidR="00FE0C7A" w:rsidRDefault="00FE0C7A" w:rsidP="00D774BA">
      <w:pPr>
        <w:pStyle w:val="NoSpacing"/>
        <w:jc w:val="both"/>
        <w:rPr>
          <w:rFonts w:ascii="Helvetica" w:hAnsi="Helvetica" w:cstheme="minorHAnsi"/>
          <w:sz w:val="18"/>
          <w:szCs w:val="18"/>
        </w:rPr>
      </w:pPr>
    </w:p>
    <w:p w14:paraId="70CA0EEF" w14:textId="0AFB899C" w:rsidR="0082660A" w:rsidRPr="005B2094" w:rsidRDefault="00EF7215" w:rsidP="005B2094">
      <w:pPr>
        <w:pStyle w:val="ListParagraph"/>
        <w:numPr>
          <w:ilvl w:val="0"/>
          <w:numId w:val="3"/>
        </w:numPr>
        <w:rPr>
          <w:rFonts w:ascii="Helvetica" w:hAnsi="Helvetica"/>
          <w:sz w:val="18"/>
          <w:szCs w:val="18"/>
        </w:rPr>
      </w:pPr>
      <w:r w:rsidRPr="005B2094">
        <w:rPr>
          <w:rFonts w:ascii="Helvetica" w:hAnsi="Helvetica"/>
          <w:sz w:val="18"/>
          <w:szCs w:val="18"/>
        </w:rPr>
        <w:t xml:space="preserve">Measuring biological aging in humans: A quest </w:t>
      </w:r>
      <w:hyperlink r:id="rId8" w:history="1">
        <w:r w:rsidRPr="005B2094">
          <w:rPr>
            <w:rStyle w:val="Hyperlink"/>
            <w:rFonts w:ascii="Helvetica" w:hAnsi="Helvetica"/>
            <w:sz w:val="18"/>
            <w:szCs w:val="18"/>
          </w:rPr>
          <w:t>https://onlinelibrary.wiley.com/doi/10.1111/acel.13080</w:t>
        </w:r>
      </w:hyperlink>
    </w:p>
    <w:p w14:paraId="1F852E8A" w14:textId="64AF0E10" w:rsidR="0007432B" w:rsidRPr="005B2094" w:rsidRDefault="0007432B" w:rsidP="005B2094">
      <w:pPr>
        <w:pStyle w:val="ListParagraph"/>
        <w:numPr>
          <w:ilvl w:val="0"/>
          <w:numId w:val="3"/>
        </w:numPr>
        <w:rPr>
          <w:rFonts w:ascii="Helvetica" w:hAnsi="Helvetica"/>
          <w:sz w:val="18"/>
          <w:szCs w:val="18"/>
        </w:rPr>
      </w:pPr>
      <w:r w:rsidRPr="005B2094">
        <w:rPr>
          <w:rFonts w:ascii="Helvetica" w:hAnsi="Helvetica"/>
          <w:sz w:val="18"/>
          <w:szCs w:val="18"/>
        </w:rPr>
        <w:t>Albert T. Higgins-Chen e</w:t>
      </w:r>
      <w:r w:rsidR="005078AC" w:rsidRPr="005B2094">
        <w:rPr>
          <w:rFonts w:ascii="Helvetica" w:hAnsi="Helvetica"/>
          <w:sz w:val="18"/>
          <w:szCs w:val="18"/>
        </w:rPr>
        <w:t>t</w:t>
      </w:r>
      <w:r w:rsidRPr="005B2094">
        <w:rPr>
          <w:rFonts w:ascii="Helvetica" w:hAnsi="Helvetica"/>
          <w:sz w:val="18"/>
          <w:szCs w:val="18"/>
        </w:rPr>
        <w:t xml:space="preserve"> al., “Aging biomarkers and the brain”</w:t>
      </w:r>
      <w:r w:rsidR="00223BCF" w:rsidRPr="005B2094">
        <w:rPr>
          <w:rFonts w:ascii="Helvetica" w:hAnsi="Helvetica"/>
          <w:sz w:val="18"/>
          <w:szCs w:val="18"/>
        </w:rPr>
        <w:t xml:space="preserve">, </w:t>
      </w:r>
      <w:r w:rsidRPr="005B2094">
        <w:rPr>
          <w:rFonts w:ascii="Helvetica" w:hAnsi="Helvetica"/>
          <w:sz w:val="18"/>
          <w:szCs w:val="18"/>
        </w:rPr>
        <w:t>Seminars in Cell and Developmental Biology 116 (2021) 180–193</w:t>
      </w:r>
    </w:p>
    <w:p w14:paraId="25761901" w14:textId="7DFB75E5" w:rsidR="005078AC" w:rsidRPr="005B2094" w:rsidRDefault="005078AC" w:rsidP="005B2094">
      <w:pPr>
        <w:pStyle w:val="ListParagraph"/>
        <w:numPr>
          <w:ilvl w:val="0"/>
          <w:numId w:val="3"/>
        </w:numPr>
        <w:rPr>
          <w:rFonts w:ascii="Helvetica" w:hAnsi="Helvetica"/>
          <w:sz w:val="18"/>
          <w:szCs w:val="18"/>
        </w:rPr>
      </w:pPr>
      <w:r w:rsidRPr="005B2094">
        <w:rPr>
          <w:rFonts w:ascii="Helvetica" w:hAnsi="Helvetica"/>
          <w:sz w:val="18"/>
          <w:szCs w:val="18"/>
        </w:rPr>
        <w:t xml:space="preserve">Morgan E. Levine et al., “An epigenetic biomarker of aging for lifespan and </w:t>
      </w:r>
      <w:proofErr w:type="spellStart"/>
      <w:r w:rsidRPr="005B2094">
        <w:rPr>
          <w:rFonts w:ascii="Helvetica" w:hAnsi="Helvetica"/>
          <w:sz w:val="18"/>
          <w:szCs w:val="18"/>
        </w:rPr>
        <w:t>healthspan</w:t>
      </w:r>
      <w:proofErr w:type="spellEnd"/>
      <w:r w:rsidRPr="005B2094">
        <w:rPr>
          <w:rFonts w:ascii="Helvetica" w:hAnsi="Helvetica"/>
          <w:sz w:val="18"/>
          <w:szCs w:val="18"/>
        </w:rPr>
        <w:t>”</w:t>
      </w:r>
      <w:r w:rsidR="00223BCF" w:rsidRPr="005B2094">
        <w:rPr>
          <w:rFonts w:ascii="Helvetica" w:hAnsi="Helvetica"/>
          <w:sz w:val="18"/>
          <w:szCs w:val="18"/>
        </w:rPr>
        <w:t xml:space="preserve">, </w:t>
      </w:r>
      <w:r w:rsidRPr="005B2094">
        <w:rPr>
          <w:rFonts w:ascii="Helvetica" w:hAnsi="Helvetica"/>
          <w:sz w:val="18"/>
          <w:szCs w:val="18"/>
        </w:rPr>
        <w:t xml:space="preserve">AGING 2018, Vol. 10, No. 4 </w:t>
      </w:r>
    </w:p>
    <w:p w14:paraId="7EA64D67" w14:textId="2CB8CCBA" w:rsidR="00767B10" w:rsidRPr="005B2094" w:rsidRDefault="00767B10" w:rsidP="005B2094">
      <w:pPr>
        <w:pStyle w:val="ListParagraph"/>
        <w:numPr>
          <w:ilvl w:val="0"/>
          <w:numId w:val="3"/>
        </w:numPr>
        <w:rPr>
          <w:rFonts w:ascii="Helvetica" w:hAnsi="Helvetica"/>
          <w:sz w:val="18"/>
          <w:szCs w:val="18"/>
        </w:rPr>
      </w:pPr>
      <w:r w:rsidRPr="005B2094">
        <w:rPr>
          <w:rFonts w:ascii="Helvetica" w:hAnsi="Helvetica"/>
          <w:sz w:val="18"/>
          <w:szCs w:val="18"/>
        </w:rPr>
        <w:t xml:space="preserve">Milos </w:t>
      </w:r>
      <w:proofErr w:type="spellStart"/>
      <w:r w:rsidRPr="005B2094">
        <w:rPr>
          <w:rFonts w:ascii="Helvetica" w:hAnsi="Helvetica"/>
          <w:sz w:val="18"/>
          <w:szCs w:val="18"/>
        </w:rPr>
        <w:t>Pavlovi</w:t>
      </w:r>
      <w:proofErr w:type="spellEnd"/>
      <w:r w:rsidRPr="005B2094">
        <w:rPr>
          <w:rFonts w:ascii="Helvetica" w:hAnsi="Helvetica"/>
          <w:sz w:val="18"/>
          <w:szCs w:val="18"/>
        </w:rPr>
        <w:t xml:space="preserve"> et al., “DIRECTION: a machine learning framework for predicting and characterizing DNA methylation and </w:t>
      </w:r>
      <w:proofErr w:type="spellStart"/>
      <w:r w:rsidRPr="005B2094">
        <w:rPr>
          <w:rFonts w:ascii="Helvetica" w:hAnsi="Helvetica"/>
          <w:sz w:val="18"/>
          <w:szCs w:val="18"/>
        </w:rPr>
        <w:t>hydroxymethylation</w:t>
      </w:r>
      <w:proofErr w:type="spellEnd"/>
      <w:r w:rsidRPr="005B2094">
        <w:rPr>
          <w:rFonts w:ascii="Helvetica" w:hAnsi="Helvetica"/>
          <w:sz w:val="18"/>
          <w:szCs w:val="18"/>
        </w:rPr>
        <w:t xml:space="preserve"> in mammalian genomes”, Bioinformatics, 33(19), 2017, 2986–2994, doi:10.1093/bioinformatics/btx316 </w:t>
      </w:r>
    </w:p>
    <w:p w14:paraId="1C964517" w14:textId="04EB8B18" w:rsidR="0007432B" w:rsidRPr="005B2094" w:rsidRDefault="00CA37F3" w:rsidP="005B2094">
      <w:pPr>
        <w:pStyle w:val="ListParagraph"/>
        <w:numPr>
          <w:ilvl w:val="0"/>
          <w:numId w:val="3"/>
        </w:numPr>
        <w:rPr>
          <w:rFonts w:ascii="Helvetica" w:hAnsi="Helvetica"/>
          <w:sz w:val="18"/>
          <w:szCs w:val="18"/>
        </w:rPr>
      </w:pPr>
      <w:r w:rsidRPr="005B2094">
        <w:rPr>
          <w:rFonts w:ascii="Helvetica" w:hAnsi="Helvetica"/>
          <w:sz w:val="18"/>
          <w:szCs w:val="18"/>
        </w:rPr>
        <w:t xml:space="preserve">Dan Jian et al., “DNA </w:t>
      </w:r>
      <w:proofErr w:type="spellStart"/>
      <w:r w:rsidRPr="005B2094">
        <w:rPr>
          <w:rFonts w:ascii="Helvetica" w:hAnsi="Helvetica"/>
          <w:sz w:val="18"/>
          <w:szCs w:val="18"/>
        </w:rPr>
        <w:t>hydroxymethylation</w:t>
      </w:r>
      <w:proofErr w:type="spellEnd"/>
      <w:r w:rsidRPr="005B2094">
        <w:rPr>
          <w:rFonts w:ascii="Helvetica" w:hAnsi="Helvetica"/>
          <w:sz w:val="18"/>
          <w:szCs w:val="18"/>
        </w:rPr>
        <w:t xml:space="preserve"> combined with carotid plaques as a novel biomarker for coronary atherosclerosis”, AGING 2019, Vol. 11, No. 10 </w:t>
      </w:r>
    </w:p>
    <w:p w14:paraId="1EC3C263" w14:textId="113E5BC3" w:rsidR="005B2094" w:rsidRPr="005B2094" w:rsidRDefault="005B2094" w:rsidP="005B2094">
      <w:pPr>
        <w:pStyle w:val="ListParagraph"/>
        <w:numPr>
          <w:ilvl w:val="0"/>
          <w:numId w:val="3"/>
        </w:numPr>
        <w:rPr>
          <w:rFonts w:ascii="Helvetica" w:hAnsi="Helvetica"/>
          <w:sz w:val="18"/>
          <w:szCs w:val="18"/>
        </w:rPr>
      </w:pPr>
      <w:r w:rsidRPr="005B2094">
        <w:rPr>
          <w:rFonts w:ascii="Helvetica" w:hAnsi="Helvetica"/>
          <w:sz w:val="18"/>
          <w:szCs w:val="18"/>
        </w:rPr>
        <w:t xml:space="preserve">Ake T. Lu et al., “DNA methylation </w:t>
      </w:r>
      <w:proofErr w:type="spellStart"/>
      <w:r w:rsidRPr="005B2094">
        <w:rPr>
          <w:rFonts w:ascii="Helvetica" w:hAnsi="Helvetica"/>
          <w:sz w:val="18"/>
          <w:szCs w:val="18"/>
        </w:rPr>
        <w:t>GrimAge</w:t>
      </w:r>
      <w:proofErr w:type="spellEnd"/>
      <w:r w:rsidRPr="005B2094">
        <w:rPr>
          <w:rFonts w:ascii="Helvetica" w:hAnsi="Helvetica"/>
          <w:sz w:val="18"/>
          <w:szCs w:val="18"/>
        </w:rPr>
        <w:t xml:space="preserve"> strongly predicts lifespan and </w:t>
      </w:r>
      <w:proofErr w:type="spellStart"/>
      <w:r w:rsidRPr="005B2094">
        <w:rPr>
          <w:rFonts w:ascii="Helvetica" w:hAnsi="Helvetica"/>
          <w:sz w:val="18"/>
          <w:szCs w:val="18"/>
        </w:rPr>
        <w:t>healthspan</w:t>
      </w:r>
      <w:proofErr w:type="spellEnd"/>
      <w:r w:rsidRPr="005B2094">
        <w:rPr>
          <w:rFonts w:ascii="Helvetica" w:hAnsi="Helvetica"/>
          <w:sz w:val="18"/>
          <w:szCs w:val="18"/>
        </w:rPr>
        <w:t xml:space="preserve">”, AGING 2019, Vol. 11, No. 2 </w:t>
      </w:r>
    </w:p>
    <w:p w14:paraId="230EAB7F" w14:textId="436E91AA" w:rsidR="005B2094" w:rsidRDefault="005B2094" w:rsidP="005B2094">
      <w:pPr>
        <w:pStyle w:val="ListParagraph"/>
        <w:numPr>
          <w:ilvl w:val="0"/>
          <w:numId w:val="3"/>
        </w:numPr>
        <w:rPr>
          <w:rFonts w:ascii="Helvetica" w:hAnsi="Helvetica"/>
          <w:sz w:val="18"/>
          <w:szCs w:val="18"/>
        </w:rPr>
      </w:pPr>
      <w:r w:rsidRPr="005B2094">
        <w:rPr>
          <w:rFonts w:ascii="Helvetica" w:hAnsi="Helvetica"/>
          <w:sz w:val="18"/>
          <w:szCs w:val="18"/>
        </w:rPr>
        <w:t xml:space="preserve">Christopher G. Bell et al., “DNA methylation aging clocks: challenges and recommendations”, Bell et al. Genome Biology, </w:t>
      </w:r>
      <w:hyperlink r:id="rId9" w:history="1">
        <w:r w:rsidRPr="002359EB">
          <w:rPr>
            <w:rStyle w:val="Hyperlink"/>
            <w:rFonts w:ascii="Helvetica" w:hAnsi="Helvetica"/>
            <w:sz w:val="18"/>
            <w:szCs w:val="18"/>
          </w:rPr>
          <w:t>https://doi.org/10.1186/s13059-019-1824-y</w:t>
        </w:r>
      </w:hyperlink>
      <w:r w:rsidRPr="005B2094">
        <w:rPr>
          <w:rFonts w:ascii="Helvetica" w:hAnsi="Helvetica"/>
          <w:sz w:val="18"/>
          <w:szCs w:val="18"/>
        </w:rPr>
        <w:t xml:space="preserve"> </w:t>
      </w:r>
    </w:p>
    <w:p w14:paraId="57F6FBCB" w14:textId="6AE2CD18" w:rsidR="005B2094" w:rsidRPr="005B2094" w:rsidRDefault="005B2094" w:rsidP="005B2094">
      <w:pPr>
        <w:pStyle w:val="ListParagraph"/>
        <w:numPr>
          <w:ilvl w:val="0"/>
          <w:numId w:val="3"/>
        </w:numPr>
        <w:rPr>
          <w:rFonts w:ascii="Helvetica" w:hAnsi="Helvetica"/>
          <w:sz w:val="18"/>
          <w:szCs w:val="18"/>
        </w:rPr>
      </w:pPr>
      <w:r w:rsidRPr="005B2094">
        <w:rPr>
          <w:rFonts w:ascii="Helvetica" w:hAnsi="Helvetica"/>
          <w:sz w:val="18"/>
          <w:szCs w:val="18"/>
        </w:rPr>
        <w:t xml:space="preserve">Clemens </w:t>
      </w:r>
      <w:proofErr w:type="spellStart"/>
      <w:r w:rsidRPr="005B2094">
        <w:rPr>
          <w:rFonts w:ascii="Helvetica" w:hAnsi="Helvetica"/>
          <w:sz w:val="18"/>
          <w:szCs w:val="18"/>
        </w:rPr>
        <w:t>Wrzode</w:t>
      </w:r>
      <w:proofErr w:type="spellEnd"/>
      <w:r w:rsidRPr="005B2094">
        <w:rPr>
          <w:rFonts w:ascii="Helvetica" w:hAnsi="Helvetica"/>
          <w:sz w:val="18"/>
          <w:szCs w:val="18"/>
        </w:rPr>
        <w:t xml:space="preserve"> </w:t>
      </w:r>
      <w:r>
        <w:rPr>
          <w:rFonts w:ascii="Helvetica" w:hAnsi="Helvetica"/>
          <w:sz w:val="18"/>
          <w:szCs w:val="18"/>
        </w:rPr>
        <w:t>et al., “</w:t>
      </w:r>
      <w:r w:rsidRPr="005B2094">
        <w:rPr>
          <w:rFonts w:ascii="Helvetica" w:hAnsi="Helvetica"/>
          <w:sz w:val="18"/>
          <w:szCs w:val="18"/>
        </w:rPr>
        <w:t>Linking the Epigenome to the Genome: Correlation of Different Features to DNA Methylation of CpG Islands</w:t>
      </w:r>
      <w:r>
        <w:rPr>
          <w:rFonts w:ascii="Helvetica" w:hAnsi="Helvetica"/>
          <w:sz w:val="18"/>
          <w:szCs w:val="18"/>
        </w:rPr>
        <w:t xml:space="preserve">”, </w:t>
      </w:r>
      <w:proofErr w:type="gramStart"/>
      <w:r w:rsidRPr="005B2094">
        <w:rPr>
          <w:rFonts w:ascii="Helvetica" w:hAnsi="Helvetica"/>
          <w:sz w:val="18"/>
          <w:szCs w:val="18"/>
        </w:rPr>
        <w:t>doi:10.1371/journal.pone</w:t>
      </w:r>
      <w:proofErr w:type="gramEnd"/>
      <w:r w:rsidRPr="005B2094">
        <w:rPr>
          <w:rFonts w:ascii="Helvetica" w:hAnsi="Helvetica"/>
          <w:sz w:val="18"/>
          <w:szCs w:val="18"/>
        </w:rPr>
        <w:t xml:space="preserve">.0035327 </w:t>
      </w:r>
    </w:p>
    <w:p w14:paraId="326CE678" w14:textId="512E2722" w:rsidR="005B2094" w:rsidRPr="005B2094" w:rsidRDefault="005B2094" w:rsidP="005B2094">
      <w:pPr>
        <w:pStyle w:val="ListParagraph"/>
        <w:numPr>
          <w:ilvl w:val="0"/>
          <w:numId w:val="3"/>
        </w:numPr>
        <w:rPr>
          <w:rFonts w:ascii="Helvetica" w:hAnsi="Helvetica"/>
          <w:sz w:val="18"/>
          <w:szCs w:val="18"/>
        </w:rPr>
      </w:pPr>
      <w:proofErr w:type="spellStart"/>
      <w:r w:rsidRPr="005B2094">
        <w:rPr>
          <w:rFonts w:ascii="Helvetica" w:hAnsi="Helvetica"/>
          <w:sz w:val="18"/>
          <w:szCs w:val="18"/>
        </w:rPr>
        <w:t>Satyanarayan</w:t>
      </w:r>
      <w:proofErr w:type="spellEnd"/>
      <w:r w:rsidRPr="005B2094">
        <w:rPr>
          <w:rFonts w:ascii="Helvetica" w:hAnsi="Helvetica"/>
          <w:sz w:val="18"/>
          <w:szCs w:val="18"/>
        </w:rPr>
        <w:t xml:space="preserve"> Rao et al., Systematic prediction of DNA shape changes due to CpG methylation </w:t>
      </w:r>
      <w:proofErr w:type="gramStart"/>
      <w:r w:rsidRPr="005B2094">
        <w:rPr>
          <w:rFonts w:ascii="Helvetica" w:hAnsi="Helvetica"/>
          <w:sz w:val="18"/>
          <w:szCs w:val="18"/>
        </w:rPr>
        <w:t>explains  epigenetic</w:t>
      </w:r>
      <w:proofErr w:type="gramEnd"/>
      <w:r w:rsidRPr="005B2094">
        <w:rPr>
          <w:rFonts w:ascii="Helvetica" w:hAnsi="Helvetica"/>
          <w:sz w:val="18"/>
          <w:szCs w:val="18"/>
        </w:rPr>
        <w:t xml:space="preserve"> effects on protein–DNA binding, https://doi.org/10.1186/s13072-018-0174-4 </w:t>
      </w:r>
    </w:p>
    <w:p w14:paraId="1DC9160D" w14:textId="16D26010" w:rsidR="005B2094" w:rsidRPr="005B2094" w:rsidRDefault="005B2094" w:rsidP="005B2094">
      <w:r w:rsidRPr="005B2094">
        <w:lastRenderedPageBreak/>
        <w:t xml:space="preserve"> </w:t>
      </w:r>
    </w:p>
    <w:p w14:paraId="2672D296" w14:textId="77777777" w:rsidR="005B2094" w:rsidRDefault="005B2094" w:rsidP="008026CF">
      <w:pPr>
        <w:jc w:val="center"/>
      </w:pPr>
    </w:p>
    <w:p w14:paraId="689E31D8" w14:textId="5111DA2B" w:rsidR="00EC4FEC" w:rsidRPr="00C258E2" w:rsidRDefault="00C258E2" w:rsidP="00C258E2">
      <w:pPr>
        <w:jc w:val="center"/>
        <w:rPr>
          <w:sz w:val="20"/>
          <w:szCs w:val="20"/>
        </w:rPr>
      </w:pPr>
      <w:r>
        <w:rPr>
          <w:noProof/>
        </w:rPr>
        <w:drawing>
          <wp:inline distT="0" distB="0" distL="0" distR="0" wp14:anchorId="79825164" wp14:editId="02119F37">
            <wp:extent cx="5943600" cy="2763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63520"/>
                    </a:xfrm>
                    <a:prstGeom prst="rect">
                      <a:avLst/>
                    </a:prstGeom>
                  </pic:spPr>
                </pic:pic>
              </a:graphicData>
            </a:graphic>
          </wp:inline>
        </w:drawing>
      </w:r>
      <w:r w:rsidR="00EC4FEC" w:rsidRPr="00C258E2">
        <w:rPr>
          <w:rFonts w:ascii="Helvetica" w:hAnsi="Helvetica"/>
          <w:b/>
          <w:bCs/>
          <w:sz w:val="20"/>
          <w:szCs w:val="20"/>
        </w:rPr>
        <w:t xml:space="preserve">Table 1: Phenotypic aging </w:t>
      </w:r>
      <w:r w:rsidRPr="00C258E2">
        <w:rPr>
          <w:rFonts w:ascii="Helvetica" w:hAnsi="Helvetica"/>
          <w:b/>
          <w:bCs/>
          <w:sz w:val="20"/>
          <w:szCs w:val="20"/>
        </w:rPr>
        <w:t>variables</w:t>
      </w:r>
    </w:p>
    <w:p w14:paraId="66B8BB74" w14:textId="4AB45878" w:rsidR="00EC4FEC" w:rsidRDefault="00C258E2" w:rsidP="008026CF">
      <w:pPr>
        <w:jc w:val="center"/>
        <w:rPr>
          <w:rFonts w:ascii="Helvetica" w:hAnsi="Helvetica"/>
          <w:b/>
          <w:bCs/>
          <w:sz w:val="20"/>
          <w:szCs w:val="20"/>
          <w:u w:val="single"/>
        </w:rPr>
      </w:pPr>
      <w:r>
        <w:rPr>
          <w:rFonts w:ascii="Helvetica" w:hAnsi="Helvetica"/>
          <w:b/>
          <w:bCs/>
          <w:sz w:val="20"/>
          <w:szCs w:val="20"/>
          <w:u w:val="single"/>
        </w:rPr>
        <w:br/>
      </w:r>
    </w:p>
    <w:p w14:paraId="051AADC7" w14:textId="34EB875A" w:rsidR="008026CF" w:rsidRPr="00C258E2" w:rsidRDefault="008026CF" w:rsidP="00C258E2">
      <w:pPr>
        <w:rPr>
          <w:rFonts w:ascii="Helvetica" w:hAnsi="Helvetica"/>
          <w:b/>
          <w:bCs/>
          <w:sz w:val="20"/>
          <w:szCs w:val="20"/>
          <w:u w:val="single"/>
        </w:rPr>
      </w:pPr>
      <w:r w:rsidRPr="008026CF">
        <w:rPr>
          <w:rFonts w:ascii="Helvetica" w:hAnsi="Helvetica"/>
          <w:b/>
          <w:bCs/>
          <w:sz w:val="20"/>
          <w:szCs w:val="20"/>
          <w:u w:val="single"/>
        </w:rPr>
        <w:t>5-hmc feature</w:t>
      </w:r>
      <w:r>
        <w:rPr>
          <w:rFonts w:ascii="Helvetica" w:hAnsi="Helvetica"/>
          <w:b/>
          <w:bCs/>
          <w:sz w:val="20"/>
          <w:szCs w:val="20"/>
          <w:u w:val="single"/>
        </w:rPr>
        <w:t>s used</w:t>
      </w:r>
      <w:r w:rsidRPr="008026CF">
        <w:rPr>
          <w:rFonts w:ascii="Helvetica" w:hAnsi="Helvetica"/>
          <w:b/>
          <w:bCs/>
          <w:sz w:val="20"/>
          <w:szCs w:val="20"/>
          <w:u w:val="single"/>
        </w:rPr>
        <w:t xml:space="preserve"> for model prediction</w:t>
      </w:r>
    </w:p>
    <w:p w14:paraId="0E8ACC26" w14:textId="47C253EE" w:rsidR="008026CF" w:rsidRPr="00500F7B" w:rsidRDefault="008026CF" w:rsidP="00C258E2">
      <w:pPr>
        <w:pStyle w:val="NoSpacing"/>
        <w:numPr>
          <w:ilvl w:val="0"/>
          <w:numId w:val="1"/>
        </w:numPr>
        <w:ind w:left="360"/>
        <w:jc w:val="both"/>
        <w:rPr>
          <w:rFonts w:ascii="Helvetica" w:hAnsi="Helvetica" w:cstheme="minorHAnsi"/>
          <w:sz w:val="18"/>
          <w:szCs w:val="18"/>
        </w:rPr>
      </w:pPr>
      <w:r w:rsidRPr="00500F7B">
        <w:rPr>
          <w:rFonts w:ascii="Helvetica" w:hAnsi="Helvetica" w:cstheme="minorHAnsi"/>
          <w:sz w:val="18"/>
          <w:szCs w:val="18"/>
        </w:rPr>
        <w:t>Distances to transcription start sites (4 features)</w:t>
      </w:r>
    </w:p>
    <w:p w14:paraId="7DC6828D" w14:textId="77777777" w:rsidR="008026CF" w:rsidRPr="00500F7B" w:rsidRDefault="008026CF" w:rsidP="00C258E2">
      <w:pPr>
        <w:pStyle w:val="NoSpacing"/>
        <w:numPr>
          <w:ilvl w:val="0"/>
          <w:numId w:val="1"/>
        </w:numPr>
        <w:ind w:left="360"/>
        <w:jc w:val="both"/>
        <w:rPr>
          <w:rFonts w:ascii="Helvetica" w:hAnsi="Helvetica" w:cstheme="minorHAnsi"/>
          <w:sz w:val="18"/>
          <w:szCs w:val="18"/>
        </w:rPr>
      </w:pPr>
      <w:r w:rsidRPr="00500F7B">
        <w:rPr>
          <w:rFonts w:ascii="Helvetica" w:hAnsi="Helvetica" w:cstheme="minorHAnsi"/>
          <w:sz w:val="18"/>
          <w:szCs w:val="18"/>
        </w:rPr>
        <w:t>CpG island-specific attributes (7 features)</w:t>
      </w:r>
    </w:p>
    <w:p w14:paraId="438B56A1" w14:textId="77777777" w:rsidR="008026CF" w:rsidRPr="00500F7B" w:rsidRDefault="008026CF" w:rsidP="00C258E2">
      <w:pPr>
        <w:pStyle w:val="NoSpacing"/>
        <w:numPr>
          <w:ilvl w:val="0"/>
          <w:numId w:val="1"/>
        </w:numPr>
        <w:ind w:left="360"/>
        <w:jc w:val="both"/>
        <w:rPr>
          <w:rFonts w:ascii="Helvetica" w:hAnsi="Helvetica" w:cstheme="minorHAnsi"/>
          <w:sz w:val="18"/>
          <w:szCs w:val="18"/>
        </w:rPr>
      </w:pPr>
      <w:r w:rsidRPr="00500F7B">
        <w:rPr>
          <w:rFonts w:ascii="Helvetica" w:hAnsi="Helvetica" w:cstheme="minorHAnsi"/>
          <w:sz w:val="18"/>
          <w:szCs w:val="18"/>
        </w:rPr>
        <w:t>Genomic attributes (11 features)</w:t>
      </w:r>
    </w:p>
    <w:p w14:paraId="53873E9F" w14:textId="77777777" w:rsidR="008026CF" w:rsidRPr="00500F7B" w:rsidRDefault="008026CF" w:rsidP="00C258E2">
      <w:pPr>
        <w:pStyle w:val="NoSpacing"/>
        <w:numPr>
          <w:ilvl w:val="0"/>
          <w:numId w:val="1"/>
        </w:numPr>
        <w:ind w:left="360"/>
        <w:jc w:val="both"/>
        <w:rPr>
          <w:rFonts w:ascii="Helvetica" w:hAnsi="Helvetica" w:cstheme="minorHAnsi"/>
          <w:sz w:val="18"/>
          <w:szCs w:val="18"/>
        </w:rPr>
      </w:pPr>
      <w:r w:rsidRPr="00500F7B">
        <w:rPr>
          <w:rFonts w:ascii="Helvetica" w:hAnsi="Helvetica" w:cstheme="minorHAnsi"/>
          <w:sz w:val="18"/>
          <w:szCs w:val="18"/>
        </w:rPr>
        <w:t>Repeat, Alu-Y and DNA/DNA alignment features (19 features)</w:t>
      </w:r>
    </w:p>
    <w:p w14:paraId="067A3554" w14:textId="77777777" w:rsidR="008026CF" w:rsidRPr="00500F7B" w:rsidRDefault="008026CF" w:rsidP="00C258E2">
      <w:pPr>
        <w:pStyle w:val="NoSpacing"/>
        <w:numPr>
          <w:ilvl w:val="0"/>
          <w:numId w:val="1"/>
        </w:numPr>
        <w:ind w:left="360"/>
        <w:jc w:val="both"/>
        <w:rPr>
          <w:rFonts w:ascii="Helvetica" w:hAnsi="Helvetica" w:cstheme="minorHAnsi"/>
          <w:sz w:val="18"/>
          <w:szCs w:val="18"/>
        </w:rPr>
      </w:pPr>
      <w:r w:rsidRPr="00500F7B">
        <w:rPr>
          <w:rFonts w:ascii="Helvetica" w:hAnsi="Helvetica" w:cstheme="minorHAnsi"/>
          <w:sz w:val="18"/>
          <w:szCs w:val="18"/>
        </w:rPr>
        <w:t>Single nucleotide polymorphism</w:t>
      </w:r>
    </w:p>
    <w:p w14:paraId="195C89A5" w14:textId="77777777" w:rsidR="008026CF" w:rsidRPr="00500F7B" w:rsidRDefault="008026CF" w:rsidP="00C258E2">
      <w:pPr>
        <w:pStyle w:val="NoSpacing"/>
        <w:numPr>
          <w:ilvl w:val="0"/>
          <w:numId w:val="1"/>
        </w:numPr>
        <w:ind w:left="360"/>
        <w:jc w:val="both"/>
        <w:rPr>
          <w:rFonts w:ascii="Helvetica" w:hAnsi="Helvetica" w:cstheme="minorHAnsi"/>
          <w:sz w:val="18"/>
          <w:szCs w:val="18"/>
        </w:rPr>
      </w:pPr>
      <w:r w:rsidRPr="00500F7B">
        <w:rPr>
          <w:rFonts w:ascii="Helvetica" w:hAnsi="Helvetica" w:cstheme="minorHAnsi"/>
          <w:sz w:val="18"/>
          <w:szCs w:val="18"/>
        </w:rPr>
        <w:t>Periodic CpG distances (8 features)</w:t>
      </w:r>
    </w:p>
    <w:p w14:paraId="0E194647" w14:textId="77777777" w:rsidR="008026CF" w:rsidRPr="00500F7B" w:rsidRDefault="008026CF" w:rsidP="00C258E2">
      <w:pPr>
        <w:pStyle w:val="NormalWeb"/>
        <w:numPr>
          <w:ilvl w:val="0"/>
          <w:numId w:val="1"/>
        </w:numPr>
        <w:ind w:left="360"/>
        <w:rPr>
          <w:rFonts w:ascii="Helvetica" w:hAnsi="Helvetica"/>
        </w:rPr>
      </w:pPr>
      <w:r w:rsidRPr="00500F7B">
        <w:rPr>
          <w:rFonts w:ascii="Helvetica" w:hAnsi="Helvetica"/>
          <w:sz w:val="18"/>
          <w:szCs w:val="18"/>
        </w:rPr>
        <w:t xml:space="preserve">Closest </w:t>
      </w:r>
      <w:proofErr w:type="spellStart"/>
      <w:r w:rsidRPr="00500F7B">
        <w:rPr>
          <w:rFonts w:ascii="Helvetica" w:hAnsi="Helvetica"/>
          <w:sz w:val="18"/>
          <w:szCs w:val="18"/>
        </w:rPr>
        <w:t>CpGs</w:t>
      </w:r>
      <w:proofErr w:type="spellEnd"/>
      <w:r w:rsidRPr="00500F7B">
        <w:rPr>
          <w:rFonts w:ascii="Helvetica" w:hAnsi="Helvetica"/>
          <w:sz w:val="18"/>
          <w:szCs w:val="18"/>
        </w:rPr>
        <w:t xml:space="preserve"> (6 features) </w:t>
      </w:r>
    </w:p>
    <w:p w14:paraId="7AA9C245" w14:textId="77777777" w:rsidR="008026CF" w:rsidRPr="00500F7B" w:rsidRDefault="008026CF" w:rsidP="00C258E2">
      <w:pPr>
        <w:pStyle w:val="NormalWeb"/>
        <w:numPr>
          <w:ilvl w:val="0"/>
          <w:numId w:val="1"/>
        </w:numPr>
        <w:ind w:left="360"/>
        <w:rPr>
          <w:rFonts w:ascii="Helvetica" w:hAnsi="Helvetica"/>
        </w:rPr>
      </w:pPr>
      <w:r w:rsidRPr="00500F7B">
        <w:rPr>
          <w:rFonts w:ascii="Helvetica" w:hAnsi="Helvetica"/>
          <w:sz w:val="18"/>
          <w:szCs w:val="18"/>
        </w:rPr>
        <w:t xml:space="preserve">Sequence - dinucleotides (16 features) </w:t>
      </w:r>
    </w:p>
    <w:p w14:paraId="5D8EBEE9" w14:textId="77777777" w:rsidR="008026CF" w:rsidRPr="00500F7B" w:rsidRDefault="008026CF" w:rsidP="00C258E2">
      <w:pPr>
        <w:pStyle w:val="NormalWeb"/>
        <w:numPr>
          <w:ilvl w:val="0"/>
          <w:numId w:val="1"/>
        </w:numPr>
        <w:ind w:left="360"/>
        <w:rPr>
          <w:rFonts w:ascii="Helvetica" w:hAnsi="Helvetica"/>
        </w:rPr>
      </w:pPr>
      <w:r w:rsidRPr="00500F7B">
        <w:rPr>
          <w:rFonts w:ascii="Helvetica" w:hAnsi="Helvetica"/>
          <w:sz w:val="18"/>
          <w:szCs w:val="18"/>
        </w:rPr>
        <w:t xml:space="preserve">Sequence - tetranucleotides (257 features) </w:t>
      </w:r>
    </w:p>
    <w:p w14:paraId="483ED593" w14:textId="77777777" w:rsidR="008026CF" w:rsidRPr="00500F7B" w:rsidRDefault="008026CF" w:rsidP="00C258E2">
      <w:pPr>
        <w:pStyle w:val="NormalWeb"/>
        <w:numPr>
          <w:ilvl w:val="0"/>
          <w:numId w:val="1"/>
        </w:numPr>
        <w:ind w:left="360"/>
        <w:rPr>
          <w:rFonts w:ascii="Helvetica" w:hAnsi="Helvetica"/>
        </w:rPr>
      </w:pPr>
      <w:r w:rsidRPr="00500F7B">
        <w:rPr>
          <w:rFonts w:ascii="Helvetica" w:hAnsi="Helvetica"/>
          <w:sz w:val="18"/>
          <w:szCs w:val="18"/>
        </w:rPr>
        <w:t xml:space="preserve">CpG flanking sequence (4 features) </w:t>
      </w:r>
    </w:p>
    <w:p w14:paraId="2D943594" w14:textId="77777777" w:rsidR="008026CF" w:rsidRPr="00500F7B" w:rsidRDefault="008026CF" w:rsidP="00C258E2">
      <w:pPr>
        <w:pStyle w:val="NormalWeb"/>
        <w:numPr>
          <w:ilvl w:val="0"/>
          <w:numId w:val="1"/>
        </w:numPr>
        <w:ind w:left="360"/>
        <w:rPr>
          <w:rFonts w:ascii="Helvetica" w:hAnsi="Helvetica"/>
        </w:rPr>
      </w:pPr>
      <w:r w:rsidRPr="00500F7B">
        <w:rPr>
          <w:rFonts w:ascii="Helvetica" w:hAnsi="Helvetica"/>
          <w:sz w:val="18"/>
          <w:szCs w:val="18"/>
        </w:rPr>
        <w:t xml:space="preserve">DNA structure (43 features) </w:t>
      </w:r>
    </w:p>
    <w:p w14:paraId="29D84C0E" w14:textId="77777777" w:rsidR="008026CF" w:rsidRPr="00500F7B" w:rsidRDefault="008026CF" w:rsidP="00C258E2">
      <w:pPr>
        <w:pStyle w:val="NormalWeb"/>
        <w:numPr>
          <w:ilvl w:val="0"/>
          <w:numId w:val="1"/>
        </w:numPr>
        <w:ind w:left="360"/>
        <w:rPr>
          <w:rFonts w:ascii="Helvetica" w:hAnsi="Helvetica"/>
        </w:rPr>
      </w:pPr>
      <w:r w:rsidRPr="00500F7B">
        <w:rPr>
          <w:rFonts w:ascii="Helvetica" w:hAnsi="Helvetica"/>
          <w:sz w:val="18"/>
          <w:szCs w:val="18"/>
        </w:rPr>
        <w:t xml:space="preserve">Evolutionary conservation (4 features) </w:t>
      </w:r>
    </w:p>
    <w:p w14:paraId="69EA6E07" w14:textId="5C7042F8" w:rsidR="008026CF" w:rsidRPr="00C258E2" w:rsidRDefault="008026CF" w:rsidP="00C258E2">
      <w:pPr>
        <w:pStyle w:val="NormalWeb"/>
        <w:numPr>
          <w:ilvl w:val="0"/>
          <w:numId w:val="1"/>
        </w:numPr>
        <w:ind w:left="360"/>
        <w:rPr>
          <w:rFonts w:ascii="Helvetica" w:hAnsi="Helvetica"/>
        </w:rPr>
      </w:pPr>
      <w:r w:rsidRPr="00500F7B">
        <w:rPr>
          <w:rFonts w:ascii="Helvetica" w:hAnsi="Helvetica"/>
          <w:sz w:val="18"/>
          <w:szCs w:val="18"/>
        </w:rPr>
        <w:t xml:space="preserve">Histone modification data (92 features) </w:t>
      </w:r>
    </w:p>
    <w:p w14:paraId="047F5A77" w14:textId="77777777" w:rsidR="00C258E2" w:rsidRDefault="00C258E2" w:rsidP="00C258E2">
      <w:pPr>
        <w:jc w:val="both"/>
        <w:rPr>
          <w:rFonts w:ascii="Helvetica" w:hAnsi="Helvetica"/>
          <w:b/>
          <w:bCs/>
          <w:sz w:val="18"/>
          <w:szCs w:val="18"/>
        </w:rPr>
      </w:pPr>
    </w:p>
    <w:p w14:paraId="3293EFC5" w14:textId="77777777" w:rsidR="00C258E2" w:rsidRDefault="00C258E2" w:rsidP="00C258E2">
      <w:pPr>
        <w:jc w:val="both"/>
        <w:rPr>
          <w:rFonts w:ascii="Helvetica" w:hAnsi="Helvetica"/>
          <w:b/>
          <w:bCs/>
          <w:sz w:val="18"/>
          <w:szCs w:val="18"/>
        </w:rPr>
      </w:pPr>
    </w:p>
    <w:p w14:paraId="004067F6" w14:textId="77777777" w:rsidR="00C258E2" w:rsidRDefault="00C258E2" w:rsidP="00C258E2">
      <w:pPr>
        <w:jc w:val="both"/>
        <w:rPr>
          <w:rFonts w:ascii="Helvetica" w:hAnsi="Helvetica"/>
          <w:b/>
          <w:bCs/>
          <w:sz w:val="18"/>
          <w:szCs w:val="18"/>
        </w:rPr>
      </w:pPr>
    </w:p>
    <w:p w14:paraId="6D52F459" w14:textId="77777777" w:rsidR="00C258E2" w:rsidRDefault="00C258E2" w:rsidP="00C258E2">
      <w:pPr>
        <w:jc w:val="both"/>
        <w:rPr>
          <w:rFonts w:ascii="Helvetica" w:hAnsi="Helvetica"/>
          <w:b/>
          <w:bCs/>
          <w:sz w:val="18"/>
          <w:szCs w:val="18"/>
        </w:rPr>
      </w:pPr>
    </w:p>
    <w:p w14:paraId="7C9F6CCE" w14:textId="77777777" w:rsidR="00C258E2" w:rsidRDefault="00C258E2" w:rsidP="00C258E2">
      <w:pPr>
        <w:jc w:val="both"/>
        <w:rPr>
          <w:rFonts w:ascii="Helvetica" w:hAnsi="Helvetica"/>
          <w:b/>
          <w:bCs/>
          <w:sz w:val="18"/>
          <w:szCs w:val="18"/>
        </w:rPr>
      </w:pPr>
    </w:p>
    <w:p w14:paraId="1E677024" w14:textId="77777777" w:rsidR="00C258E2" w:rsidRDefault="00C258E2" w:rsidP="00C258E2">
      <w:pPr>
        <w:jc w:val="both"/>
        <w:rPr>
          <w:rFonts w:ascii="Helvetica" w:hAnsi="Helvetica"/>
          <w:b/>
          <w:bCs/>
          <w:sz w:val="18"/>
          <w:szCs w:val="18"/>
        </w:rPr>
      </w:pPr>
    </w:p>
    <w:p w14:paraId="7064BC23" w14:textId="77777777" w:rsidR="00C258E2" w:rsidRDefault="00C258E2" w:rsidP="00C258E2">
      <w:pPr>
        <w:jc w:val="both"/>
        <w:rPr>
          <w:rFonts w:ascii="Helvetica" w:hAnsi="Helvetica"/>
          <w:b/>
          <w:bCs/>
          <w:sz w:val="18"/>
          <w:szCs w:val="18"/>
        </w:rPr>
      </w:pPr>
    </w:p>
    <w:p w14:paraId="08D10C1C" w14:textId="77777777" w:rsidR="00C258E2" w:rsidRDefault="00C258E2" w:rsidP="00C258E2">
      <w:pPr>
        <w:jc w:val="both"/>
        <w:rPr>
          <w:rFonts w:ascii="Helvetica" w:hAnsi="Helvetica"/>
          <w:b/>
          <w:bCs/>
          <w:sz w:val="18"/>
          <w:szCs w:val="18"/>
        </w:rPr>
      </w:pPr>
    </w:p>
    <w:p w14:paraId="29C39DC7" w14:textId="77777777" w:rsidR="00C258E2" w:rsidRDefault="00C258E2" w:rsidP="00C258E2">
      <w:pPr>
        <w:jc w:val="both"/>
        <w:rPr>
          <w:rFonts w:ascii="Helvetica" w:hAnsi="Helvetica"/>
          <w:b/>
          <w:bCs/>
          <w:sz w:val="18"/>
          <w:szCs w:val="18"/>
        </w:rPr>
      </w:pPr>
    </w:p>
    <w:p w14:paraId="25E1DED0" w14:textId="77777777" w:rsidR="00C258E2" w:rsidRDefault="00C258E2" w:rsidP="00C258E2">
      <w:pPr>
        <w:jc w:val="both"/>
        <w:rPr>
          <w:rFonts w:ascii="Helvetica" w:hAnsi="Helvetica"/>
          <w:b/>
          <w:bCs/>
          <w:sz w:val="18"/>
          <w:szCs w:val="18"/>
        </w:rPr>
      </w:pPr>
    </w:p>
    <w:p w14:paraId="20C5663E" w14:textId="77777777" w:rsidR="00C258E2" w:rsidRDefault="00C258E2" w:rsidP="00C258E2">
      <w:pPr>
        <w:jc w:val="both"/>
        <w:rPr>
          <w:rFonts w:ascii="Helvetica" w:hAnsi="Helvetica"/>
          <w:b/>
          <w:bCs/>
          <w:sz w:val="18"/>
          <w:szCs w:val="18"/>
        </w:rPr>
      </w:pPr>
    </w:p>
    <w:p w14:paraId="4AEEA0CC" w14:textId="77777777" w:rsidR="00C258E2" w:rsidRDefault="00C258E2" w:rsidP="00C258E2">
      <w:pPr>
        <w:jc w:val="both"/>
        <w:rPr>
          <w:rFonts w:ascii="Helvetica" w:hAnsi="Helvetica"/>
          <w:b/>
          <w:bCs/>
          <w:sz w:val="18"/>
          <w:szCs w:val="18"/>
        </w:rPr>
      </w:pPr>
    </w:p>
    <w:p w14:paraId="4BAE2DF6" w14:textId="77777777" w:rsidR="00C258E2" w:rsidRDefault="00C258E2" w:rsidP="00C258E2">
      <w:pPr>
        <w:jc w:val="both"/>
        <w:rPr>
          <w:rFonts w:ascii="Helvetica" w:hAnsi="Helvetica"/>
          <w:b/>
          <w:bCs/>
          <w:sz w:val="18"/>
          <w:szCs w:val="18"/>
        </w:rPr>
      </w:pPr>
    </w:p>
    <w:p w14:paraId="7203C189" w14:textId="77777777" w:rsidR="00C258E2" w:rsidRDefault="00C258E2" w:rsidP="00C258E2">
      <w:pPr>
        <w:jc w:val="both"/>
        <w:rPr>
          <w:rFonts w:ascii="Helvetica" w:hAnsi="Helvetica"/>
          <w:b/>
          <w:bCs/>
          <w:sz w:val="18"/>
          <w:szCs w:val="18"/>
        </w:rPr>
      </w:pPr>
    </w:p>
    <w:p w14:paraId="3A976DAB" w14:textId="77777777" w:rsidR="00C258E2" w:rsidRDefault="00C258E2" w:rsidP="00C258E2">
      <w:pPr>
        <w:jc w:val="both"/>
        <w:rPr>
          <w:rFonts w:ascii="Helvetica" w:hAnsi="Helvetica"/>
          <w:b/>
          <w:bCs/>
          <w:sz w:val="18"/>
          <w:szCs w:val="18"/>
        </w:rPr>
      </w:pPr>
    </w:p>
    <w:p w14:paraId="4DF513BC" w14:textId="77777777" w:rsidR="00C258E2" w:rsidRDefault="00C258E2" w:rsidP="00C258E2">
      <w:pPr>
        <w:jc w:val="both"/>
        <w:rPr>
          <w:rFonts w:ascii="Helvetica" w:hAnsi="Helvetica"/>
          <w:b/>
          <w:bCs/>
          <w:sz w:val="18"/>
          <w:szCs w:val="18"/>
        </w:rPr>
      </w:pPr>
    </w:p>
    <w:p w14:paraId="64ABA2B7" w14:textId="77777777" w:rsidR="00C258E2" w:rsidRDefault="00C258E2" w:rsidP="00C258E2">
      <w:pPr>
        <w:jc w:val="both"/>
        <w:rPr>
          <w:rFonts w:ascii="Helvetica" w:hAnsi="Helvetica"/>
          <w:b/>
          <w:bCs/>
          <w:sz w:val="18"/>
          <w:szCs w:val="18"/>
        </w:rPr>
      </w:pPr>
    </w:p>
    <w:p w14:paraId="1779E1EA" w14:textId="77777777" w:rsidR="00C258E2" w:rsidRDefault="00C258E2" w:rsidP="00C258E2">
      <w:pPr>
        <w:jc w:val="both"/>
        <w:rPr>
          <w:rFonts w:ascii="Helvetica" w:hAnsi="Helvetica"/>
          <w:b/>
          <w:bCs/>
          <w:sz w:val="18"/>
          <w:szCs w:val="18"/>
        </w:rPr>
      </w:pPr>
    </w:p>
    <w:p w14:paraId="5C71576E" w14:textId="77777777" w:rsidR="00C258E2" w:rsidRDefault="00C258E2" w:rsidP="00C258E2">
      <w:pPr>
        <w:jc w:val="both"/>
        <w:rPr>
          <w:rFonts w:ascii="Helvetica" w:hAnsi="Helvetica"/>
          <w:b/>
          <w:bCs/>
          <w:sz w:val="18"/>
          <w:szCs w:val="18"/>
        </w:rPr>
      </w:pPr>
    </w:p>
    <w:p w14:paraId="59C61D1A" w14:textId="7F2A6648" w:rsidR="00C258E2" w:rsidRDefault="00C258E2" w:rsidP="00C258E2">
      <w:pPr>
        <w:jc w:val="both"/>
        <w:rPr>
          <w:rFonts w:ascii="Helvetica" w:hAnsi="Helvetica"/>
          <w:b/>
          <w:bCs/>
          <w:sz w:val="18"/>
          <w:szCs w:val="18"/>
        </w:rPr>
      </w:pPr>
      <w:r w:rsidRPr="00C258E2">
        <w:rPr>
          <w:rFonts w:ascii="Helvetica" w:hAnsi="Helvetica"/>
          <w:b/>
          <w:bCs/>
          <w:sz w:val="18"/>
          <w:szCs w:val="18"/>
        </w:rPr>
        <w:t xml:space="preserve">Top most discriminative features for </w:t>
      </w:r>
      <w:proofErr w:type="spellStart"/>
      <w:r w:rsidRPr="00C258E2">
        <w:rPr>
          <w:rFonts w:ascii="Helvetica" w:hAnsi="Helvetica"/>
          <w:b/>
          <w:bCs/>
          <w:sz w:val="18"/>
          <w:szCs w:val="18"/>
        </w:rPr>
        <w:t>hydroxymethylation</w:t>
      </w:r>
      <w:proofErr w:type="spellEnd"/>
      <w:r w:rsidRPr="00C258E2">
        <w:rPr>
          <w:rFonts w:ascii="Helvetica" w:hAnsi="Helvetica"/>
          <w:b/>
          <w:bCs/>
          <w:sz w:val="18"/>
          <w:szCs w:val="18"/>
        </w:rPr>
        <w:t xml:space="preserve"> CpG sites</w:t>
      </w:r>
    </w:p>
    <w:p w14:paraId="18A2D4FE" w14:textId="77777777" w:rsidR="00C258E2" w:rsidRPr="00C258E2" w:rsidRDefault="00C258E2" w:rsidP="00C258E2">
      <w:pPr>
        <w:jc w:val="both"/>
        <w:rPr>
          <w:rFonts w:ascii="Helvetica" w:hAnsi="Helvetica"/>
          <w:b/>
          <w:bCs/>
          <w:sz w:val="18"/>
          <w:szCs w:val="18"/>
        </w:rPr>
      </w:pPr>
    </w:p>
    <w:p w14:paraId="29EB388A" w14:textId="0AB2E073" w:rsidR="008F4CD2" w:rsidRDefault="008F4CD2" w:rsidP="00C258E2">
      <w:r>
        <w:rPr>
          <w:rFonts w:ascii="Helvetica" w:hAnsi="Helvetica"/>
          <w:noProof/>
        </w:rPr>
        <w:drawing>
          <wp:inline distT="0" distB="0" distL="0" distR="0" wp14:anchorId="1D90983C" wp14:editId="4F2CF4A9">
            <wp:extent cx="1093482" cy="384573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2868" cy="3913913"/>
                    </a:xfrm>
                    <a:prstGeom prst="rect">
                      <a:avLst/>
                    </a:prstGeom>
                  </pic:spPr>
                </pic:pic>
              </a:graphicData>
            </a:graphic>
          </wp:inline>
        </w:drawing>
      </w:r>
    </w:p>
    <w:p w14:paraId="49E44B77" w14:textId="77777777" w:rsidR="008F4CD2" w:rsidRDefault="008F4CD2"/>
    <w:p w14:paraId="4492809B" w14:textId="2BED0ABD" w:rsidR="008026CF" w:rsidRDefault="008026CF" w:rsidP="008026CF">
      <w:pPr>
        <w:jc w:val="center"/>
      </w:pPr>
    </w:p>
    <w:p w14:paraId="50E8D045" w14:textId="77777777" w:rsidR="008026CF" w:rsidRDefault="008026CF"/>
    <w:p w14:paraId="7F50BCE2" w14:textId="5AEAE2ED" w:rsidR="00500F7B" w:rsidRDefault="00500F7B" w:rsidP="009049F2">
      <w:pPr>
        <w:jc w:val="center"/>
      </w:pPr>
    </w:p>
    <w:p w14:paraId="00109131" w14:textId="2678B547" w:rsidR="00882EBE" w:rsidRDefault="00882EBE" w:rsidP="009049F2">
      <w:pPr>
        <w:jc w:val="center"/>
      </w:pPr>
    </w:p>
    <w:p w14:paraId="7FCF2D65" w14:textId="77777777" w:rsidR="00882EBE" w:rsidRDefault="00882EBE">
      <w:r>
        <w:br w:type="page"/>
      </w:r>
    </w:p>
    <w:p w14:paraId="62104D77" w14:textId="77777777" w:rsidR="00882EBE" w:rsidRDefault="00882EBE" w:rsidP="009049F2">
      <w:pPr>
        <w:jc w:val="center"/>
      </w:pPr>
    </w:p>
    <w:p w14:paraId="470EAF64" w14:textId="77777777" w:rsidR="00500F7B" w:rsidRDefault="00500F7B" w:rsidP="009049F2">
      <w:pPr>
        <w:jc w:val="center"/>
      </w:pPr>
    </w:p>
    <w:p w14:paraId="29861107" w14:textId="3A6FFD48" w:rsidR="00196724" w:rsidRDefault="00196724" w:rsidP="009049F2">
      <w:pPr>
        <w:jc w:val="center"/>
      </w:pPr>
    </w:p>
    <w:p w14:paraId="3E3720A9" w14:textId="14CA982C" w:rsidR="00196724" w:rsidRPr="009049F2" w:rsidRDefault="00882EBE" w:rsidP="009049F2">
      <w:pPr>
        <w:jc w:val="center"/>
      </w:pPr>
      <w:r>
        <w:rPr>
          <w:noProof/>
        </w:rPr>
        <w:drawing>
          <wp:inline distT="0" distB="0" distL="0" distR="0" wp14:anchorId="3B3C9B23" wp14:editId="3DE9F4A3">
            <wp:extent cx="5943600" cy="4582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82795"/>
                    </a:xfrm>
                    <a:prstGeom prst="rect">
                      <a:avLst/>
                    </a:prstGeom>
                  </pic:spPr>
                </pic:pic>
              </a:graphicData>
            </a:graphic>
          </wp:inline>
        </w:drawing>
      </w:r>
    </w:p>
    <w:sectPr w:rsidR="00196724" w:rsidRPr="009049F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35B24" w14:textId="77777777" w:rsidR="00E87D75" w:rsidRDefault="00E87D75" w:rsidP="00E42CFE">
      <w:r>
        <w:separator/>
      </w:r>
    </w:p>
  </w:endnote>
  <w:endnote w:type="continuationSeparator" w:id="0">
    <w:p w14:paraId="3F2E403C" w14:textId="77777777" w:rsidR="00E87D75" w:rsidRDefault="00E87D75"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8ECB0" w14:textId="77777777" w:rsidR="00E87D75" w:rsidRDefault="00E87D75" w:rsidP="00E42CFE">
      <w:r>
        <w:separator/>
      </w:r>
    </w:p>
  </w:footnote>
  <w:footnote w:type="continuationSeparator" w:id="0">
    <w:p w14:paraId="3F169132" w14:textId="77777777" w:rsidR="00E87D75" w:rsidRDefault="00E87D75" w:rsidP="00E42CFE">
      <w:r>
        <w:continuationSeparator/>
      </w:r>
    </w:p>
  </w:footnote>
  <w:footnote w:id="1">
    <w:p w14:paraId="554A643A" w14:textId="01296287" w:rsidR="00EC362B" w:rsidRPr="00500F7B" w:rsidRDefault="00EC362B" w:rsidP="00500F7B">
      <w:pPr>
        <w:rPr>
          <w:rFonts w:ascii="Helvetica" w:hAnsi="Helvetica"/>
          <w:sz w:val="16"/>
          <w:szCs w:val="16"/>
        </w:rPr>
      </w:pPr>
      <w:r w:rsidRPr="00EC362B">
        <w:rPr>
          <w:rStyle w:val="FootnoteReference"/>
          <w:rFonts w:ascii="Helvetica" w:hAnsi="Helvetica"/>
          <w:sz w:val="16"/>
          <w:szCs w:val="16"/>
        </w:rPr>
        <w:footnoteRef/>
      </w:r>
      <w:r w:rsidRPr="00EC362B">
        <w:rPr>
          <w:rFonts w:ascii="Helvetica" w:hAnsi="Helvetica"/>
          <w:sz w:val="16"/>
          <w:szCs w:val="16"/>
        </w:rPr>
        <w:t xml:space="preserve"> “In Tab-seq protocol, 5hmC is first protected with a glucose moiety that allows selective interaction and subsequent oxidation of 5mC with the Tet proteins. The oxidized genomic DNA is then treated with bisulfite, where 5hmC remains unchanged and is read as a cytosine, while 5mC and unmethylated cytosines are deaminated to uracil and read as </w:t>
      </w:r>
      <w:r w:rsidR="00D57F71" w:rsidRPr="00EC362B">
        <w:rPr>
          <w:rFonts w:ascii="Helvetica" w:hAnsi="Helvetica"/>
          <w:sz w:val="16"/>
          <w:szCs w:val="16"/>
        </w:rPr>
        <w:t>thymidine</w:t>
      </w:r>
      <w:r w:rsidRPr="00EC362B">
        <w:rPr>
          <w:rFonts w:ascii="Helvetica" w:hAnsi="Helvetica"/>
          <w:sz w:val="16"/>
          <w:szCs w:val="16"/>
        </w:rPr>
        <w:t xml:space="preserve"> upon sequencing. Deep sequencing of TAB-treated DNA compared with untreated DNA provides accurate representation of 5hmC localization in the genome.” From https://www.illumina.com/science/sequencing-method-explorer/kits-and-arrays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426F"/>
    <w:multiLevelType w:val="hybridMultilevel"/>
    <w:tmpl w:val="9D74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A5FF3"/>
    <w:multiLevelType w:val="hybridMultilevel"/>
    <w:tmpl w:val="869467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1875"/>
    <w:rsid w:val="00013298"/>
    <w:rsid w:val="000147BE"/>
    <w:rsid w:val="00016669"/>
    <w:rsid w:val="00024DE6"/>
    <w:rsid w:val="00025E06"/>
    <w:rsid w:val="00032013"/>
    <w:rsid w:val="00033D72"/>
    <w:rsid w:val="00036A05"/>
    <w:rsid w:val="0003754B"/>
    <w:rsid w:val="0004538A"/>
    <w:rsid w:val="00052998"/>
    <w:rsid w:val="00052A99"/>
    <w:rsid w:val="00054113"/>
    <w:rsid w:val="00055644"/>
    <w:rsid w:val="00067298"/>
    <w:rsid w:val="0007432B"/>
    <w:rsid w:val="00075379"/>
    <w:rsid w:val="00084798"/>
    <w:rsid w:val="000909CD"/>
    <w:rsid w:val="00093222"/>
    <w:rsid w:val="000A1924"/>
    <w:rsid w:val="000A3C88"/>
    <w:rsid w:val="000A608F"/>
    <w:rsid w:val="000A7FB8"/>
    <w:rsid w:val="000B47C8"/>
    <w:rsid w:val="000B719B"/>
    <w:rsid w:val="000D1E31"/>
    <w:rsid w:val="000D58C7"/>
    <w:rsid w:val="000D6019"/>
    <w:rsid w:val="000F028A"/>
    <w:rsid w:val="000F0326"/>
    <w:rsid w:val="000F06AA"/>
    <w:rsid w:val="000F0A86"/>
    <w:rsid w:val="000F3FE2"/>
    <w:rsid w:val="000F6F53"/>
    <w:rsid w:val="00104F95"/>
    <w:rsid w:val="00110200"/>
    <w:rsid w:val="0011401A"/>
    <w:rsid w:val="001145A5"/>
    <w:rsid w:val="00117872"/>
    <w:rsid w:val="00120BC6"/>
    <w:rsid w:val="001373AC"/>
    <w:rsid w:val="00137ACA"/>
    <w:rsid w:val="001469C2"/>
    <w:rsid w:val="001514DC"/>
    <w:rsid w:val="00152D15"/>
    <w:rsid w:val="00152EE8"/>
    <w:rsid w:val="00156591"/>
    <w:rsid w:val="00167243"/>
    <w:rsid w:val="001713B5"/>
    <w:rsid w:val="00171F95"/>
    <w:rsid w:val="001725B0"/>
    <w:rsid w:val="0017285D"/>
    <w:rsid w:val="00180400"/>
    <w:rsid w:val="00180E96"/>
    <w:rsid w:val="00182561"/>
    <w:rsid w:val="001862AF"/>
    <w:rsid w:val="00193BEF"/>
    <w:rsid w:val="001944E0"/>
    <w:rsid w:val="00196724"/>
    <w:rsid w:val="001A17D8"/>
    <w:rsid w:val="001A1A48"/>
    <w:rsid w:val="001A5971"/>
    <w:rsid w:val="001A601F"/>
    <w:rsid w:val="001A6BEA"/>
    <w:rsid w:val="001B624E"/>
    <w:rsid w:val="001C12C7"/>
    <w:rsid w:val="001C43D2"/>
    <w:rsid w:val="001D0EEA"/>
    <w:rsid w:val="001E3B78"/>
    <w:rsid w:val="001E3F21"/>
    <w:rsid w:val="001E4358"/>
    <w:rsid w:val="001E6440"/>
    <w:rsid w:val="001E7148"/>
    <w:rsid w:val="001E799C"/>
    <w:rsid w:val="0020060A"/>
    <w:rsid w:val="0020421A"/>
    <w:rsid w:val="002230F4"/>
    <w:rsid w:val="00223BCF"/>
    <w:rsid w:val="002271F1"/>
    <w:rsid w:val="00227B94"/>
    <w:rsid w:val="002309EF"/>
    <w:rsid w:val="00236255"/>
    <w:rsid w:val="00236EF6"/>
    <w:rsid w:val="00257BC8"/>
    <w:rsid w:val="00263D38"/>
    <w:rsid w:val="002708DF"/>
    <w:rsid w:val="0027513E"/>
    <w:rsid w:val="00281B25"/>
    <w:rsid w:val="002853F7"/>
    <w:rsid w:val="0028615C"/>
    <w:rsid w:val="002917A0"/>
    <w:rsid w:val="002926AD"/>
    <w:rsid w:val="00296865"/>
    <w:rsid w:val="002A15A0"/>
    <w:rsid w:val="002A45C4"/>
    <w:rsid w:val="002B14D6"/>
    <w:rsid w:val="002B1B9B"/>
    <w:rsid w:val="002B42E1"/>
    <w:rsid w:val="002B6BFB"/>
    <w:rsid w:val="002C17EF"/>
    <w:rsid w:val="002C20D7"/>
    <w:rsid w:val="002C2787"/>
    <w:rsid w:val="002C5374"/>
    <w:rsid w:val="002C760E"/>
    <w:rsid w:val="002D0745"/>
    <w:rsid w:val="002D404E"/>
    <w:rsid w:val="002D5E7A"/>
    <w:rsid w:val="002E03A2"/>
    <w:rsid w:val="002E0A9C"/>
    <w:rsid w:val="002E104B"/>
    <w:rsid w:val="002E21C7"/>
    <w:rsid w:val="002E24F8"/>
    <w:rsid w:val="002F0EE8"/>
    <w:rsid w:val="002F42E8"/>
    <w:rsid w:val="002F6ED1"/>
    <w:rsid w:val="00300C3D"/>
    <w:rsid w:val="00302726"/>
    <w:rsid w:val="00302C00"/>
    <w:rsid w:val="00302EB6"/>
    <w:rsid w:val="003034C9"/>
    <w:rsid w:val="003070B7"/>
    <w:rsid w:val="003137C7"/>
    <w:rsid w:val="00327057"/>
    <w:rsid w:val="00335736"/>
    <w:rsid w:val="00335FD8"/>
    <w:rsid w:val="00337DFA"/>
    <w:rsid w:val="003501A5"/>
    <w:rsid w:val="00357A27"/>
    <w:rsid w:val="0036224B"/>
    <w:rsid w:val="0036421C"/>
    <w:rsid w:val="00365DA5"/>
    <w:rsid w:val="0038305D"/>
    <w:rsid w:val="00386F08"/>
    <w:rsid w:val="0038731F"/>
    <w:rsid w:val="00387DF5"/>
    <w:rsid w:val="00390A23"/>
    <w:rsid w:val="003923A9"/>
    <w:rsid w:val="003A4E6D"/>
    <w:rsid w:val="003B6DA2"/>
    <w:rsid w:val="003B78F3"/>
    <w:rsid w:val="003C0EC5"/>
    <w:rsid w:val="003C6D70"/>
    <w:rsid w:val="003D321D"/>
    <w:rsid w:val="003D6462"/>
    <w:rsid w:val="003D7FF3"/>
    <w:rsid w:val="003D7FFE"/>
    <w:rsid w:val="003E4EE0"/>
    <w:rsid w:val="003E5D1F"/>
    <w:rsid w:val="003E7BFD"/>
    <w:rsid w:val="004004AA"/>
    <w:rsid w:val="00401A15"/>
    <w:rsid w:val="004139FF"/>
    <w:rsid w:val="004150DD"/>
    <w:rsid w:val="00417E39"/>
    <w:rsid w:val="00421AB3"/>
    <w:rsid w:val="00421AB8"/>
    <w:rsid w:val="004279A3"/>
    <w:rsid w:val="0043136B"/>
    <w:rsid w:val="00431C40"/>
    <w:rsid w:val="00432885"/>
    <w:rsid w:val="0043591C"/>
    <w:rsid w:val="004416EC"/>
    <w:rsid w:val="004443B2"/>
    <w:rsid w:val="00444D93"/>
    <w:rsid w:val="004475FA"/>
    <w:rsid w:val="00451B3A"/>
    <w:rsid w:val="00455071"/>
    <w:rsid w:val="00455342"/>
    <w:rsid w:val="00455BA1"/>
    <w:rsid w:val="00461DB9"/>
    <w:rsid w:val="004708DE"/>
    <w:rsid w:val="00477E83"/>
    <w:rsid w:val="00490BA8"/>
    <w:rsid w:val="00493127"/>
    <w:rsid w:val="004A21DF"/>
    <w:rsid w:val="004A312E"/>
    <w:rsid w:val="004B5DC5"/>
    <w:rsid w:val="004C181F"/>
    <w:rsid w:val="004C2BEE"/>
    <w:rsid w:val="004C34FD"/>
    <w:rsid w:val="004C6E3C"/>
    <w:rsid w:val="004D2CEF"/>
    <w:rsid w:val="004D576B"/>
    <w:rsid w:val="004E0E5C"/>
    <w:rsid w:val="004E3DB5"/>
    <w:rsid w:val="004F16C8"/>
    <w:rsid w:val="004F5F38"/>
    <w:rsid w:val="00500F7B"/>
    <w:rsid w:val="005078AC"/>
    <w:rsid w:val="00512F33"/>
    <w:rsid w:val="0052636E"/>
    <w:rsid w:val="00531863"/>
    <w:rsid w:val="00533C50"/>
    <w:rsid w:val="005368F6"/>
    <w:rsid w:val="00547936"/>
    <w:rsid w:val="00553249"/>
    <w:rsid w:val="00557414"/>
    <w:rsid w:val="005646DE"/>
    <w:rsid w:val="005807A8"/>
    <w:rsid w:val="005877B5"/>
    <w:rsid w:val="005915B9"/>
    <w:rsid w:val="00596ED0"/>
    <w:rsid w:val="005A76AC"/>
    <w:rsid w:val="005B2094"/>
    <w:rsid w:val="005B6968"/>
    <w:rsid w:val="005C4BAC"/>
    <w:rsid w:val="005C642A"/>
    <w:rsid w:val="005D22FB"/>
    <w:rsid w:val="005D3DEF"/>
    <w:rsid w:val="005D4683"/>
    <w:rsid w:val="005E4707"/>
    <w:rsid w:val="005F29FB"/>
    <w:rsid w:val="006024DC"/>
    <w:rsid w:val="006059EF"/>
    <w:rsid w:val="00615A0F"/>
    <w:rsid w:val="006165B5"/>
    <w:rsid w:val="006171DB"/>
    <w:rsid w:val="00631589"/>
    <w:rsid w:val="00657A6B"/>
    <w:rsid w:val="00662997"/>
    <w:rsid w:val="00663A9A"/>
    <w:rsid w:val="00665349"/>
    <w:rsid w:val="00665BA6"/>
    <w:rsid w:val="00666664"/>
    <w:rsid w:val="00672F09"/>
    <w:rsid w:val="00675620"/>
    <w:rsid w:val="00680449"/>
    <w:rsid w:val="0068210E"/>
    <w:rsid w:val="00682FA3"/>
    <w:rsid w:val="00683610"/>
    <w:rsid w:val="0069575C"/>
    <w:rsid w:val="00697839"/>
    <w:rsid w:val="006A7AF4"/>
    <w:rsid w:val="006A7BB1"/>
    <w:rsid w:val="006B484A"/>
    <w:rsid w:val="006B6D40"/>
    <w:rsid w:val="006C3526"/>
    <w:rsid w:val="006C42F9"/>
    <w:rsid w:val="006C44D8"/>
    <w:rsid w:val="006C6B6D"/>
    <w:rsid w:val="006D5B02"/>
    <w:rsid w:val="006D6601"/>
    <w:rsid w:val="006E3854"/>
    <w:rsid w:val="006F191C"/>
    <w:rsid w:val="006F1C43"/>
    <w:rsid w:val="006F459E"/>
    <w:rsid w:val="006F47BF"/>
    <w:rsid w:val="006F5B05"/>
    <w:rsid w:val="006F6B7F"/>
    <w:rsid w:val="006F7DDE"/>
    <w:rsid w:val="007158FF"/>
    <w:rsid w:val="007176A2"/>
    <w:rsid w:val="007207EF"/>
    <w:rsid w:val="00722052"/>
    <w:rsid w:val="007222E5"/>
    <w:rsid w:val="00725CA3"/>
    <w:rsid w:val="00726746"/>
    <w:rsid w:val="00731500"/>
    <w:rsid w:val="0073470E"/>
    <w:rsid w:val="00735DB9"/>
    <w:rsid w:val="00740A72"/>
    <w:rsid w:val="00756AF8"/>
    <w:rsid w:val="00763AE1"/>
    <w:rsid w:val="00767B10"/>
    <w:rsid w:val="00772430"/>
    <w:rsid w:val="00776D0C"/>
    <w:rsid w:val="007859CE"/>
    <w:rsid w:val="00786A6A"/>
    <w:rsid w:val="00790879"/>
    <w:rsid w:val="00792BE3"/>
    <w:rsid w:val="00793EE0"/>
    <w:rsid w:val="00795FEF"/>
    <w:rsid w:val="007A6122"/>
    <w:rsid w:val="007B2DCD"/>
    <w:rsid w:val="007B6931"/>
    <w:rsid w:val="007C47D9"/>
    <w:rsid w:val="007C6738"/>
    <w:rsid w:val="007D29E7"/>
    <w:rsid w:val="007E05A0"/>
    <w:rsid w:val="007E0B70"/>
    <w:rsid w:val="007F3A32"/>
    <w:rsid w:val="008026CF"/>
    <w:rsid w:val="00804235"/>
    <w:rsid w:val="008060BE"/>
    <w:rsid w:val="00822E03"/>
    <w:rsid w:val="00824944"/>
    <w:rsid w:val="0082660A"/>
    <w:rsid w:val="0082693A"/>
    <w:rsid w:val="00827EB9"/>
    <w:rsid w:val="008330C4"/>
    <w:rsid w:val="00843A97"/>
    <w:rsid w:val="0084471F"/>
    <w:rsid w:val="00846332"/>
    <w:rsid w:val="008530D1"/>
    <w:rsid w:val="008557C1"/>
    <w:rsid w:val="0085624F"/>
    <w:rsid w:val="00862B58"/>
    <w:rsid w:val="008726B9"/>
    <w:rsid w:val="00872BE7"/>
    <w:rsid w:val="008761FF"/>
    <w:rsid w:val="00880E90"/>
    <w:rsid w:val="00882EBE"/>
    <w:rsid w:val="00885D5C"/>
    <w:rsid w:val="008922C9"/>
    <w:rsid w:val="00893B6A"/>
    <w:rsid w:val="008A2AB6"/>
    <w:rsid w:val="008A4AA6"/>
    <w:rsid w:val="008A7B40"/>
    <w:rsid w:val="008B24AA"/>
    <w:rsid w:val="008C6DCF"/>
    <w:rsid w:val="008E1551"/>
    <w:rsid w:val="008E2278"/>
    <w:rsid w:val="008E77D5"/>
    <w:rsid w:val="008F3BC4"/>
    <w:rsid w:val="008F47E1"/>
    <w:rsid w:val="008F4CD2"/>
    <w:rsid w:val="008F5C68"/>
    <w:rsid w:val="008F67A0"/>
    <w:rsid w:val="009049F2"/>
    <w:rsid w:val="00915708"/>
    <w:rsid w:val="0091756B"/>
    <w:rsid w:val="009224B8"/>
    <w:rsid w:val="0095111F"/>
    <w:rsid w:val="00961A36"/>
    <w:rsid w:val="009717FE"/>
    <w:rsid w:val="009725D0"/>
    <w:rsid w:val="00973D6A"/>
    <w:rsid w:val="00974626"/>
    <w:rsid w:val="009823F4"/>
    <w:rsid w:val="00991AC3"/>
    <w:rsid w:val="00991AD4"/>
    <w:rsid w:val="00991B4A"/>
    <w:rsid w:val="009967A0"/>
    <w:rsid w:val="009A56F4"/>
    <w:rsid w:val="009B04F5"/>
    <w:rsid w:val="009B4185"/>
    <w:rsid w:val="009C2A23"/>
    <w:rsid w:val="009C7403"/>
    <w:rsid w:val="009D2501"/>
    <w:rsid w:val="009E269B"/>
    <w:rsid w:val="009E475D"/>
    <w:rsid w:val="009E7348"/>
    <w:rsid w:val="009F1044"/>
    <w:rsid w:val="009F2A68"/>
    <w:rsid w:val="009F3E9E"/>
    <w:rsid w:val="009F3FA7"/>
    <w:rsid w:val="009F5980"/>
    <w:rsid w:val="00A30571"/>
    <w:rsid w:val="00A3292B"/>
    <w:rsid w:val="00A34D20"/>
    <w:rsid w:val="00A363EB"/>
    <w:rsid w:val="00A4422B"/>
    <w:rsid w:val="00A623FA"/>
    <w:rsid w:val="00A672E8"/>
    <w:rsid w:val="00A71E81"/>
    <w:rsid w:val="00A75688"/>
    <w:rsid w:val="00A75D61"/>
    <w:rsid w:val="00A85C86"/>
    <w:rsid w:val="00A90293"/>
    <w:rsid w:val="00A90597"/>
    <w:rsid w:val="00A97A17"/>
    <w:rsid w:val="00AA1CBF"/>
    <w:rsid w:val="00AA2623"/>
    <w:rsid w:val="00AB0016"/>
    <w:rsid w:val="00AB0874"/>
    <w:rsid w:val="00AC51F4"/>
    <w:rsid w:val="00AC5D85"/>
    <w:rsid w:val="00AD0407"/>
    <w:rsid w:val="00AD09E6"/>
    <w:rsid w:val="00AD5771"/>
    <w:rsid w:val="00AD5C98"/>
    <w:rsid w:val="00AE7BB2"/>
    <w:rsid w:val="00AF2407"/>
    <w:rsid w:val="00AF3412"/>
    <w:rsid w:val="00AF6A15"/>
    <w:rsid w:val="00B0075D"/>
    <w:rsid w:val="00B014CD"/>
    <w:rsid w:val="00B01EE5"/>
    <w:rsid w:val="00B046D2"/>
    <w:rsid w:val="00B04F82"/>
    <w:rsid w:val="00B15D05"/>
    <w:rsid w:val="00B27555"/>
    <w:rsid w:val="00B35880"/>
    <w:rsid w:val="00B37F1E"/>
    <w:rsid w:val="00B42BA0"/>
    <w:rsid w:val="00B45A6A"/>
    <w:rsid w:val="00B52F8D"/>
    <w:rsid w:val="00B53200"/>
    <w:rsid w:val="00B54A95"/>
    <w:rsid w:val="00B56A3F"/>
    <w:rsid w:val="00B62705"/>
    <w:rsid w:val="00B65301"/>
    <w:rsid w:val="00B65C2C"/>
    <w:rsid w:val="00B66E53"/>
    <w:rsid w:val="00B67D43"/>
    <w:rsid w:val="00B71B7C"/>
    <w:rsid w:val="00B729ED"/>
    <w:rsid w:val="00B75AB6"/>
    <w:rsid w:val="00B82442"/>
    <w:rsid w:val="00B94CAB"/>
    <w:rsid w:val="00B97F57"/>
    <w:rsid w:val="00BA0179"/>
    <w:rsid w:val="00BA05F3"/>
    <w:rsid w:val="00BA75B4"/>
    <w:rsid w:val="00BB47CB"/>
    <w:rsid w:val="00BC7422"/>
    <w:rsid w:val="00BD0330"/>
    <w:rsid w:val="00BD1153"/>
    <w:rsid w:val="00BD3402"/>
    <w:rsid w:val="00BD39CB"/>
    <w:rsid w:val="00BD465B"/>
    <w:rsid w:val="00BD74D0"/>
    <w:rsid w:val="00BD7622"/>
    <w:rsid w:val="00BE3A1E"/>
    <w:rsid w:val="00BF158A"/>
    <w:rsid w:val="00BF1F8C"/>
    <w:rsid w:val="00BF4257"/>
    <w:rsid w:val="00BF50D9"/>
    <w:rsid w:val="00C024D9"/>
    <w:rsid w:val="00C068D9"/>
    <w:rsid w:val="00C22D0B"/>
    <w:rsid w:val="00C258E2"/>
    <w:rsid w:val="00C406FD"/>
    <w:rsid w:val="00C45983"/>
    <w:rsid w:val="00C5057F"/>
    <w:rsid w:val="00C51F16"/>
    <w:rsid w:val="00C56EA8"/>
    <w:rsid w:val="00C63CB1"/>
    <w:rsid w:val="00C65276"/>
    <w:rsid w:val="00C679F8"/>
    <w:rsid w:val="00C73AF8"/>
    <w:rsid w:val="00C843A7"/>
    <w:rsid w:val="00C94271"/>
    <w:rsid w:val="00C94FD1"/>
    <w:rsid w:val="00CA1B4F"/>
    <w:rsid w:val="00CA1F40"/>
    <w:rsid w:val="00CA22FF"/>
    <w:rsid w:val="00CA37F3"/>
    <w:rsid w:val="00CB01CC"/>
    <w:rsid w:val="00CB366F"/>
    <w:rsid w:val="00CB3CDC"/>
    <w:rsid w:val="00CB5565"/>
    <w:rsid w:val="00CD7443"/>
    <w:rsid w:val="00CE00E8"/>
    <w:rsid w:val="00CE01CB"/>
    <w:rsid w:val="00CF0B99"/>
    <w:rsid w:val="00D10E6F"/>
    <w:rsid w:val="00D1103C"/>
    <w:rsid w:val="00D2004D"/>
    <w:rsid w:val="00D32306"/>
    <w:rsid w:val="00D3555A"/>
    <w:rsid w:val="00D376FB"/>
    <w:rsid w:val="00D401B9"/>
    <w:rsid w:val="00D56DC6"/>
    <w:rsid w:val="00D5761F"/>
    <w:rsid w:val="00D57F71"/>
    <w:rsid w:val="00D6046E"/>
    <w:rsid w:val="00D60F64"/>
    <w:rsid w:val="00D61256"/>
    <w:rsid w:val="00D63B7E"/>
    <w:rsid w:val="00D640CD"/>
    <w:rsid w:val="00D73AFC"/>
    <w:rsid w:val="00D774BA"/>
    <w:rsid w:val="00D80541"/>
    <w:rsid w:val="00D81C26"/>
    <w:rsid w:val="00D8606B"/>
    <w:rsid w:val="00D86927"/>
    <w:rsid w:val="00D91F1E"/>
    <w:rsid w:val="00D931ED"/>
    <w:rsid w:val="00DA049F"/>
    <w:rsid w:val="00DA7559"/>
    <w:rsid w:val="00DB0486"/>
    <w:rsid w:val="00DB0CA8"/>
    <w:rsid w:val="00DB2F4D"/>
    <w:rsid w:val="00DB2FCB"/>
    <w:rsid w:val="00DC52F2"/>
    <w:rsid w:val="00DD0AC5"/>
    <w:rsid w:val="00DD6BDF"/>
    <w:rsid w:val="00DD724C"/>
    <w:rsid w:val="00DD776C"/>
    <w:rsid w:val="00DE1335"/>
    <w:rsid w:val="00DE3286"/>
    <w:rsid w:val="00DF310D"/>
    <w:rsid w:val="00E04711"/>
    <w:rsid w:val="00E07B74"/>
    <w:rsid w:val="00E13BC6"/>
    <w:rsid w:val="00E13E2F"/>
    <w:rsid w:val="00E152C5"/>
    <w:rsid w:val="00E157FA"/>
    <w:rsid w:val="00E22947"/>
    <w:rsid w:val="00E249CA"/>
    <w:rsid w:val="00E26291"/>
    <w:rsid w:val="00E30820"/>
    <w:rsid w:val="00E33AE6"/>
    <w:rsid w:val="00E36D15"/>
    <w:rsid w:val="00E40EDD"/>
    <w:rsid w:val="00E41E84"/>
    <w:rsid w:val="00E42CFE"/>
    <w:rsid w:val="00E460CC"/>
    <w:rsid w:val="00E5191F"/>
    <w:rsid w:val="00E51D2C"/>
    <w:rsid w:val="00E53051"/>
    <w:rsid w:val="00E53A84"/>
    <w:rsid w:val="00E60F3D"/>
    <w:rsid w:val="00E62041"/>
    <w:rsid w:val="00E71897"/>
    <w:rsid w:val="00E71F42"/>
    <w:rsid w:val="00E75658"/>
    <w:rsid w:val="00E80B96"/>
    <w:rsid w:val="00E87D75"/>
    <w:rsid w:val="00E9055A"/>
    <w:rsid w:val="00E90A08"/>
    <w:rsid w:val="00E919AA"/>
    <w:rsid w:val="00E95BF4"/>
    <w:rsid w:val="00EA0127"/>
    <w:rsid w:val="00EA1E85"/>
    <w:rsid w:val="00EA2249"/>
    <w:rsid w:val="00EB1CEF"/>
    <w:rsid w:val="00EC03AE"/>
    <w:rsid w:val="00EC362B"/>
    <w:rsid w:val="00EC4FEC"/>
    <w:rsid w:val="00EC5F1D"/>
    <w:rsid w:val="00EC7113"/>
    <w:rsid w:val="00ED26AF"/>
    <w:rsid w:val="00ED2C0C"/>
    <w:rsid w:val="00ED5BAC"/>
    <w:rsid w:val="00EE7EF8"/>
    <w:rsid w:val="00EF5D53"/>
    <w:rsid w:val="00EF7215"/>
    <w:rsid w:val="00EF7CB4"/>
    <w:rsid w:val="00F017FE"/>
    <w:rsid w:val="00F04C5F"/>
    <w:rsid w:val="00F05ECF"/>
    <w:rsid w:val="00F06BF3"/>
    <w:rsid w:val="00F12704"/>
    <w:rsid w:val="00F14D4B"/>
    <w:rsid w:val="00F30527"/>
    <w:rsid w:val="00F3079E"/>
    <w:rsid w:val="00F346AE"/>
    <w:rsid w:val="00F4454A"/>
    <w:rsid w:val="00F5072A"/>
    <w:rsid w:val="00F5138A"/>
    <w:rsid w:val="00F54C8A"/>
    <w:rsid w:val="00F5597D"/>
    <w:rsid w:val="00F55C06"/>
    <w:rsid w:val="00F61337"/>
    <w:rsid w:val="00F648AF"/>
    <w:rsid w:val="00F7139E"/>
    <w:rsid w:val="00F71ABB"/>
    <w:rsid w:val="00F73742"/>
    <w:rsid w:val="00F766EA"/>
    <w:rsid w:val="00F76D37"/>
    <w:rsid w:val="00F80280"/>
    <w:rsid w:val="00F90580"/>
    <w:rsid w:val="00FA08FD"/>
    <w:rsid w:val="00FA0AF4"/>
    <w:rsid w:val="00FA261B"/>
    <w:rsid w:val="00FA34C0"/>
    <w:rsid w:val="00FA3638"/>
    <w:rsid w:val="00FA4E40"/>
    <w:rsid w:val="00FA7F64"/>
    <w:rsid w:val="00FB12EC"/>
    <w:rsid w:val="00FB18AF"/>
    <w:rsid w:val="00FC0C9A"/>
    <w:rsid w:val="00FC16C7"/>
    <w:rsid w:val="00FC3135"/>
    <w:rsid w:val="00FC7947"/>
    <w:rsid w:val="00FD3A65"/>
    <w:rsid w:val="00FD4A42"/>
    <w:rsid w:val="00FD73E6"/>
    <w:rsid w:val="00FD7DC2"/>
    <w:rsid w:val="00FE067C"/>
    <w:rsid w:val="00FE0C7A"/>
    <w:rsid w:val="00FE778F"/>
    <w:rsid w:val="00FF0087"/>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25257184">
      <w:bodyDiv w:val="1"/>
      <w:marLeft w:val="0"/>
      <w:marRight w:val="0"/>
      <w:marTop w:val="0"/>
      <w:marBottom w:val="0"/>
      <w:divBdr>
        <w:top w:val="none" w:sz="0" w:space="0" w:color="auto"/>
        <w:left w:val="none" w:sz="0" w:space="0" w:color="auto"/>
        <w:bottom w:val="none" w:sz="0" w:space="0" w:color="auto"/>
        <w:right w:val="none" w:sz="0" w:space="0" w:color="auto"/>
      </w:divBdr>
      <w:divsChild>
        <w:div w:id="1932002918">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1641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83">
      <w:bodyDiv w:val="1"/>
      <w:marLeft w:val="0"/>
      <w:marRight w:val="0"/>
      <w:marTop w:val="0"/>
      <w:marBottom w:val="0"/>
      <w:divBdr>
        <w:top w:val="none" w:sz="0" w:space="0" w:color="auto"/>
        <w:left w:val="none" w:sz="0" w:space="0" w:color="auto"/>
        <w:bottom w:val="none" w:sz="0" w:space="0" w:color="auto"/>
        <w:right w:val="none" w:sz="0" w:space="0" w:color="auto"/>
      </w:divBdr>
      <w:divsChild>
        <w:div w:id="2089039125">
          <w:marLeft w:val="0"/>
          <w:marRight w:val="0"/>
          <w:marTop w:val="0"/>
          <w:marBottom w:val="0"/>
          <w:divBdr>
            <w:top w:val="none" w:sz="0" w:space="0" w:color="auto"/>
            <w:left w:val="none" w:sz="0" w:space="0" w:color="auto"/>
            <w:bottom w:val="none" w:sz="0" w:space="0" w:color="auto"/>
            <w:right w:val="none" w:sz="0" w:space="0" w:color="auto"/>
          </w:divBdr>
          <w:divsChild>
            <w:div w:id="53967587">
              <w:marLeft w:val="0"/>
              <w:marRight w:val="0"/>
              <w:marTop w:val="0"/>
              <w:marBottom w:val="0"/>
              <w:divBdr>
                <w:top w:val="none" w:sz="0" w:space="0" w:color="auto"/>
                <w:left w:val="none" w:sz="0" w:space="0" w:color="auto"/>
                <w:bottom w:val="none" w:sz="0" w:space="0" w:color="auto"/>
                <w:right w:val="none" w:sz="0" w:space="0" w:color="auto"/>
              </w:divBdr>
              <w:divsChild>
                <w:div w:id="473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5664">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none" w:sz="0" w:space="0" w:color="auto"/>
            <w:left w:val="none" w:sz="0" w:space="0" w:color="auto"/>
            <w:bottom w:val="none" w:sz="0" w:space="0" w:color="auto"/>
            <w:right w:val="none" w:sz="0" w:space="0" w:color="auto"/>
          </w:divBdr>
          <w:divsChild>
            <w:div w:id="94598547">
              <w:marLeft w:val="0"/>
              <w:marRight w:val="0"/>
              <w:marTop w:val="0"/>
              <w:marBottom w:val="0"/>
              <w:divBdr>
                <w:top w:val="none" w:sz="0" w:space="0" w:color="auto"/>
                <w:left w:val="none" w:sz="0" w:space="0" w:color="auto"/>
                <w:bottom w:val="none" w:sz="0" w:space="0" w:color="auto"/>
                <w:right w:val="none" w:sz="0" w:space="0" w:color="auto"/>
              </w:divBdr>
              <w:divsChild>
                <w:div w:id="1791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0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146">
          <w:marLeft w:val="0"/>
          <w:marRight w:val="0"/>
          <w:marTop w:val="0"/>
          <w:marBottom w:val="0"/>
          <w:divBdr>
            <w:top w:val="none" w:sz="0" w:space="0" w:color="auto"/>
            <w:left w:val="none" w:sz="0" w:space="0" w:color="auto"/>
            <w:bottom w:val="none" w:sz="0" w:space="0" w:color="auto"/>
            <w:right w:val="none" w:sz="0" w:space="0" w:color="auto"/>
          </w:divBdr>
          <w:divsChild>
            <w:div w:id="602567745">
              <w:marLeft w:val="0"/>
              <w:marRight w:val="0"/>
              <w:marTop w:val="0"/>
              <w:marBottom w:val="0"/>
              <w:divBdr>
                <w:top w:val="none" w:sz="0" w:space="0" w:color="auto"/>
                <w:left w:val="none" w:sz="0" w:space="0" w:color="auto"/>
                <w:bottom w:val="none" w:sz="0" w:space="0" w:color="auto"/>
                <w:right w:val="none" w:sz="0" w:space="0" w:color="auto"/>
              </w:divBdr>
              <w:divsChild>
                <w:div w:id="604193811">
                  <w:marLeft w:val="0"/>
                  <w:marRight w:val="0"/>
                  <w:marTop w:val="0"/>
                  <w:marBottom w:val="0"/>
                  <w:divBdr>
                    <w:top w:val="none" w:sz="0" w:space="0" w:color="auto"/>
                    <w:left w:val="none" w:sz="0" w:space="0" w:color="auto"/>
                    <w:bottom w:val="none" w:sz="0" w:space="0" w:color="auto"/>
                    <w:right w:val="none" w:sz="0" w:space="0" w:color="auto"/>
                  </w:divBdr>
                  <w:divsChild>
                    <w:div w:id="109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35350898">
      <w:bodyDiv w:val="1"/>
      <w:marLeft w:val="0"/>
      <w:marRight w:val="0"/>
      <w:marTop w:val="0"/>
      <w:marBottom w:val="0"/>
      <w:divBdr>
        <w:top w:val="none" w:sz="0" w:space="0" w:color="auto"/>
        <w:left w:val="none" w:sz="0" w:space="0" w:color="auto"/>
        <w:bottom w:val="none" w:sz="0" w:space="0" w:color="auto"/>
        <w:right w:val="none" w:sz="0" w:space="0" w:color="auto"/>
      </w:divBdr>
      <w:divsChild>
        <w:div w:id="2108767080">
          <w:marLeft w:val="0"/>
          <w:marRight w:val="0"/>
          <w:marTop w:val="0"/>
          <w:marBottom w:val="0"/>
          <w:divBdr>
            <w:top w:val="none" w:sz="0" w:space="0" w:color="auto"/>
            <w:left w:val="none" w:sz="0" w:space="0" w:color="auto"/>
            <w:bottom w:val="none" w:sz="0" w:space="0" w:color="auto"/>
            <w:right w:val="none" w:sz="0" w:space="0" w:color="auto"/>
          </w:divBdr>
          <w:divsChild>
            <w:div w:id="434402973">
              <w:marLeft w:val="0"/>
              <w:marRight w:val="0"/>
              <w:marTop w:val="0"/>
              <w:marBottom w:val="0"/>
              <w:divBdr>
                <w:top w:val="none" w:sz="0" w:space="0" w:color="auto"/>
                <w:left w:val="none" w:sz="0" w:space="0" w:color="auto"/>
                <w:bottom w:val="none" w:sz="0" w:space="0" w:color="auto"/>
                <w:right w:val="none" w:sz="0" w:space="0" w:color="auto"/>
              </w:divBdr>
              <w:divsChild>
                <w:div w:id="179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490566553">
      <w:bodyDiv w:val="1"/>
      <w:marLeft w:val="0"/>
      <w:marRight w:val="0"/>
      <w:marTop w:val="0"/>
      <w:marBottom w:val="0"/>
      <w:divBdr>
        <w:top w:val="none" w:sz="0" w:space="0" w:color="auto"/>
        <w:left w:val="none" w:sz="0" w:space="0" w:color="auto"/>
        <w:bottom w:val="none" w:sz="0" w:space="0" w:color="auto"/>
        <w:right w:val="none" w:sz="0" w:space="0" w:color="auto"/>
      </w:divBdr>
      <w:divsChild>
        <w:div w:id="2090685743">
          <w:marLeft w:val="0"/>
          <w:marRight w:val="0"/>
          <w:marTop w:val="0"/>
          <w:marBottom w:val="0"/>
          <w:divBdr>
            <w:top w:val="none" w:sz="0" w:space="0" w:color="auto"/>
            <w:left w:val="none" w:sz="0" w:space="0" w:color="auto"/>
            <w:bottom w:val="none" w:sz="0" w:space="0" w:color="auto"/>
            <w:right w:val="none" w:sz="0" w:space="0" w:color="auto"/>
          </w:divBdr>
          <w:divsChild>
            <w:div w:id="1559323395">
              <w:marLeft w:val="0"/>
              <w:marRight w:val="0"/>
              <w:marTop w:val="0"/>
              <w:marBottom w:val="0"/>
              <w:divBdr>
                <w:top w:val="none" w:sz="0" w:space="0" w:color="auto"/>
                <w:left w:val="none" w:sz="0" w:space="0" w:color="auto"/>
                <w:bottom w:val="none" w:sz="0" w:space="0" w:color="auto"/>
                <w:right w:val="none" w:sz="0" w:space="0" w:color="auto"/>
              </w:divBdr>
              <w:divsChild>
                <w:div w:id="548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99804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145">
          <w:marLeft w:val="0"/>
          <w:marRight w:val="0"/>
          <w:marTop w:val="0"/>
          <w:marBottom w:val="0"/>
          <w:divBdr>
            <w:top w:val="none" w:sz="0" w:space="0" w:color="auto"/>
            <w:left w:val="none" w:sz="0" w:space="0" w:color="auto"/>
            <w:bottom w:val="none" w:sz="0" w:space="0" w:color="auto"/>
            <w:right w:val="none" w:sz="0" w:space="0" w:color="auto"/>
          </w:divBdr>
          <w:divsChild>
            <w:div w:id="1645312967">
              <w:marLeft w:val="0"/>
              <w:marRight w:val="0"/>
              <w:marTop w:val="0"/>
              <w:marBottom w:val="0"/>
              <w:divBdr>
                <w:top w:val="none" w:sz="0" w:space="0" w:color="auto"/>
                <w:left w:val="none" w:sz="0" w:space="0" w:color="auto"/>
                <w:bottom w:val="none" w:sz="0" w:space="0" w:color="auto"/>
                <w:right w:val="none" w:sz="0" w:space="0" w:color="auto"/>
              </w:divBdr>
              <w:divsChild>
                <w:div w:id="5167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0795215">
      <w:bodyDiv w:val="1"/>
      <w:marLeft w:val="0"/>
      <w:marRight w:val="0"/>
      <w:marTop w:val="0"/>
      <w:marBottom w:val="0"/>
      <w:divBdr>
        <w:top w:val="none" w:sz="0" w:space="0" w:color="auto"/>
        <w:left w:val="none" w:sz="0" w:space="0" w:color="auto"/>
        <w:bottom w:val="none" w:sz="0" w:space="0" w:color="auto"/>
        <w:right w:val="none" w:sz="0" w:space="0" w:color="auto"/>
      </w:divBdr>
      <w:divsChild>
        <w:div w:id="2103604893">
          <w:marLeft w:val="0"/>
          <w:marRight w:val="0"/>
          <w:marTop w:val="0"/>
          <w:marBottom w:val="0"/>
          <w:divBdr>
            <w:top w:val="none" w:sz="0" w:space="0" w:color="auto"/>
            <w:left w:val="none" w:sz="0" w:space="0" w:color="auto"/>
            <w:bottom w:val="none" w:sz="0" w:space="0" w:color="auto"/>
            <w:right w:val="none" w:sz="0" w:space="0" w:color="auto"/>
          </w:divBdr>
          <w:divsChild>
            <w:div w:id="60907230">
              <w:marLeft w:val="0"/>
              <w:marRight w:val="0"/>
              <w:marTop w:val="0"/>
              <w:marBottom w:val="0"/>
              <w:divBdr>
                <w:top w:val="none" w:sz="0" w:space="0" w:color="auto"/>
                <w:left w:val="none" w:sz="0" w:space="0" w:color="auto"/>
                <w:bottom w:val="none" w:sz="0" w:space="0" w:color="auto"/>
                <w:right w:val="none" w:sz="0" w:space="0" w:color="auto"/>
              </w:divBdr>
              <w:divsChild>
                <w:div w:id="972517247">
                  <w:marLeft w:val="0"/>
                  <w:marRight w:val="0"/>
                  <w:marTop w:val="0"/>
                  <w:marBottom w:val="0"/>
                  <w:divBdr>
                    <w:top w:val="none" w:sz="0" w:space="0" w:color="auto"/>
                    <w:left w:val="none" w:sz="0" w:space="0" w:color="auto"/>
                    <w:bottom w:val="none" w:sz="0" w:space="0" w:color="auto"/>
                    <w:right w:val="none" w:sz="0" w:space="0" w:color="auto"/>
                  </w:divBdr>
                  <w:divsChild>
                    <w:div w:id="337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2711727">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9">
          <w:marLeft w:val="0"/>
          <w:marRight w:val="0"/>
          <w:marTop w:val="0"/>
          <w:marBottom w:val="0"/>
          <w:divBdr>
            <w:top w:val="none" w:sz="0" w:space="0" w:color="auto"/>
            <w:left w:val="none" w:sz="0" w:space="0" w:color="auto"/>
            <w:bottom w:val="none" w:sz="0" w:space="0" w:color="auto"/>
            <w:right w:val="none" w:sz="0" w:space="0" w:color="auto"/>
          </w:divBdr>
          <w:divsChild>
            <w:div w:id="1521968140">
              <w:marLeft w:val="0"/>
              <w:marRight w:val="0"/>
              <w:marTop w:val="0"/>
              <w:marBottom w:val="0"/>
              <w:divBdr>
                <w:top w:val="none" w:sz="0" w:space="0" w:color="auto"/>
                <w:left w:val="none" w:sz="0" w:space="0" w:color="auto"/>
                <w:bottom w:val="none" w:sz="0" w:space="0" w:color="auto"/>
                <w:right w:val="none" w:sz="0" w:space="0" w:color="auto"/>
              </w:divBdr>
              <w:divsChild>
                <w:div w:id="1932352374">
                  <w:marLeft w:val="0"/>
                  <w:marRight w:val="0"/>
                  <w:marTop w:val="0"/>
                  <w:marBottom w:val="0"/>
                  <w:divBdr>
                    <w:top w:val="none" w:sz="0" w:space="0" w:color="auto"/>
                    <w:left w:val="none" w:sz="0" w:space="0" w:color="auto"/>
                    <w:bottom w:val="none" w:sz="0" w:space="0" w:color="auto"/>
                    <w:right w:val="none" w:sz="0" w:space="0" w:color="auto"/>
                  </w:divBdr>
                  <w:divsChild>
                    <w:div w:id="200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3223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49">
          <w:marLeft w:val="0"/>
          <w:marRight w:val="0"/>
          <w:marTop w:val="0"/>
          <w:marBottom w:val="0"/>
          <w:divBdr>
            <w:top w:val="none" w:sz="0" w:space="0" w:color="auto"/>
            <w:left w:val="none" w:sz="0" w:space="0" w:color="auto"/>
            <w:bottom w:val="none" w:sz="0" w:space="0" w:color="auto"/>
            <w:right w:val="none" w:sz="0" w:space="0" w:color="auto"/>
          </w:divBdr>
          <w:divsChild>
            <w:div w:id="762802019">
              <w:marLeft w:val="0"/>
              <w:marRight w:val="0"/>
              <w:marTop w:val="0"/>
              <w:marBottom w:val="0"/>
              <w:divBdr>
                <w:top w:val="none" w:sz="0" w:space="0" w:color="auto"/>
                <w:left w:val="none" w:sz="0" w:space="0" w:color="auto"/>
                <w:bottom w:val="none" w:sz="0" w:space="0" w:color="auto"/>
                <w:right w:val="none" w:sz="0" w:space="0" w:color="auto"/>
              </w:divBdr>
              <w:divsChild>
                <w:div w:id="27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7939">
      <w:bodyDiv w:val="1"/>
      <w:marLeft w:val="0"/>
      <w:marRight w:val="0"/>
      <w:marTop w:val="0"/>
      <w:marBottom w:val="0"/>
      <w:divBdr>
        <w:top w:val="none" w:sz="0" w:space="0" w:color="auto"/>
        <w:left w:val="none" w:sz="0" w:space="0" w:color="auto"/>
        <w:bottom w:val="none" w:sz="0" w:space="0" w:color="auto"/>
        <w:right w:val="none" w:sz="0" w:space="0" w:color="auto"/>
      </w:divBdr>
      <w:divsChild>
        <w:div w:id="1744184143">
          <w:marLeft w:val="0"/>
          <w:marRight w:val="0"/>
          <w:marTop w:val="0"/>
          <w:marBottom w:val="0"/>
          <w:divBdr>
            <w:top w:val="none" w:sz="0" w:space="0" w:color="auto"/>
            <w:left w:val="none" w:sz="0" w:space="0" w:color="auto"/>
            <w:bottom w:val="none" w:sz="0" w:space="0" w:color="auto"/>
            <w:right w:val="none" w:sz="0" w:space="0" w:color="auto"/>
          </w:divBdr>
          <w:divsChild>
            <w:div w:id="1255211434">
              <w:marLeft w:val="0"/>
              <w:marRight w:val="0"/>
              <w:marTop w:val="0"/>
              <w:marBottom w:val="0"/>
              <w:divBdr>
                <w:top w:val="none" w:sz="0" w:space="0" w:color="auto"/>
                <w:left w:val="none" w:sz="0" w:space="0" w:color="auto"/>
                <w:bottom w:val="none" w:sz="0" w:space="0" w:color="auto"/>
                <w:right w:val="none" w:sz="0" w:space="0" w:color="auto"/>
              </w:divBdr>
              <w:divsChild>
                <w:div w:id="179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75434040">
      <w:bodyDiv w:val="1"/>
      <w:marLeft w:val="0"/>
      <w:marRight w:val="0"/>
      <w:marTop w:val="0"/>
      <w:marBottom w:val="0"/>
      <w:divBdr>
        <w:top w:val="none" w:sz="0" w:space="0" w:color="auto"/>
        <w:left w:val="none" w:sz="0" w:space="0" w:color="auto"/>
        <w:bottom w:val="none" w:sz="0" w:space="0" w:color="auto"/>
        <w:right w:val="none" w:sz="0" w:space="0" w:color="auto"/>
      </w:divBdr>
      <w:divsChild>
        <w:div w:id="778376565">
          <w:marLeft w:val="0"/>
          <w:marRight w:val="0"/>
          <w:marTop w:val="0"/>
          <w:marBottom w:val="0"/>
          <w:divBdr>
            <w:top w:val="none" w:sz="0" w:space="0" w:color="auto"/>
            <w:left w:val="none" w:sz="0" w:space="0" w:color="auto"/>
            <w:bottom w:val="none" w:sz="0" w:space="0" w:color="auto"/>
            <w:right w:val="none" w:sz="0" w:space="0" w:color="auto"/>
          </w:divBdr>
          <w:divsChild>
            <w:div w:id="1475946653">
              <w:marLeft w:val="0"/>
              <w:marRight w:val="0"/>
              <w:marTop w:val="0"/>
              <w:marBottom w:val="0"/>
              <w:divBdr>
                <w:top w:val="none" w:sz="0" w:space="0" w:color="auto"/>
                <w:left w:val="none" w:sz="0" w:space="0" w:color="auto"/>
                <w:bottom w:val="none" w:sz="0" w:space="0" w:color="auto"/>
                <w:right w:val="none" w:sz="0" w:space="0" w:color="auto"/>
              </w:divBdr>
              <w:divsChild>
                <w:div w:id="18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021">
      <w:bodyDiv w:val="1"/>
      <w:marLeft w:val="0"/>
      <w:marRight w:val="0"/>
      <w:marTop w:val="0"/>
      <w:marBottom w:val="0"/>
      <w:divBdr>
        <w:top w:val="none" w:sz="0" w:space="0" w:color="auto"/>
        <w:left w:val="none" w:sz="0" w:space="0" w:color="auto"/>
        <w:bottom w:val="none" w:sz="0" w:space="0" w:color="auto"/>
        <w:right w:val="none" w:sz="0" w:space="0" w:color="auto"/>
      </w:divBdr>
      <w:divsChild>
        <w:div w:id="1846164135">
          <w:marLeft w:val="0"/>
          <w:marRight w:val="0"/>
          <w:marTop w:val="0"/>
          <w:marBottom w:val="0"/>
          <w:divBdr>
            <w:top w:val="none" w:sz="0" w:space="0" w:color="auto"/>
            <w:left w:val="none" w:sz="0" w:space="0" w:color="auto"/>
            <w:bottom w:val="none" w:sz="0" w:space="0" w:color="auto"/>
            <w:right w:val="none" w:sz="0" w:space="0" w:color="auto"/>
          </w:divBdr>
          <w:divsChild>
            <w:div w:id="1161458972">
              <w:marLeft w:val="0"/>
              <w:marRight w:val="0"/>
              <w:marTop w:val="0"/>
              <w:marBottom w:val="0"/>
              <w:divBdr>
                <w:top w:val="none" w:sz="0" w:space="0" w:color="auto"/>
                <w:left w:val="none" w:sz="0" w:space="0" w:color="auto"/>
                <w:bottom w:val="none" w:sz="0" w:space="0" w:color="auto"/>
                <w:right w:val="none" w:sz="0" w:space="0" w:color="auto"/>
              </w:divBdr>
              <w:divsChild>
                <w:div w:id="643581642">
                  <w:marLeft w:val="0"/>
                  <w:marRight w:val="0"/>
                  <w:marTop w:val="0"/>
                  <w:marBottom w:val="0"/>
                  <w:divBdr>
                    <w:top w:val="none" w:sz="0" w:space="0" w:color="auto"/>
                    <w:left w:val="none" w:sz="0" w:space="0" w:color="auto"/>
                    <w:bottom w:val="none" w:sz="0" w:space="0" w:color="auto"/>
                    <w:right w:val="none" w:sz="0" w:space="0" w:color="auto"/>
                  </w:divBdr>
                  <w:divsChild>
                    <w:div w:id="1386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6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7396">
          <w:marLeft w:val="0"/>
          <w:marRight w:val="0"/>
          <w:marTop w:val="0"/>
          <w:marBottom w:val="0"/>
          <w:divBdr>
            <w:top w:val="none" w:sz="0" w:space="0" w:color="auto"/>
            <w:left w:val="none" w:sz="0" w:space="0" w:color="auto"/>
            <w:bottom w:val="none" w:sz="0" w:space="0" w:color="auto"/>
            <w:right w:val="none" w:sz="0" w:space="0" w:color="auto"/>
          </w:divBdr>
          <w:divsChild>
            <w:div w:id="1931962540">
              <w:marLeft w:val="0"/>
              <w:marRight w:val="0"/>
              <w:marTop w:val="0"/>
              <w:marBottom w:val="0"/>
              <w:divBdr>
                <w:top w:val="none" w:sz="0" w:space="0" w:color="auto"/>
                <w:left w:val="none" w:sz="0" w:space="0" w:color="auto"/>
                <w:bottom w:val="none" w:sz="0" w:space="0" w:color="auto"/>
                <w:right w:val="none" w:sz="0" w:space="0" w:color="auto"/>
              </w:divBdr>
              <w:divsChild>
                <w:div w:id="1138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671">
      <w:bodyDiv w:val="1"/>
      <w:marLeft w:val="0"/>
      <w:marRight w:val="0"/>
      <w:marTop w:val="0"/>
      <w:marBottom w:val="0"/>
      <w:divBdr>
        <w:top w:val="none" w:sz="0" w:space="0" w:color="auto"/>
        <w:left w:val="none" w:sz="0" w:space="0" w:color="auto"/>
        <w:bottom w:val="none" w:sz="0" w:space="0" w:color="auto"/>
        <w:right w:val="none" w:sz="0" w:space="0" w:color="auto"/>
      </w:divBdr>
      <w:divsChild>
        <w:div w:id="485361563">
          <w:marLeft w:val="0"/>
          <w:marRight w:val="0"/>
          <w:marTop w:val="0"/>
          <w:marBottom w:val="0"/>
          <w:divBdr>
            <w:top w:val="none" w:sz="0" w:space="0" w:color="auto"/>
            <w:left w:val="none" w:sz="0" w:space="0" w:color="auto"/>
            <w:bottom w:val="none" w:sz="0" w:space="0" w:color="auto"/>
            <w:right w:val="none" w:sz="0" w:space="0" w:color="auto"/>
          </w:divBdr>
          <w:divsChild>
            <w:div w:id="727606256">
              <w:marLeft w:val="0"/>
              <w:marRight w:val="0"/>
              <w:marTop w:val="0"/>
              <w:marBottom w:val="0"/>
              <w:divBdr>
                <w:top w:val="none" w:sz="0" w:space="0" w:color="auto"/>
                <w:left w:val="none" w:sz="0" w:space="0" w:color="auto"/>
                <w:bottom w:val="none" w:sz="0" w:space="0" w:color="auto"/>
                <w:right w:val="none" w:sz="0" w:space="0" w:color="auto"/>
              </w:divBdr>
              <w:divsChild>
                <w:div w:id="578639549">
                  <w:marLeft w:val="0"/>
                  <w:marRight w:val="0"/>
                  <w:marTop w:val="0"/>
                  <w:marBottom w:val="0"/>
                  <w:divBdr>
                    <w:top w:val="none" w:sz="0" w:space="0" w:color="auto"/>
                    <w:left w:val="none" w:sz="0" w:space="0" w:color="auto"/>
                    <w:bottom w:val="none" w:sz="0" w:space="0" w:color="auto"/>
                    <w:right w:val="none" w:sz="0" w:space="0" w:color="auto"/>
                  </w:divBdr>
                </w:div>
                <w:div w:id="778523201">
                  <w:marLeft w:val="0"/>
                  <w:marRight w:val="0"/>
                  <w:marTop w:val="0"/>
                  <w:marBottom w:val="0"/>
                  <w:divBdr>
                    <w:top w:val="none" w:sz="0" w:space="0" w:color="auto"/>
                    <w:left w:val="none" w:sz="0" w:space="0" w:color="auto"/>
                    <w:bottom w:val="none" w:sz="0" w:space="0" w:color="auto"/>
                    <w:right w:val="none" w:sz="0" w:space="0" w:color="auto"/>
                  </w:divBdr>
                </w:div>
              </w:divsChild>
            </w:div>
            <w:div w:id="139081987">
              <w:marLeft w:val="0"/>
              <w:marRight w:val="0"/>
              <w:marTop w:val="0"/>
              <w:marBottom w:val="0"/>
              <w:divBdr>
                <w:top w:val="none" w:sz="0" w:space="0" w:color="auto"/>
                <w:left w:val="none" w:sz="0" w:space="0" w:color="auto"/>
                <w:bottom w:val="none" w:sz="0" w:space="0" w:color="auto"/>
                <w:right w:val="none" w:sz="0" w:space="0" w:color="auto"/>
              </w:divBdr>
              <w:divsChild>
                <w:div w:id="529684523">
                  <w:marLeft w:val="0"/>
                  <w:marRight w:val="0"/>
                  <w:marTop w:val="0"/>
                  <w:marBottom w:val="0"/>
                  <w:divBdr>
                    <w:top w:val="none" w:sz="0" w:space="0" w:color="auto"/>
                    <w:left w:val="none" w:sz="0" w:space="0" w:color="auto"/>
                    <w:bottom w:val="none" w:sz="0" w:space="0" w:color="auto"/>
                    <w:right w:val="none" w:sz="0" w:space="0" w:color="auto"/>
                  </w:divBdr>
                </w:div>
              </w:divsChild>
            </w:div>
            <w:div w:id="1326277613">
              <w:marLeft w:val="0"/>
              <w:marRight w:val="0"/>
              <w:marTop w:val="0"/>
              <w:marBottom w:val="0"/>
              <w:divBdr>
                <w:top w:val="none" w:sz="0" w:space="0" w:color="auto"/>
                <w:left w:val="none" w:sz="0" w:space="0" w:color="auto"/>
                <w:bottom w:val="none" w:sz="0" w:space="0" w:color="auto"/>
                <w:right w:val="none" w:sz="0" w:space="0" w:color="auto"/>
              </w:divBdr>
              <w:divsChild>
                <w:div w:id="100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2126">
      <w:bodyDiv w:val="1"/>
      <w:marLeft w:val="0"/>
      <w:marRight w:val="0"/>
      <w:marTop w:val="0"/>
      <w:marBottom w:val="0"/>
      <w:divBdr>
        <w:top w:val="none" w:sz="0" w:space="0" w:color="auto"/>
        <w:left w:val="none" w:sz="0" w:space="0" w:color="auto"/>
        <w:bottom w:val="none" w:sz="0" w:space="0" w:color="auto"/>
        <w:right w:val="none" w:sz="0" w:space="0" w:color="auto"/>
      </w:divBdr>
      <w:divsChild>
        <w:div w:id="1373572095">
          <w:marLeft w:val="0"/>
          <w:marRight w:val="0"/>
          <w:marTop w:val="0"/>
          <w:marBottom w:val="0"/>
          <w:divBdr>
            <w:top w:val="none" w:sz="0" w:space="0" w:color="auto"/>
            <w:left w:val="none" w:sz="0" w:space="0" w:color="auto"/>
            <w:bottom w:val="none" w:sz="0" w:space="0" w:color="auto"/>
            <w:right w:val="none" w:sz="0" w:space="0" w:color="auto"/>
          </w:divBdr>
          <w:divsChild>
            <w:div w:id="9530394">
              <w:marLeft w:val="0"/>
              <w:marRight w:val="0"/>
              <w:marTop w:val="0"/>
              <w:marBottom w:val="0"/>
              <w:divBdr>
                <w:top w:val="none" w:sz="0" w:space="0" w:color="auto"/>
                <w:left w:val="none" w:sz="0" w:space="0" w:color="auto"/>
                <w:bottom w:val="none" w:sz="0" w:space="0" w:color="auto"/>
                <w:right w:val="none" w:sz="0" w:space="0" w:color="auto"/>
              </w:divBdr>
              <w:divsChild>
                <w:div w:id="1429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66119912">
      <w:bodyDiv w:val="1"/>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0"/>
          <w:divBdr>
            <w:top w:val="none" w:sz="0" w:space="0" w:color="auto"/>
            <w:left w:val="none" w:sz="0" w:space="0" w:color="auto"/>
            <w:bottom w:val="none" w:sz="0" w:space="0" w:color="auto"/>
            <w:right w:val="none" w:sz="0" w:space="0" w:color="auto"/>
          </w:divBdr>
          <w:divsChild>
            <w:div w:id="1822842807">
              <w:marLeft w:val="0"/>
              <w:marRight w:val="0"/>
              <w:marTop w:val="0"/>
              <w:marBottom w:val="0"/>
              <w:divBdr>
                <w:top w:val="none" w:sz="0" w:space="0" w:color="auto"/>
                <w:left w:val="none" w:sz="0" w:space="0" w:color="auto"/>
                <w:bottom w:val="none" w:sz="0" w:space="0" w:color="auto"/>
                <w:right w:val="none" w:sz="0" w:space="0" w:color="auto"/>
              </w:divBdr>
              <w:divsChild>
                <w:div w:id="1920097506">
                  <w:marLeft w:val="0"/>
                  <w:marRight w:val="0"/>
                  <w:marTop w:val="0"/>
                  <w:marBottom w:val="0"/>
                  <w:divBdr>
                    <w:top w:val="none" w:sz="0" w:space="0" w:color="auto"/>
                    <w:left w:val="none" w:sz="0" w:space="0" w:color="auto"/>
                    <w:bottom w:val="none" w:sz="0" w:space="0" w:color="auto"/>
                    <w:right w:val="none" w:sz="0" w:space="0" w:color="auto"/>
                  </w:divBdr>
                  <w:divsChild>
                    <w:div w:id="1483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54209">
      <w:bodyDiv w:val="1"/>
      <w:marLeft w:val="0"/>
      <w:marRight w:val="0"/>
      <w:marTop w:val="0"/>
      <w:marBottom w:val="0"/>
      <w:divBdr>
        <w:top w:val="none" w:sz="0" w:space="0" w:color="auto"/>
        <w:left w:val="none" w:sz="0" w:space="0" w:color="auto"/>
        <w:bottom w:val="none" w:sz="0" w:space="0" w:color="auto"/>
        <w:right w:val="none" w:sz="0" w:space="0" w:color="auto"/>
      </w:divBdr>
      <w:divsChild>
        <w:div w:id="89743112">
          <w:marLeft w:val="0"/>
          <w:marRight w:val="0"/>
          <w:marTop w:val="0"/>
          <w:marBottom w:val="0"/>
          <w:divBdr>
            <w:top w:val="none" w:sz="0" w:space="0" w:color="auto"/>
            <w:left w:val="none" w:sz="0" w:space="0" w:color="auto"/>
            <w:bottom w:val="none" w:sz="0" w:space="0" w:color="auto"/>
            <w:right w:val="none" w:sz="0" w:space="0" w:color="auto"/>
          </w:divBdr>
          <w:divsChild>
            <w:div w:id="1163617891">
              <w:marLeft w:val="0"/>
              <w:marRight w:val="0"/>
              <w:marTop w:val="0"/>
              <w:marBottom w:val="0"/>
              <w:divBdr>
                <w:top w:val="none" w:sz="0" w:space="0" w:color="auto"/>
                <w:left w:val="none" w:sz="0" w:space="0" w:color="auto"/>
                <w:bottom w:val="none" w:sz="0" w:space="0" w:color="auto"/>
                <w:right w:val="none" w:sz="0" w:space="0" w:color="auto"/>
              </w:divBdr>
              <w:divsChild>
                <w:div w:id="1878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872">
      <w:bodyDiv w:val="1"/>
      <w:marLeft w:val="0"/>
      <w:marRight w:val="0"/>
      <w:marTop w:val="0"/>
      <w:marBottom w:val="0"/>
      <w:divBdr>
        <w:top w:val="none" w:sz="0" w:space="0" w:color="auto"/>
        <w:left w:val="none" w:sz="0" w:space="0" w:color="auto"/>
        <w:bottom w:val="none" w:sz="0" w:space="0" w:color="auto"/>
        <w:right w:val="none" w:sz="0" w:space="0" w:color="auto"/>
      </w:divBdr>
      <w:divsChild>
        <w:div w:id="2071997008">
          <w:marLeft w:val="0"/>
          <w:marRight w:val="0"/>
          <w:marTop w:val="0"/>
          <w:marBottom w:val="0"/>
          <w:divBdr>
            <w:top w:val="none" w:sz="0" w:space="0" w:color="auto"/>
            <w:left w:val="none" w:sz="0" w:space="0" w:color="auto"/>
            <w:bottom w:val="none" w:sz="0" w:space="0" w:color="auto"/>
            <w:right w:val="none" w:sz="0" w:space="0" w:color="auto"/>
          </w:divBdr>
          <w:divsChild>
            <w:div w:id="1733456493">
              <w:marLeft w:val="0"/>
              <w:marRight w:val="0"/>
              <w:marTop w:val="0"/>
              <w:marBottom w:val="0"/>
              <w:divBdr>
                <w:top w:val="none" w:sz="0" w:space="0" w:color="auto"/>
                <w:left w:val="none" w:sz="0" w:space="0" w:color="auto"/>
                <w:bottom w:val="none" w:sz="0" w:space="0" w:color="auto"/>
                <w:right w:val="none" w:sz="0" w:space="0" w:color="auto"/>
              </w:divBdr>
              <w:divsChild>
                <w:div w:id="1879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348">
      <w:bodyDiv w:val="1"/>
      <w:marLeft w:val="0"/>
      <w:marRight w:val="0"/>
      <w:marTop w:val="0"/>
      <w:marBottom w:val="0"/>
      <w:divBdr>
        <w:top w:val="none" w:sz="0" w:space="0" w:color="auto"/>
        <w:left w:val="none" w:sz="0" w:space="0" w:color="auto"/>
        <w:bottom w:val="none" w:sz="0" w:space="0" w:color="auto"/>
        <w:right w:val="none" w:sz="0" w:space="0" w:color="auto"/>
      </w:divBdr>
      <w:divsChild>
        <w:div w:id="357046987">
          <w:marLeft w:val="0"/>
          <w:marRight w:val="0"/>
          <w:marTop w:val="0"/>
          <w:marBottom w:val="0"/>
          <w:divBdr>
            <w:top w:val="none" w:sz="0" w:space="0" w:color="auto"/>
            <w:left w:val="none" w:sz="0" w:space="0" w:color="auto"/>
            <w:bottom w:val="none" w:sz="0" w:space="0" w:color="auto"/>
            <w:right w:val="none" w:sz="0" w:space="0" w:color="auto"/>
          </w:divBdr>
          <w:divsChild>
            <w:div w:id="174392598">
              <w:marLeft w:val="0"/>
              <w:marRight w:val="0"/>
              <w:marTop w:val="0"/>
              <w:marBottom w:val="0"/>
              <w:divBdr>
                <w:top w:val="none" w:sz="0" w:space="0" w:color="auto"/>
                <w:left w:val="none" w:sz="0" w:space="0" w:color="auto"/>
                <w:bottom w:val="none" w:sz="0" w:space="0" w:color="auto"/>
                <w:right w:val="none" w:sz="0" w:space="0" w:color="auto"/>
              </w:divBdr>
              <w:divsChild>
                <w:div w:id="1477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2534658">
      <w:bodyDiv w:val="1"/>
      <w:marLeft w:val="0"/>
      <w:marRight w:val="0"/>
      <w:marTop w:val="0"/>
      <w:marBottom w:val="0"/>
      <w:divBdr>
        <w:top w:val="none" w:sz="0" w:space="0" w:color="auto"/>
        <w:left w:val="none" w:sz="0" w:space="0" w:color="auto"/>
        <w:bottom w:val="none" w:sz="0" w:space="0" w:color="auto"/>
        <w:right w:val="none" w:sz="0" w:space="0" w:color="auto"/>
      </w:divBdr>
      <w:divsChild>
        <w:div w:id="539827064">
          <w:marLeft w:val="0"/>
          <w:marRight w:val="0"/>
          <w:marTop w:val="0"/>
          <w:marBottom w:val="0"/>
          <w:divBdr>
            <w:top w:val="none" w:sz="0" w:space="0" w:color="auto"/>
            <w:left w:val="none" w:sz="0" w:space="0" w:color="auto"/>
            <w:bottom w:val="none" w:sz="0" w:space="0" w:color="auto"/>
            <w:right w:val="none" w:sz="0" w:space="0" w:color="auto"/>
          </w:divBdr>
          <w:divsChild>
            <w:div w:id="1821998657">
              <w:marLeft w:val="0"/>
              <w:marRight w:val="0"/>
              <w:marTop w:val="0"/>
              <w:marBottom w:val="0"/>
              <w:divBdr>
                <w:top w:val="none" w:sz="0" w:space="0" w:color="auto"/>
                <w:left w:val="none" w:sz="0" w:space="0" w:color="auto"/>
                <w:bottom w:val="none" w:sz="0" w:space="0" w:color="auto"/>
                <w:right w:val="none" w:sz="0" w:space="0" w:color="auto"/>
              </w:divBdr>
              <w:divsChild>
                <w:div w:id="60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4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85">
          <w:marLeft w:val="0"/>
          <w:marRight w:val="0"/>
          <w:marTop w:val="0"/>
          <w:marBottom w:val="0"/>
          <w:divBdr>
            <w:top w:val="none" w:sz="0" w:space="0" w:color="auto"/>
            <w:left w:val="none" w:sz="0" w:space="0" w:color="auto"/>
            <w:bottom w:val="none" w:sz="0" w:space="0" w:color="auto"/>
            <w:right w:val="none" w:sz="0" w:space="0" w:color="auto"/>
          </w:divBdr>
          <w:divsChild>
            <w:div w:id="1516072529">
              <w:marLeft w:val="0"/>
              <w:marRight w:val="0"/>
              <w:marTop w:val="0"/>
              <w:marBottom w:val="0"/>
              <w:divBdr>
                <w:top w:val="none" w:sz="0" w:space="0" w:color="auto"/>
                <w:left w:val="none" w:sz="0" w:space="0" w:color="auto"/>
                <w:bottom w:val="none" w:sz="0" w:space="0" w:color="auto"/>
                <w:right w:val="none" w:sz="0" w:space="0" w:color="auto"/>
              </w:divBdr>
              <w:divsChild>
                <w:div w:id="1784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5049159">
      <w:bodyDiv w:val="1"/>
      <w:marLeft w:val="0"/>
      <w:marRight w:val="0"/>
      <w:marTop w:val="0"/>
      <w:marBottom w:val="0"/>
      <w:divBdr>
        <w:top w:val="none" w:sz="0" w:space="0" w:color="auto"/>
        <w:left w:val="none" w:sz="0" w:space="0" w:color="auto"/>
        <w:bottom w:val="none" w:sz="0" w:space="0" w:color="auto"/>
        <w:right w:val="none" w:sz="0" w:space="0" w:color="auto"/>
      </w:divBdr>
      <w:divsChild>
        <w:div w:id="375861020">
          <w:marLeft w:val="0"/>
          <w:marRight w:val="0"/>
          <w:marTop w:val="0"/>
          <w:marBottom w:val="0"/>
          <w:divBdr>
            <w:top w:val="none" w:sz="0" w:space="0" w:color="auto"/>
            <w:left w:val="none" w:sz="0" w:space="0" w:color="auto"/>
            <w:bottom w:val="none" w:sz="0" w:space="0" w:color="auto"/>
            <w:right w:val="none" w:sz="0" w:space="0" w:color="auto"/>
          </w:divBdr>
          <w:divsChild>
            <w:div w:id="1092555137">
              <w:marLeft w:val="0"/>
              <w:marRight w:val="0"/>
              <w:marTop w:val="0"/>
              <w:marBottom w:val="0"/>
              <w:divBdr>
                <w:top w:val="none" w:sz="0" w:space="0" w:color="auto"/>
                <w:left w:val="none" w:sz="0" w:space="0" w:color="auto"/>
                <w:bottom w:val="none" w:sz="0" w:space="0" w:color="auto"/>
                <w:right w:val="none" w:sz="0" w:space="0" w:color="auto"/>
              </w:divBdr>
              <w:divsChild>
                <w:div w:id="1948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5863">
      <w:bodyDiv w:val="1"/>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sChild>
            <w:div w:id="1350914718">
              <w:marLeft w:val="0"/>
              <w:marRight w:val="0"/>
              <w:marTop w:val="0"/>
              <w:marBottom w:val="0"/>
              <w:divBdr>
                <w:top w:val="none" w:sz="0" w:space="0" w:color="auto"/>
                <w:left w:val="none" w:sz="0" w:space="0" w:color="auto"/>
                <w:bottom w:val="none" w:sz="0" w:space="0" w:color="auto"/>
                <w:right w:val="none" w:sz="0" w:space="0" w:color="auto"/>
              </w:divBdr>
              <w:divsChild>
                <w:div w:id="404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6436">
      <w:bodyDiv w:val="1"/>
      <w:marLeft w:val="0"/>
      <w:marRight w:val="0"/>
      <w:marTop w:val="0"/>
      <w:marBottom w:val="0"/>
      <w:divBdr>
        <w:top w:val="none" w:sz="0" w:space="0" w:color="auto"/>
        <w:left w:val="none" w:sz="0" w:space="0" w:color="auto"/>
        <w:bottom w:val="none" w:sz="0" w:space="0" w:color="auto"/>
        <w:right w:val="none" w:sz="0" w:space="0" w:color="auto"/>
      </w:divBdr>
      <w:divsChild>
        <w:div w:id="566577807">
          <w:marLeft w:val="0"/>
          <w:marRight w:val="0"/>
          <w:marTop w:val="0"/>
          <w:marBottom w:val="0"/>
          <w:divBdr>
            <w:top w:val="none" w:sz="0" w:space="0" w:color="auto"/>
            <w:left w:val="none" w:sz="0" w:space="0" w:color="auto"/>
            <w:bottom w:val="none" w:sz="0" w:space="0" w:color="auto"/>
            <w:right w:val="none" w:sz="0" w:space="0" w:color="auto"/>
          </w:divBdr>
          <w:divsChild>
            <w:div w:id="936016822">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828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8091">
      <w:bodyDiv w:val="1"/>
      <w:marLeft w:val="0"/>
      <w:marRight w:val="0"/>
      <w:marTop w:val="0"/>
      <w:marBottom w:val="0"/>
      <w:divBdr>
        <w:top w:val="none" w:sz="0" w:space="0" w:color="auto"/>
        <w:left w:val="none" w:sz="0" w:space="0" w:color="auto"/>
        <w:bottom w:val="none" w:sz="0" w:space="0" w:color="auto"/>
        <w:right w:val="none" w:sz="0" w:space="0" w:color="auto"/>
      </w:divBdr>
      <w:divsChild>
        <w:div w:id="873082009">
          <w:marLeft w:val="0"/>
          <w:marRight w:val="0"/>
          <w:marTop w:val="0"/>
          <w:marBottom w:val="0"/>
          <w:divBdr>
            <w:top w:val="none" w:sz="0" w:space="0" w:color="auto"/>
            <w:left w:val="none" w:sz="0" w:space="0" w:color="auto"/>
            <w:bottom w:val="none" w:sz="0" w:space="0" w:color="auto"/>
            <w:right w:val="none" w:sz="0" w:space="0" w:color="auto"/>
          </w:divBdr>
          <w:divsChild>
            <w:div w:id="182593670">
              <w:marLeft w:val="0"/>
              <w:marRight w:val="0"/>
              <w:marTop w:val="0"/>
              <w:marBottom w:val="0"/>
              <w:divBdr>
                <w:top w:val="none" w:sz="0" w:space="0" w:color="auto"/>
                <w:left w:val="none" w:sz="0" w:space="0" w:color="auto"/>
                <w:bottom w:val="none" w:sz="0" w:space="0" w:color="auto"/>
                <w:right w:val="none" w:sz="0" w:space="0" w:color="auto"/>
              </w:divBdr>
              <w:divsChild>
                <w:div w:id="1870559074">
                  <w:marLeft w:val="0"/>
                  <w:marRight w:val="0"/>
                  <w:marTop w:val="0"/>
                  <w:marBottom w:val="0"/>
                  <w:divBdr>
                    <w:top w:val="none" w:sz="0" w:space="0" w:color="auto"/>
                    <w:left w:val="none" w:sz="0" w:space="0" w:color="auto"/>
                    <w:bottom w:val="none" w:sz="0" w:space="0" w:color="auto"/>
                    <w:right w:val="none" w:sz="0" w:space="0" w:color="auto"/>
                  </w:divBdr>
                  <w:divsChild>
                    <w:div w:id="1607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10.1111/acel.1308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186/s13059-019-1824-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2021-10-15T23:36:00Z</cp:lastPrinted>
  <dcterms:created xsi:type="dcterms:W3CDTF">2021-10-15T23:36:00Z</dcterms:created>
  <dcterms:modified xsi:type="dcterms:W3CDTF">2021-10-15T23:37:00Z</dcterms:modified>
</cp:coreProperties>
</file>