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4B119B" w14:textId="77777777" w:rsidR="00351F52" w:rsidRDefault="00FA33C7" w:rsidP="00FD3978">
      <w:pPr>
        <w:pStyle w:val="Title"/>
        <w:divId w:val="1346127299"/>
        <w:rPr>
          <w:lang w:val="en"/>
        </w:rPr>
      </w:pPr>
      <w:r>
        <w:rPr>
          <w:lang w:val="en"/>
        </w:rPr>
        <w:t>Course Outline</w:t>
      </w:r>
    </w:p>
    <w:p w14:paraId="5A4B119C" w14:textId="2B35C520" w:rsidR="00FD3978" w:rsidRPr="00FD3978" w:rsidRDefault="001E33D1" w:rsidP="00FD3978">
      <w:pPr>
        <w:pStyle w:val="CourseName"/>
        <w:divId w:val="1346127299"/>
      </w:pPr>
      <w:r>
        <w:t>585.685.</w:t>
      </w:r>
      <w:proofErr w:type="gramStart"/>
      <w:r w:rsidR="00551EC6">
        <w:t>81.FA</w:t>
      </w:r>
      <w:proofErr w:type="gramEnd"/>
      <w:r w:rsidR="00551EC6">
        <w:t>2</w:t>
      </w:r>
      <w:r w:rsidR="00B300D5">
        <w:t>1</w:t>
      </w:r>
      <w:r w:rsidR="00EA187F">
        <w:t xml:space="preserve">: </w:t>
      </w:r>
      <w:r>
        <w:t>Methods in Neurobiology</w:t>
      </w:r>
    </w:p>
    <w:p w14:paraId="5A4B119D" w14:textId="77777777" w:rsidR="00351F52" w:rsidRDefault="00FA33C7" w:rsidP="00FD3978">
      <w:pPr>
        <w:pStyle w:val="JHEPBody"/>
        <w:divId w:val="1346127299"/>
        <w:rPr>
          <w:lang w:val="en"/>
        </w:rPr>
      </w:pPr>
      <w:r>
        <w:rPr>
          <w:lang w:val="en"/>
        </w:rPr>
        <w:t>This outline provides an overview of the course and assignments by week. Please remember to check the calendar for specific due dates.</w:t>
      </w:r>
    </w:p>
    <w:p w14:paraId="5A4B119E" w14:textId="62E2F30B" w:rsidR="00FA33C7" w:rsidRDefault="00D62BFF" w:rsidP="00FD3978">
      <w:pPr>
        <w:pStyle w:val="JHEPBody"/>
        <w:divId w:val="1346127299"/>
        <w:rPr>
          <w:lang w:val="en"/>
        </w:rPr>
      </w:pPr>
      <w:r>
        <w:rPr>
          <w:lang w:val="en"/>
        </w:rPr>
        <w:t xml:space="preserve">Each course module runs for a period of seven (7) days, i.e., one week. Due dates for readings and other assignments are referred to by the day of the module week in which they are due. </w:t>
      </w:r>
      <w:r w:rsidR="00551EC6">
        <w:rPr>
          <w:lang w:val="en"/>
        </w:rPr>
        <w:t xml:space="preserve">Module weeks begin on </w:t>
      </w:r>
      <w:r w:rsidR="00BA27E4">
        <w:rPr>
          <w:lang w:val="en"/>
        </w:rPr>
        <w:t>Tuesday.</w:t>
      </w:r>
    </w:p>
    <w:tbl>
      <w:tblPr>
        <w:tblW w:w="95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1290"/>
        <w:gridCol w:w="1755"/>
        <w:gridCol w:w="2520"/>
        <w:gridCol w:w="3960"/>
      </w:tblGrid>
      <w:tr w:rsidR="00FD3978" w14:paraId="5A4B11A3" w14:textId="77777777" w:rsidTr="00FD3978">
        <w:trPr>
          <w:divId w:val="1346127299"/>
          <w:cantSplit/>
          <w:tblHeader/>
        </w:trPr>
        <w:tc>
          <w:tcPr>
            <w:tcW w:w="1290" w:type="dxa"/>
            <w:shd w:val="clear" w:color="auto" w:fill="E8E8E8" w:themeFill="accent4" w:themeFillTint="1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19F" w14:textId="77777777" w:rsidR="00FD3978" w:rsidRPr="003701B0" w:rsidRDefault="00FD3978" w:rsidP="00FD3978">
            <w:pPr>
              <w:pStyle w:val="Heading2"/>
            </w:pPr>
            <w:r w:rsidRPr="003701B0">
              <w:t>Module</w:t>
            </w:r>
          </w:p>
        </w:tc>
        <w:tc>
          <w:tcPr>
            <w:tcW w:w="1755" w:type="dxa"/>
            <w:shd w:val="clear" w:color="auto" w:fill="E8E8E8" w:themeFill="accent4" w:themeFillTint="1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1A0" w14:textId="77777777" w:rsidR="00FD3978" w:rsidRPr="003701B0" w:rsidRDefault="00FD3978" w:rsidP="00FD3978">
            <w:pPr>
              <w:pStyle w:val="Heading2"/>
            </w:pPr>
            <w:r w:rsidRPr="003701B0">
              <w:t>Dates</w:t>
            </w:r>
          </w:p>
        </w:tc>
        <w:tc>
          <w:tcPr>
            <w:tcW w:w="2520" w:type="dxa"/>
            <w:shd w:val="clear" w:color="auto" w:fill="E8E8E8" w:themeFill="accent4" w:themeFillTint="1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1A1" w14:textId="77777777" w:rsidR="00FD3978" w:rsidRPr="00FD3978" w:rsidRDefault="00FD3978" w:rsidP="00FD3978">
            <w:pPr>
              <w:pStyle w:val="Heading2"/>
            </w:pPr>
            <w:r>
              <w:t>Module Title</w:t>
            </w:r>
          </w:p>
        </w:tc>
        <w:tc>
          <w:tcPr>
            <w:tcW w:w="3960" w:type="dxa"/>
            <w:shd w:val="clear" w:color="auto" w:fill="E8E8E8" w:themeFill="accent4" w:themeFillTint="1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1A2" w14:textId="77777777" w:rsidR="00FD3978" w:rsidRPr="003701B0" w:rsidRDefault="00FD3978" w:rsidP="00FD3978">
            <w:pPr>
              <w:pStyle w:val="Heading2"/>
            </w:pPr>
            <w:r w:rsidRPr="003701B0">
              <w:t>Assignments</w:t>
            </w:r>
          </w:p>
        </w:tc>
      </w:tr>
      <w:tr w:rsidR="00652C17" w14:paraId="19D5708B" w14:textId="77777777" w:rsidTr="00F10CBD">
        <w:trPr>
          <w:divId w:val="1346127299"/>
          <w:cantSplit/>
        </w:trPr>
        <w:tc>
          <w:tcPr>
            <w:tcW w:w="9525" w:type="dxa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DB36E2" w14:textId="5C813FC7" w:rsidR="00652C17" w:rsidRPr="00034F7D" w:rsidRDefault="00C93DAA" w:rsidP="00C93DAA">
            <w:pPr>
              <w:ind w:left="101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034F7D">
              <w:rPr>
                <w:rFonts w:eastAsia="Times New Roman" w:cs="Arial"/>
                <w:b/>
                <w:bCs/>
                <w:color w:val="232F62" w:themeColor="accent3" w:themeTint="E6"/>
                <w:sz w:val="20"/>
                <w:szCs w:val="20"/>
              </w:rPr>
              <w:t>Unit 1 – Modules 2-6 Methods, Techniques, Models</w:t>
            </w:r>
          </w:p>
        </w:tc>
      </w:tr>
      <w:tr w:rsidR="00FD3978" w14:paraId="5A4B11AB" w14:textId="77777777" w:rsidTr="00C93DAA">
        <w:trPr>
          <w:divId w:val="1346127299"/>
          <w:cantSplit/>
        </w:trPr>
        <w:tc>
          <w:tcPr>
            <w:tcW w:w="129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1A4" w14:textId="77777777" w:rsidR="00FD3978" w:rsidRPr="00C309B7" w:rsidRDefault="00FD3978" w:rsidP="00B421EE">
            <w:pPr>
              <w:pStyle w:val="center1"/>
              <w:rPr>
                <w:b/>
              </w:rPr>
            </w:pPr>
            <w:r w:rsidRPr="00C309B7">
              <w:rPr>
                <w:b/>
              </w:rPr>
              <w:t>Module 1</w:t>
            </w:r>
          </w:p>
        </w:tc>
        <w:tc>
          <w:tcPr>
            <w:tcW w:w="175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1A5" w14:textId="1C012686" w:rsidR="00FD3978" w:rsidRDefault="00B300D5" w:rsidP="00B421EE">
            <w:pPr>
              <w:pStyle w:val="center1"/>
            </w:pPr>
            <w:r>
              <w:t>Mon</w:t>
            </w:r>
            <w:r w:rsidR="00FD3978">
              <w:t xml:space="preserve"> </w:t>
            </w:r>
            <w:r>
              <w:t>08</w:t>
            </w:r>
            <w:r w:rsidR="00FD3978">
              <w:t>/</w:t>
            </w:r>
            <w:r>
              <w:t>30</w:t>
            </w:r>
            <w:r w:rsidR="00FD3978">
              <w:t>/</w:t>
            </w:r>
            <w:r w:rsidR="00107AA6">
              <w:t>2</w:t>
            </w:r>
            <w:r>
              <w:t>1</w:t>
            </w:r>
            <w:r w:rsidR="00FD3978">
              <w:t>–</w:t>
            </w:r>
            <w:r w:rsidR="00203B12">
              <w:t>Tue</w:t>
            </w:r>
            <w:r w:rsidR="00FD3978">
              <w:t xml:space="preserve"> 0</w:t>
            </w:r>
            <w:r w:rsidR="00823436">
              <w:t>9</w:t>
            </w:r>
            <w:r w:rsidR="00FD3978">
              <w:t>/0</w:t>
            </w:r>
            <w:r w:rsidR="00203B12">
              <w:t>7</w:t>
            </w:r>
            <w:r w:rsidR="00FD3978">
              <w:t>/</w:t>
            </w:r>
            <w:r w:rsidR="00823436">
              <w:t>2</w:t>
            </w:r>
            <w:r>
              <w:t>1</w:t>
            </w:r>
          </w:p>
        </w:tc>
        <w:tc>
          <w:tcPr>
            <w:tcW w:w="25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4B11A6" w14:textId="23D44DEA" w:rsidR="00FD3978" w:rsidRPr="00FD3978" w:rsidRDefault="009326D0" w:rsidP="00FD3978">
            <w:pPr>
              <w:rPr>
                <w:rFonts w:cs="Arial"/>
                <w:color w:val="000000"/>
                <w:sz w:val="20"/>
                <w:szCs w:val="20"/>
              </w:rPr>
            </w:pPr>
            <w:r w:rsidRPr="009326D0">
              <w:rPr>
                <w:rFonts w:cs="Arial"/>
                <w:color w:val="000000"/>
                <w:sz w:val="20"/>
                <w:szCs w:val="20"/>
              </w:rPr>
              <w:t xml:space="preserve">Introduction to the </w:t>
            </w:r>
            <w:r>
              <w:rPr>
                <w:rFonts w:cs="Arial"/>
                <w:color w:val="000000"/>
                <w:sz w:val="20"/>
                <w:szCs w:val="20"/>
              </w:rPr>
              <w:t>S</w:t>
            </w:r>
            <w:r w:rsidRPr="009326D0">
              <w:rPr>
                <w:rFonts w:cs="Arial"/>
                <w:color w:val="000000"/>
                <w:sz w:val="20"/>
                <w:szCs w:val="20"/>
              </w:rPr>
              <w:t>tudy of Neurobiology</w:t>
            </w:r>
          </w:p>
        </w:tc>
        <w:tc>
          <w:tcPr>
            <w:tcW w:w="396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83BA67" w14:textId="22A6DA66" w:rsidR="00D24A87" w:rsidRDefault="00D24A87" w:rsidP="00851A28">
            <w:pPr>
              <w:numPr>
                <w:ilvl w:val="0"/>
                <w:numId w:val="1"/>
              </w:numPr>
              <w:tabs>
                <w:tab w:val="clear" w:pos="720"/>
              </w:tabs>
              <w:ind w:left="738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Course </w:t>
            </w:r>
            <w:r w:rsidR="002A5299">
              <w:rPr>
                <w:rFonts w:eastAsia="Times New Roman" w:cs="Arial"/>
                <w:color w:val="000000"/>
                <w:sz w:val="20"/>
                <w:szCs w:val="20"/>
              </w:rPr>
              <w:t>P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retest</w:t>
            </w:r>
          </w:p>
          <w:p w14:paraId="5A4B11A8" w14:textId="67EB28A9" w:rsidR="00FD3978" w:rsidRDefault="00BE1355" w:rsidP="00851A28">
            <w:pPr>
              <w:numPr>
                <w:ilvl w:val="0"/>
                <w:numId w:val="1"/>
              </w:numPr>
              <w:tabs>
                <w:tab w:val="clear" w:pos="720"/>
              </w:tabs>
              <w:ind w:left="738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Discussion</w:t>
            </w:r>
          </w:p>
          <w:p w14:paraId="46EA48CA" w14:textId="70501387" w:rsidR="00BE1355" w:rsidRDefault="00BE1355" w:rsidP="00D24A87">
            <w:pPr>
              <w:ind w:left="378"/>
              <w:rPr>
                <w:rFonts w:eastAsia="Times New Roman" w:cs="Arial"/>
                <w:color w:val="000000"/>
                <w:sz w:val="20"/>
                <w:szCs w:val="20"/>
              </w:rPr>
            </w:pPr>
          </w:p>
          <w:p w14:paraId="5A4B11AA" w14:textId="620501FF" w:rsidR="00FD3978" w:rsidRPr="003701B0" w:rsidRDefault="00FD3978" w:rsidP="00851A28">
            <w:pPr>
              <w:ind w:left="738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FD3978" w14:paraId="5A4B11B3" w14:textId="77777777" w:rsidTr="00C93DAA">
        <w:trPr>
          <w:divId w:val="1346127299"/>
          <w:cantSplit/>
        </w:trPr>
        <w:tc>
          <w:tcPr>
            <w:tcW w:w="129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1AC" w14:textId="77777777" w:rsidR="00FD3978" w:rsidRPr="00C309B7" w:rsidRDefault="00FD3978" w:rsidP="00B421EE">
            <w:pPr>
              <w:pStyle w:val="center1"/>
              <w:rPr>
                <w:b/>
              </w:rPr>
            </w:pPr>
            <w:r w:rsidRPr="00C309B7">
              <w:rPr>
                <w:b/>
              </w:rPr>
              <w:t>Module 2</w:t>
            </w:r>
          </w:p>
        </w:tc>
        <w:tc>
          <w:tcPr>
            <w:tcW w:w="1755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1AD" w14:textId="6ED02855" w:rsidR="00FD3978" w:rsidRDefault="007C6E02" w:rsidP="00B421EE">
            <w:pPr>
              <w:pStyle w:val="center1"/>
            </w:pPr>
            <w:r>
              <w:t>Tue</w:t>
            </w:r>
            <w:r w:rsidR="00FD3978">
              <w:t xml:space="preserve"> 0</w:t>
            </w:r>
            <w:r w:rsidR="00411061">
              <w:t>9</w:t>
            </w:r>
            <w:r w:rsidR="00FD3978">
              <w:t>/0</w:t>
            </w:r>
            <w:r w:rsidR="00B300D5">
              <w:t>7</w:t>
            </w:r>
            <w:r w:rsidR="00FD3978">
              <w:t>/</w:t>
            </w:r>
            <w:r w:rsidR="00411061">
              <w:t>2</w:t>
            </w:r>
            <w:r w:rsidR="00B300D5">
              <w:t>1</w:t>
            </w:r>
            <w:r w:rsidR="00FD3978">
              <w:t>–</w:t>
            </w:r>
            <w:r>
              <w:t>Mon</w:t>
            </w:r>
            <w:r w:rsidR="00FD3978">
              <w:t xml:space="preserve"> 0</w:t>
            </w:r>
            <w:r w:rsidR="00411061">
              <w:t>9</w:t>
            </w:r>
            <w:r w:rsidR="00FD3978">
              <w:t>/1</w:t>
            </w:r>
            <w:r w:rsidR="00B300D5">
              <w:t>3</w:t>
            </w:r>
            <w:r w:rsidR="00FD3978">
              <w:t>/</w:t>
            </w:r>
            <w:r w:rsidR="00411061">
              <w:t>2</w:t>
            </w:r>
            <w:r w:rsidR="00B300D5">
              <w:t>1</w:t>
            </w:r>
          </w:p>
        </w:tc>
        <w:tc>
          <w:tcPr>
            <w:tcW w:w="252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4B11AE" w14:textId="47ACC596" w:rsidR="00FD3978" w:rsidRPr="00B91B02" w:rsidRDefault="009326D0" w:rsidP="00FD3978">
            <w:pPr>
              <w:rPr>
                <w:rFonts w:cs="Arial"/>
                <w:color w:val="000000"/>
                <w:sz w:val="20"/>
                <w:szCs w:val="20"/>
              </w:rPr>
            </w:pPr>
            <w:r w:rsidRPr="009326D0">
              <w:rPr>
                <w:rFonts w:cs="Arial"/>
                <w:color w:val="000000"/>
                <w:sz w:val="20"/>
                <w:szCs w:val="20"/>
              </w:rPr>
              <w:t>Models in Neurobiology (I)</w:t>
            </w:r>
          </w:p>
        </w:tc>
        <w:tc>
          <w:tcPr>
            <w:tcW w:w="396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D7DA8E" w14:textId="56E50888" w:rsidR="00FD3978" w:rsidRDefault="00F854DF" w:rsidP="00851A28">
            <w:pPr>
              <w:numPr>
                <w:ilvl w:val="0"/>
                <w:numId w:val="1"/>
              </w:numPr>
              <w:tabs>
                <w:tab w:val="clear" w:pos="720"/>
              </w:tabs>
              <w:ind w:left="738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Discussion</w:t>
            </w:r>
            <w:r w:rsidR="00D37EF2">
              <w:rPr>
                <w:rFonts w:cs="Arial"/>
                <w:color w:val="000000"/>
                <w:sz w:val="20"/>
                <w:szCs w:val="20"/>
              </w:rPr>
              <w:t>-Muddiest Point</w:t>
            </w:r>
          </w:p>
          <w:p w14:paraId="012BC683" w14:textId="410B4B3B" w:rsidR="00F854DF" w:rsidRPr="00162DCE" w:rsidRDefault="00D37EF2" w:rsidP="00162DCE">
            <w:pPr>
              <w:numPr>
                <w:ilvl w:val="0"/>
                <w:numId w:val="1"/>
              </w:numPr>
              <w:tabs>
                <w:tab w:val="clear" w:pos="720"/>
              </w:tabs>
              <w:ind w:left="738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Discussio</w:t>
            </w:r>
            <w:r w:rsidR="00162DCE">
              <w:rPr>
                <w:rFonts w:cs="Arial"/>
                <w:color w:val="000000"/>
                <w:sz w:val="20"/>
                <w:szCs w:val="20"/>
              </w:rPr>
              <w:t>n-Media Post</w:t>
            </w:r>
          </w:p>
          <w:p w14:paraId="5A4B11B2" w14:textId="75448123" w:rsidR="00F854DF" w:rsidRPr="003701B0" w:rsidRDefault="00F854DF" w:rsidP="00851A28">
            <w:pPr>
              <w:numPr>
                <w:ilvl w:val="0"/>
                <w:numId w:val="1"/>
              </w:numPr>
              <w:tabs>
                <w:tab w:val="clear" w:pos="720"/>
              </w:tabs>
              <w:ind w:left="738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Case Study</w:t>
            </w:r>
            <w:r w:rsidR="0060054E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r w:rsidR="00162DCE">
              <w:rPr>
                <w:rFonts w:cs="Arial"/>
                <w:color w:val="000000"/>
                <w:sz w:val="20"/>
                <w:szCs w:val="20"/>
              </w:rPr>
              <w:t>Part 1</w:t>
            </w:r>
            <w:r w:rsidR="0060054E"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</w:tr>
      <w:tr w:rsidR="00FD3978" w14:paraId="5A4B11BB" w14:textId="77777777" w:rsidTr="00C93DAA">
        <w:trPr>
          <w:divId w:val="1346127299"/>
          <w:cantSplit/>
        </w:trPr>
        <w:tc>
          <w:tcPr>
            <w:tcW w:w="129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1B4" w14:textId="77777777" w:rsidR="00FD3978" w:rsidRPr="00C309B7" w:rsidRDefault="00FD3978" w:rsidP="00B421EE">
            <w:pPr>
              <w:pStyle w:val="center1"/>
              <w:rPr>
                <w:b/>
              </w:rPr>
            </w:pPr>
            <w:r w:rsidRPr="00C309B7">
              <w:rPr>
                <w:b/>
              </w:rPr>
              <w:t>Module 3</w:t>
            </w:r>
          </w:p>
        </w:tc>
        <w:tc>
          <w:tcPr>
            <w:tcW w:w="1755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1B5" w14:textId="54581460" w:rsidR="00FD3978" w:rsidRDefault="007C6E02" w:rsidP="00B421EE">
            <w:pPr>
              <w:pStyle w:val="center1"/>
            </w:pPr>
            <w:r>
              <w:t>Tue</w:t>
            </w:r>
            <w:r w:rsidR="00FD3978">
              <w:t xml:space="preserve"> 0</w:t>
            </w:r>
            <w:r w:rsidR="007766E3">
              <w:t>9</w:t>
            </w:r>
            <w:r w:rsidR="00FD3978">
              <w:t>/1</w:t>
            </w:r>
            <w:r w:rsidR="00B300D5">
              <w:t>4</w:t>
            </w:r>
            <w:r w:rsidR="00FD3978">
              <w:t>/</w:t>
            </w:r>
            <w:r w:rsidR="007766E3">
              <w:t>2</w:t>
            </w:r>
            <w:r w:rsidR="00B300D5">
              <w:t>1</w:t>
            </w:r>
            <w:r w:rsidR="00FD3978">
              <w:t>–</w:t>
            </w:r>
            <w:r>
              <w:t>Mon</w:t>
            </w:r>
            <w:r w:rsidR="00FD3978">
              <w:t xml:space="preserve"> 0</w:t>
            </w:r>
            <w:r w:rsidR="007766E3">
              <w:t>9</w:t>
            </w:r>
            <w:r w:rsidR="00FD3978">
              <w:t>/2</w:t>
            </w:r>
            <w:r w:rsidR="00B300D5">
              <w:t>0</w:t>
            </w:r>
            <w:r w:rsidR="00FD3978">
              <w:t>/</w:t>
            </w:r>
            <w:r w:rsidR="007766E3">
              <w:t>2</w:t>
            </w:r>
            <w:r w:rsidR="00B300D5">
              <w:t>1</w:t>
            </w:r>
          </w:p>
        </w:tc>
        <w:tc>
          <w:tcPr>
            <w:tcW w:w="252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4B11B6" w14:textId="17864D10" w:rsidR="00FD3978" w:rsidRPr="00B91B02" w:rsidRDefault="00022FEB" w:rsidP="00FD3978">
            <w:pPr>
              <w:rPr>
                <w:rFonts w:cs="Arial"/>
                <w:color w:val="000000"/>
                <w:sz w:val="20"/>
                <w:szCs w:val="20"/>
              </w:rPr>
            </w:pPr>
            <w:r w:rsidRPr="00022FEB">
              <w:rPr>
                <w:rFonts w:cs="Arial"/>
                <w:color w:val="000000"/>
                <w:sz w:val="20"/>
                <w:szCs w:val="20"/>
              </w:rPr>
              <w:t>Models in Neurobiology (I</w:t>
            </w:r>
            <w:r>
              <w:rPr>
                <w:rFonts w:cs="Arial"/>
                <w:color w:val="000000"/>
                <w:sz w:val="20"/>
                <w:szCs w:val="20"/>
              </w:rPr>
              <w:t>I)</w:t>
            </w:r>
          </w:p>
        </w:tc>
        <w:tc>
          <w:tcPr>
            <w:tcW w:w="396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82C180" w14:textId="6779634C" w:rsidR="00D9556F" w:rsidRPr="0059619F" w:rsidRDefault="00FD3978" w:rsidP="0059619F">
            <w:pPr>
              <w:numPr>
                <w:ilvl w:val="0"/>
                <w:numId w:val="15"/>
              </w:numPr>
              <w:ind w:left="738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Discussion</w:t>
            </w:r>
            <w:r w:rsidR="0059619F">
              <w:rPr>
                <w:rFonts w:cs="Arial"/>
                <w:color w:val="000000"/>
                <w:sz w:val="20"/>
                <w:szCs w:val="20"/>
              </w:rPr>
              <w:t>-Media Post</w:t>
            </w:r>
          </w:p>
          <w:p w14:paraId="5A4B11BA" w14:textId="48166772" w:rsidR="00D9556F" w:rsidRPr="003701B0" w:rsidRDefault="00D9556F" w:rsidP="00851A28">
            <w:pPr>
              <w:numPr>
                <w:ilvl w:val="0"/>
                <w:numId w:val="15"/>
              </w:numPr>
              <w:ind w:left="738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Case Study (</w:t>
            </w:r>
            <w:r w:rsidR="0059619F">
              <w:rPr>
                <w:rFonts w:cs="Arial"/>
                <w:color w:val="000000"/>
                <w:sz w:val="20"/>
                <w:szCs w:val="20"/>
              </w:rPr>
              <w:t>Part 2</w:t>
            </w:r>
            <w:r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</w:tr>
      <w:tr w:rsidR="00FD3978" w14:paraId="5A4B11C3" w14:textId="77777777" w:rsidTr="00C93DAA">
        <w:trPr>
          <w:divId w:val="1346127299"/>
          <w:cantSplit/>
        </w:trPr>
        <w:tc>
          <w:tcPr>
            <w:tcW w:w="129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1BC" w14:textId="77777777" w:rsidR="00FD3978" w:rsidRPr="00C309B7" w:rsidRDefault="00FD3978" w:rsidP="00B421EE">
            <w:pPr>
              <w:pStyle w:val="center1"/>
              <w:rPr>
                <w:b/>
              </w:rPr>
            </w:pPr>
            <w:r w:rsidRPr="00C309B7">
              <w:rPr>
                <w:b/>
              </w:rPr>
              <w:t>Module 4</w:t>
            </w:r>
          </w:p>
        </w:tc>
        <w:tc>
          <w:tcPr>
            <w:tcW w:w="1755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1BD" w14:textId="2FF7156E" w:rsidR="00FD3978" w:rsidRDefault="007C6E02" w:rsidP="00B421EE">
            <w:pPr>
              <w:pStyle w:val="center1"/>
            </w:pPr>
            <w:r>
              <w:t>Tue</w:t>
            </w:r>
            <w:r w:rsidR="00FD3978">
              <w:t xml:space="preserve"> 0</w:t>
            </w:r>
            <w:r w:rsidR="00FC320B">
              <w:t>9</w:t>
            </w:r>
            <w:r w:rsidR="00FD3978">
              <w:t>/2</w:t>
            </w:r>
            <w:r w:rsidR="00B300D5">
              <w:t>1</w:t>
            </w:r>
            <w:r w:rsidR="00FD3978">
              <w:t>/</w:t>
            </w:r>
            <w:r w:rsidR="00FC320B">
              <w:t>2</w:t>
            </w:r>
            <w:r w:rsidR="00B300D5">
              <w:t>1</w:t>
            </w:r>
            <w:r w:rsidR="00FD3978">
              <w:t>–</w:t>
            </w:r>
            <w:r>
              <w:t>Mon</w:t>
            </w:r>
            <w:r w:rsidR="00FD3978">
              <w:t xml:space="preserve"> 0</w:t>
            </w:r>
            <w:r w:rsidR="00FC320B">
              <w:t>9</w:t>
            </w:r>
            <w:r w:rsidR="00FD3978">
              <w:t>/2</w:t>
            </w:r>
            <w:r w:rsidR="00B300D5">
              <w:t>7</w:t>
            </w:r>
            <w:r w:rsidR="00FD3978">
              <w:t>/</w:t>
            </w:r>
            <w:r w:rsidR="00FC320B">
              <w:t>2</w:t>
            </w:r>
            <w:r w:rsidR="00B300D5">
              <w:t>1</w:t>
            </w:r>
          </w:p>
        </w:tc>
        <w:tc>
          <w:tcPr>
            <w:tcW w:w="252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4B11BE" w14:textId="100FF14E" w:rsidR="00FD3978" w:rsidRPr="00B91B02" w:rsidRDefault="00022FEB" w:rsidP="00FD3978">
            <w:pPr>
              <w:rPr>
                <w:rFonts w:cs="Arial"/>
                <w:color w:val="000000"/>
                <w:sz w:val="20"/>
                <w:szCs w:val="20"/>
              </w:rPr>
            </w:pPr>
            <w:r w:rsidRPr="00022FEB">
              <w:rPr>
                <w:rFonts w:cs="Arial"/>
                <w:color w:val="000000"/>
                <w:sz w:val="20"/>
                <w:szCs w:val="20"/>
              </w:rPr>
              <w:t>Advances in Microscopy</w:t>
            </w:r>
          </w:p>
        </w:tc>
        <w:tc>
          <w:tcPr>
            <w:tcW w:w="396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E689FE" w14:textId="77777777" w:rsidR="00FD3978" w:rsidRDefault="00FD3978" w:rsidP="0040665A">
            <w:pPr>
              <w:numPr>
                <w:ilvl w:val="0"/>
                <w:numId w:val="15"/>
              </w:numPr>
              <w:ind w:left="738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Discussion</w:t>
            </w:r>
            <w:r w:rsidR="0040665A">
              <w:rPr>
                <w:rFonts w:cs="Arial"/>
                <w:color w:val="000000"/>
                <w:sz w:val="20"/>
                <w:szCs w:val="20"/>
              </w:rPr>
              <w:t>-Media Post</w:t>
            </w:r>
          </w:p>
          <w:p w14:paraId="5A4B11C2" w14:textId="63D543A5" w:rsidR="0040665A" w:rsidRPr="0040665A" w:rsidRDefault="0040665A" w:rsidP="0040665A">
            <w:pPr>
              <w:numPr>
                <w:ilvl w:val="0"/>
                <w:numId w:val="15"/>
              </w:numPr>
              <w:ind w:left="738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Case Study (Part 1)</w:t>
            </w:r>
          </w:p>
        </w:tc>
      </w:tr>
      <w:tr w:rsidR="00FD3978" w14:paraId="5A4B11CB" w14:textId="77777777" w:rsidTr="00C93DAA">
        <w:trPr>
          <w:divId w:val="1346127299"/>
          <w:cantSplit/>
        </w:trPr>
        <w:tc>
          <w:tcPr>
            <w:tcW w:w="129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1C4" w14:textId="77777777" w:rsidR="00FD3978" w:rsidRPr="00C309B7" w:rsidRDefault="00FD3978" w:rsidP="00B421EE">
            <w:pPr>
              <w:pStyle w:val="center1"/>
              <w:rPr>
                <w:b/>
              </w:rPr>
            </w:pPr>
            <w:r w:rsidRPr="00C309B7">
              <w:rPr>
                <w:b/>
              </w:rPr>
              <w:t>Module 5</w:t>
            </w:r>
          </w:p>
        </w:tc>
        <w:tc>
          <w:tcPr>
            <w:tcW w:w="1755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1C5" w14:textId="75202C7E" w:rsidR="00FD3978" w:rsidRDefault="007C6E02" w:rsidP="00B421EE">
            <w:pPr>
              <w:pStyle w:val="center1"/>
            </w:pPr>
            <w:r>
              <w:t>Tue</w:t>
            </w:r>
            <w:r w:rsidR="00FD3978">
              <w:t xml:space="preserve"> </w:t>
            </w:r>
            <w:r w:rsidR="00200946">
              <w:t>09</w:t>
            </w:r>
            <w:r w:rsidR="00FD3978">
              <w:t>/</w:t>
            </w:r>
            <w:r w:rsidR="00107480">
              <w:t>2</w:t>
            </w:r>
            <w:r w:rsidR="00B300D5">
              <w:t>8</w:t>
            </w:r>
            <w:r w:rsidR="00FD3978">
              <w:t>/</w:t>
            </w:r>
            <w:r w:rsidR="00200946">
              <w:t>2</w:t>
            </w:r>
            <w:r w:rsidR="00B300D5">
              <w:t>1</w:t>
            </w:r>
            <w:r w:rsidR="00FD3978">
              <w:t>–</w:t>
            </w:r>
            <w:r>
              <w:t>Mon</w:t>
            </w:r>
            <w:r w:rsidR="00FD3978">
              <w:t xml:space="preserve"> </w:t>
            </w:r>
            <w:r w:rsidR="00E0484C">
              <w:t>10/</w:t>
            </w:r>
            <w:r w:rsidR="00B300D5">
              <w:t>4</w:t>
            </w:r>
            <w:r w:rsidR="00E0484C">
              <w:t>/2</w:t>
            </w:r>
            <w:r w:rsidR="00B300D5">
              <w:t>1</w:t>
            </w:r>
          </w:p>
        </w:tc>
        <w:tc>
          <w:tcPr>
            <w:tcW w:w="252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4B11C6" w14:textId="01EABAB3" w:rsidR="00FD3978" w:rsidRPr="00B91B02" w:rsidRDefault="00022FEB" w:rsidP="00FD3978">
            <w:pPr>
              <w:rPr>
                <w:rFonts w:cs="Arial"/>
                <w:color w:val="000000"/>
                <w:sz w:val="20"/>
                <w:szCs w:val="20"/>
              </w:rPr>
            </w:pPr>
            <w:r w:rsidRPr="00022FEB">
              <w:rPr>
                <w:rFonts w:cs="Arial"/>
                <w:color w:val="000000"/>
                <w:sz w:val="20"/>
                <w:szCs w:val="20"/>
              </w:rPr>
              <w:t>Electrophysiology</w:t>
            </w:r>
          </w:p>
        </w:tc>
        <w:tc>
          <w:tcPr>
            <w:tcW w:w="396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7BEC44" w14:textId="3BE2E5A6" w:rsidR="00444468" w:rsidRPr="009920E0" w:rsidRDefault="00444468" w:rsidP="00444468">
            <w:pPr>
              <w:numPr>
                <w:ilvl w:val="0"/>
                <w:numId w:val="1"/>
              </w:numPr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Discussion</w:t>
            </w:r>
            <w:r w:rsidR="00AF2D80">
              <w:rPr>
                <w:rFonts w:cs="Arial"/>
                <w:color w:val="000000"/>
                <w:sz w:val="20"/>
                <w:szCs w:val="20"/>
              </w:rPr>
              <w:t>-Media Post</w:t>
            </w:r>
          </w:p>
          <w:p w14:paraId="5A4B11CA" w14:textId="1FB70487" w:rsidR="005D6711" w:rsidRPr="003305AD" w:rsidRDefault="00AF2D80" w:rsidP="00444468">
            <w:pPr>
              <w:numPr>
                <w:ilvl w:val="0"/>
                <w:numId w:val="1"/>
              </w:num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Case Study</w:t>
            </w:r>
            <w:r w:rsidR="00EC1D92">
              <w:rPr>
                <w:rFonts w:cs="Arial"/>
                <w:color w:val="000000"/>
                <w:sz w:val="20"/>
                <w:szCs w:val="20"/>
              </w:rPr>
              <w:t xml:space="preserve"> (Part 2)</w:t>
            </w:r>
          </w:p>
        </w:tc>
      </w:tr>
      <w:tr w:rsidR="00FD3978" w14:paraId="5A4B11D3" w14:textId="77777777" w:rsidTr="00C93DAA">
        <w:trPr>
          <w:divId w:val="1346127299"/>
          <w:cantSplit/>
        </w:trPr>
        <w:tc>
          <w:tcPr>
            <w:tcW w:w="129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1CC" w14:textId="77777777" w:rsidR="00FD3978" w:rsidRPr="00C309B7" w:rsidRDefault="00FD3978" w:rsidP="00B421EE">
            <w:pPr>
              <w:pStyle w:val="center1"/>
              <w:rPr>
                <w:b/>
              </w:rPr>
            </w:pPr>
            <w:r w:rsidRPr="00C309B7">
              <w:rPr>
                <w:b/>
              </w:rPr>
              <w:t>Module 6</w:t>
            </w:r>
          </w:p>
        </w:tc>
        <w:tc>
          <w:tcPr>
            <w:tcW w:w="1755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D38608" w14:textId="4BC481B7" w:rsidR="00981788" w:rsidRDefault="007C6E02" w:rsidP="00981788">
            <w:pPr>
              <w:pStyle w:val="center1"/>
            </w:pPr>
            <w:r>
              <w:t>Tue</w:t>
            </w:r>
            <w:r w:rsidR="00981788">
              <w:t xml:space="preserve"> 10/</w:t>
            </w:r>
            <w:r w:rsidR="00B300D5">
              <w:t>5</w:t>
            </w:r>
            <w:r w:rsidR="00981788">
              <w:t>/2</w:t>
            </w:r>
            <w:r w:rsidR="00B300D5">
              <w:t>1</w:t>
            </w:r>
            <w:r w:rsidR="00981788">
              <w:t>–</w:t>
            </w:r>
          </w:p>
          <w:p w14:paraId="5A4B11CD" w14:textId="40BF0851" w:rsidR="00FD3978" w:rsidRDefault="007C6E02" w:rsidP="00981788">
            <w:pPr>
              <w:pStyle w:val="center1"/>
            </w:pPr>
            <w:r>
              <w:t>Mon</w:t>
            </w:r>
            <w:r w:rsidR="00981788">
              <w:t xml:space="preserve"> 10/1</w:t>
            </w:r>
            <w:r w:rsidR="00B300D5">
              <w:t>1</w:t>
            </w:r>
            <w:r w:rsidR="00896765">
              <w:t>/</w:t>
            </w:r>
            <w:r w:rsidR="00981788">
              <w:t>2</w:t>
            </w:r>
            <w:r w:rsidR="00B300D5">
              <w:t>1</w:t>
            </w:r>
          </w:p>
        </w:tc>
        <w:tc>
          <w:tcPr>
            <w:tcW w:w="252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4B11CE" w14:textId="63C20FCF" w:rsidR="00FD3978" w:rsidRPr="00B91B02" w:rsidRDefault="00A84133" w:rsidP="00FD3978">
            <w:pPr>
              <w:rPr>
                <w:rFonts w:cs="Arial"/>
                <w:color w:val="000000"/>
                <w:sz w:val="20"/>
                <w:szCs w:val="20"/>
              </w:rPr>
            </w:pPr>
            <w:r w:rsidRPr="00A84133">
              <w:rPr>
                <w:rFonts w:cs="Arial"/>
                <w:color w:val="000000"/>
                <w:sz w:val="20"/>
                <w:szCs w:val="20"/>
              </w:rPr>
              <w:t xml:space="preserve">Whole </w:t>
            </w:r>
            <w:r>
              <w:rPr>
                <w:rFonts w:cs="Arial"/>
                <w:color w:val="000000"/>
                <w:sz w:val="20"/>
                <w:szCs w:val="20"/>
              </w:rPr>
              <w:t>B</w:t>
            </w:r>
            <w:r w:rsidRPr="00A84133">
              <w:rPr>
                <w:rFonts w:cs="Arial"/>
                <w:color w:val="000000"/>
                <w:sz w:val="20"/>
                <w:szCs w:val="20"/>
              </w:rPr>
              <w:t xml:space="preserve">rain </w:t>
            </w:r>
            <w:r>
              <w:rPr>
                <w:rFonts w:cs="Arial"/>
                <w:color w:val="000000"/>
                <w:sz w:val="20"/>
                <w:szCs w:val="20"/>
              </w:rPr>
              <w:t>I</w:t>
            </w:r>
            <w:r w:rsidRPr="00A84133">
              <w:rPr>
                <w:rFonts w:cs="Arial"/>
                <w:color w:val="000000"/>
                <w:sz w:val="20"/>
                <w:szCs w:val="20"/>
              </w:rPr>
              <w:t xml:space="preserve">maging and </w:t>
            </w:r>
            <w:r>
              <w:rPr>
                <w:rFonts w:cs="Arial"/>
                <w:color w:val="000000"/>
                <w:sz w:val="20"/>
                <w:szCs w:val="20"/>
              </w:rPr>
              <w:t>R</w:t>
            </w:r>
            <w:r w:rsidRPr="00A84133">
              <w:rPr>
                <w:rFonts w:cs="Arial"/>
                <w:color w:val="000000"/>
                <w:sz w:val="20"/>
                <w:szCs w:val="20"/>
              </w:rPr>
              <w:t>ecordings</w:t>
            </w:r>
          </w:p>
        </w:tc>
        <w:tc>
          <w:tcPr>
            <w:tcW w:w="396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CF3696" w14:textId="67A78D4B" w:rsidR="00172B76" w:rsidRPr="009920E0" w:rsidRDefault="00172B76" w:rsidP="00172B76">
            <w:pPr>
              <w:numPr>
                <w:ilvl w:val="0"/>
                <w:numId w:val="1"/>
              </w:numPr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Discussion</w:t>
            </w:r>
            <w:r w:rsidR="00EC1D92">
              <w:rPr>
                <w:rFonts w:cs="Arial"/>
                <w:color w:val="000000"/>
                <w:sz w:val="20"/>
                <w:szCs w:val="20"/>
              </w:rPr>
              <w:t>-Media Post</w:t>
            </w:r>
          </w:p>
          <w:p w14:paraId="5A4B11D2" w14:textId="6379A40B" w:rsidR="00047264" w:rsidRPr="00172B76" w:rsidRDefault="00047264" w:rsidP="00172B76">
            <w:pPr>
              <w:numPr>
                <w:ilvl w:val="0"/>
                <w:numId w:val="1"/>
              </w:num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Case Study (</w:t>
            </w:r>
            <w:r w:rsidR="000D33D9">
              <w:rPr>
                <w:rFonts w:cs="Arial"/>
                <w:color w:val="000000"/>
                <w:sz w:val="20"/>
                <w:szCs w:val="20"/>
              </w:rPr>
              <w:t>Unit Assessment)</w:t>
            </w:r>
          </w:p>
        </w:tc>
      </w:tr>
      <w:tr w:rsidR="00A84133" w14:paraId="7794B37B" w14:textId="77777777" w:rsidTr="00716BBA">
        <w:trPr>
          <w:divId w:val="1346127299"/>
          <w:cantSplit/>
        </w:trPr>
        <w:tc>
          <w:tcPr>
            <w:tcW w:w="9525" w:type="dxa"/>
            <w:gridSpan w:val="4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7506D9" w14:textId="1021043C" w:rsidR="00A84133" w:rsidRPr="00034F7D" w:rsidRDefault="00CC3D15" w:rsidP="00CC3D15">
            <w:pPr>
              <w:ind w:left="101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34F7D">
              <w:rPr>
                <w:rFonts w:cs="Arial"/>
                <w:b/>
                <w:bCs/>
                <w:color w:val="232F62" w:themeColor="accent3" w:themeTint="E6"/>
                <w:sz w:val="20"/>
                <w:szCs w:val="20"/>
              </w:rPr>
              <w:t>Unit 2 – Modules 7-10 Aging and Neurodegeneration</w:t>
            </w:r>
          </w:p>
        </w:tc>
      </w:tr>
      <w:tr w:rsidR="00FD3978" w14:paraId="5A4B11DB" w14:textId="77777777" w:rsidTr="00030ADB">
        <w:trPr>
          <w:divId w:val="1346127299"/>
          <w:cantSplit/>
        </w:trPr>
        <w:tc>
          <w:tcPr>
            <w:tcW w:w="129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1D4" w14:textId="77777777" w:rsidR="00FD3978" w:rsidRPr="00C309B7" w:rsidRDefault="00FD3978" w:rsidP="00B421EE">
            <w:pPr>
              <w:pStyle w:val="center1"/>
              <w:rPr>
                <w:b/>
              </w:rPr>
            </w:pPr>
            <w:r w:rsidRPr="00C309B7">
              <w:rPr>
                <w:b/>
              </w:rPr>
              <w:t>Module 7</w:t>
            </w:r>
          </w:p>
        </w:tc>
        <w:tc>
          <w:tcPr>
            <w:tcW w:w="1755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1D5" w14:textId="03132CF5" w:rsidR="00FD3978" w:rsidRDefault="007C6E02" w:rsidP="00B421EE">
            <w:pPr>
              <w:pStyle w:val="center1"/>
            </w:pPr>
            <w:r>
              <w:t>Tue</w:t>
            </w:r>
            <w:r w:rsidR="00981788">
              <w:t xml:space="preserve"> 10/1</w:t>
            </w:r>
            <w:r w:rsidR="00B300D5">
              <w:t>2</w:t>
            </w:r>
            <w:r w:rsidR="00981788">
              <w:t>/2</w:t>
            </w:r>
            <w:r w:rsidR="00B300D5">
              <w:t>1</w:t>
            </w:r>
            <w:r w:rsidR="00981788">
              <w:t>–</w:t>
            </w:r>
            <w:r>
              <w:t>Mon</w:t>
            </w:r>
            <w:r w:rsidR="00981788">
              <w:t xml:space="preserve"> 10/</w:t>
            </w:r>
            <w:r w:rsidR="00896765">
              <w:t>1</w:t>
            </w:r>
            <w:r w:rsidR="00B300D5">
              <w:t>8</w:t>
            </w:r>
            <w:r w:rsidR="00981788">
              <w:t>/2</w:t>
            </w:r>
            <w:r w:rsidR="00B300D5">
              <w:t>1</w:t>
            </w:r>
          </w:p>
        </w:tc>
        <w:tc>
          <w:tcPr>
            <w:tcW w:w="252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4B11D6" w14:textId="691A6080" w:rsidR="00FD3978" w:rsidRPr="00B91B02" w:rsidRDefault="00CC3D15" w:rsidP="00FD3978">
            <w:pPr>
              <w:rPr>
                <w:rFonts w:cs="Arial"/>
                <w:color w:val="000000"/>
                <w:sz w:val="20"/>
                <w:szCs w:val="20"/>
              </w:rPr>
            </w:pPr>
            <w:r w:rsidRPr="00CC3D15">
              <w:rPr>
                <w:rFonts w:cs="Arial"/>
                <w:color w:val="000000"/>
                <w:sz w:val="20"/>
                <w:szCs w:val="20"/>
              </w:rPr>
              <w:t>Aging</w:t>
            </w:r>
          </w:p>
        </w:tc>
        <w:tc>
          <w:tcPr>
            <w:tcW w:w="396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CB8C6" w14:textId="7C1F851D" w:rsidR="00EF3395" w:rsidRPr="009920E0" w:rsidRDefault="00EF3395" w:rsidP="00EF3395">
            <w:pPr>
              <w:numPr>
                <w:ilvl w:val="0"/>
                <w:numId w:val="1"/>
              </w:numPr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Discussion</w:t>
            </w:r>
            <w:r w:rsidR="008A6A12">
              <w:rPr>
                <w:rFonts w:cs="Arial"/>
                <w:color w:val="000000"/>
                <w:sz w:val="20"/>
                <w:szCs w:val="20"/>
              </w:rPr>
              <w:t xml:space="preserve"> of Unit Assessment</w:t>
            </w:r>
          </w:p>
          <w:p w14:paraId="5A4B11DA" w14:textId="2D05A700" w:rsidR="00FD3978" w:rsidRPr="003701B0" w:rsidRDefault="008A6A12" w:rsidP="00EF3395">
            <w:pPr>
              <w:numPr>
                <w:ilvl w:val="0"/>
                <w:numId w:val="1"/>
              </w:numPr>
              <w:tabs>
                <w:tab w:val="clear" w:pos="720"/>
              </w:tabs>
              <w:ind w:left="738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Case Study (Part 1)</w:t>
            </w:r>
          </w:p>
        </w:tc>
      </w:tr>
      <w:tr w:rsidR="00FD3978" w14:paraId="5A4B11E3" w14:textId="77777777" w:rsidTr="00030ADB">
        <w:trPr>
          <w:divId w:val="1346127299"/>
          <w:cantSplit/>
        </w:trPr>
        <w:tc>
          <w:tcPr>
            <w:tcW w:w="129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1DC" w14:textId="77777777" w:rsidR="00FD3978" w:rsidRPr="00C309B7" w:rsidRDefault="00FD3978" w:rsidP="00B421EE">
            <w:pPr>
              <w:pStyle w:val="center1"/>
              <w:rPr>
                <w:b/>
              </w:rPr>
            </w:pPr>
            <w:r w:rsidRPr="00C309B7">
              <w:rPr>
                <w:b/>
              </w:rPr>
              <w:t>Module 8</w:t>
            </w:r>
          </w:p>
        </w:tc>
        <w:tc>
          <w:tcPr>
            <w:tcW w:w="1755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1DD" w14:textId="21AF5421" w:rsidR="00FD3978" w:rsidRDefault="007C6E02" w:rsidP="00B421EE">
            <w:pPr>
              <w:pStyle w:val="center1"/>
            </w:pPr>
            <w:r>
              <w:t>Tue</w:t>
            </w:r>
            <w:r w:rsidR="00981788">
              <w:t xml:space="preserve"> 10/</w:t>
            </w:r>
            <w:r w:rsidR="00B300D5">
              <w:t>19</w:t>
            </w:r>
            <w:r w:rsidR="00981788">
              <w:t>/2</w:t>
            </w:r>
            <w:r w:rsidR="00B300D5">
              <w:t>1</w:t>
            </w:r>
            <w:r w:rsidR="00981788">
              <w:t>–</w:t>
            </w:r>
            <w:r>
              <w:t>Mon</w:t>
            </w:r>
            <w:r w:rsidR="00981788">
              <w:t xml:space="preserve"> 10/2</w:t>
            </w:r>
            <w:r w:rsidR="00B300D5">
              <w:t>5</w:t>
            </w:r>
            <w:r w:rsidR="00981788">
              <w:t>/2</w:t>
            </w:r>
            <w:r w:rsidR="00B300D5">
              <w:t>1</w:t>
            </w:r>
          </w:p>
        </w:tc>
        <w:tc>
          <w:tcPr>
            <w:tcW w:w="252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4B11DE" w14:textId="2DC545FD" w:rsidR="00FD3978" w:rsidRPr="00B91B02" w:rsidRDefault="00E03020" w:rsidP="00FD3978">
            <w:pPr>
              <w:rPr>
                <w:rFonts w:cs="Arial"/>
                <w:color w:val="000000"/>
                <w:sz w:val="20"/>
                <w:szCs w:val="20"/>
              </w:rPr>
            </w:pPr>
            <w:r w:rsidRPr="00E03020">
              <w:rPr>
                <w:rFonts w:cs="Arial"/>
                <w:color w:val="000000"/>
                <w:sz w:val="20"/>
                <w:szCs w:val="20"/>
              </w:rPr>
              <w:t>Neurodegeneration (ND) (I)</w:t>
            </w:r>
          </w:p>
        </w:tc>
        <w:tc>
          <w:tcPr>
            <w:tcW w:w="396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B6882C" w14:textId="7C44199C" w:rsidR="004601CB" w:rsidRPr="009920E0" w:rsidRDefault="004601CB" w:rsidP="004601CB">
            <w:pPr>
              <w:numPr>
                <w:ilvl w:val="0"/>
                <w:numId w:val="1"/>
              </w:numPr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Discussion</w:t>
            </w:r>
            <w:r w:rsidR="00757C21">
              <w:rPr>
                <w:rFonts w:cs="Arial"/>
                <w:color w:val="000000"/>
                <w:sz w:val="20"/>
                <w:szCs w:val="20"/>
              </w:rPr>
              <w:t>-Media Post</w:t>
            </w:r>
          </w:p>
          <w:p w14:paraId="5A4B11E2" w14:textId="28454D92" w:rsidR="00E775F5" w:rsidRPr="003701B0" w:rsidRDefault="00E775F5" w:rsidP="004601CB">
            <w:pPr>
              <w:numPr>
                <w:ilvl w:val="0"/>
                <w:numId w:val="1"/>
              </w:numPr>
              <w:tabs>
                <w:tab w:val="clear" w:pos="720"/>
              </w:tabs>
              <w:ind w:left="738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Case Study (</w:t>
            </w:r>
            <w:r w:rsidR="003F0A23">
              <w:rPr>
                <w:rFonts w:cs="Arial"/>
                <w:color w:val="000000"/>
                <w:sz w:val="20"/>
                <w:szCs w:val="20"/>
              </w:rPr>
              <w:t>Part 2</w:t>
            </w:r>
            <w:r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</w:tr>
      <w:tr w:rsidR="00FD3978" w14:paraId="5A4B11EB" w14:textId="77777777" w:rsidTr="00030ADB">
        <w:trPr>
          <w:divId w:val="1346127299"/>
          <w:cantSplit/>
        </w:trPr>
        <w:tc>
          <w:tcPr>
            <w:tcW w:w="129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1E4" w14:textId="77777777" w:rsidR="00FD3978" w:rsidRPr="00C309B7" w:rsidRDefault="00FD3978" w:rsidP="00B421EE">
            <w:pPr>
              <w:pStyle w:val="center1"/>
              <w:rPr>
                <w:b/>
              </w:rPr>
            </w:pPr>
            <w:r w:rsidRPr="00C309B7">
              <w:rPr>
                <w:b/>
              </w:rPr>
              <w:t>Module 9</w:t>
            </w:r>
          </w:p>
        </w:tc>
        <w:tc>
          <w:tcPr>
            <w:tcW w:w="1755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1E5" w14:textId="6A6FA7A2" w:rsidR="00FD3978" w:rsidRDefault="007C6E02" w:rsidP="00B421EE">
            <w:pPr>
              <w:pStyle w:val="center1"/>
            </w:pPr>
            <w:r>
              <w:t>Tue</w:t>
            </w:r>
            <w:r w:rsidR="00981788">
              <w:t xml:space="preserve"> 10/2</w:t>
            </w:r>
            <w:r w:rsidR="00B300D5">
              <w:t>6</w:t>
            </w:r>
            <w:r w:rsidR="00981788">
              <w:t>/2</w:t>
            </w:r>
            <w:r w:rsidR="00B300D5">
              <w:t>1</w:t>
            </w:r>
            <w:r w:rsidR="00981788">
              <w:t>–</w:t>
            </w:r>
            <w:r>
              <w:t>Mon</w:t>
            </w:r>
            <w:r w:rsidR="00981788">
              <w:t xml:space="preserve"> 11/</w:t>
            </w:r>
            <w:r w:rsidR="00B300D5">
              <w:t>1</w:t>
            </w:r>
            <w:r w:rsidR="00981788">
              <w:t>/2</w:t>
            </w:r>
            <w:r w:rsidR="00B300D5">
              <w:t>1</w:t>
            </w:r>
          </w:p>
        </w:tc>
        <w:tc>
          <w:tcPr>
            <w:tcW w:w="252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4B11E6" w14:textId="0D18C76D" w:rsidR="00FD3978" w:rsidRPr="00B91B02" w:rsidRDefault="00E03020" w:rsidP="00FD3978">
            <w:pPr>
              <w:rPr>
                <w:rFonts w:cs="Arial"/>
                <w:color w:val="000000"/>
                <w:sz w:val="20"/>
                <w:szCs w:val="20"/>
              </w:rPr>
            </w:pPr>
            <w:r w:rsidRPr="00E03020">
              <w:rPr>
                <w:rFonts w:cs="Arial"/>
                <w:color w:val="000000"/>
                <w:sz w:val="20"/>
                <w:szCs w:val="20"/>
              </w:rPr>
              <w:t>Neurodegeneration (II)</w:t>
            </w:r>
          </w:p>
        </w:tc>
        <w:tc>
          <w:tcPr>
            <w:tcW w:w="396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44FDFB" w14:textId="584DA1F4" w:rsidR="003C4036" w:rsidRPr="009920E0" w:rsidRDefault="003C4036" w:rsidP="003C4036">
            <w:pPr>
              <w:numPr>
                <w:ilvl w:val="0"/>
                <w:numId w:val="1"/>
              </w:numPr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Discussion</w:t>
            </w:r>
            <w:r w:rsidR="00C36893">
              <w:rPr>
                <w:rFonts w:cs="Arial"/>
                <w:color w:val="000000"/>
                <w:sz w:val="20"/>
                <w:szCs w:val="20"/>
              </w:rPr>
              <w:t>-Media Post</w:t>
            </w:r>
          </w:p>
          <w:p w14:paraId="5A4B11EA" w14:textId="486018EA" w:rsidR="008C5731" w:rsidRPr="003701B0" w:rsidRDefault="00C36893" w:rsidP="003C4036">
            <w:pPr>
              <w:numPr>
                <w:ilvl w:val="0"/>
                <w:numId w:val="1"/>
              </w:numPr>
              <w:tabs>
                <w:tab w:val="clear" w:pos="720"/>
              </w:tabs>
              <w:ind w:left="738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Case Study (Part 1)</w:t>
            </w:r>
          </w:p>
        </w:tc>
      </w:tr>
      <w:tr w:rsidR="00FD3978" w14:paraId="5A4B11F3" w14:textId="77777777" w:rsidTr="00030ADB">
        <w:trPr>
          <w:divId w:val="1346127299"/>
          <w:cantSplit/>
        </w:trPr>
        <w:tc>
          <w:tcPr>
            <w:tcW w:w="129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1EC" w14:textId="77777777" w:rsidR="00FD3978" w:rsidRPr="00C309B7" w:rsidRDefault="00FD3978" w:rsidP="00B421EE">
            <w:pPr>
              <w:pStyle w:val="center1"/>
              <w:rPr>
                <w:b/>
              </w:rPr>
            </w:pPr>
            <w:r w:rsidRPr="00C309B7">
              <w:rPr>
                <w:b/>
              </w:rPr>
              <w:t>Module 10</w:t>
            </w:r>
          </w:p>
        </w:tc>
        <w:tc>
          <w:tcPr>
            <w:tcW w:w="1755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EB0FE5" w14:textId="34B1712D" w:rsidR="00B65A3E" w:rsidRDefault="007C6E02" w:rsidP="00B65A3E">
            <w:pPr>
              <w:pStyle w:val="center1"/>
            </w:pPr>
            <w:r>
              <w:t>Tue</w:t>
            </w:r>
            <w:r w:rsidR="00B65A3E">
              <w:t xml:space="preserve"> 11/</w:t>
            </w:r>
            <w:r w:rsidR="002E7499">
              <w:t>2</w:t>
            </w:r>
            <w:r w:rsidR="00B65A3E">
              <w:t>/2</w:t>
            </w:r>
            <w:r w:rsidR="002E7499">
              <w:t>1</w:t>
            </w:r>
            <w:r w:rsidR="00B65A3E">
              <w:t>–</w:t>
            </w:r>
          </w:p>
          <w:p w14:paraId="5A4B11ED" w14:textId="6DD23DAA" w:rsidR="00FD3978" w:rsidRDefault="007C6E02" w:rsidP="00B65A3E">
            <w:pPr>
              <w:pStyle w:val="center1"/>
            </w:pPr>
            <w:r>
              <w:t>Mon</w:t>
            </w:r>
            <w:r w:rsidR="00B65A3E">
              <w:t xml:space="preserve"> 11/</w:t>
            </w:r>
            <w:r w:rsidR="002E7499">
              <w:t>8</w:t>
            </w:r>
            <w:r w:rsidR="00B65A3E">
              <w:t>/2</w:t>
            </w:r>
            <w:r w:rsidR="002E7499">
              <w:t>1</w:t>
            </w:r>
          </w:p>
        </w:tc>
        <w:tc>
          <w:tcPr>
            <w:tcW w:w="252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4B11EE" w14:textId="4F0E7139" w:rsidR="00FD3978" w:rsidRPr="00B91B02" w:rsidRDefault="00836113" w:rsidP="00FD3978">
            <w:pPr>
              <w:rPr>
                <w:rFonts w:cs="Arial"/>
                <w:color w:val="000000"/>
                <w:sz w:val="20"/>
                <w:szCs w:val="20"/>
              </w:rPr>
            </w:pPr>
            <w:r w:rsidRPr="00836113">
              <w:rPr>
                <w:rFonts w:cs="Arial"/>
                <w:color w:val="000000"/>
                <w:sz w:val="20"/>
                <w:szCs w:val="20"/>
              </w:rPr>
              <w:t xml:space="preserve">Neurodegeneration and </w:t>
            </w:r>
            <w:r>
              <w:rPr>
                <w:rFonts w:cs="Arial"/>
                <w:color w:val="000000"/>
                <w:sz w:val="20"/>
                <w:szCs w:val="20"/>
              </w:rPr>
              <w:t>Q</w:t>
            </w:r>
            <w:r w:rsidRPr="00836113">
              <w:rPr>
                <w:rFonts w:cs="Arial"/>
                <w:color w:val="000000"/>
                <w:sz w:val="20"/>
                <w:szCs w:val="20"/>
              </w:rPr>
              <w:t xml:space="preserve">uantitative </w:t>
            </w:r>
            <w:r>
              <w:rPr>
                <w:rFonts w:cs="Arial"/>
                <w:color w:val="000000"/>
                <w:sz w:val="20"/>
                <w:szCs w:val="20"/>
              </w:rPr>
              <w:t>B</w:t>
            </w:r>
            <w:r w:rsidRPr="00836113">
              <w:rPr>
                <w:rFonts w:cs="Arial"/>
                <w:color w:val="000000"/>
                <w:sz w:val="20"/>
                <w:szCs w:val="20"/>
              </w:rPr>
              <w:t xml:space="preserve">ehavior </w:t>
            </w:r>
            <w:r>
              <w:rPr>
                <w:rFonts w:cs="Arial"/>
                <w:color w:val="000000"/>
                <w:sz w:val="20"/>
                <w:szCs w:val="20"/>
              </w:rPr>
              <w:t>T</w:t>
            </w:r>
            <w:r w:rsidRPr="00836113">
              <w:rPr>
                <w:rFonts w:cs="Arial"/>
                <w:color w:val="000000"/>
                <w:sz w:val="20"/>
                <w:szCs w:val="20"/>
              </w:rPr>
              <w:t>ests</w:t>
            </w:r>
          </w:p>
        </w:tc>
        <w:tc>
          <w:tcPr>
            <w:tcW w:w="396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5EA663" w14:textId="6A73AC0D" w:rsidR="002A0E7B" w:rsidRDefault="002A0E7B" w:rsidP="001B0DFD">
            <w:pPr>
              <w:pStyle w:val="ListParagraph"/>
              <w:numPr>
                <w:ilvl w:val="0"/>
                <w:numId w:val="19"/>
              </w:num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Case Study (Part 2)</w:t>
            </w:r>
          </w:p>
          <w:p w14:paraId="5A4B11F2" w14:textId="3DFA9CD0" w:rsidR="00057077" w:rsidRPr="001B0DFD" w:rsidRDefault="001B0DFD" w:rsidP="001B0DFD">
            <w:pPr>
              <w:pStyle w:val="ListParagraph"/>
              <w:numPr>
                <w:ilvl w:val="0"/>
                <w:numId w:val="19"/>
              </w:numPr>
              <w:rPr>
                <w:rFonts w:cs="Arial"/>
                <w:color w:val="000000"/>
                <w:sz w:val="20"/>
                <w:szCs w:val="20"/>
              </w:rPr>
            </w:pPr>
            <w:r w:rsidRPr="001B0DFD">
              <w:rPr>
                <w:rFonts w:cs="Arial"/>
                <w:color w:val="000000"/>
                <w:sz w:val="20"/>
                <w:szCs w:val="20"/>
              </w:rPr>
              <w:t>Case Study (Unit Assessment)</w:t>
            </w:r>
          </w:p>
        </w:tc>
      </w:tr>
      <w:tr w:rsidR="00836113" w14:paraId="7D22A833" w14:textId="77777777" w:rsidTr="00D279AE">
        <w:trPr>
          <w:divId w:val="1346127299"/>
          <w:cantSplit/>
        </w:trPr>
        <w:tc>
          <w:tcPr>
            <w:tcW w:w="9525" w:type="dxa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DCA7EB" w14:textId="17740F8F" w:rsidR="00836113" w:rsidRPr="00034F7D" w:rsidRDefault="00CB6EB8" w:rsidP="00CB6EB8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34F7D">
              <w:rPr>
                <w:rFonts w:cs="Arial"/>
                <w:b/>
                <w:bCs/>
                <w:color w:val="232F62" w:themeColor="accent3" w:themeTint="E6"/>
                <w:sz w:val="20"/>
                <w:szCs w:val="20"/>
              </w:rPr>
              <w:t>Unit 3 – Modules 11-1</w:t>
            </w:r>
            <w:r w:rsidR="0033049D">
              <w:rPr>
                <w:rFonts w:cs="Arial"/>
                <w:b/>
                <w:bCs/>
                <w:color w:val="232F62" w:themeColor="accent3" w:themeTint="E6"/>
                <w:sz w:val="20"/>
                <w:szCs w:val="20"/>
              </w:rPr>
              <w:t xml:space="preserve">3 </w:t>
            </w:r>
            <w:r w:rsidRPr="00034F7D">
              <w:rPr>
                <w:rFonts w:cs="Arial"/>
                <w:b/>
                <w:bCs/>
                <w:color w:val="232F62" w:themeColor="accent3" w:themeTint="E6"/>
                <w:sz w:val="20"/>
                <w:szCs w:val="20"/>
              </w:rPr>
              <w:t>Regeneration</w:t>
            </w:r>
          </w:p>
        </w:tc>
      </w:tr>
      <w:tr w:rsidR="00FD3978" w14:paraId="5A4B11FB" w14:textId="77777777" w:rsidTr="00030ADB">
        <w:trPr>
          <w:divId w:val="1346127299"/>
          <w:cantSplit/>
        </w:trPr>
        <w:tc>
          <w:tcPr>
            <w:tcW w:w="129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1F4" w14:textId="77777777" w:rsidR="00FD3978" w:rsidRPr="00C309B7" w:rsidRDefault="00FD3978" w:rsidP="00B421EE">
            <w:pPr>
              <w:pStyle w:val="center1"/>
              <w:rPr>
                <w:b/>
              </w:rPr>
            </w:pPr>
            <w:r w:rsidRPr="00C309B7">
              <w:rPr>
                <w:b/>
              </w:rPr>
              <w:t>Module 11</w:t>
            </w:r>
          </w:p>
        </w:tc>
        <w:tc>
          <w:tcPr>
            <w:tcW w:w="175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48BFF9" w14:textId="6951BF8D" w:rsidR="002E7499" w:rsidRDefault="007C6E02" w:rsidP="00B421EE">
            <w:pPr>
              <w:pStyle w:val="center1"/>
            </w:pPr>
            <w:r>
              <w:t>Tue</w:t>
            </w:r>
            <w:r w:rsidR="00B65A3E">
              <w:t xml:space="preserve"> 11/</w:t>
            </w:r>
            <w:r w:rsidR="002E7499">
              <w:t>9</w:t>
            </w:r>
            <w:r w:rsidR="00B65A3E">
              <w:t>/2</w:t>
            </w:r>
            <w:r w:rsidR="002E7499">
              <w:t>1</w:t>
            </w:r>
            <w:r w:rsidR="00B65A3E">
              <w:t>–</w:t>
            </w:r>
          </w:p>
          <w:p w14:paraId="5A4B11F5" w14:textId="4475505A" w:rsidR="00FD3978" w:rsidRDefault="007C6E02" w:rsidP="00B421EE">
            <w:pPr>
              <w:pStyle w:val="center1"/>
            </w:pPr>
            <w:r>
              <w:t>Mon</w:t>
            </w:r>
            <w:r w:rsidR="00B65A3E">
              <w:t xml:space="preserve"> 11/1</w:t>
            </w:r>
            <w:r w:rsidR="002E7499">
              <w:t>5</w:t>
            </w:r>
            <w:r w:rsidR="00E53E97">
              <w:t>/</w:t>
            </w:r>
            <w:r w:rsidR="00B65A3E">
              <w:t>2</w:t>
            </w:r>
            <w:r w:rsidR="002E7499">
              <w:t>1</w:t>
            </w:r>
          </w:p>
        </w:tc>
        <w:tc>
          <w:tcPr>
            <w:tcW w:w="25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4B11F6" w14:textId="29F3D78C" w:rsidR="00FD3978" w:rsidRPr="00B91B02" w:rsidRDefault="00CB6EB8" w:rsidP="00FD3978">
            <w:pPr>
              <w:rPr>
                <w:rFonts w:cs="Arial"/>
                <w:color w:val="000000"/>
                <w:sz w:val="20"/>
                <w:szCs w:val="20"/>
              </w:rPr>
            </w:pPr>
            <w:r w:rsidRPr="00CB6EB8">
              <w:rPr>
                <w:rFonts w:cs="Arial"/>
                <w:color w:val="000000"/>
                <w:sz w:val="20"/>
                <w:szCs w:val="20"/>
              </w:rPr>
              <w:t xml:space="preserve">Regeneration and Cell </w:t>
            </w:r>
            <w:r w:rsidR="002A5299">
              <w:rPr>
                <w:rFonts w:cs="Arial"/>
                <w:color w:val="000000"/>
                <w:sz w:val="20"/>
                <w:szCs w:val="20"/>
              </w:rPr>
              <w:t>R</w:t>
            </w:r>
            <w:r w:rsidRPr="00CB6EB8">
              <w:rPr>
                <w:rFonts w:cs="Arial"/>
                <w:color w:val="000000"/>
                <w:sz w:val="20"/>
                <w:szCs w:val="20"/>
              </w:rPr>
              <w:t>eprogramming (I)</w:t>
            </w:r>
          </w:p>
        </w:tc>
        <w:tc>
          <w:tcPr>
            <w:tcW w:w="396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62945D" w14:textId="1082F2F4" w:rsidR="00FD3978" w:rsidRPr="008F6ABF" w:rsidRDefault="00C9775F" w:rsidP="008F6ABF">
            <w:pPr>
              <w:numPr>
                <w:ilvl w:val="0"/>
                <w:numId w:val="1"/>
              </w:numPr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Discussion</w:t>
            </w:r>
            <w:r w:rsidR="008F6ABF">
              <w:rPr>
                <w:rFonts w:cs="Arial"/>
                <w:color w:val="000000"/>
                <w:sz w:val="20"/>
                <w:szCs w:val="20"/>
              </w:rPr>
              <w:t xml:space="preserve"> of Unit Assessment</w:t>
            </w:r>
          </w:p>
          <w:p w14:paraId="5A4B11FA" w14:textId="3F2A86EF" w:rsidR="00937571" w:rsidRPr="003701B0" w:rsidRDefault="00937571" w:rsidP="00C9775F">
            <w:pPr>
              <w:numPr>
                <w:ilvl w:val="0"/>
                <w:numId w:val="1"/>
              </w:numPr>
              <w:tabs>
                <w:tab w:val="clear" w:pos="720"/>
              </w:tabs>
              <w:ind w:left="738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Case Study (</w:t>
            </w:r>
            <w:r w:rsidR="008F6ABF">
              <w:rPr>
                <w:rFonts w:cs="Arial"/>
                <w:color w:val="000000"/>
                <w:sz w:val="20"/>
                <w:szCs w:val="20"/>
              </w:rPr>
              <w:t>Part 1</w:t>
            </w:r>
            <w:r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</w:tr>
      <w:tr w:rsidR="00FD3978" w14:paraId="5A4B1203" w14:textId="77777777" w:rsidTr="00030ADB">
        <w:trPr>
          <w:divId w:val="1346127299"/>
          <w:cantSplit/>
        </w:trPr>
        <w:tc>
          <w:tcPr>
            <w:tcW w:w="129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1FC" w14:textId="77777777" w:rsidR="00FD3978" w:rsidRPr="00C309B7" w:rsidRDefault="00FD3978" w:rsidP="00B421EE">
            <w:pPr>
              <w:pStyle w:val="center1"/>
              <w:rPr>
                <w:b/>
              </w:rPr>
            </w:pPr>
            <w:r w:rsidRPr="00C309B7">
              <w:rPr>
                <w:b/>
              </w:rPr>
              <w:lastRenderedPageBreak/>
              <w:t>Module 12</w:t>
            </w:r>
          </w:p>
        </w:tc>
        <w:tc>
          <w:tcPr>
            <w:tcW w:w="1755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1FD" w14:textId="7F38EA02" w:rsidR="00FD3978" w:rsidRDefault="007C6E02" w:rsidP="00B421EE">
            <w:pPr>
              <w:pStyle w:val="center1"/>
            </w:pPr>
            <w:r>
              <w:t>Tue</w:t>
            </w:r>
            <w:r w:rsidR="00B65A3E">
              <w:t xml:space="preserve"> 11/1</w:t>
            </w:r>
            <w:r w:rsidR="002E7499">
              <w:t>6</w:t>
            </w:r>
            <w:r w:rsidR="00B65A3E">
              <w:t>/2</w:t>
            </w:r>
            <w:r w:rsidR="002E7499">
              <w:t>1</w:t>
            </w:r>
            <w:r w:rsidR="00B65A3E">
              <w:t>–</w:t>
            </w:r>
            <w:r>
              <w:t>Mon</w:t>
            </w:r>
            <w:r w:rsidR="00B65A3E">
              <w:t xml:space="preserve"> 11/2</w:t>
            </w:r>
            <w:r w:rsidR="002E7499">
              <w:t>2</w:t>
            </w:r>
            <w:r w:rsidR="00B65A3E">
              <w:t>/2</w:t>
            </w:r>
            <w:r w:rsidR="002E7499">
              <w:t>1</w:t>
            </w:r>
          </w:p>
        </w:tc>
        <w:tc>
          <w:tcPr>
            <w:tcW w:w="252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4B11FE" w14:textId="13844410" w:rsidR="00FD3978" w:rsidRPr="00B91B02" w:rsidRDefault="00DC03C6" w:rsidP="00FD3978">
            <w:pPr>
              <w:rPr>
                <w:rFonts w:cs="Arial"/>
                <w:color w:val="000000"/>
                <w:sz w:val="20"/>
                <w:szCs w:val="20"/>
              </w:rPr>
            </w:pPr>
            <w:r w:rsidRPr="00DC03C6">
              <w:rPr>
                <w:rFonts w:cs="Arial"/>
                <w:color w:val="000000"/>
                <w:sz w:val="20"/>
                <w:szCs w:val="20"/>
              </w:rPr>
              <w:t xml:space="preserve">Regeneration and Cell </w:t>
            </w:r>
            <w:r w:rsidR="00FB2532">
              <w:rPr>
                <w:rFonts w:cs="Arial"/>
                <w:color w:val="000000"/>
                <w:sz w:val="20"/>
                <w:szCs w:val="20"/>
              </w:rPr>
              <w:t>R</w:t>
            </w:r>
            <w:r w:rsidRPr="00DC03C6">
              <w:rPr>
                <w:rFonts w:cs="Arial"/>
                <w:color w:val="000000"/>
                <w:sz w:val="20"/>
                <w:szCs w:val="20"/>
              </w:rPr>
              <w:t>eprogramming (II)</w:t>
            </w:r>
          </w:p>
        </w:tc>
        <w:tc>
          <w:tcPr>
            <w:tcW w:w="396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BC41A6" w14:textId="357B4A96" w:rsidR="007D34D1" w:rsidRPr="009920E0" w:rsidRDefault="007D34D1" w:rsidP="007D34D1">
            <w:pPr>
              <w:numPr>
                <w:ilvl w:val="0"/>
                <w:numId w:val="1"/>
              </w:numPr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Discussion</w:t>
            </w:r>
            <w:r w:rsidR="00FB2532">
              <w:rPr>
                <w:rFonts w:cs="Arial"/>
                <w:color w:val="000000"/>
                <w:sz w:val="20"/>
                <w:szCs w:val="20"/>
              </w:rPr>
              <w:t>-Media Post</w:t>
            </w:r>
          </w:p>
          <w:p w14:paraId="5A4B1202" w14:textId="5A1036DD" w:rsidR="00FD3978" w:rsidRPr="003701B0" w:rsidRDefault="00FB2532" w:rsidP="007D34D1">
            <w:pPr>
              <w:numPr>
                <w:ilvl w:val="0"/>
                <w:numId w:val="1"/>
              </w:numPr>
              <w:tabs>
                <w:tab w:val="clear" w:pos="720"/>
              </w:tabs>
              <w:ind w:left="738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Case Study</w:t>
            </w:r>
            <w:r w:rsidR="00893171">
              <w:rPr>
                <w:rFonts w:cs="Arial"/>
                <w:color w:val="000000"/>
                <w:sz w:val="20"/>
                <w:szCs w:val="20"/>
              </w:rPr>
              <w:t xml:space="preserve"> (Part 2)</w:t>
            </w:r>
          </w:p>
        </w:tc>
      </w:tr>
      <w:tr w:rsidR="007126AD" w14:paraId="0B9DB48B" w14:textId="77777777" w:rsidTr="00923AC1">
        <w:trPr>
          <w:divId w:val="1346127299"/>
          <w:cantSplit/>
        </w:trPr>
        <w:tc>
          <w:tcPr>
            <w:tcW w:w="129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6FA1D8" w14:textId="77777777" w:rsidR="007126AD" w:rsidRPr="00C309B7" w:rsidRDefault="007126AD" w:rsidP="00B421EE">
            <w:pPr>
              <w:pStyle w:val="center1"/>
              <w:rPr>
                <w:b/>
              </w:rPr>
            </w:pPr>
          </w:p>
        </w:tc>
        <w:tc>
          <w:tcPr>
            <w:tcW w:w="1755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23F68A" w14:textId="4D0DD024" w:rsidR="007126AD" w:rsidRDefault="007C6E02" w:rsidP="006C4D20">
            <w:pPr>
              <w:pStyle w:val="center1"/>
            </w:pPr>
            <w:r>
              <w:t>Tue</w:t>
            </w:r>
            <w:r w:rsidR="007126AD">
              <w:t xml:space="preserve"> 11/2</w:t>
            </w:r>
            <w:r w:rsidR="0022447A">
              <w:t>3</w:t>
            </w:r>
            <w:r w:rsidR="007126AD">
              <w:t>/2</w:t>
            </w:r>
            <w:r w:rsidR="00203B12">
              <w:t>1</w:t>
            </w:r>
            <w:r w:rsidR="007126AD">
              <w:t>–</w:t>
            </w:r>
          </w:p>
          <w:p w14:paraId="33A0DB26" w14:textId="59915C18" w:rsidR="007126AD" w:rsidRDefault="007C6E02" w:rsidP="006C4D20">
            <w:pPr>
              <w:pStyle w:val="center1"/>
            </w:pPr>
            <w:r>
              <w:t>Mon</w:t>
            </w:r>
            <w:r w:rsidR="007126AD">
              <w:t xml:space="preserve"> 1</w:t>
            </w:r>
            <w:r w:rsidR="00E53E97">
              <w:t>1</w:t>
            </w:r>
            <w:r w:rsidR="007126AD">
              <w:t>/</w:t>
            </w:r>
            <w:r w:rsidR="00203B12">
              <w:t>29</w:t>
            </w:r>
            <w:r w:rsidR="007126AD">
              <w:t>/2</w:t>
            </w:r>
            <w:r w:rsidR="00203B12">
              <w:t>1</w:t>
            </w:r>
          </w:p>
        </w:tc>
        <w:tc>
          <w:tcPr>
            <w:tcW w:w="6480" w:type="dxa"/>
            <w:gridSpan w:val="2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B61DAF" w14:textId="5287A915" w:rsidR="007126AD" w:rsidRPr="009920E0" w:rsidRDefault="007126AD" w:rsidP="00B421EE">
            <w:pPr>
              <w:numPr>
                <w:ilvl w:val="0"/>
                <w:numId w:val="15"/>
              </w:numPr>
              <w:ind w:left="382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Thanksgiving Holiday</w:t>
            </w:r>
          </w:p>
        </w:tc>
      </w:tr>
      <w:tr w:rsidR="00FD3978" w14:paraId="5A4B120B" w14:textId="77777777" w:rsidTr="00030ADB">
        <w:trPr>
          <w:divId w:val="1346127299"/>
          <w:cantSplit/>
        </w:trPr>
        <w:tc>
          <w:tcPr>
            <w:tcW w:w="129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204" w14:textId="77777777" w:rsidR="00FD3978" w:rsidRPr="00C309B7" w:rsidRDefault="00FD3978" w:rsidP="00B421EE">
            <w:pPr>
              <w:pStyle w:val="center1"/>
              <w:rPr>
                <w:b/>
              </w:rPr>
            </w:pPr>
            <w:r w:rsidRPr="00C309B7">
              <w:rPr>
                <w:b/>
              </w:rPr>
              <w:t>Module 13</w:t>
            </w:r>
          </w:p>
        </w:tc>
        <w:tc>
          <w:tcPr>
            <w:tcW w:w="1755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205" w14:textId="6AC4F775" w:rsidR="00FD3978" w:rsidRDefault="007C6E02" w:rsidP="00B421EE">
            <w:pPr>
              <w:pStyle w:val="center1"/>
            </w:pPr>
            <w:r>
              <w:t>Tue</w:t>
            </w:r>
            <w:r w:rsidR="006C4D20">
              <w:t xml:space="preserve"> 1</w:t>
            </w:r>
            <w:r w:rsidR="00D15E89">
              <w:t>1</w:t>
            </w:r>
            <w:r w:rsidR="006C4D20">
              <w:t>/</w:t>
            </w:r>
            <w:r w:rsidR="00D15E89">
              <w:t>30</w:t>
            </w:r>
            <w:r w:rsidR="006C4D20">
              <w:t>/2</w:t>
            </w:r>
            <w:r w:rsidR="00D15E89">
              <w:t>1</w:t>
            </w:r>
            <w:r w:rsidR="006C4D20">
              <w:t>–</w:t>
            </w:r>
            <w:r>
              <w:t>Mon</w:t>
            </w:r>
            <w:r w:rsidR="006C4D20">
              <w:t xml:space="preserve"> 12/</w:t>
            </w:r>
            <w:r w:rsidR="00D15E89">
              <w:t>6</w:t>
            </w:r>
            <w:r w:rsidR="006C4D20">
              <w:t>/2</w:t>
            </w:r>
            <w:r w:rsidR="00D15E89">
              <w:t>1</w:t>
            </w:r>
          </w:p>
        </w:tc>
        <w:tc>
          <w:tcPr>
            <w:tcW w:w="252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4B1206" w14:textId="4A0CCEAE" w:rsidR="00FD3978" w:rsidRPr="00B91B02" w:rsidRDefault="00DC03C6" w:rsidP="00FD3978">
            <w:pPr>
              <w:rPr>
                <w:rFonts w:cs="Arial"/>
                <w:color w:val="000000"/>
                <w:sz w:val="20"/>
                <w:szCs w:val="20"/>
              </w:rPr>
            </w:pPr>
            <w:r w:rsidRPr="00DC03C6">
              <w:rPr>
                <w:rFonts w:cs="Arial"/>
                <w:color w:val="000000"/>
                <w:sz w:val="20"/>
                <w:szCs w:val="20"/>
              </w:rPr>
              <w:t xml:space="preserve">Regeneration and Cell </w:t>
            </w:r>
            <w:r w:rsidR="00893171">
              <w:rPr>
                <w:rFonts w:cs="Arial"/>
                <w:color w:val="000000"/>
                <w:sz w:val="20"/>
                <w:szCs w:val="20"/>
              </w:rPr>
              <w:t>R</w:t>
            </w:r>
            <w:r w:rsidRPr="00DC03C6">
              <w:rPr>
                <w:rFonts w:cs="Arial"/>
                <w:color w:val="000000"/>
                <w:sz w:val="20"/>
                <w:szCs w:val="20"/>
              </w:rPr>
              <w:t>eprogramming (III)</w:t>
            </w:r>
          </w:p>
        </w:tc>
        <w:tc>
          <w:tcPr>
            <w:tcW w:w="396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302A19" w14:textId="501B2B07" w:rsidR="004E5FFA" w:rsidRPr="009920E0" w:rsidRDefault="004E5FFA" w:rsidP="004E5FFA">
            <w:pPr>
              <w:numPr>
                <w:ilvl w:val="0"/>
                <w:numId w:val="1"/>
              </w:numPr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Discussion</w:t>
            </w:r>
            <w:r w:rsidR="008B5E19">
              <w:rPr>
                <w:rFonts w:cs="Arial"/>
                <w:color w:val="000000"/>
                <w:sz w:val="20"/>
                <w:szCs w:val="20"/>
              </w:rPr>
              <w:t>-Final Case Study</w:t>
            </w:r>
          </w:p>
          <w:p w14:paraId="5A4B120A" w14:textId="481AB4F9" w:rsidR="00B832F5" w:rsidRPr="003701B0" w:rsidRDefault="00437D86" w:rsidP="004E5FFA">
            <w:pPr>
              <w:numPr>
                <w:ilvl w:val="0"/>
                <w:numId w:val="1"/>
              </w:numPr>
              <w:tabs>
                <w:tab w:val="clear" w:pos="720"/>
              </w:tabs>
              <w:ind w:left="738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Final Case Study (</w:t>
            </w:r>
            <w:r w:rsidR="00462BFF">
              <w:rPr>
                <w:rFonts w:cs="Arial"/>
                <w:color w:val="000000"/>
                <w:sz w:val="20"/>
                <w:szCs w:val="20"/>
              </w:rPr>
              <w:t>Unit assessment</w:t>
            </w:r>
            <w:r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</w:tr>
      <w:tr w:rsidR="00FD3978" w14:paraId="5A4B1213" w14:textId="77777777" w:rsidTr="00030ADB">
        <w:trPr>
          <w:divId w:val="1346127299"/>
          <w:cantSplit/>
        </w:trPr>
        <w:tc>
          <w:tcPr>
            <w:tcW w:w="129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20C" w14:textId="77777777" w:rsidR="00FD3978" w:rsidRPr="00C309B7" w:rsidRDefault="00FD3978" w:rsidP="00B421EE">
            <w:pPr>
              <w:pStyle w:val="center1"/>
              <w:rPr>
                <w:b/>
              </w:rPr>
            </w:pPr>
            <w:r w:rsidRPr="00C309B7">
              <w:rPr>
                <w:b/>
              </w:rPr>
              <w:t>Module 14</w:t>
            </w:r>
          </w:p>
        </w:tc>
        <w:tc>
          <w:tcPr>
            <w:tcW w:w="1755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5DDD5C" w14:textId="165DAC1A" w:rsidR="006C4D20" w:rsidRDefault="007C6E02" w:rsidP="00B421EE">
            <w:pPr>
              <w:pStyle w:val="center1"/>
            </w:pPr>
            <w:r>
              <w:t>Tue</w:t>
            </w:r>
            <w:r w:rsidR="006C4D20">
              <w:t xml:space="preserve"> 12/</w:t>
            </w:r>
            <w:r w:rsidR="00D15E89">
              <w:t>7</w:t>
            </w:r>
            <w:r w:rsidR="006C4D20">
              <w:t>/2</w:t>
            </w:r>
            <w:r w:rsidR="00D15E89">
              <w:t>1</w:t>
            </w:r>
            <w:r w:rsidR="006C4D20">
              <w:t>–</w:t>
            </w:r>
          </w:p>
          <w:p w14:paraId="5A4B120D" w14:textId="11450744" w:rsidR="00FD3978" w:rsidRDefault="007C6E02" w:rsidP="00B421EE">
            <w:pPr>
              <w:pStyle w:val="center1"/>
            </w:pPr>
            <w:r>
              <w:t>Mon</w:t>
            </w:r>
            <w:r w:rsidR="006C4D20">
              <w:t xml:space="preserve"> 12/1</w:t>
            </w:r>
            <w:r w:rsidR="00D15E89">
              <w:t>3</w:t>
            </w:r>
            <w:r w:rsidR="006C4D20">
              <w:t>/2</w:t>
            </w:r>
            <w:r w:rsidR="00D15E89">
              <w:t>1</w:t>
            </w:r>
          </w:p>
        </w:tc>
        <w:tc>
          <w:tcPr>
            <w:tcW w:w="252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4B120E" w14:textId="239F0BFF" w:rsidR="00FD3978" w:rsidRPr="00B91B02" w:rsidRDefault="00DC03C6" w:rsidP="00FD3978">
            <w:p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Course Wrap-up</w:t>
            </w:r>
          </w:p>
        </w:tc>
        <w:tc>
          <w:tcPr>
            <w:tcW w:w="396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B1212" w14:textId="3C7492DB" w:rsidR="00FD3978" w:rsidRPr="002A5299" w:rsidRDefault="002A5299" w:rsidP="002A5299">
            <w:pPr>
              <w:pStyle w:val="ListParagraph"/>
              <w:numPr>
                <w:ilvl w:val="0"/>
                <w:numId w:val="15"/>
              </w:numPr>
              <w:rPr>
                <w:rFonts w:cs="Arial"/>
                <w:color w:val="000000"/>
                <w:sz w:val="20"/>
                <w:szCs w:val="20"/>
              </w:rPr>
            </w:pPr>
            <w:r w:rsidRPr="002A5299">
              <w:rPr>
                <w:rFonts w:cs="Arial"/>
                <w:color w:val="000000"/>
                <w:sz w:val="20"/>
                <w:szCs w:val="20"/>
              </w:rPr>
              <w:t>Final Exam</w:t>
            </w:r>
          </w:p>
        </w:tc>
      </w:tr>
    </w:tbl>
    <w:p w14:paraId="5A4B1214" w14:textId="77777777" w:rsidR="00FD3978" w:rsidRPr="00FD3978" w:rsidRDefault="00FD3978" w:rsidP="00FD3978">
      <w:pPr>
        <w:pStyle w:val="NormalWeb"/>
        <w:divId w:val="1346127299"/>
        <w:rPr>
          <w:lang w:val="en"/>
        </w:rPr>
      </w:pPr>
    </w:p>
    <w:sectPr w:rsidR="00FD3978" w:rsidRPr="00FD3978" w:rsidSect="00FD39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7E557" w14:textId="77777777" w:rsidR="006B44A8" w:rsidRDefault="006B44A8" w:rsidP="00FD3978">
      <w:r>
        <w:separator/>
      </w:r>
    </w:p>
  </w:endnote>
  <w:endnote w:type="continuationSeparator" w:id="0">
    <w:p w14:paraId="2A19DD36" w14:textId="77777777" w:rsidR="006B44A8" w:rsidRDefault="006B44A8" w:rsidP="00FD3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A9CDD" w14:textId="77777777" w:rsidR="006A1A6D" w:rsidRDefault="006A1A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B1219" w14:textId="77777777" w:rsidR="00FD3978" w:rsidRDefault="00FD3978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A4B121A" wp14:editId="5A4B121B">
          <wp:simplePos x="0" y="0"/>
          <wp:positionH relativeFrom="column">
            <wp:posOffset>-487680</wp:posOffset>
          </wp:positionH>
          <wp:positionV relativeFrom="page">
            <wp:posOffset>9189720</wp:posOffset>
          </wp:positionV>
          <wp:extent cx="7369678" cy="669642"/>
          <wp:effectExtent l="0" t="0" r="3175" b="0"/>
          <wp:wrapNone/>
          <wp:docPr id="4" name="Picture 4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858D7" w14:textId="77777777" w:rsidR="006A1A6D" w:rsidRDefault="006A1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1CF08" w14:textId="77777777" w:rsidR="006B44A8" w:rsidRDefault="006B44A8" w:rsidP="00FD3978">
      <w:r>
        <w:separator/>
      </w:r>
    </w:p>
  </w:footnote>
  <w:footnote w:type="continuationSeparator" w:id="0">
    <w:p w14:paraId="1EFF468E" w14:textId="77777777" w:rsidR="006B44A8" w:rsidRDefault="006B44A8" w:rsidP="00FD3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92F75" w14:textId="77777777" w:rsidR="006A1A6D" w:rsidRDefault="006A1A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EB01C" w14:textId="77777777" w:rsidR="006A1A6D" w:rsidRDefault="006A1A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AA83" w14:textId="77777777" w:rsidR="006A1A6D" w:rsidRDefault="006A1A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53C2"/>
    <w:multiLevelType w:val="hybridMultilevel"/>
    <w:tmpl w:val="BE62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17A53"/>
    <w:multiLevelType w:val="multilevel"/>
    <w:tmpl w:val="0C7E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C7F5E"/>
    <w:multiLevelType w:val="multilevel"/>
    <w:tmpl w:val="FD1E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86758"/>
    <w:multiLevelType w:val="hybridMultilevel"/>
    <w:tmpl w:val="CBBA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03B60"/>
    <w:multiLevelType w:val="multilevel"/>
    <w:tmpl w:val="3314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A1B18"/>
    <w:multiLevelType w:val="multilevel"/>
    <w:tmpl w:val="3D0C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57EFC"/>
    <w:multiLevelType w:val="hybridMultilevel"/>
    <w:tmpl w:val="5A9C90C8"/>
    <w:lvl w:ilvl="0" w:tplc="71E4A5C6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94A6D5F"/>
    <w:multiLevelType w:val="multilevel"/>
    <w:tmpl w:val="44D0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71840"/>
    <w:multiLevelType w:val="multilevel"/>
    <w:tmpl w:val="28C8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719C9"/>
    <w:multiLevelType w:val="multilevel"/>
    <w:tmpl w:val="DD14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42076"/>
    <w:multiLevelType w:val="multilevel"/>
    <w:tmpl w:val="1694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F3A0B"/>
    <w:multiLevelType w:val="multilevel"/>
    <w:tmpl w:val="DD78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4916CB"/>
    <w:multiLevelType w:val="multilevel"/>
    <w:tmpl w:val="4EC6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1141A2"/>
    <w:multiLevelType w:val="multilevel"/>
    <w:tmpl w:val="630A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3F6AEC"/>
    <w:multiLevelType w:val="multilevel"/>
    <w:tmpl w:val="436E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C627DE"/>
    <w:multiLevelType w:val="multilevel"/>
    <w:tmpl w:val="730A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DE4CE2"/>
    <w:multiLevelType w:val="multilevel"/>
    <w:tmpl w:val="5A86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80031A"/>
    <w:multiLevelType w:val="hybridMultilevel"/>
    <w:tmpl w:val="BD2E4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4"/>
  </w:num>
  <w:num w:numId="4">
    <w:abstractNumId w:val="16"/>
  </w:num>
  <w:num w:numId="5">
    <w:abstractNumId w:val="11"/>
  </w:num>
  <w:num w:numId="6">
    <w:abstractNumId w:val="5"/>
  </w:num>
  <w:num w:numId="7">
    <w:abstractNumId w:val="12"/>
  </w:num>
  <w:num w:numId="8">
    <w:abstractNumId w:val="1"/>
  </w:num>
  <w:num w:numId="9">
    <w:abstractNumId w:val="10"/>
  </w:num>
  <w:num w:numId="10">
    <w:abstractNumId w:val="8"/>
  </w:num>
  <w:num w:numId="11">
    <w:abstractNumId w:val="14"/>
  </w:num>
  <w:num w:numId="12">
    <w:abstractNumId w:val="9"/>
  </w:num>
  <w:num w:numId="13">
    <w:abstractNumId w:val="13"/>
  </w:num>
  <w:num w:numId="14">
    <w:abstractNumId w:val="2"/>
  </w:num>
  <w:num w:numId="15">
    <w:abstractNumId w:val="0"/>
  </w:num>
  <w:num w:numId="16">
    <w:abstractNumId w:val="17"/>
  </w:num>
  <w:num w:numId="17">
    <w:abstractNumId w:val="6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68"/>
    <w:rsid w:val="0001280F"/>
    <w:rsid w:val="00022FEB"/>
    <w:rsid w:val="00030ADB"/>
    <w:rsid w:val="00034F7D"/>
    <w:rsid w:val="00047264"/>
    <w:rsid w:val="00057077"/>
    <w:rsid w:val="0006334E"/>
    <w:rsid w:val="000733E2"/>
    <w:rsid w:val="00083699"/>
    <w:rsid w:val="000B4711"/>
    <w:rsid w:val="000B4DDC"/>
    <w:rsid w:val="000C5FC9"/>
    <w:rsid w:val="000D33D9"/>
    <w:rsid w:val="000E72BB"/>
    <w:rsid w:val="00107480"/>
    <w:rsid w:val="00107AA6"/>
    <w:rsid w:val="00134FF1"/>
    <w:rsid w:val="00162DCE"/>
    <w:rsid w:val="00172B76"/>
    <w:rsid w:val="00172DCE"/>
    <w:rsid w:val="001B0500"/>
    <w:rsid w:val="001B0DFD"/>
    <w:rsid w:val="001E33D1"/>
    <w:rsid w:val="001E403F"/>
    <w:rsid w:val="00200946"/>
    <w:rsid w:val="00203B12"/>
    <w:rsid w:val="0022447A"/>
    <w:rsid w:val="00233056"/>
    <w:rsid w:val="00271DC9"/>
    <w:rsid w:val="0028571C"/>
    <w:rsid w:val="002A062E"/>
    <w:rsid w:val="002A0E7B"/>
    <w:rsid w:val="002A5299"/>
    <w:rsid w:val="002E7499"/>
    <w:rsid w:val="0033049D"/>
    <w:rsid w:val="003305AD"/>
    <w:rsid w:val="00343493"/>
    <w:rsid w:val="00351F52"/>
    <w:rsid w:val="0035679A"/>
    <w:rsid w:val="003979AF"/>
    <w:rsid w:val="003C3D53"/>
    <w:rsid w:val="003C4036"/>
    <w:rsid w:val="003F0A23"/>
    <w:rsid w:val="0040665A"/>
    <w:rsid w:val="00411061"/>
    <w:rsid w:val="00413C83"/>
    <w:rsid w:val="00437D86"/>
    <w:rsid w:val="00441B5B"/>
    <w:rsid w:val="00444468"/>
    <w:rsid w:val="004601CB"/>
    <w:rsid w:val="00462BFF"/>
    <w:rsid w:val="004C23A2"/>
    <w:rsid w:val="004E5FFA"/>
    <w:rsid w:val="00502B6B"/>
    <w:rsid w:val="00551EC6"/>
    <w:rsid w:val="00552B2E"/>
    <w:rsid w:val="0056298C"/>
    <w:rsid w:val="0059619F"/>
    <w:rsid w:val="005A6EB5"/>
    <w:rsid w:val="005D4623"/>
    <w:rsid w:val="005D6711"/>
    <w:rsid w:val="0060054E"/>
    <w:rsid w:val="006062AC"/>
    <w:rsid w:val="00607BFB"/>
    <w:rsid w:val="00617291"/>
    <w:rsid w:val="00652C17"/>
    <w:rsid w:val="006866A7"/>
    <w:rsid w:val="006A1A6D"/>
    <w:rsid w:val="006A48CE"/>
    <w:rsid w:val="006B44A8"/>
    <w:rsid w:val="006C4D20"/>
    <w:rsid w:val="006E1648"/>
    <w:rsid w:val="007126AD"/>
    <w:rsid w:val="00722A56"/>
    <w:rsid w:val="007575F8"/>
    <w:rsid w:val="00757C21"/>
    <w:rsid w:val="007766E3"/>
    <w:rsid w:val="007A4FE6"/>
    <w:rsid w:val="007C6E02"/>
    <w:rsid w:val="007D34D1"/>
    <w:rsid w:val="00823436"/>
    <w:rsid w:val="008278BB"/>
    <w:rsid w:val="00836113"/>
    <w:rsid w:val="00851A28"/>
    <w:rsid w:val="00893171"/>
    <w:rsid w:val="00896765"/>
    <w:rsid w:val="008A1E6C"/>
    <w:rsid w:val="008A6A12"/>
    <w:rsid w:val="008B5E19"/>
    <w:rsid w:val="008B6AD9"/>
    <w:rsid w:val="008B7A06"/>
    <w:rsid w:val="008C5731"/>
    <w:rsid w:val="008F6ABF"/>
    <w:rsid w:val="009101E2"/>
    <w:rsid w:val="009326D0"/>
    <w:rsid w:val="00937571"/>
    <w:rsid w:val="00962077"/>
    <w:rsid w:val="00981788"/>
    <w:rsid w:val="009929CE"/>
    <w:rsid w:val="009C3B0C"/>
    <w:rsid w:val="009E0732"/>
    <w:rsid w:val="00A339F0"/>
    <w:rsid w:val="00A42F1C"/>
    <w:rsid w:val="00A54A89"/>
    <w:rsid w:val="00A63D81"/>
    <w:rsid w:val="00A74079"/>
    <w:rsid w:val="00A84133"/>
    <w:rsid w:val="00A9286C"/>
    <w:rsid w:val="00AF2D80"/>
    <w:rsid w:val="00B300D5"/>
    <w:rsid w:val="00B54411"/>
    <w:rsid w:val="00B55E00"/>
    <w:rsid w:val="00B65A3E"/>
    <w:rsid w:val="00B832F5"/>
    <w:rsid w:val="00BA27E4"/>
    <w:rsid w:val="00BA663E"/>
    <w:rsid w:val="00BE1355"/>
    <w:rsid w:val="00BF4735"/>
    <w:rsid w:val="00C001E1"/>
    <w:rsid w:val="00C179A3"/>
    <w:rsid w:val="00C2042B"/>
    <w:rsid w:val="00C36893"/>
    <w:rsid w:val="00C510A6"/>
    <w:rsid w:val="00C511EA"/>
    <w:rsid w:val="00C93DAA"/>
    <w:rsid w:val="00C9775F"/>
    <w:rsid w:val="00CB3F6E"/>
    <w:rsid w:val="00CB6EB8"/>
    <w:rsid w:val="00CC3D15"/>
    <w:rsid w:val="00D15E89"/>
    <w:rsid w:val="00D24A87"/>
    <w:rsid w:val="00D37EF2"/>
    <w:rsid w:val="00D513E4"/>
    <w:rsid w:val="00D62BFF"/>
    <w:rsid w:val="00D9556F"/>
    <w:rsid w:val="00DA0545"/>
    <w:rsid w:val="00DC03C6"/>
    <w:rsid w:val="00DD54B1"/>
    <w:rsid w:val="00E03020"/>
    <w:rsid w:val="00E0484C"/>
    <w:rsid w:val="00E12950"/>
    <w:rsid w:val="00E53E97"/>
    <w:rsid w:val="00E56F67"/>
    <w:rsid w:val="00E608B1"/>
    <w:rsid w:val="00E775F5"/>
    <w:rsid w:val="00E95A2A"/>
    <w:rsid w:val="00EA187F"/>
    <w:rsid w:val="00EC1D92"/>
    <w:rsid w:val="00EF3395"/>
    <w:rsid w:val="00F36669"/>
    <w:rsid w:val="00F4023A"/>
    <w:rsid w:val="00F428AB"/>
    <w:rsid w:val="00F63668"/>
    <w:rsid w:val="00F854DF"/>
    <w:rsid w:val="00FA33C7"/>
    <w:rsid w:val="00FB2532"/>
    <w:rsid w:val="00FC320B"/>
    <w:rsid w:val="00FD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4B119B"/>
  <w15:docId w15:val="{BE40CAD8-6E01-4A27-AB9F-47E50D75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2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pPr>
      <w:spacing w:before="100" w:beforeAutospacing="1" w:after="100" w:afterAutospacing="1"/>
      <w:outlineLvl w:val="0"/>
    </w:pPr>
    <w:rPr>
      <w:rFonts w:cs="Arial"/>
      <w:b/>
      <w:bCs/>
      <w:color w:val="0067AC"/>
      <w:kern w:val="36"/>
      <w:sz w:val="28"/>
      <w:szCs w:val="28"/>
    </w:rPr>
  </w:style>
  <w:style w:type="paragraph" w:styleId="Heading2">
    <w:name w:val="heading 2"/>
    <w:aliases w:val="Section Title"/>
    <w:basedOn w:val="Normal"/>
    <w:next w:val="Normal"/>
    <w:link w:val="Heading2Char"/>
    <w:autoRedefine/>
    <w:uiPriority w:val="2"/>
    <w:unhideWhenUsed/>
    <w:qFormat/>
    <w:rsid w:val="00FD3978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paragraph" w:styleId="Heading3">
    <w:name w:val="heading 3"/>
    <w:basedOn w:val="Normal"/>
    <w:link w:val="Heading3Char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25133" w:themeColor="accent1" w:themeShade="7F"/>
    </w:rPr>
  </w:style>
  <w:style w:type="paragraph" w:styleId="Heading4">
    <w:name w:val="heading 4"/>
    <w:basedOn w:val="Normal"/>
    <w:link w:val="Heading4Char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3794C" w:themeColor="accent1" w:themeShade="BF"/>
    </w:rPr>
  </w:style>
  <w:style w:type="paragraph" w:styleId="Heading5">
    <w:name w:val="heading 5"/>
    <w:basedOn w:val="Normal"/>
    <w:link w:val="Heading5Char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3794C" w:themeColor="accent1" w:themeShade="BF"/>
    </w:rPr>
  </w:style>
  <w:style w:type="paragraph" w:styleId="Heading6">
    <w:name w:val="heading 6"/>
    <w:basedOn w:val="Normal"/>
    <w:link w:val="Heading6Char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2513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8BB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8BB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3794C" w:themeColor="accent1" w:themeShade="BF"/>
      <w:sz w:val="28"/>
      <w:szCs w:val="28"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2"/>
    <w:rsid w:val="00FD3978"/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semiHidden/>
    <w:rPr>
      <w:rFonts w:asciiTheme="majorHAnsi" w:eastAsiaTheme="majorEastAsia" w:hAnsiTheme="majorHAnsi" w:cstheme="majorBidi"/>
      <w:color w:val="025133" w:themeColor="accent1" w:themeShade="7F"/>
    </w:r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i/>
      <w:iCs/>
      <w:color w:val="03794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olor w:val="03794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color w:val="025133" w:themeColor="accent1" w:themeShade="7F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cs="Arial"/>
      <w:color w:val="000000"/>
      <w:sz w:val="20"/>
      <w:szCs w:val="20"/>
    </w:rPr>
  </w:style>
  <w:style w:type="paragraph" w:customStyle="1" w:styleId="illustration">
    <w:name w:val="illustration"/>
    <w:basedOn w:val="Normal"/>
    <w:pPr>
      <w:spacing w:before="100" w:beforeAutospacing="1" w:after="100" w:afterAutospacing="1"/>
    </w:pPr>
    <w:rPr>
      <w:rFonts w:cs="Arial"/>
      <w:color w:val="000000"/>
      <w:sz w:val="20"/>
      <w:szCs w:val="20"/>
    </w:rPr>
  </w:style>
  <w:style w:type="paragraph" w:customStyle="1" w:styleId="photo">
    <w:name w:val="photo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  <w:spacing w:before="100" w:beforeAutospacing="1" w:after="100" w:afterAutospacing="1"/>
    </w:pPr>
    <w:rPr>
      <w:rFonts w:cs="Arial"/>
      <w:color w:val="000000"/>
      <w:sz w:val="20"/>
      <w:szCs w:val="20"/>
    </w:rPr>
  </w:style>
  <w:style w:type="paragraph" w:customStyle="1" w:styleId="biopic">
    <w:name w:val="biopic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  <w:spacing w:before="100" w:beforeAutospacing="1" w:after="100" w:afterAutospacing="1"/>
    </w:pPr>
    <w:rPr>
      <w:rFonts w:cs="Arial"/>
      <w:color w:val="000000"/>
      <w:sz w:val="20"/>
      <w:szCs w:val="20"/>
    </w:rPr>
  </w:style>
  <w:style w:type="paragraph" w:customStyle="1" w:styleId="outline">
    <w:name w:val="outline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</w:pPr>
    <w:rPr>
      <w:rFonts w:cs="Arial"/>
      <w:color w:val="000000"/>
      <w:sz w:val="20"/>
      <w:szCs w:val="20"/>
    </w:rPr>
  </w:style>
  <w:style w:type="paragraph" w:customStyle="1" w:styleId="gradingscale">
    <w:name w:val="gradingscale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</w:pPr>
    <w:rPr>
      <w:rFonts w:cs="Arial"/>
      <w:color w:val="000000"/>
      <w:sz w:val="20"/>
      <w:szCs w:val="20"/>
    </w:rPr>
  </w:style>
  <w:style w:type="paragraph" w:customStyle="1" w:styleId="bio">
    <w:name w:val="bio"/>
    <w:basedOn w:val="Normal"/>
    <w:rPr>
      <w:rFonts w:cs="Arial"/>
      <w:color w:val="000000"/>
      <w:sz w:val="20"/>
      <w:szCs w:val="20"/>
    </w:rPr>
  </w:style>
  <w:style w:type="paragraph" w:customStyle="1" w:styleId="Caption1">
    <w:name w:val="Caption1"/>
    <w:basedOn w:val="Normal"/>
    <w:pPr>
      <w:spacing w:before="100" w:beforeAutospacing="1" w:after="100" w:afterAutospacing="1"/>
    </w:pPr>
    <w:rPr>
      <w:rFonts w:cs="Arial"/>
      <w:b/>
      <w:bCs/>
      <w:color w:val="000000"/>
      <w:sz w:val="16"/>
      <w:szCs w:val="16"/>
    </w:rPr>
  </w:style>
  <w:style w:type="paragraph" w:customStyle="1" w:styleId="equation">
    <w:name w:val="equation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eqillustration">
    <w:name w:val="eqillustration"/>
    <w:basedOn w:val="Normal"/>
    <w:pPr>
      <w:spacing w:before="75" w:after="75"/>
      <w:ind w:left="750"/>
    </w:pPr>
    <w:rPr>
      <w:rFonts w:cs="Arial"/>
      <w:color w:val="000000"/>
      <w:sz w:val="20"/>
      <w:szCs w:val="20"/>
    </w:rPr>
  </w:style>
  <w:style w:type="paragraph" w:customStyle="1" w:styleId="eqcaption">
    <w:name w:val="eqcaption"/>
    <w:basedOn w:val="Normal"/>
    <w:pPr>
      <w:ind w:left="-750"/>
    </w:pPr>
    <w:rPr>
      <w:rFonts w:cs="Arial"/>
      <w:b/>
      <w:bCs/>
      <w:color w:val="000000"/>
      <w:sz w:val="16"/>
      <w:szCs w:val="16"/>
    </w:rPr>
  </w:style>
  <w:style w:type="paragraph" w:customStyle="1" w:styleId="contenttable">
    <w:name w:val="contenttable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</w:pPr>
    <w:rPr>
      <w:rFonts w:cs="Arial"/>
      <w:color w:val="000000"/>
      <w:sz w:val="20"/>
      <w:szCs w:val="20"/>
    </w:rPr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  <w:rPr>
      <w:rFonts w:cs="Arial"/>
      <w:color w:val="000000"/>
      <w:sz w:val="20"/>
      <w:szCs w:val="20"/>
    </w:rPr>
  </w:style>
  <w:style w:type="paragraph" w:customStyle="1" w:styleId="instructions">
    <w:name w:val="instructions"/>
    <w:basedOn w:val="Normal"/>
    <w:pPr>
      <w:ind w:left="-225"/>
    </w:pPr>
    <w:rPr>
      <w:rFonts w:cs="Arial"/>
      <w:color w:val="FF0000"/>
      <w:sz w:val="20"/>
      <w:szCs w:val="20"/>
    </w:r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rFonts w:cs="Arial"/>
      <w:color w:val="000000"/>
      <w:sz w:val="20"/>
      <w:szCs w:val="20"/>
      <w:u w:val="single"/>
    </w:rPr>
  </w:style>
  <w:style w:type="paragraph" w:customStyle="1" w:styleId="nobullet">
    <w:name w:val="nobullet"/>
    <w:basedOn w:val="Normal"/>
    <w:pPr>
      <w:ind w:left="-300"/>
    </w:pPr>
    <w:rPr>
      <w:rFonts w:cs="Arial"/>
      <w:color w:val="000000"/>
      <w:sz w:val="20"/>
      <w:szCs w:val="20"/>
    </w:rPr>
  </w:style>
  <w:style w:type="paragraph" w:customStyle="1" w:styleId="nobulletp">
    <w:name w:val="nobulletp"/>
    <w:basedOn w:val="Normal"/>
    <w:pPr>
      <w:spacing w:after="195"/>
    </w:pPr>
    <w:rPr>
      <w:rFonts w:cs="Arial"/>
      <w:color w:val="000000"/>
      <w:sz w:val="20"/>
      <w:szCs w:val="20"/>
    </w:rPr>
  </w:style>
  <w:style w:type="paragraph" w:customStyle="1" w:styleId="references">
    <w:name w:val="references"/>
    <w:basedOn w:val="Normal"/>
    <w:pPr>
      <w:spacing w:before="105"/>
      <w:ind w:left="-300"/>
    </w:pPr>
    <w:rPr>
      <w:rFonts w:cs="Arial"/>
      <w:color w:val="000000"/>
      <w:sz w:val="20"/>
      <w:szCs w:val="20"/>
    </w:rPr>
  </w:style>
  <w:style w:type="paragraph" w:customStyle="1" w:styleId="indent">
    <w:name w:val="indent"/>
    <w:basedOn w:val="Normal"/>
    <w:pPr>
      <w:spacing w:before="100" w:beforeAutospacing="1" w:after="100" w:afterAutospacing="1"/>
      <w:ind w:left="300"/>
    </w:pPr>
    <w:rPr>
      <w:rFonts w:cs="Arial"/>
      <w:color w:val="000000"/>
      <w:sz w:val="20"/>
      <w:szCs w:val="20"/>
    </w:rPr>
  </w:style>
  <w:style w:type="paragraph" w:customStyle="1" w:styleId="Footer1">
    <w:name w:val="Footer1"/>
    <w:basedOn w:val="Normal"/>
    <w:pPr>
      <w:spacing w:before="100" w:beforeAutospacing="1" w:after="100" w:afterAutospacing="1"/>
      <w:jc w:val="center"/>
    </w:pPr>
    <w:rPr>
      <w:rFonts w:cs="Arial"/>
      <w:b/>
      <w:bCs/>
      <w:color w:val="AAB3BB"/>
      <w:sz w:val="16"/>
      <w:szCs w:val="16"/>
    </w:rPr>
  </w:style>
  <w:style w:type="paragraph" w:customStyle="1" w:styleId="copyright">
    <w:name w:val="copyright"/>
    <w:basedOn w:val="Normal"/>
    <w:pPr>
      <w:spacing w:before="100" w:beforeAutospacing="1" w:after="100" w:afterAutospacing="1"/>
    </w:pPr>
    <w:rPr>
      <w:rFonts w:cs="Arial"/>
      <w:color w:val="000000"/>
      <w:sz w:val="14"/>
      <w:szCs w:val="14"/>
    </w:rPr>
  </w:style>
  <w:style w:type="paragraph" w:customStyle="1" w:styleId="center1">
    <w:name w:val="center1"/>
    <w:basedOn w:val="Normal"/>
    <w:pPr>
      <w:jc w:val="center"/>
    </w:pPr>
    <w:rPr>
      <w:rFonts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rsid w:val="00FD3978"/>
    <w:pPr>
      <w:ind w:left="720"/>
      <w:contextualSpacing/>
    </w:pPr>
  </w:style>
  <w:style w:type="paragraph" w:customStyle="1" w:styleId="CourseName">
    <w:name w:val="Course Name"/>
    <w:basedOn w:val="Normal"/>
    <w:autoRedefine/>
    <w:uiPriority w:val="1"/>
    <w:qFormat/>
    <w:rsid w:val="00FD3978"/>
    <w:pPr>
      <w:keepNext/>
      <w:autoSpaceDE w:val="0"/>
      <w:autoSpaceDN w:val="0"/>
      <w:adjustRightInd w:val="0"/>
      <w:spacing w:after="360"/>
      <w:outlineLvl w:val="1"/>
    </w:pPr>
    <w:rPr>
      <w:rFonts w:eastAsia="Times New Roman" w:cs="Arial"/>
      <w:b/>
      <w:bCs/>
      <w:color w:val="404040" w:themeColor="text1" w:themeTint="BF"/>
      <w:kern w:val="36"/>
      <w:sz w:val="28"/>
      <w:szCs w:val="28"/>
      <w:u w:color="595959" w:themeColor="text1" w:themeTint="A6"/>
    </w:rPr>
  </w:style>
  <w:style w:type="paragraph" w:customStyle="1" w:styleId="NumberedList">
    <w:name w:val="Numbered List"/>
    <w:basedOn w:val="Normal"/>
    <w:next w:val="Normal"/>
    <w:uiPriority w:val="2"/>
    <w:qFormat/>
    <w:rsid w:val="00FD3978"/>
    <w:pPr>
      <w:numPr>
        <w:numId w:val="18"/>
      </w:numPr>
      <w:spacing w:after="60"/>
    </w:pPr>
    <w:rPr>
      <w:rFonts w:eastAsia="Times New Roman" w:cs="Arial"/>
      <w:bCs/>
      <w:szCs w:val="22"/>
    </w:rPr>
  </w:style>
  <w:style w:type="paragraph" w:customStyle="1" w:styleId="SubsectionTitle">
    <w:name w:val="Subsection Title"/>
    <w:basedOn w:val="Normal"/>
    <w:next w:val="Normal"/>
    <w:autoRedefine/>
    <w:uiPriority w:val="2"/>
    <w:qFormat/>
    <w:rsid w:val="00FD3978"/>
    <w:pPr>
      <w:spacing w:before="240" w:after="240"/>
    </w:pPr>
    <w:rPr>
      <w:rFonts w:eastAsia="Times New Roman" w:cs="Arial"/>
      <w:b/>
      <w:bCs/>
      <w:szCs w:val="22"/>
    </w:rPr>
  </w:style>
  <w:style w:type="paragraph" w:customStyle="1" w:styleId="JHEPBody">
    <w:name w:val="JHEP Body"/>
    <w:basedOn w:val="Normal"/>
    <w:autoRedefine/>
    <w:uiPriority w:val="2"/>
    <w:qFormat/>
    <w:rsid w:val="00FD3978"/>
    <w:pPr>
      <w:spacing w:before="240" w:after="240"/>
    </w:pPr>
    <w:rPr>
      <w:rFonts w:eastAsia="Times New Roman" w:cs="Arial"/>
      <w:sz w:val="20"/>
      <w:szCs w:val="22"/>
    </w:rPr>
  </w:style>
  <w:style w:type="paragraph" w:styleId="Title">
    <w:name w:val="Title"/>
    <w:basedOn w:val="Normal"/>
    <w:next w:val="Normal"/>
    <w:link w:val="TitleChar"/>
    <w:qFormat/>
    <w:rsid w:val="00FD3978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eastAsia="Times New Roman" w:cs="Arial"/>
      <w:b/>
      <w:color w:val="004A84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D3978"/>
    <w:rPr>
      <w:rFonts w:cs="Arial"/>
      <w:b/>
      <w:color w:val="004A84"/>
      <w:kern w:val="36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FD3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97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D3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97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C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C17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A1A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A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A6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A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A6D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12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P Blues">
      <a:dk1>
        <a:srgbClr val="000000"/>
      </a:dk1>
      <a:lt1>
        <a:srgbClr val="FFFFFE"/>
      </a:lt1>
      <a:dk2>
        <a:srgbClr val="113376"/>
      </a:dk2>
      <a:lt2>
        <a:srgbClr val="FFFFFE"/>
      </a:lt2>
      <a:accent1>
        <a:srgbClr val="05A367"/>
      </a:accent1>
      <a:accent2>
        <a:srgbClr val="113376"/>
      </a:accent2>
      <a:accent3>
        <a:srgbClr val="192145"/>
      </a:accent3>
      <a:accent4>
        <a:srgbClr val="272727"/>
      </a:accent4>
      <a:accent5>
        <a:srgbClr val="4E5E92"/>
      </a:accent5>
      <a:accent6>
        <a:srgbClr val="42494C"/>
      </a:accent6>
      <a:hlink>
        <a:srgbClr val="053771"/>
      </a:hlink>
      <a:folHlink>
        <a:srgbClr val="053771"/>
      </a:folHlink>
    </a:clrScheme>
    <a:fontScheme name="EP Presentati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creator>Diane Banner</dc:creator>
  <cp:lastModifiedBy>Emanuela Colla</cp:lastModifiedBy>
  <cp:revision>7</cp:revision>
  <cp:lastPrinted>2012-04-05T20:07:00Z</cp:lastPrinted>
  <dcterms:created xsi:type="dcterms:W3CDTF">2021-07-27T21:07:00Z</dcterms:created>
  <dcterms:modified xsi:type="dcterms:W3CDTF">2021-07-28T16:26:00Z</dcterms:modified>
</cp:coreProperties>
</file>