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8D8B5" w14:textId="7E0D65E3" w:rsidR="006D2243" w:rsidRDefault="00CB77A4" w:rsidP="00D1563F">
      <w:pPr>
        <w:pStyle w:val="ListParagraph"/>
        <w:numPr>
          <w:ilvl w:val="0"/>
          <w:numId w:val="70"/>
        </w:numPr>
        <w:rPr>
          <w:rFonts w:ascii="Arial" w:hAnsi="Arial" w:cs="Arial"/>
        </w:rPr>
      </w:pPr>
      <w:r w:rsidRPr="00D1563F">
        <w:rPr>
          <w:rFonts w:ascii="Arial" w:hAnsi="Arial" w:cs="Arial"/>
        </w:rPr>
        <w:t>Can the changes in the gel architecture that result in making gel</w:t>
      </w:r>
      <w:r w:rsidR="00352BA9">
        <w:rPr>
          <w:rFonts w:ascii="Arial" w:hAnsi="Arial" w:cs="Arial"/>
        </w:rPr>
        <w:t xml:space="preserve"> </w:t>
      </w:r>
      <w:r w:rsidRPr="00D1563F">
        <w:rPr>
          <w:rFonts w:ascii="Arial" w:hAnsi="Arial" w:cs="Arial"/>
        </w:rPr>
        <w:t>relaxation time close to that of viscoelastic tissues be made simultaneously w</w:t>
      </w:r>
      <w:r w:rsidR="00121FE8">
        <w:rPr>
          <w:rFonts w:ascii="Arial" w:hAnsi="Arial" w:cs="Arial"/>
        </w:rPr>
        <w:t>hile</w:t>
      </w:r>
      <w:r w:rsidRPr="00D1563F">
        <w:rPr>
          <w:rFonts w:ascii="Arial" w:hAnsi="Arial" w:cs="Arial"/>
        </w:rPr>
        <w:t xml:space="preserve"> keeping the gel Young’s modulus constant? Explain.</w:t>
      </w:r>
    </w:p>
    <w:p w14:paraId="17C47037" w14:textId="77777777" w:rsidR="008F68AC" w:rsidRDefault="008F68AC" w:rsidP="008F68AC">
      <w:pPr>
        <w:rPr>
          <w:rFonts w:ascii="Arial" w:hAnsi="Arial" w:cs="Arial"/>
        </w:rPr>
      </w:pPr>
    </w:p>
    <w:p w14:paraId="3BCA6529" w14:textId="3D909175" w:rsidR="008F68AC" w:rsidRDefault="008F68AC" w:rsidP="008F68AC">
      <w:pPr>
        <w:rPr>
          <w:rFonts w:ascii="Arial" w:hAnsi="Arial" w:cs="Arial"/>
        </w:rPr>
      </w:pPr>
      <w:r>
        <w:rPr>
          <w:rFonts w:ascii="Arial" w:hAnsi="Arial" w:cs="Arial"/>
        </w:rPr>
        <w:t>Different changes could be made in the gel architecture to allow tuning the stress relaxation time close to the ones observed in viscoelastic tissues while maintaining the gel Young’s modulus constant:</w:t>
      </w:r>
    </w:p>
    <w:p w14:paraId="3641C289" w14:textId="1C75F858" w:rsidR="008F68AC" w:rsidRPr="00C10733" w:rsidRDefault="008F68AC" w:rsidP="007D133F">
      <w:pPr>
        <w:pStyle w:val="ListParagraph"/>
        <w:numPr>
          <w:ilvl w:val="0"/>
          <w:numId w:val="73"/>
        </w:numPr>
        <w:rPr>
          <w:rFonts w:ascii="Arial" w:hAnsi="Arial" w:cs="Arial"/>
        </w:rPr>
      </w:pPr>
      <w:r w:rsidRPr="00C10733">
        <w:rPr>
          <w:rFonts w:ascii="Arial" w:hAnsi="Arial" w:cs="Arial"/>
        </w:rPr>
        <w:t xml:space="preserve">Lowering the molecular weight of alginate hydrogel </w:t>
      </w:r>
      <w:r w:rsidR="00C10733" w:rsidRPr="00C10733">
        <w:rPr>
          <w:rFonts w:ascii="Arial" w:hAnsi="Arial" w:cs="Arial"/>
        </w:rPr>
        <w:t xml:space="preserve">in combination with different crosslinking densities of calcium </w:t>
      </w:r>
      <w:r w:rsidRPr="00C10733">
        <w:rPr>
          <w:rFonts w:ascii="Arial" w:hAnsi="Arial" w:cs="Arial"/>
        </w:rPr>
        <w:t xml:space="preserve">reduces entanglement and network </w:t>
      </w:r>
      <w:r w:rsidR="00B577C2" w:rsidRPr="00C10733">
        <w:rPr>
          <w:rFonts w:ascii="Arial" w:hAnsi="Arial" w:cs="Arial"/>
        </w:rPr>
        <w:t>connectivity</w:t>
      </w:r>
      <w:r w:rsidR="00B577C2">
        <w:rPr>
          <w:rFonts w:ascii="Arial" w:hAnsi="Arial" w:cs="Arial"/>
        </w:rPr>
        <w:t xml:space="preserve"> and</w:t>
      </w:r>
      <w:r w:rsidR="00DC46E3" w:rsidRPr="00C10733">
        <w:rPr>
          <w:rFonts w:ascii="Arial" w:hAnsi="Arial" w:cs="Arial"/>
        </w:rPr>
        <w:t xml:space="preserve"> produces faster stress relaxation.</w:t>
      </w:r>
      <w:r w:rsidR="00564218" w:rsidRPr="00C10733">
        <w:rPr>
          <w:rFonts w:ascii="Arial" w:hAnsi="Arial" w:cs="Arial"/>
        </w:rPr>
        <w:t xml:space="preserve"> Introducing PEG space</w:t>
      </w:r>
      <w:r w:rsidR="00462BB9">
        <w:rPr>
          <w:rFonts w:ascii="Arial" w:hAnsi="Arial" w:cs="Arial"/>
        </w:rPr>
        <w:t>rs</w:t>
      </w:r>
      <w:r w:rsidR="00564218" w:rsidRPr="00C10733">
        <w:rPr>
          <w:rFonts w:ascii="Arial" w:hAnsi="Arial" w:cs="Arial"/>
        </w:rPr>
        <w:t xml:space="preserve"> in the gel architecture further increases the rate of stress relaxation.</w:t>
      </w:r>
    </w:p>
    <w:p w14:paraId="0D02B4FA" w14:textId="40A09578" w:rsidR="005F2B09" w:rsidRPr="00C10733" w:rsidRDefault="00C10733" w:rsidP="007D133F">
      <w:pPr>
        <w:pStyle w:val="ListParagraph"/>
        <w:numPr>
          <w:ilvl w:val="0"/>
          <w:numId w:val="73"/>
        </w:numPr>
        <w:rPr>
          <w:rFonts w:ascii="Arial" w:hAnsi="Arial" w:cs="Arial"/>
        </w:rPr>
      </w:pPr>
      <w:r w:rsidRPr="00C10733">
        <w:rPr>
          <w:rFonts w:ascii="Arial" w:hAnsi="Arial" w:cs="Arial"/>
        </w:rPr>
        <w:t>Any reduction in the initial gel’s Youn’s modulus resulting from the reduction in gel molecular weight can be compensated by increasing ionic crosslinking</w:t>
      </w:r>
      <w:r>
        <w:rPr>
          <w:rFonts w:ascii="Arial" w:hAnsi="Arial" w:cs="Arial"/>
        </w:rPr>
        <w:t xml:space="preserve"> using calcium</w:t>
      </w:r>
      <w:r w:rsidRPr="00C10733">
        <w:rPr>
          <w:rFonts w:ascii="Arial" w:hAnsi="Arial" w:cs="Arial"/>
        </w:rPr>
        <w:t>.</w:t>
      </w:r>
    </w:p>
    <w:p w14:paraId="0DAAC9A6" w14:textId="77777777" w:rsidR="009A064D" w:rsidRDefault="009A064D" w:rsidP="009A064D">
      <w:pPr>
        <w:rPr>
          <w:rFonts w:ascii="Arial" w:hAnsi="Arial" w:cs="Arial"/>
        </w:rPr>
      </w:pPr>
    </w:p>
    <w:p w14:paraId="0BD8109E" w14:textId="77777777" w:rsidR="00D1563F" w:rsidRPr="00D1563F" w:rsidRDefault="00D1563F" w:rsidP="00D1563F">
      <w:pPr>
        <w:rPr>
          <w:rFonts w:ascii="Arial" w:hAnsi="Arial" w:cs="Arial"/>
        </w:rPr>
      </w:pPr>
    </w:p>
    <w:p w14:paraId="4AB88052" w14:textId="755616FA" w:rsidR="00CB77A4" w:rsidRDefault="00CB77A4" w:rsidP="00D1563F">
      <w:pPr>
        <w:pStyle w:val="ListParagraph"/>
        <w:numPr>
          <w:ilvl w:val="0"/>
          <w:numId w:val="70"/>
        </w:numPr>
        <w:rPr>
          <w:rFonts w:ascii="Arial" w:hAnsi="Arial" w:cs="Arial"/>
        </w:rPr>
      </w:pPr>
      <w:r w:rsidRPr="00D1563F">
        <w:rPr>
          <w:rFonts w:ascii="Arial" w:hAnsi="Arial" w:cs="Arial"/>
        </w:rPr>
        <w:t>Discuss the main features of osteogenic differentiation of stem cells sitting on modified gels of greater stiffness.</w:t>
      </w:r>
    </w:p>
    <w:p w14:paraId="2ACF0B07" w14:textId="77777777" w:rsidR="00946752" w:rsidRDefault="00946752" w:rsidP="00946752">
      <w:pPr>
        <w:pStyle w:val="ListParagraph"/>
        <w:ind w:left="0"/>
        <w:rPr>
          <w:rFonts w:ascii="Arial" w:hAnsi="Arial" w:cs="Arial"/>
        </w:rPr>
      </w:pPr>
    </w:p>
    <w:p w14:paraId="26E2D107" w14:textId="022E3810" w:rsidR="00E93DE7" w:rsidRPr="00D1563F" w:rsidRDefault="00E93DE7" w:rsidP="00E93DE7">
      <w:pPr>
        <w:pStyle w:val="ListParagraph"/>
        <w:ind w:left="0"/>
        <w:rPr>
          <w:rFonts w:ascii="Arial" w:hAnsi="Arial" w:cs="Arial"/>
        </w:rPr>
      </w:pPr>
      <w:r>
        <w:rPr>
          <w:rFonts w:ascii="Arial" w:hAnsi="Arial" w:cs="Arial"/>
        </w:rPr>
        <w:t xml:space="preserve">At higher gel stiffness (17 kPa vs. 9 kPa), almost no </w:t>
      </w:r>
      <w:proofErr w:type="spellStart"/>
      <w:r>
        <w:rPr>
          <w:rFonts w:ascii="Arial" w:hAnsi="Arial" w:cs="Arial"/>
        </w:rPr>
        <w:t>adipogenic</w:t>
      </w:r>
      <w:proofErr w:type="spellEnd"/>
      <w:r>
        <w:rPr>
          <w:rFonts w:ascii="Arial" w:hAnsi="Arial" w:cs="Arial"/>
        </w:rPr>
        <w:t xml:space="preserve"> differentiation is observed, while stiff alginate gels (~17 kPa) that relax stress fast show significant osteogenic differentiation. </w:t>
      </w:r>
    </w:p>
    <w:p w14:paraId="7B57CB22" w14:textId="332E5DC0" w:rsidR="00D1563F" w:rsidRPr="00D1563F" w:rsidRDefault="00E93DE7" w:rsidP="00946752">
      <w:pPr>
        <w:pStyle w:val="ListParagraph"/>
        <w:ind w:left="0"/>
        <w:rPr>
          <w:rFonts w:ascii="Arial" w:hAnsi="Arial" w:cs="Arial"/>
        </w:rPr>
      </w:pPr>
      <w:r>
        <w:rPr>
          <w:rFonts w:ascii="Arial" w:hAnsi="Arial" w:cs="Arial"/>
        </w:rPr>
        <w:t>In addition, o</w:t>
      </w:r>
      <w:r w:rsidR="009266AA">
        <w:rPr>
          <w:rFonts w:ascii="Arial" w:hAnsi="Arial" w:cs="Arial"/>
        </w:rPr>
        <w:t xml:space="preserve">steogenic differentiation </w:t>
      </w:r>
      <w:r w:rsidR="00517B7D">
        <w:rPr>
          <w:rFonts w:ascii="Arial" w:hAnsi="Arial" w:cs="Arial"/>
        </w:rPr>
        <w:t xml:space="preserve">in modified gels of greater </w:t>
      </w:r>
      <w:r w:rsidR="001004DD">
        <w:rPr>
          <w:rFonts w:ascii="Arial" w:hAnsi="Arial" w:cs="Arial"/>
        </w:rPr>
        <w:t xml:space="preserve">stiffness </w:t>
      </w:r>
      <w:r w:rsidR="008A7528">
        <w:rPr>
          <w:rFonts w:ascii="Arial" w:hAnsi="Arial" w:cs="Arial"/>
        </w:rPr>
        <w:t>and fast-relaxing gels, f</w:t>
      </w:r>
      <w:r w:rsidR="001004DD">
        <w:rPr>
          <w:rFonts w:ascii="Arial" w:hAnsi="Arial" w:cs="Arial"/>
        </w:rPr>
        <w:t>orm an interconnected</w:t>
      </w:r>
      <w:r w:rsidR="008A7528">
        <w:rPr>
          <w:rFonts w:ascii="Arial" w:hAnsi="Arial" w:cs="Arial"/>
        </w:rPr>
        <w:t>, mineralized, collagen-I-rich matrix</w:t>
      </w:r>
      <w:r w:rsidR="00F81551">
        <w:rPr>
          <w:rFonts w:ascii="Arial" w:hAnsi="Arial" w:cs="Arial"/>
        </w:rPr>
        <w:t xml:space="preserve"> </w:t>
      </w:r>
      <w:r w:rsidR="007D133F">
        <w:rPr>
          <w:rFonts w:ascii="Arial" w:hAnsi="Arial" w:cs="Arial"/>
        </w:rPr>
        <w:t>and result in bone-forming activity.</w:t>
      </w:r>
    </w:p>
    <w:p w14:paraId="4A3C034F" w14:textId="77777777" w:rsidR="00D1563F" w:rsidRPr="00D1563F" w:rsidRDefault="00D1563F" w:rsidP="00D1563F">
      <w:pPr>
        <w:rPr>
          <w:rFonts w:ascii="Arial" w:hAnsi="Arial" w:cs="Arial"/>
        </w:rPr>
      </w:pPr>
    </w:p>
    <w:p w14:paraId="0D2897C5" w14:textId="192F946D" w:rsidR="00CB77A4" w:rsidRDefault="00CB77A4" w:rsidP="00D1563F">
      <w:pPr>
        <w:pStyle w:val="ListParagraph"/>
        <w:numPr>
          <w:ilvl w:val="0"/>
          <w:numId w:val="70"/>
        </w:numPr>
        <w:rPr>
          <w:rFonts w:ascii="Arial" w:hAnsi="Arial" w:cs="Arial"/>
        </w:rPr>
      </w:pPr>
      <w:r w:rsidRPr="00D1563F">
        <w:rPr>
          <w:rFonts w:ascii="Arial" w:hAnsi="Arial" w:cs="Arial"/>
        </w:rPr>
        <w:t>What changes in the gel architecture result in making gel</w:t>
      </w:r>
      <w:r w:rsidR="00461589">
        <w:rPr>
          <w:rFonts w:ascii="Arial" w:hAnsi="Arial" w:cs="Arial"/>
        </w:rPr>
        <w:t xml:space="preserve"> </w:t>
      </w:r>
      <w:r w:rsidRPr="00D1563F">
        <w:rPr>
          <w:rFonts w:ascii="Arial" w:hAnsi="Arial" w:cs="Arial"/>
        </w:rPr>
        <w:t>relaxation time close to that of viscoelastic tissues?</w:t>
      </w:r>
    </w:p>
    <w:p w14:paraId="47AA4B82" w14:textId="36351EC3" w:rsidR="00461589" w:rsidRDefault="006A7D49" w:rsidP="00D1563F">
      <w:pPr>
        <w:rPr>
          <w:rFonts w:ascii="Arial" w:hAnsi="Arial" w:cs="Arial"/>
        </w:rPr>
      </w:pPr>
      <w:r>
        <w:rPr>
          <w:rFonts w:ascii="Arial" w:hAnsi="Arial" w:cs="Arial"/>
        </w:rPr>
        <w:t>Lowering the molecular weight of the alginate gel</w:t>
      </w:r>
      <w:r w:rsidR="002F5457">
        <w:rPr>
          <w:rFonts w:ascii="Arial" w:hAnsi="Arial" w:cs="Arial"/>
        </w:rPr>
        <w:t>, crosslinked by calcium</w:t>
      </w:r>
      <w:r w:rsidR="007E28D8">
        <w:rPr>
          <w:rFonts w:ascii="Arial" w:hAnsi="Arial" w:cs="Arial"/>
        </w:rPr>
        <w:t>, which decreases entanglement and connectivity</w:t>
      </w:r>
      <w:r w:rsidR="002F5457">
        <w:rPr>
          <w:rFonts w:ascii="Arial" w:hAnsi="Arial" w:cs="Arial"/>
        </w:rPr>
        <w:t xml:space="preserve">, </w:t>
      </w:r>
      <w:r w:rsidR="007E28D8">
        <w:rPr>
          <w:rFonts w:ascii="Arial" w:hAnsi="Arial" w:cs="Arial"/>
        </w:rPr>
        <w:t>coupled with small PEG pacers which prevent ionic crosslinking between alginate chains, increase the rate of relaxation time; the relaxation time was successfully reduced from T</w:t>
      </w:r>
      <w:r w:rsidR="007E28D8" w:rsidRPr="00462BB9">
        <w:rPr>
          <w:rFonts w:ascii="Arial" w:hAnsi="Arial" w:cs="Arial"/>
          <w:vertAlign w:val="subscript"/>
        </w:rPr>
        <w:t>1/2</w:t>
      </w:r>
      <w:r w:rsidR="007E28D8">
        <w:rPr>
          <w:rFonts w:ascii="Arial" w:hAnsi="Arial" w:cs="Arial"/>
        </w:rPr>
        <w:t xml:space="preserve"> of about 10</w:t>
      </w:r>
      <w:r w:rsidR="007E28D8" w:rsidRPr="00462BB9">
        <w:rPr>
          <w:rFonts w:ascii="Arial" w:hAnsi="Arial" w:cs="Arial"/>
          <w:vertAlign w:val="superscript"/>
        </w:rPr>
        <w:t>3</w:t>
      </w:r>
      <w:r w:rsidR="007E28D8">
        <w:rPr>
          <w:rFonts w:ascii="Arial" w:hAnsi="Arial" w:cs="Arial"/>
        </w:rPr>
        <w:t xml:space="preserve"> seconds to 10 </w:t>
      </w:r>
      <w:r w:rsidR="00957E4E">
        <w:rPr>
          <w:rFonts w:ascii="Arial" w:hAnsi="Arial" w:cs="Arial"/>
        </w:rPr>
        <w:t>simila</w:t>
      </w:r>
      <w:r w:rsidR="00763B14">
        <w:rPr>
          <w:rFonts w:ascii="Arial" w:hAnsi="Arial" w:cs="Arial"/>
        </w:rPr>
        <w:t>r</w:t>
      </w:r>
      <w:r w:rsidR="007E28D8">
        <w:rPr>
          <w:rFonts w:ascii="Arial" w:hAnsi="Arial" w:cs="Arial"/>
        </w:rPr>
        <w:t xml:space="preserve"> to rates observed for viscoelastic tissues such as liver, brain and fracture </w:t>
      </w:r>
      <w:proofErr w:type="spellStart"/>
      <w:r w:rsidR="007E28D8">
        <w:rPr>
          <w:rFonts w:ascii="Arial" w:hAnsi="Arial" w:cs="Arial"/>
        </w:rPr>
        <w:t>haematoma</w:t>
      </w:r>
      <w:proofErr w:type="spellEnd"/>
      <w:r w:rsidR="007E28D8">
        <w:rPr>
          <w:rFonts w:ascii="Arial" w:hAnsi="Arial" w:cs="Arial"/>
        </w:rPr>
        <w:t>.</w:t>
      </w:r>
    </w:p>
    <w:p w14:paraId="51F6A11A" w14:textId="77777777" w:rsidR="006A7D49" w:rsidRPr="00D1563F" w:rsidRDefault="006A7D49" w:rsidP="00D1563F">
      <w:pPr>
        <w:rPr>
          <w:rFonts w:ascii="Arial" w:hAnsi="Arial" w:cs="Arial"/>
        </w:rPr>
      </w:pPr>
    </w:p>
    <w:p w14:paraId="19CA2AAA" w14:textId="1139A549" w:rsidR="00CB77A4" w:rsidRDefault="00CB77A4" w:rsidP="00D1563F">
      <w:pPr>
        <w:pStyle w:val="ListParagraph"/>
        <w:numPr>
          <w:ilvl w:val="0"/>
          <w:numId w:val="70"/>
        </w:numPr>
        <w:rPr>
          <w:rFonts w:ascii="Arial" w:hAnsi="Arial" w:cs="Arial"/>
        </w:rPr>
      </w:pPr>
      <w:r w:rsidRPr="00D1563F">
        <w:rPr>
          <w:rFonts w:ascii="Arial" w:hAnsi="Arial" w:cs="Arial"/>
        </w:rPr>
        <w:t>Sketch the main steps of cell/ECM interaction in the cases of elastic and viscoelastic matrices.</w:t>
      </w:r>
    </w:p>
    <w:p w14:paraId="7A66DACB" w14:textId="77777777" w:rsidR="00D1563F" w:rsidRPr="00D1563F" w:rsidRDefault="00D1563F" w:rsidP="00D1563F">
      <w:pPr>
        <w:pStyle w:val="ListParagraph"/>
        <w:rPr>
          <w:rFonts w:ascii="Arial" w:hAnsi="Arial" w:cs="Arial"/>
        </w:rPr>
      </w:pPr>
    </w:p>
    <w:p w14:paraId="18651F1A" w14:textId="77777777" w:rsidR="00D1563F" w:rsidRDefault="00D1563F" w:rsidP="00D1563F">
      <w:pPr>
        <w:rPr>
          <w:rFonts w:ascii="Arial" w:hAnsi="Arial" w:cs="Arial"/>
        </w:rPr>
      </w:pPr>
    </w:p>
    <w:p w14:paraId="69A2BBDC" w14:textId="23B26471" w:rsidR="00A43084" w:rsidRDefault="00AB2457" w:rsidP="00AB2457">
      <w:pPr>
        <w:rPr>
          <w:rFonts w:ascii="Arial" w:hAnsi="Arial" w:cs="Arial"/>
        </w:rPr>
      </w:pPr>
      <w:r>
        <w:rPr>
          <w:rFonts w:ascii="Arial" w:hAnsi="Arial" w:cs="Arial"/>
          <w:noProof/>
        </w:rPr>
        <w:lastRenderedPageBreak/>
        <w:drawing>
          <wp:inline distT="0" distB="0" distL="0" distR="0" wp14:anchorId="0DC40896" wp14:editId="0FB7D237">
            <wp:extent cx="5943600" cy="3269615"/>
            <wp:effectExtent l="0" t="0" r="0" b="0"/>
            <wp:docPr id="1266446991" name="Picture 1" descr="A diagram of a diagram of a ce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6991" name="Picture 1" descr="A diagram of a diagram of a cell&#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14:paraId="571CA696" w14:textId="77777777" w:rsidR="00A43084" w:rsidRDefault="00A43084" w:rsidP="00D1563F">
      <w:pPr>
        <w:rPr>
          <w:rFonts w:ascii="Arial" w:hAnsi="Arial" w:cs="Arial"/>
        </w:rPr>
      </w:pPr>
    </w:p>
    <w:p w14:paraId="1CBB19CF" w14:textId="77777777" w:rsidR="00A43084" w:rsidRPr="00D1563F" w:rsidRDefault="00A43084" w:rsidP="00D1563F">
      <w:pPr>
        <w:rPr>
          <w:rFonts w:ascii="Arial" w:hAnsi="Arial" w:cs="Arial"/>
        </w:rPr>
      </w:pPr>
    </w:p>
    <w:p w14:paraId="06EC21FB" w14:textId="15123D85" w:rsidR="00CB77A4" w:rsidRPr="00D1563F" w:rsidRDefault="00CB77A4" w:rsidP="00D1563F">
      <w:pPr>
        <w:pStyle w:val="ListParagraph"/>
        <w:numPr>
          <w:ilvl w:val="0"/>
          <w:numId w:val="70"/>
        </w:numPr>
        <w:rPr>
          <w:rFonts w:ascii="Arial" w:hAnsi="Arial" w:cs="Arial"/>
        </w:rPr>
      </w:pPr>
      <w:r w:rsidRPr="00D1563F">
        <w:rPr>
          <w:rFonts w:ascii="Arial" w:hAnsi="Arial" w:cs="Arial"/>
        </w:rPr>
        <w:t>Do stem cells sitting on the modified gels significantly increase their spreading and proliferation? Explain.</w:t>
      </w:r>
    </w:p>
    <w:p w14:paraId="231FB490" w14:textId="77777777" w:rsidR="00CB77A4" w:rsidRPr="00D1563F" w:rsidRDefault="00CB77A4" w:rsidP="00D1563F">
      <w:pPr>
        <w:rPr>
          <w:rFonts w:ascii="Arial" w:hAnsi="Arial" w:cs="Arial"/>
        </w:rPr>
      </w:pPr>
    </w:p>
    <w:p w14:paraId="27B1B077" w14:textId="2166E6FA" w:rsidR="00C337B8" w:rsidRDefault="00C337B8" w:rsidP="00D1563F">
      <w:pPr>
        <w:rPr>
          <w:rFonts w:ascii="Arial" w:hAnsi="Arial" w:cs="Arial"/>
        </w:rPr>
      </w:pPr>
      <w:r>
        <w:rPr>
          <w:rFonts w:ascii="Arial" w:hAnsi="Arial" w:cs="Arial"/>
        </w:rPr>
        <w:t>Similar to 3T3</w:t>
      </w:r>
      <w:proofErr w:type="gramStart"/>
      <w:r>
        <w:rPr>
          <w:rFonts w:ascii="Arial" w:hAnsi="Arial" w:cs="Arial"/>
        </w:rPr>
        <w:t>s ,</w:t>
      </w:r>
      <w:proofErr w:type="gramEnd"/>
      <w:r>
        <w:rPr>
          <w:rFonts w:ascii="Arial" w:hAnsi="Arial" w:cs="Arial"/>
        </w:rPr>
        <w:t xml:space="preserve"> faster stress relaxation with modified gels increased cell spreading</w:t>
      </w:r>
      <w:r w:rsidR="00610CEF">
        <w:rPr>
          <w:rFonts w:ascii="Arial" w:hAnsi="Arial" w:cs="Arial"/>
        </w:rPr>
        <w:t xml:space="preserve"> and proliferation (different initial elastic moduli, RGD ligand density, and rate of stress relation, Supplementary Fig. 7)</w:t>
      </w:r>
      <w:r w:rsidR="001D53CF">
        <w:rPr>
          <w:rFonts w:ascii="Arial" w:hAnsi="Arial" w:cs="Arial"/>
        </w:rPr>
        <w:t>.</w:t>
      </w:r>
    </w:p>
    <w:p w14:paraId="7E35BFDB" w14:textId="3A7A76BE" w:rsidR="00C855B3" w:rsidRDefault="00610CEF" w:rsidP="00D1563F">
      <w:pPr>
        <w:rPr>
          <w:rFonts w:ascii="Arial" w:hAnsi="Arial" w:cs="Arial"/>
        </w:rPr>
      </w:pPr>
      <w:r>
        <w:rPr>
          <w:rFonts w:ascii="Arial" w:hAnsi="Arial" w:cs="Arial"/>
        </w:rPr>
        <w:t>E</w:t>
      </w:r>
      <w:r w:rsidR="001D53CF">
        <w:rPr>
          <w:rFonts w:ascii="Arial" w:hAnsi="Arial" w:cs="Arial"/>
        </w:rPr>
        <w:t>xperiments showed</w:t>
      </w:r>
      <w:r w:rsidR="001D53CF">
        <w:rPr>
          <w:rFonts w:ascii="Arial" w:hAnsi="Arial" w:cs="Arial"/>
        </w:rPr>
        <w:t>, that w</w:t>
      </w:r>
      <w:r w:rsidR="00C93A83">
        <w:rPr>
          <w:rFonts w:ascii="Arial" w:hAnsi="Arial" w:cs="Arial"/>
        </w:rPr>
        <w:t xml:space="preserve">ith faster relaxation time, </w:t>
      </w:r>
      <w:r w:rsidR="005D4B86">
        <w:rPr>
          <w:rFonts w:ascii="Arial" w:hAnsi="Arial" w:cs="Arial"/>
        </w:rPr>
        <w:t xml:space="preserve">3T3 cells in alginate gels with two RGD concentrations </w:t>
      </w:r>
      <w:r w:rsidR="00932E83">
        <w:rPr>
          <w:rFonts w:ascii="Arial" w:hAnsi="Arial" w:cs="Arial"/>
        </w:rPr>
        <w:t xml:space="preserve">(150 </w:t>
      </w:r>
      <w:r w:rsidR="00C337B8">
        <w:rPr>
          <w:rFonts w:ascii="Arial" w:hAnsi="Arial" w:cs="Arial"/>
        </w:rPr>
        <w:sym w:font="Symbol" w:char="F06D"/>
      </w:r>
      <w:r w:rsidR="00932E83">
        <w:rPr>
          <w:rFonts w:ascii="Arial" w:hAnsi="Arial" w:cs="Arial"/>
        </w:rPr>
        <w:t xml:space="preserve">m and 1,500 </w:t>
      </w:r>
      <w:r w:rsidR="00C337B8">
        <w:rPr>
          <w:rFonts w:ascii="Arial" w:hAnsi="Arial" w:cs="Arial"/>
        </w:rPr>
        <w:sym w:font="Symbol" w:char="F06D"/>
      </w:r>
      <w:r w:rsidR="00932E83">
        <w:rPr>
          <w:rFonts w:ascii="Arial" w:hAnsi="Arial" w:cs="Arial"/>
        </w:rPr>
        <w:t>M RGD) significant</w:t>
      </w:r>
      <w:r>
        <w:rPr>
          <w:rFonts w:ascii="Arial" w:hAnsi="Arial" w:cs="Arial"/>
        </w:rPr>
        <w:t>ly</w:t>
      </w:r>
      <w:r w:rsidR="00932E83">
        <w:rPr>
          <w:rFonts w:ascii="Arial" w:hAnsi="Arial" w:cs="Arial"/>
        </w:rPr>
        <w:t xml:space="preserve"> spread with almost a doubling of the smallest bounding boxes </w:t>
      </w:r>
      <w:r w:rsidR="007475D5">
        <w:rPr>
          <w:rFonts w:ascii="Arial" w:hAnsi="Arial" w:cs="Arial"/>
        </w:rPr>
        <w:t>containing</w:t>
      </w:r>
      <w:r w:rsidR="00932E83">
        <w:rPr>
          <w:rFonts w:ascii="Arial" w:hAnsi="Arial" w:cs="Arial"/>
        </w:rPr>
        <w:t xml:space="preserve"> </w:t>
      </w:r>
      <w:r w:rsidR="00891038">
        <w:rPr>
          <w:rFonts w:ascii="Arial" w:hAnsi="Arial" w:cs="Arial"/>
        </w:rPr>
        <w:t>the 3T3 cells and about 70% of increased proliferation when relaxation time went from 3,300</w:t>
      </w:r>
      <w:r w:rsidR="001D53CF">
        <w:rPr>
          <w:rFonts w:ascii="Arial" w:hAnsi="Arial" w:cs="Arial"/>
        </w:rPr>
        <w:t xml:space="preserve">s </w:t>
      </w:r>
      <w:r w:rsidR="00891038">
        <w:rPr>
          <w:rFonts w:ascii="Arial" w:hAnsi="Arial" w:cs="Arial"/>
        </w:rPr>
        <w:t>to 70s.</w:t>
      </w:r>
      <w:r w:rsidR="00CF31C8">
        <w:rPr>
          <w:rFonts w:ascii="Arial" w:hAnsi="Arial" w:cs="Arial"/>
        </w:rPr>
        <w:t xml:space="preserve"> Cell spreading and proliferation were suppressed with gels with </w:t>
      </w:r>
      <w:r w:rsidR="00C337B8">
        <w:rPr>
          <w:rFonts w:ascii="Arial" w:hAnsi="Arial" w:cs="Arial"/>
        </w:rPr>
        <w:t>longer</w:t>
      </w:r>
      <w:r w:rsidR="00CF31C8">
        <w:rPr>
          <w:rFonts w:ascii="Arial" w:hAnsi="Arial" w:cs="Arial"/>
        </w:rPr>
        <w:t xml:space="preserve"> stress relaxation (T ½ ~ 1h).</w:t>
      </w:r>
    </w:p>
    <w:p w14:paraId="7AE696D5" w14:textId="77777777" w:rsidR="00891038" w:rsidRPr="00D1563F" w:rsidRDefault="00891038" w:rsidP="00D1563F">
      <w:pPr>
        <w:rPr>
          <w:rFonts w:ascii="Arial" w:hAnsi="Arial" w:cs="Arial"/>
        </w:rPr>
      </w:pPr>
    </w:p>
    <w:sectPr w:rsidR="00891038" w:rsidRPr="00D1563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CF324" w14:textId="77777777" w:rsidR="0046296B" w:rsidRDefault="0046296B" w:rsidP="00E42CFE">
      <w:r>
        <w:separator/>
      </w:r>
    </w:p>
  </w:endnote>
  <w:endnote w:type="continuationSeparator" w:id="0">
    <w:p w14:paraId="5E0A0D50" w14:textId="77777777" w:rsidR="0046296B" w:rsidRDefault="0046296B"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47657" w14:textId="77777777" w:rsidR="0046296B" w:rsidRDefault="0046296B" w:rsidP="00E42CFE">
      <w:r>
        <w:separator/>
      </w:r>
    </w:p>
  </w:footnote>
  <w:footnote w:type="continuationSeparator" w:id="0">
    <w:p w14:paraId="4D4C56E9" w14:textId="77777777" w:rsidR="0046296B" w:rsidRDefault="0046296B"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1DBF"/>
    <w:multiLevelType w:val="hybridMultilevel"/>
    <w:tmpl w:val="0FFECD30"/>
    <w:lvl w:ilvl="0" w:tplc="8F206632">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71BD6"/>
    <w:multiLevelType w:val="hybridMultilevel"/>
    <w:tmpl w:val="0C847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57DC2"/>
    <w:multiLevelType w:val="hybridMultilevel"/>
    <w:tmpl w:val="BAE095D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9B37EE"/>
    <w:multiLevelType w:val="hybridMultilevel"/>
    <w:tmpl w:val="C77C7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AC5431"/>
    <w:multiLevelType w:val="hybridMultilevel"/>
    <w:tmpl w:val="28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27E00"/>
    <w:multiLevelType w:val="hybridMultilevel"/>
    <w:tmpl w:val="59F8F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F55EF1"/>
    <w:multiLevelType w:val="multilevel"/>
    <w:tmpl w:val="048CE6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1F663BAA"/>
    <w:multiLevelType w:val="hybridMultilevel"/>
    <w:tmpl w:val="3B9AE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E51931"/>
    <w:multiLevelType w:val="hybridMultilevel"/>
    <w:tmpl w:val="BC44FED2"/>
    <w:lvl w:ilvl="0" w:tplc="3892801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0563B"/>
    <w:multiLevelType w:val="hybridMultilevel"/>
    <w:tmpl w:val="D1FA029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4545CB1"/>
    <w:multiLevelType w:val="hybridMultilevel"/>
    <w:tmpl w:val="99361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C523E2"/>
    <w:multiLevelType w:val="hybridMultilevel"/>
    <w:tmpl w:val="BEB021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337763"/>
    <w:multiLevelType w:val="hybridMultilevel"/>
    <w:tmpl w:val="E61C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312E0"/>
    <w:multiLevelType w:val="hybridMultilevel"/>
    <w:tmpl w:val="D9D8E7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5F3768C"/>
    <w:multiLevelType w:val="hybridMultilevel"/>
    <w:tmpl w:val="C3E22782"/>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3E0754CA"/>
    <w:multiLevelType w:val="hybridMultilevel"/>
    <w:tmpl w:val="2E8AE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19404A9"/>
    <w:multiLevelType w:val="hybridMultilevel"/>
    <w:tmpl w:val="CF76A15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92E20EA"/>
    <w:multiLevelType w:val="hybridMultilevel"/>
    <w:tmpl w:val="ECF895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3B1DD3"/>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DC27A2"/>
    <w:multiLevelType w:val="hybridMultilevel"/>
    <w:tmpl w:val="24F40C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561C3272"/>
    <w:multiLevelType w:val="hybridMultilevel"/>
    <w:tmpl w:val="B478D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6537746"/>
    <w:multiLevelType w:val="hybridMultilevel"/>
    <w:tmpl w:val="0CDE1E38"/>
    <w:lvl w:ilvl="0" w:tplc="8F2066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5AEF5882"/>
    <w:multiLevelType w:val="hybridMultilevel"/>
    <w:tmpl w:val="D888857E"/>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5BBB4D6C"/>
    <w:multiLevelType w:val="hybridMultilevel"/>
    <w:tmpl w:val="4CC0CAD0"/>
    <w:lvl w:ilvl="0" w:tplc="3C3EA2D4">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D315AEF"/>
    <w:multiLevelType w:val="hybridMultilevel"/>
    <w:tmpl w:val="FB046F5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8"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BC49AF"/>
    <w:multiLevelType w:val="multilevel"/>
    <w:tmpl w:val="203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220363"/>
    <w:multiLevelType w:val="hybridMultilevel"/>
    <w:tmpl w:val="7E5026B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98968FA"/>
    <w:multiLevelType w:val="hybridMultilevel"/>
    <w:tmpl w:val="FD728F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D2B5E5B"/>
    <w:multiLevelType w:val="hybridMultilevel"/>
    <w:tmpl w:val="49B8B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BE4620"/>
    <w:multiLevelType w:val="hybridMultilevel"/>
    <w:tmpl w:val="4C26C1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E305D25"/>
    <w:multiLevelType w:val="hybridMultilevel"/>
    <w:tmpl w:val="B29CA334"/>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1"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2"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63"/>
  </w:num>
  <w:num w:numId="2" w16cid:durableId="133370997">
    <w:abstractNumId w:val="6"/>
  </w:num>
  <w:num w:numId="3" w16cid:durableId="1097752581">
    <w:abstractNumId w:val="4"/>
  </w:num>
  <w:num w:numId="4" w16cid:durableId="1633974033">
    <w:abstractNumId w:val="44"/>
  </w:num>
  <w:num w:numId="5" w16cid:durableId="1344013940">
    <w:abstractNumId w:val="36"/>
  </w:num>
  <w:num w:numId="6" w16cid:durableId="395012634">
    <w:abstractNumId w:val="66"/>
  </w:num>
  <w:num w:numId="7" w16cid:durableId="951326616">
    <w:abstractNumId w:val="31"/>
  </w:num>
  <w:num w:numId="8" w16cid:durableId="1233931840">
    <w:abstractNumId w:val="42"/>
  </w:num>
  <w:num w:numId="9" w16cid:durableId="1250965529">
    <w:abstractNumId w:val="14"/>
  </w:num>
  <w:num w:numId="10" w16cid:durableId="1694191537">
    <w:abstractNumId w:val="71"/>
  </w:num>
  <w:num w:numId="11" w16cid:durableId="1918443478">
    <w:abstractNumId w:val="67"/>
  </w:num>
  <w:num w:numId="12" w16cid:durableId="1037698301">
    <w:abstractNumId w:val="2"/>
  </w:num>
  <w:num w:numId="13" w16cid:durableId="491330979">
    <w:abstractNumId w:val="37"/>
  </w:num>
  <w:num w:numId="14" w16cid:durableId="441919138">
    <w:abstractNumId w:val="68"/>
  </w:num>
  <w:num w:numId="15" w16cid:durableId="179510703">
    <w:abstractNumId w:val="3"/>
  </w:num>
  <w:num w:numId="16" w16cid:durableId="638533165">
    <w:abstractNumId w:val="24"/>
  </w:num>
  <w:num w:numId="17" w16cid:durableId="1919047837">
    <w:abstractNumId w:val="15"/>
  </w:num>
  <w:num w:numId="18" w16cid:durableId="1672833298">
    <w:abstractNumId w:val="5"/>
  </w:num>
  <w:num w:numId="19" w16cid:durableId="589779244">
    <w:abstractNumId w:val="65"/>
  </w:num>
  <w:num w:numId="20" w16cid:durableId="1678187624">
    <w:abstractNumId w:val="12"/>
  </w:num>
  <w:num w:numId="21" w16cid:durableId="1212107984">
    <w:abstractNumId w:val="39"/>
  </w:num>
  <w:num w:numId="22" w16cid:durableId="754784430">
    <w:abstractNumId w:val="49"/>
  </w:num>
  <w:num w:numId="23" w16cid:durableId="284703170">
    <w:abstractNumId w:val="29"/>
  </w:num>
  <w:num w:numId="24" w16cid:durableId="67776856">
    <w:abstractNumId w:val="54"/>
  </w:num>
  <w:num w:numId="25" w16cid:durableId="1969775875">
    <w:abstractNumId w:val="13"/>
  </w:num>
  <w:num w:numId="26" w16cid:durableId="392775139">
    <w:abstractNumId w:val="26"/>
  </w:num>
  <w:num w:numId="27" w16cid:durableId="1359968157">
    <w:abstractNumId w:val="19"/>
  </w:num>
  <w:num w:numId="28" w16cid:durableId="2093818591">
    <w:abstractNumId w:val="62"/>
  </w:num>
  <w:num w:numId="29" w16cid:durableId="1176918667">
    <w:abstractNumId w:val="58"/>
  </w:num>
  <w:num w:numId="30" w16cid:durableId="63142479">
    <w:abstractNumId w:val="9"/>
  </w:num>
  <w:num w:numId="31" w16cid:durableId="1535539115">
    <w:abstractNumId w:val="20"/>
  </w:num>
  <w:num w:numId="32" w16cid:durableId="2082293646">
    <w:abstractNumId w:val="53"/>
  </w:num>
  <w:num w:numId="33" w16cid:durableId="2106657034">
    <w:abstractNumId w:val="34"/>
  </w:num>
  <w:num w:numId="34" w16cid:durableId="1306394998">
    <w:abstractNumId w:val="28"/>
  </w:num>
  <w:num w:numId="35" w16cid:durableId="1594587759">
    <w:abstractNumId w:val="33"/>
  </w:num>
  <w:num w:numId="36" w16cid:durableId="1801267434">
    <w:abstractNumId w:val="47"/>
  </w:num>
  <w:num w:numId="37" w16cid:durableId="433331852">
    <w:abstractNumId w:val="10"/>
  </w:num>
  <w:num w:numId="38" w16cid:durableId="92820635">
    <w:abstractNumId w:val="17"/>
  </w:num>
  <w:num w:numId="39" w16cid:durableId="1217549872">
    <w:abstractNumId w:val="35"/>
  </w:num>
  <w:num w:numId="40" w16cid:durableId="442966289">
    <w:abstractNumId w:val="40"/>
  </w:num>
  <w:num w:numId="41" w16cid:durableId="241527463">
    <w:abstractNumId w:val="45"/>
  </w:num>
  <w:num w:numId="42" w16cid:durableId="1570917353">
    <w:abstractNumId w:val="72"/>
  </w:num>
  <w:num w:numId="43" w16cid:durableId="137457496">
    <w:abstractNumId w:val="41"/>
  </w:num>
  <w:num w:numId="44" w16cid:durableId="1506242974">
    <w:abstractNumId w:val="8"/>
  </w:num>
  <w:num w:numId="45" w16cid:durableId="1582790930">
    <w:abstractNumId w:val="48"/>
  </w:num>
  <w:num w:numId="46" w16cid:durableId="1710716608">
    <w:abstractNumId w:val="55"/>
  </w:num>
  <w:num w:numId="47" w16cid:durableId="1932548448">
    <w:abstractNumId w:val="69"/>
  </w:num>
  <w:num w:numId="48" w16cid:durableId="1649825920">
    <w:abstractNumId w:val="59"/>
  </w:num>
  <w:num w:numId="49" w16cid:durableId="1179464455">
    <w:abstractNumId w:val="43"/>
  </w:num>
  <w:num w:numId="50" w16cid:durableId="469522760">
    <w:abstractNumId w:val="70"/>
  </w:num>
  <w:num w:numId="51" w16cid:durableId="7340087">
    <w:abstractNumId w:val="61"/>
  </w:num>
  <w:num w:numId="52" w16cid:durableId="715550076">
    <w:abstractNumId w:val="7"/>
  </w:num>
  <w:num w:numId="53" w16cid:durableId="720831211">
    <w:abstractNumId w:val="18"/>
  </w:num>
  <w:num w:numId="54" w16cid:durableId="2049378171">
    <w:abstractNumId w:val="23"/>
  </w:num>
  <w:num w:numId="55" w16cid:durableId="328603790">
    <w:abstractNumId w:val="0"/>
  </w:num>
  <w:num w:numId="56" w16cid:durableId="458570702">
    <w:abstractNumId w:val="56"/>
  </w:num>
  <w:num w:numId="57" w16cid:durableId="370303915">
    <w:abstractNumId w:val="52"/>
  </w:num>
  <w:num w:numId="58" w16cid:durableId="110318850">
    <w:abstractNumId w:val="1"/>
  </w:num>
  <w:num w:numId="59" w16cid:durableId="2088914283">
    <w:abstractNumId w:val="51"/>
  </w:num>
  <w:num w:numId="60" w16cid:durableId="328991213">
    <w:abstractNumId w:val="11"/>
  </w:num>
  <w:num w:numId="61" w16cid:durableId="1099178115">
    <w:abstractNumId w:val="30"/>
  </w:num>
  <w:num w:numId="62" w16cid:durableId="1165128083">
    <w:abstractNumId w:val="64"/>
  </w:num>
  <w:num w:numId="63" w16cid:durableId="1758208734">
    <w:abstractNumId w:val="22"/>
  </w:num>
  <w:num w:numId="64" w16cid:durableId="1126893568">
    <w:abstractNumId w:val="21"/>
  </w:num>
  <w:num w:numId="65" w16cid:durableId="741753447">
    <w:abstractNumId w:val="60"/>
  </w:num>
  <w:num w:numId="66" w16cid:durableId="1970621640">
    <w:abstractNumId w:val="50"/>
  </w:num>
  <w:num w:numId="67" w16cid:durableId="76949297">
    <w:abstractNumId w:val="46"/>
  </w:num>
  <w:num w:numId="68" w16cid:durableId="1502576295">
    <w:abstractNumId w:val="25"/>
  </w:num>
  <w:num w:numId="69" w16cid:durableId="382599988">
    <w:abstractNumId w:val="16"/>
  </w:num>
  <w:num w:numId="70" w16cid:durableId="1540849349">
    <w:abstractNumId w:val="27"/>
  </w:num>
  <w:num w:numId="71" w16cid:durableId="448813900">
    <w:abstractNumId w:val="38"/>
  </w:num>
  <w:num w:numId="72" w16cid:durableId="650135378">
    <w:abstractNumId w:val="32"/>
  </w:num>
  <w:num w:numId="73" w16cid:durableId="159632761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1B26"/>
    <w:rsid w:val="00002896"/>
    <w:rsid w:val="00005A60"/>
    <w:rsid w:val="00011F55"/>
    <w:rsid w:val="00016669"/>
    <w:rsid w:val="00017CFD"/>
    <w:rsid w:val="00021D42"/>
    <w:rsid w:val="00023384"/>
    <w:rsid w:val="00025650"/>
    <w:rsid w:val="00025E26"/>
    <w:rsid w:val="0003041A"/>
    <w:rsid w:val="00043ADE"/>
    <w:rsid w:val="00043D15"/>
    <w:rsid w:val="000514BB"/>
    <w:rsid w:val="00060BB6"/>
    <w:rsid w:val="0006101B"/>
    <w:rsid w:val="00064FA4"/>
    <w:rsid w:val="000655E9"/>
    <w:rsid w:val="0007136F"/>
    <w:rsid w:val="00072693"/>
    <w:rsid w:val="000748F9"/>
    <w:rsid w:val="0008053F"/>
    <w:rsid w:val="000825B2"/>
    <w:rsid w:val="0008640B"/>
    <w:rsid w:val="000876CD"/>
    <w:rsid w:val="00090441"/>
    <w:rsid w:val="00090642"/>
    <w:rsid w:val="00092315"/>
    <w:rsid w:val="00094596"/>
    <w:rsid w:val="000949F0"/>
    <w:rsid w:val="000A1924"/>
    <w:rsid w:val="000A43B1"/>
    <w:rsid w:val="000B0B51"/>
    <w:rsid w:val="000B0FE6"/>
    <w:rsid w:val="000B221B"/>
    <w:rsid w:val="000B719B"/>
    <w:rsid w:val="000C6CAD"/>
    <w:rsid w:val="000D1E31"/>
    <w:rsid w:val="000D2729"/>
    <w:rsid w:val="000D44AA"/>
    <w:rsid w:val="000D5F14"/>
    <w:rsid w:val="000D661D"/>
    <w:rsid w:val="000E107C"/>
    <w:rsid w:val="000E2EAB"/>
    <w:rsid w:val="000F0326"/>
    <w:rsid w:val="000F09FD"/>
    <w:rsid w:val="000F686D"/>
    <w:rsid w:val="001004DD"/>
    <w:rsid w:val="001053CA"/>
    <w:rsid w:val="00110EB9"/>
    <w:rsid w:val="00111086"/>
    <w:rsid w:val="00114B1E"/>
    <w:rsid w:val="00115D44"/>
    <w:rsid w:val="0012081C"/>
    <w:rsid w:val="00120BC6"/>
    <w:rsid w:val="00121846"/>
    <w:rsid w:val="00121FE8"/>
    <w:rsid w:val="00124579"/>
    <w:rsid w:val="001246CC"/>
    <w:rsid w:val="00130082"/>
    <w:rsid w:val="00132ABD"/>
    <w:rsid w:val="00136072"/>
    <w:rsid w:val="0014067C"/>
    <w:rsid w:val="00141D88"/>
    <w:rsid w:val="001455ED"/>
    <w:rsid w:val="001520E3"/>
    <w:rsid w:val="00163846"/>
    <w:rsid w:val="00165378"/>
    <w:rsid w:val="00166A2D"/>
    <w:rsid w:val="00166B4E"/>
    <w:rsid w:val="00167CEC"/>
    <w:rsid w:val="00167EA6"/>
    <w:rsid w:val="001719F7"/>
    <w:rsid w:val="0017476B"/>
    <w:rsid w:val="00174FEA"/>
    <w:rsid w:val="00187EBB"/>
    <w:rsid w:val="001A33C1"/>
    <w:rsid w:val="001A59A3"/>
    <w:rsid w:val="001A6BEA"/>
    <w:rsid w:val="001B223D"/>
    <w:rsid w:val="001B26D5"/>
    <w:rsid w:val="001C12C7"/>
    <w:rsid w:val="001C137A"/>
    <w:rsid w:val="001C2182"/>
    <w:rsid w:val="001C621D"/>
    <w:rsid w:val="001C685D"/>
    <w:rsid w:val="001D0BEF"/>
    <w:rsid w:val="001D0EEA"/>
    <w:rsid w:val="001D4905"/>
    <w:rsid w:val="001D4FC8"/>
    <w:rsid w:val="001D53CF"/>
    <w:rsid w:val="001E4F3C"/>
    <w:rsid w:val="001F0EC4"/>
    <w:rsid w:val="001F6D33"/>
    <w:rsid w:val="0020559E"/>
    <w:rsid w:val="00213C93"/>
    <w:rsid w:val="00225B30"/>
    <w:rsid w:val="00227B94"/>
    <w:rsid w:val="0023008A"/>
    <w:rsid w:val="00232634"/>
    <w:rsid w:val="00236A35"/>
    <w:rsid w:val="00240E39"/>
    <w:rsid w:val="00243D93"/>
    <w:rsid w:val="00243F65"/>
    <w:rsid w:val="00244A64"/>
    <w:rsid w:val="00253099"/>
    <w:rsid w:val="0025432B"/>
    <w:rsid w:val="002545BB"/>
    <w:rsid w:val="00261093"/>
    <w:rsid w:val="00262B5B"/>
    <w:rsid w:val="002633AD"/>
    <w:rsid w:val="002644CB"/>
    <w:rsid w:val="00273449"/>
    <w:rsid w:val="00273483"/>
    <w:rsid w:val="00273674"/>
    <w:rsid w:val="00274148"/>
    <w:rsid w:val="00274E9E"/>
    <w:rsid w:val="00277E33"/>
    <w:rsid w:val="00283252"/>
    <w:rsid w:val="00286A5C"/>
    <w:rsid w:val="0029395D"/>
    <w:rsid w:val="00294020"/>
    <w:rsid w:val="0029429D"/>
    <w:rsid w:val="0029450B"/>
    <w:rsid w:val="00295533"/>
    <w:rsid w:val="00295929"/>
    <w:rsid w:val="00296125"/>
    <w:rsid w:val="002A30D2"/>
    <w:rsid w:val="002A4992"/>
    <w:rsid w:val="002B22E6"/>
    <w:rsid w:val="002B2430"/>
    <w:rsid w:val="002C0265"/>
    <w:rsid w:val="002C20D7"/>
    <w:rsid w:val="002C6A0B"/>
    <w:rsid w:val="002D6025"/>
    <w:rsid w:val="002D7703"/>
    <w:rsid w:val="002D7C14"/>
    <w:rsid w:val="002E0DF6"/>
    <w:rsid w:val="002E2C2B"/>
    <w:rsid w:val="002F0953"/>
    <w:rsid w:val="002F2879"/>
    <w:rsid w:val="002F484B"/>
    <w:rsid w:val="002F4C66"/>
    <w:rsid w:val="002F517B"/>
    <w:rsid w:val="002F5457"/>
    <w:rsid w:val="002F589C"/>
    <w:rsid w:val="003025F1"/>
    <w:rsid w:val="00302C00"/>
    <w:rsid w:val="00302F36"/>
    <w:rsid w:val="00303219"/>
    <w:rsid w:val="00305AAA"/>
    <w:rsid w:val="00307030"/>
    <w:rsid w:val="003070A2"/>
    <w:rsid w:val="00321C85"/>
    <w:rsid w:val="00321E4D"/>
    <w:rsid w:val="00331FCA"/>
    <w:rsid w:val="00333CB5"/>
    <w:rsid w:val="00335736"/>
    <w:rsid w:val="0033596F"/>
    <w:rsid w:val="00337FF3"/>
    <w:rsid w:val="00352978"/>
    <w:rsid w:val="00352BA9"/>
    <w:rsid w:val="00357A27"/>
    <w:rsid w:val="0036421C"/>
    <w:rsid w:val="00365C48"/>
    <w:rsid w:val="00366E59"/>
    <w:rsid w:val="0037007D"/>
    <w:rsid w:val="0037176F"/>
    <w:rsid w:val="00372100"/>
    <w:rsid w:val="003735ED"/>
    <w:rsid w:val="0038305D"/>
    <w:rsid w:val="00387DF5"/>
    <w:rsid w:val="00391AF1"/>
    <w:rsid w:val="00392527"/>
    <w:rsid w:val="003937C6"/>
    <w:rsid w:val="00394512"/>
    <w:rsid w:val="00395245"/>
    <w:rsid w:val="003A2E9B"/>
    <w:rsid w:val="003A434F"/>
    <w:rsid w:val="003A56D6"/>
    <w:rsid w:val="003B0415"/>
    <w:rsid w:val="003B08B6"/>
    <w:rsid w:val="003B0A85"/>
    <w:rsid w:val="003B0FE2"/>
    <w:rsid w:val="003B1EF2"/>
    <w:rsid w:val="003C2CA8"/>
    <w:rsid w:val="003C30AB"/>
    <w:rsid w:val="003C4B72"/>
    <w:rsid w:val="003C5A85"/>
    <w:rsid w:val="003C7D09"/>
    <w:rsid w:val="003D2AFF"/>
    <w:rsid w:val="003D38D6"/>
    <w:rsid w:val="003D6C15"/>
    <w:rsid w:val="003E3873"/>
    <w:rsid w:val="003E505E"/>
    <w:rsid w:val="003E5D1F"/>
    <w:rsid w:val="003E6479"/>
    <w:rsid w:val="003F4328"/>
    <w:rsid w:val="003F5071"/>
    <w:rsid w:val="00400F91"/>
    <w:rsid w:val="00401392"/>
    <w:rsid w:val="004020FD"/>
    <w:rsid w:val="00403579"/>
    <w:rsid w:val="00407547"/>
    <w:rsid w:val="00410A36"/>
    <w:rsid w:val="00413DF3"/>
    <w:rsid w:val="004150DD"/>
    <w:rsid w:val="00415425"/>
    <w:rsid w:val="00426231"/>
    <w:rsid w:val="0043136B"/>
    <w:rsid w:val="004340A2"/>
    <w:rsid w:val="004506BA"/>
    <w:rsid w:val="0045293B"/>
    <w:rsid w:val="00454DA3"/>
    <w:rsid w:val="00461589"/>
    <w:rsid w:val="0046296B"/>
    <w:rsid w:val="00462BB9"/>
    <w:rsid w:val="004632EB"/>
    <w:rsid w:val="00464257"/>
    <w:rsid w:val="00473213"/>
    <w:rsid w:val="00476757"/>
    <w:rsid w:val="00481B77"/>
    <w:rsid w:val="00482E19"/>
    <w:rsid w:val="00485AC7"/>
    <w:rsid w:val="0048790B"/>
    <w:rsid w:val="00491ED1"/>
    <w:rsid w:val="004A0F10"/>
    <w:rsid w:val="004A1E5E"/>
    <w:rsid w:val="004A7005"/>
    <w:rsid w:val="004B0D0D"/>
    <w:rsid w:val="004B1435"/>
    <w:rsid w:val="004B51F5"/>
    <w:rsid w:val="004B6881"/>
    <w:rsid w:val="004C2EBD"/>
    <w:rsid w:val="004C608C"/>
    <w:rsid w:val="004C6778"/>
    <w:rsid w:val="004C6E3C"/>
    <w:rsid w:val="004D0E7E"/>
    <w:rsid w:val="004D1D0D"/>
    <w:rsid w:val="004D576B"/>
    <w:rsid w:val="004E1124"/>
    <w:rsid w:val="004E2856"/>
    <w:rsid w:val="004E3669"/>
    <w:rsid w:val="004E6ACB"/>
    <w:rsid w:val="004F1896"/>
    <w:rsid w:val="004F7928"/>
    <w:rsid w:val="00505D96"/>
    <w:rsid w:val="00507144"/>
    <w:rsid w:val="00510439"/>
    <w:rsid w:val="00512F33"/>
    <w:rsid w:val="00516B6D"/>
    <w:rsid w:val="00516E31"/>
    <w:rsid w:val="00517B7D"/>
    <w:rsid w:val="00523300"/>
    <w:rsid w:val="00531569"/>
    <w:rsid w:val="00535C1F"/>
    <w:rsid w:val="00536FDC"/>
    <w:rsid w:val="00541E9C"/>
    <w:rsid w:val="00542E79"/>
    <w:rsid w:val="0054640B"/>
    <w:rsid w:val="00547C3E"/>
    <w:rsid w:val="00551AEB"/>
    <w:rsid w:val="00555E20"/>
    <w:rsid w:val="00561DBF"/>
    <w:rsid w:val="00563F80"/>
    <w:rsid w:val="00564218"/>
    <w:rsid w:val="00566158"/>
    <w:rsid w:val="005665A7"/>
    <w:rsid w:val="00567CC8"/>
    <w:rsid w:val="00576731"/>
    <w:rsid w:val="00584F8F"/>
    <w:rsid w:val="00590979"/>
    <w:rsid w:val="005937BF"/>
    <w:rsid w:val="00595137"/>
    <w:rsid w:val="00597BD8"/>
    <w:rsid w:val="005A17C7"/>
    <w:rsid w:val="005A2625"/>
    <w:rsid w:val="005A722B"/>
    <w:rsid w:val="005B2CFE"/>
    <w:rsid w:val="005B4F90"/>
    <w:rsid w:val="005B57C7"/>
    <w:rsid w:val="005B6968"/>
    <w:rsid w:val="005C04A6"/>
    <w:rsid w:val="005C6C86"/>
    <w:rsid w:val="005D343A"/>
    <w:rsid w:val="005D3DEF"/>
    <w:rsid w:val="005D4174"/>
    <w:rsid w:val="005D4B86"/>
    <w:rsid w:val="005E1110"/>
    <w:rsid w:val="005E1351"/>
    <w:rsid w:val="005E15E9"/>
    <w:rsid w:val="005E214F"/>
    <w:rsid w:val="005E6C65"/>
    <w:rsid w:val="005F0069"/>
    <w:rsid w:val="005F2B09"/>
    <w:rsid w:val="005F2F4A"/>
    <w:rsid w:val="005F498F"/>
    <w:rsid w:val="005F797C"/>
    <w:rsid w:val="006024D2"/>
    <w:rsid w:val="00602785"/>
    <w:rsid w:val="0060292B"/>
    <w:rsid w:val="00603608"/>
    <w:rsid w:val="00610CEF"/>
    <w:rsid w:val="0061398F"/>
    <w:rsid w:val="00613C57"/>
    <w:rsid w:val="006140B0"/>
    <w:rsid w:val="006170C9"/>
    <w:rsid w:val="00621A1A"/>
    <w:rsid w:val="00623BE3"/>
    <w:rsid w:val="00623E2A"/>
    <w:rsid w:val="006263BB"/>
    <w:rsid w:val="00626ACA"/>
    <w:rsid w:val="006362E6"/>
    <w:rsid w:val="00640213"/>
    <w:rsid w:val="00640B70"/>
    <w:rsid w:val="00640C01"/>
    <w:rsid w:val="00643D53"/>
    <w:rsid w:val="0064606E"/>
    <w:rsid w:val="006638A8"/>
    <w:rsid w:val="00671ACC"/>
    <w:rsid w:val="0067230C"/>
    <w:rsid w:val="006814CA"/>
    <w:rsid w:val="0068403D"/>
    <w:rsid w:val="0068568B"/>
    <w:rsid w:val="00690099"/>
    <w:rsid w:val="006905B3"/>
    <w:rsid w:val="00690ADF"/>
    <w:rsid w:val="006943F9"/>
    <w:rsid w:val="006A659B"/>
    <w:rsid w:val="006A7D49"/>
    <w:rsid w:val="006B62B1"/>
    <w:rsid w:val="006B6D40"/>
    <w:rsid w:val="006B7BBA"/>
    <w:rsid w:val="006C6B6D"/>
    <w:rsid w:val="006D2243"/>
    <w:rsid w:val="006E1EB8"/>
    <w:rsid w:val="006E3337"/>
    <w:rsid w:val="006E5035"/>
    <w:rsid w:val="006E730A"/>
    <w:rsid w:val="006E7BA6"/>
    <w:rsid w:val="006F0B1B"/>
    <w:rsid w:val="006F42FC"/>
    <w:rsid w:val="007026E8"/>
    <w:rsid w:val="007117FC"/>
    <w:rsid w:val="00711B60"/>
    <w:rsid w:val="00712633"/>
    <w:rsid w:val="00713814"/>
    <w:rsid w:val="007161A1"/>
    <w:rsid w:val="007161C5"/>
    <w:rsid w:val="00723DE9"/>
    <w:rsid w:val="00730C33"/>
    <w:rsid w:val="007416BA"/>
    <w:rsid w:val="00741955"/>
    <w:rsid w:val="00742FD5"/>
    <w:rsid w:val="00744221"/>
    <w:rsid w:val="0074437A"/>
    <w:rsid w:val="007475D5"/>
    <w:rsid w:val="00754C16"/>
    <w:rsid w:val="00763B14"/>
    <w:rsid w:val="0076496D"/>
    <w:rsid w:val="0076562D"/>
    <w:rsid w:val="00765819"/>
    <w:rsid w:val="00766DC7"/>
    <w:rsid w:val="00767E90"/>
    <w:rsid w:val="007705F3"/>
    <w:rsid w:val="00772CE2"/>
    <w:rsid w:val="007805A2"/>
    <w:rsid w:val="007807F7"/>
    <w:rsid w:val="00780B35"/>
    <w:rsid w:val="00780C0D"/>
    <w:rsid w:val="00781CA0"/>
    <w:rsid w:val="00783A20"/>
    <w:rsid w:val="00785103"/>
    <w:rsid w:val="00785E65"/>
    <w:rsid w:val="00787393"/>
    <w:rsid w:val="00792BE3"/>
    <w:rsid w:val="00793DDE"/>
    <w:rsid w:val="00797F36"/>
    <w:rsid w:val="007B3285"/>
    <w:rsid w:val="007B5683"/>
    <w:rsid w:val="007B6931"/>
    <w:rsid w:val="007B716B"/>
    <w:rsid w:val="007C2418"/>
    <w:rsid w:val="007D0C40"/>
    <w:rsid w:val="007D133F"/>
    <w:rsid w:val="007D32E7"/>
    <w:rsid w:val="007D3A23"/>
    <w:rsid w:val="007D6614"/>
    <w:rsid w:val="007D6AB3"/>
    <w:rsid w:val="007E06DF"/>
    <w:rsid w:val="007E0B70"/>
    <w:rsid w:val="007E197F"/>
    <w:rsid w:val="007E28D8"/>
    <w:rsid w:val="007E4A08"/>
    <w:rsid w:val="007E6B04"/>
    <w:rsid w:val="007F01EA"/>
    <w:rsid w:val="007F4710"/>
    <w:rsid w:val="007F77F4"/>
    <w:rsid w:val="00802EB5"/>
    <w:rsid w:val="00803079"/>
    <w:rsid w:val="00803BE6"/>
    <w:rsid w:val="00803C01"/>
    <w:rsid w:val="00805E2D"/>
    <w:rsid w:val="0081097D"/>
    <w:rsid w:val="00811458"/>
    <w:rsid w:val="00812CBC"/>
    <w:rsid w:val="008144D8"/>
    <w:rsid w:val="00814B89"/>
    <w:rsid w:val="00816671"/>
    <w:rsid w:val="0082693A"/>
    <w:rsid w:val="00833BCB"/>
    <w:rsid w:val="00834AE9"/>
    <w:rsid w:val="0083605E"/>
    <w:rsid w:val="00843A97"/>
    <w:rsid w:val="00855345"/>
    <w:rsid w:val="00855EE9"/>
    <w:rsid w:val="008604E7"/>
    <w:rsid w:val="008619C2"/>
    <w:rsid w:val="00863058"/>
    <w:rsid w:val="008671E7"/>
    <w:rsid w:val="008732BD"/>
    <w:rsid w:val="008752F9"/>
    <w:rsid w:val="00877C3B"/>
    <w:rsid w:val="008806FD"/>
    <w:rsid w:val="00882430"/>
    <w:rsid w:val="008828E0"/>
    <w:rsid w:val="00886FD9"/>
    <w:rsid w:val="00891038"/>
    <w:rsid w:val="00894F3B"/>
    <w:rsid w:val="00897FBA"/>
    <w:rsid w:val="008A158C"/>
    <w:rsid w:val="008A3E65"/>
    <w:rsid w:val="008A598E"/>
    <w:rsid w:val="008A70C0"/>
    <w:rsid w:val="008A7528"/>
    <w:rsid w:val="008B2150"/>
    <w:rsid w:val="008B4C22"/>
    <w:rsid w:val="008B7027"/>
    <w:rsid w:val="008C01F6"/>
    <w:rsid w:val="008C567F"/>
    <w:rsid w:val="008C6C61"/>
    <w:rsid w:val="008C7E60"/>
    <w:rsid w:val="008D0EB9"/>
    <w:rsid w:val="008E01F0"/>
    <w:rsid w:val="008E1627"/>
    <w:rsid w:val="008F0016"/>
    <w:rsid w:val="008F68AC"/>
    <w:rsid w:val="00902810"/>
    <w:rsid w:val="00903105"/>
    <w:rsid w:val="00904A39"/>
    <w:rsid w:val="00910BD3"/>
    <w:rsid w:val="00910F0D"/>
    <w:rsid w:val="00920FEA"/>
    <w:rsid w:val="00921E86"/>
    <w:rsid w:val="00922101"/>
    <w:rsid w:val="009241B1"/>
    <w:rsid w:val="0092434D"/>
    <w:rsid w:val="00926388"/>
    <w:rsid w:val="009266AA"/>
    <w:rsid w:val="00932BE8"/>
    <w:rsid w:val="00932E83"/>
    <w:rsid w:val="00946752"/>
    <w:rsid w:val="00950C78"/>
    <w:rsid w:val="0095580F"/>
    <w:rsid w:val="00956E25"/>
    <w:rsid w:val="00957E4E"/>
    <w:rsid w:val="00960CB8"/>
    <w:rsid w:val="00962A5F"/>
    <w:rsid w:val="0096547D"/>
    <w:rsid w:val="00965D09"/>
    <w:rsid w:val="00967A29"/>
    <w:rsid w:val="00974CBA"/>
    <w:rsid w:val="00975BAB"/>
    <w:rsid w:val="00984A72"/>
    <w:rsid w:val="009853E3"/>
    <w:rsid w:val="00991B02"/>
    <w:rsid w:val="009A064D"/>
    <w:rsid w:val="009A1714"/>
    <w:rsid w:val="009A56F4"/>
    <w:rsid w:val="009A5920"/>
    <w:rsid w:val="009B50C0"/>
    <w:rsid w:val="009B7DA2"/>
    <w:rsid w:val="009C0284"/>
    <w:rsid w:val="009C34D6"/>
    <w:rsid w:val="009C44C0"/>
    <w:rsid w:val="009C7403"/>
    <w:rsid w:val="009C76D3"/>
    <w:rsid w:val="009D40B2"/>
    <w:rsid w:val="009D52CD"/>
    <w:rsid w:val="009E349B"/>
    <w:rsid w:val="009E5D54"/>
    <w:rsid w:val="009F2A42"/>
    <w:rsid w:val="009F4C29"/>
    <w:rsid w:val="00A01993"/>
    <w:rsid w:val="00A05B36"/>
    <w:rsid w:val="00A05DC5"/>
    <w:rsid w:val="00A06BC4"/>
    <w:rsid w:val="00A11638"/>
    <w:rsid w:val="00A15E8F"/>
    <w:rsid w:val="00A23A96"/>
    <w:rsid w:val="00A301FA"/>
    <w:rsid w:val="00A31E94"/>
    <w:rsid w:val="00A36E0E"/>
    <w:rsid w:val="00A37647"/>
    <w:rsid w:val="00A40D69"/>
    <w:rsid w:val="00A43084"/>
    <w:rsid w:val="00A461CB"/>
    <w:rsid w:val="00A5276E"/>
    <w:rsid w:val="00A53A12"/>
    <w:rsid w:val="00A54C58"/>
    <w:rsid w:val="00A55120"/>
    <w:rsid w:val="00A5564A"/>
    <w:rsid w:val="00A57AC8"/>
    <w:rsid w:val="00A651E6"/>
    <w:rsid w:val="00A65F76"/>
    <w:rsid w:val="00A670BC"/>
    <w:rsid w:val="00A7142A"/>
    <w:rsid w:val="00A717C4"/>
    <w:rsid w:val="00A75688"/>
    <w:rsid w:val="00A75D20"/>
    <w:rsid w:val="00A86246"/>
    <w:rsid w:val="00A865A6"/>
    <w:rsid w:val="00A90068"/>
    <w:rsid w:val="00A90293"/>
    <w:rsid w:val="00A93B04"/>
    <w:rsid w:val="00A97A17"/>
    <w:rsid w:val="00AB0A16"/>
    <w:rsid w:val="00AB2457"/>
    <w:rsid w:val="00AB54A9"/>
    <w:rsid w:val="00AB60FF"/>
    <w:rsid w:val="00AC0C49"/>
    <w:rsid w:val="00AC3E90"/>
    <w:rsid w:val="00AC4198"/>
    <w:rsid w:val="00AC475D"/>
    <w:rsid w:val="00AC6A09"/>
    <w:rsid w:val="00AC7316"/>
    <w:rsid w:val="00AD0F0C"/>
    <w:rsid w:val="00AD40BD"/>
    <w:rsid w:val="00AD5FBC"/>
    <w:rsid w:val="00AE1D53"/>
    <w:rsid w:val="00AE27BC"/>
    <w:rsid w:val="00AE5564"/>
    <w:rsid w:val="00AE76C0"/>
    <w:rsid w:val="00AF00F4"/>
    <w:rsid w:val="00AF2407"/>
    <w:rsid w:val="00AF76C3"/>
    <w:rsid w:val="00B0075D"/>
    <w:rsid w:val="00B01505"/>
    <w:rsid w:val="00B052C3"/>
    <w:rsid w:val="00B13D46"/>
    <w:rsid w:val="00B14DF7"/>
    <w:rsid w:val="00B20BED"/>
    <w:rsid w:val="00B3134F"/>
    <w:rsid w:val="00B34047"/>
    <w:rsid w:val="00B366C9"/>
    <w:rsid w:val="00B4313B"/>
    <w:rsid w:val="00B44BF1"/>
    <w:rsid w:val="00B46011"/>
    <w:rsid w:val="00B51A08"/>
    <w:rsid w:val="00B53327"/>
    <w:rsid w:val="00B577C2"/>
    <w:rsid w:val="00B6179B"/>
    <w:rsid w:val="00B65301"/>
    <w:rsid w:val="00B67780"/>
    <w:rsid w:val="00B67D43"/>
    <w:rsid w:val="00B70322"/>
    <w:rsid w:val="00B70A41"/>
    <w:rsid w:val="00B70D36"/>
    <w:rsid w:val="00B71467"/>
    <w:rsid w:val="00B71E6C"/>
    <w:rsid w:val="00B7211B"/>
    <w:rsid w:val="00B72654"/>
    <w:rsid w:val="00B82442"/>
    <w:rsid w:val="00B82EEA"/>
    <w:rsid w:val="00B87001"/>
    <w:rsid w:val="00B933DE"/>
    <w:rsid w:val="00B955DE"/>
    <w:rsid w:val="00BA200D"/>
    <w:rsid w:val="00BA2386"/>
    <w:rsid w:val="00BA60CB"/>
    <w:rsid w:val="00BB3C0A"/>
    <w:rsid w:val="00BD4A81"/>
    <w:rsid w:val="00BE0F64"/>
    <w:rsid w:val="00BE7503"/>
    <w:rsid w:val="00BE7AB9"/>
    <w:rsid w:val="00BF158A"/>
    <w:rsid w:val="00BF2339"/>
    <w:rsid w:val="00BF398C"/>
    <w:rsid w:val="00C04A11"/>
    <w:rsid w:val="00C10733"/>
    <w:rsid w:val="00C133B1"/>
    <w:rsid w:val="00C2031D"/>
    <w:rsid w:val="00C32438"/>
    <w:rsid w:val="00C324B5"/>
    <w:rsid w:val="00C32CCC"/>
    <w:rsid w:val="00C33492"/>
    <w:rsid w:val="00C337B8"/>
    <w:rsid w:val="00C5269F"/>
    <w:rsid w:val="00C56EC4"/>
    <w:rsid w:val="00C61057"/>
    <w:rsid w:val="00C62C76"/>
    <w:rsid w:val="00C64677"/>
    <w:rsid w:val="00C71D22"/>
    <w:rsid w:val="00C71FA5"/>
    <w:rsid w:val="00C76EE8"/>
    <w:rsid w:val="00C82255"/>
    <w:rsid w:val="00C855B3"/>
    <w:rsid w:val="00C862F2"/>
    <w:rsid w:val="00C9040E"/>
    <w:rsid w:val="00C90D45"/>
    <w:rsid w:val="00C90EBF"/>
    <w:rsid w:val="00C927DA"/>
    <w:rsid w:val="00C93A83"/>
    <w:rsid w:val="00C97FAE"/>
    <w:rsid w:val="00CA0811"/>
    <w:rsid w:val="00CA0B9A"/>
    <w:rsid w:val="00CA17D6"/>
    <w:rsid w:val="00CA6482"/>
    <w:rsid w:val="00CA7D04"/>
    <w:rsid w:val="00CB3CDC"/>
    <w:rsid w:val="00CB77A4"/>
    <w:rsid w:val="00CC2400"/>
    <w:rsid w:val="00CD26E1"/>
    <w:rsid w:val="00CD527E"/>
    <w:rsid w:val="00CE0A93"/>
    <w:rsid w:val="00CE3AFE"/>
    <w:rsid w:val="00CE7E7F"/>
    <w:rsid w:val="00CF0B99"/>
    <w:rsid w:val="00CF1B56"/>
    <w:rsid w:val="00CF31C8"/>
    <w:rsid w:val="00CF49E8"/>
    <w:rsid w:val="00D0093E"/>
    <w:rsid w:val="00D01E9D"/>
    <w:rsid w:val="00D072D4"/>
    <w:rsid w:val="00D126C0"/>
    <w:rsid w:val="00D13B6A"/>
    <w:rsid w:val="00D1563F"/>
    <w:rsid w:val="00D20B0E"/>
    <w:rsid w:val="00D27554"/>
    <w:rsid w:val="00D32306"/>
    <w:rsid w:val="00D32CCF"/>
    <w:rsid w:val="00D3555A"/>
    <w:rsid w:val="00D36945"/>
    <w:rsid w:val="00D37277"/>
    <w:rsid w:val="00D443A7"/>
    <w:rsid w:val="00D468F9"/>
    <w:rsid w:val="00D5000E"/>
    <w:rsid w:val="00D51069"/>
    <w:rsid w:val="00D5761F"/>
    <w:rsid w:val="00D57828"/>
    <w:rsid w:val="00D658F2"/>
    <w:rsid w:val="00D66171"/>
    <w:rsid w:val="00D66CB6"/>
    <w:rsid w:val="00D66DDF"/>
    <w:rsid w:val="00D740EA"/>
    <w:rsid w:val="00D81C26"/>
    <w:rsid w:val="00D81D05"/>
    <w:rsid w:val="00D84E57"/>
    <w:rsid w:val="00D86927"/>
    <w:rsid w:val="00D86B25"/>
    <w:rsid w:val="00D94E81"/>
    <w:rsid w:val="00D95185"/>
    <w:rsid w:val="00D95663"/>
    <w:rsid w:val="00D960CB"/>
    <w:rsid w:val="00D97A66"/>
    <w:rsid w:val="00DA1AC0"/>
    <w:rsid w:val="00DB1171"/>
    <w:rsid w:val="00DB2D39"/>
    <w:rsid w:val="00DB770E"/>
    <w:rsid w:val="00DC46E3"/>
    <w:rsid w:val="00DC5392"/>
    <w:rsid w:val="00DC755B"/>
    <w:rsid w:val="00DC7FF9"/>
    <w:rsid w:val="00DD1D62"/>
    <w:rsid w:val="00DD36EE"/>
    <w:rsid w:val="00DE2DB0"/>
    <w:rsid w:val="00DE3936"/>
    <w:rsid w:val="00DE4AA4"/>
    <w:rsid w:val="00DE5B90"/>
    <w:rsid w:val="00DE658B"/>
    <w:rsid w:val="00DF0B69"/>
    <w:rsid w:val="00DF2C04"/>
    <w:rsid w:val="00DF631E"/>
    <w:rsid w:val="00E03BA3"/>
    <w:rsid w:val="00E066F1"/>
    <w:rsid w:val="00E101D6"/>
    <w:rsid w:val="00E13E2F"/>
    <w:rsid w:val="00E257B3"/>
    <w:rsid w:val="00E26194"/>
    <w:rsid w:val="00E31971"/>
    <w:rsid w:val="00E34FF0"/>
    <w:rsid w:val="00E35479"/>
    <w:rsid w:val="00E36823"/>
    <w:rsid w:val="00E40EDD"/>
    <w:rsid w:val="00E42363"/>
    <w:rsid w:val="00E42CFE"/>
    <w:rsid w:val="00E43C45"/>
    <w:rsid w:val="00E460CC"/>
    <w:rsid w:val="00E5465F"/>
    <w:rsid w:val="00E5476E"/>
    <w:rsid w:val="00E54A0B"/>
    <w:rsid w:val="00E55CB2"/>
    <w:rsid w:val="00E6005F"/>
    <w:rsid w:val="00E630FA"/>
    <w:rsid w:val="00E6475F"/>
    <w:rsid w:val="00E649E7"/>
    <w:rsid w:val="00E66BE3"/>
    <w:rsid w:val="00E66ECE"/>
    <w:rsid w:val="00E677BC"/>
    <w:rsid w:val="00E67FA9"/>
    <w:rsid w:val="00E71897"/>
    <w:rsid w:val="00E72D05"/>
    <w:rsid w:val="00E73F5B"/>
    <w:rsid w:val="00E75658"/>
    <w:rsid w:val="00E766E1"/>
    <w:rsid w:val="00E806D7"/>
    <w:rsid w:val="00E80859"/>
    <w:rsid w:val="00E8508B"/>
    <w:rsid w:val="00E87A9A"/>
    <w:rsid w:val="00E90A08"/>
    <w:rsid w:val="00E93DE7"/>
    <w:rsid w:val="00E94BF1"/>
    <w:rsid w:val="00E94F4F"/>
    <w:rsid w:val="00E96047"/>
    <w:rsid w:val="00EA0BD4"/>
    <w:rsid w:val="00EA6920"/>
    <w:rsid w:val="00EA78A4"/>
    <w:rsid w:val="00EB6D3B"/>
    <w:rsid w:val="00EC2A44"/>
    <w:rsid w:val="00EC7113"/>
    <w:rsid w:val="00ED1A48"/>
    <w:rsid w:val="00ED55FD"/>
    <w:rsid w:val="00ED6335"/>
    <w:rsid w:val="00EE6A51"/>
    <w:rsid w:val="00EE7AED"/>
    <w:rsid w:val="00EE7B06"/>
    <w:rsid w:val="00EF4DA0"/>
    <w:rsid w:val="00EF5BBD"/>
    <w:rsid w:val="00EF5D53"/>
    <w:rsid w:val="00F0622B"/>
    <w:rsid w:val="00F22DF8"/>
    <w:rsid w:val="00F356D9"/>
    <w:rsid w:val="00F51247"/>
    <w:rsid w:val="00F56C46"/>
    <w:rsid w:val="00F57C22"/>
    <w:rsid w:val="00F622BA"/>
    <w:rsid w:val="00F62925"/>
    <w:rsid w:val="00F62EAB"/>
    <w:rsid w:val="00F66378"/>
    <w:rsid w:val="00F66F93"/>
    <w:rsid w:val="00F80280"/>
    <w:rsid w:val="00F81551"/>
    <w:rsid w:val="00F863F0"/>
    <w:rsid w:val="00F907DE"/>
    <w:rsid w:val="00F90E9D"/>
    <w:rsid w:val="00F91132"/>
    <w:rsid w:val="00F9204D"/>
    <w:rsid w:val="00F929E4"/>
    <w:rsid w:val="00F9514B"/>
    <w:rsid w:val="00F97874"/>
    <w:rsid w:val="00FA0969"/>
    <w:rsid w:val="00FA14E4"/>
    <w:rsid w:val="00FA2215"/>
    <w:rsid w:val="00FB12EC"/>
    <w:rsid w:val="00FB18AF"/>
    <w:rsid w:val="00FB2B4B"/>
    <w:rsid w:val="00FB646F"/>
    <w:rsid w:val="00FB6FBA"/>
    <w:rsid w:val="00FC28F5"/>
    <w:rsid w:val="00FC5279"/>
    <w:rsid w:val="00FD4A07"/>
    <w:rsid w:val="00FD4AE7"/>
    <w:rsid w:val="00FE067C"/>
    <w:rsid w:val="00FE098A"/>
    <w:rsid w:val="00FE4897"/>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table" w:styleId="TableGrid">
    <w:name w:val="Table Grid"/>
    <w:basedOn w:val="TableNormal"/>
    <w:uiPriority w:val="39"/>
    <w:rsid w:val="0008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B770E"/>
    <w:rPr>
      <w:rFonts w:ascii="Arial" w:hAnsi="Arial" w:cs="Arial"/>
      <w:color w:val="000000"/>
      <w:sz w:val="18"/>
      <w:szCs w:val="18"/>
    </w:rPr>
  </w:style>
  <w:style w:type="character" w:customStyle="1" w:styleId="hoverbg-super">
    <w:name w:val="hover:bg-super"/>
    <w:basedOn w:val="DefaultParagraphFont"/>
    <w:rsid w:val="00712633"/>
  </w:style>
  <w:style w:type="character" w:customStyle="1" w:styleId="whitespace-nowrap">
    <w:name w:val="whitespace-nowrap"/>
    <w:basedOn w:val="DefaultParagraphFont"/>
    <w:rsid w:val="00712633"/>
  </w:style>
  <w:style w:type="character" w:customStyle="1" w:styleId="css-1sr5vj2-screenreadercontent">
    <w:name w:val="css-1sr5vj2-screenreadercontent"/>
    <w:basedOn w:val="DefaultParagraphFont"/>
    <w:rsid w:val="00240E39"/>
  </w:style>
  <w:style w:type="character" w:customStyle="1" w:styleId="tox-mbtnselect-label">
    <w:name w:val="tox-mbtn__select-label"/>
    <w:basedOn w:val="DefaultParagraphFont"/>
    <w:rsid w:val="00240E39"/>
  </w:style>
  <w:style w:type="character" w:customStyle="1" w:styleId="tox-tbtnselect-label">
    <w:name w:val="tox-tbtn__select-label"/>
    <w:basedOn w:val="DefaultParagraphFont"/>
    <w:rsid w:val="00240E39"/>
  </w:style>
  <w:style w:type="character" w:styleId="Emphasis">
    <w:name w:val="Emphasis"/>
    <w:basedOn w:val="DefaultParagraphFont"/>
    <w:uiPriority w:val="20"/>
    <w:qFormat/>
    <w:rsid w:val="0092434D"/>
    <w:rPr>
      <w:i/>
      <w:iCs/>
    </w:rPr>
  </w:style>
  <w:style w:type="character" w:customStyle="1" w:styleId="apple-converted-space">
    <w:name w:val="apple-converted-space"/>
    <w:basedOn w:val="DefaultParagraphFont"/>
    <w:rsid w:val="00D95663"/>
  </w:style>
  <w:style w:type="character" w:customStyle="1" w:styleId="s1">
    <w:name w:val="s1"/>
    <w:basedOn w:val="DefaultParagraphFont"/>
    <w:rsid w:val="00CF31C8"/>
    <w:rPr>
      <w:rFonts w:ascii="Helvetica" w:hAnsi="Helvetica" w:hint="default"/>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0567314">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66408216">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5873218">
      <w:bodyDiv w:val="1"/>
      <w:marLeft w:val="0"/>
      <w:marRight w:val="0"/>
      <w:marTop w:val="0"/>
      <w:marBottom w:val="0"/>
      <w:divBdr>
        <w:top w:val="none" w:sz="0" w:space="0" w:color="auto"/>
        <w:left w:val="none" w:sz="0" w:space="0" w:color="auto"/>
        <w:bottom w:val="none" w:sz="0" w:space="0" w:color="auto"/>
        <w:right w:val="none" w:sz="0" w:space="0" w:color="auto"/>
      </w:divBdr>
      <w:divsChild>
        <w:div w:id="1275672723">
          <w:marLeft w:val="0"/>
          <w:marRight w:val="0"/>
          <w:marTop w:val="360"/>
          <w:marBottom w:val="360"/>
          <w:divBdr>
            <w:top w:val="none" w:sz="0" w:space="0" w:color="auto"/>
            <w:left w:val="none" w:sz="0" w:space="0" w:color="auto"/>
            <w:bottom w:val="none" w:sz="0" w:space="0" w:color="auto"/>
            <w:right w:val="none" w:sz="0" w:space="0" w:color="auto"/>
          </w:divBdr>
        </w:div>
        <w:div w:id="827357013">
          <w:marLeft w:val="0"/>
          <w:marRight w:val="0"/>
          <w:marTop w:val="0"/>
          <w:marBottom w:val="0"/>
          <w:divBdr>
            <w:top w:val="none" w:sz="0" w:space="0" w:color="auto"/>
            <w:left w:val="none" w:sz="0" w:space="0" w:color="auto"/>
            <w:bottom w:val="none" w:sz="0" w:space="0" w:color="auto"/>
            <w:right w:val="none" w:sz="0" w:space="0" w:color="auto"/>
          </w:divBdr>
          <w:divsChild>
            <w:div w:id="1741756025">
              <w:marLeft w:val="0"/>
              <w:marRight w:val="0"/>
              <w:marTop w:val="0"/>
              <w:marBottom w:val="0"/>
              <w:divBdr>
                <w:top w:val="none" w:sz="0" w:space="0" w:color="auto"/>
                <w:left w:val="none" w:sz="0" w:space="0" w:color="auto"/>
                <w:bottom w:val="none" w:sz="0" w:space="0" w:color="auto"/>
                <w:right w:val="none" w:sz="0" w:space="0" w:color="auto"/>
              </w:divBdr>
              <w:divsChild>
                <w:div w:id="1108236877">
                  <w:marLeft w:val="0"/>
                  <w:marRight w:val="0"/>
                  <w:marTop w:val="0"/>
                  <w:marBottom w:val="0"/>
                  <w:divBdr>
                    <w:top w:val="none" w:sz="0" w:space="0" w:color="auto"/>
                    <w:left w:val="none" w:sz="0" w:space="0" w:color="auto"/>
                    <w:bottom w:val="none" w:sz="0" w:space="0" w:color="auto"/>
                    <w:right w:val="none" w:sz="0" w:space="0" w:color="auto"/>
                  </w:divBdr>
                  <w:divsChild>
                    <w:div w:id="1728069374">
                      <w:marLeft w:val="0"/>
                      <w:marRight w:val="0"/>
                      <w:marTop w:val="0"/>
                      <w:marBottom w:val="0"/>
                      <w:divBdr>
                        <w:top w:val="none" w:sz="0" w:space="0" w:color="auto"/>
                        <w:left w:val="none" w:sz="0" w:space="0" w:color="auto"/>
                        <w:bottom w:val="none" w:sz="0" w:space="0" w:color="auto"/>
                        <w:right w:val="none" w:sz="0" w:space="0" w:color="auto"/>
                      </w:divBdr>
                      <w:divsChild>
                        <w:div w:id="2007438738">
                          <w:marLeft w:val="0"/>
                          <w:marRight w:val="0"/>
                          <w:marTop w:val="0"/>
                          <w:marBottom w:val="0"/>
                          <w:divBdr>
                            <w:top w:val="none" w:sz="0" w:space="0" w:color="auto"/>
                            <w:left w:val="none" w:sz="0" w:space="0" w:color="auto"/>
                            <w:bottom w:val="none" w:sz="0" w:space="0" w:color="auto"/>
                            <w:right w:val="none" w:sz="0" w:space="0" w:color="auto"/>
                          </w:divBdr>
                        </w:div>
                        <w:div w:id="988941732">
                          <w:marLeft w:val="0"/>
                          <w:marRight w:val="0"/>
                          <w:marTop w:val="0"/>
                          <w:marBottom w:val="0"/>
                          <w:divBdr>
                            <w:top w:val="none" w:sz="0" w:space="0" w:color="auto"/>
                            <w:left w:val="none" w:sz="0" w:space="0" w:color="auto"/>
                            <w:bottom w:val="none" w:sz="0" w:space="0" w:color="auto"/>
                            <w:right w:val="none" w:sz="0" w:space="0" w:color="auto"/>
                          </w:divBdr>
                          <w:divsChild>
                            <w:div w:id="748697635">
                              <w:marLeft w:val="0"/>
                              <w:marRight w:val="0"/>
                              <w:marTop w:val="0"/>
                              <w:marBottom w:val="0"/>
                              <w:divBdr>
                                <w:top w:val="none" w:sz="0" w:space="0" w:color="auto"/>
                                <w:left w:val="none" w:sz="0" w:space="0" w:color="auto"/>
                                <w:bottom w:val="none" w:sz="0" w:space="0" w:color="auto"/>
                                <w:right w:val="none" w:sz="0" w:space="0" w:color="auto"/>
                              </w:divBdr>
                              <w:divsChild>
                                <w:div w:id="387458719">
                                  <w:marLeft w:val="0"/>
                                  <w:marRight w:val="0"/>
                                  <w:marTop w:val="0"/>
                                  <w:marBottom w:val="0"/>
                                  <w:divBdr>
                                    <w:top w:val="none" w:sz="0" w:space="0" w:color="auto"/>
                                    <w:left w:val="none" w:sz="0" w:space="0" w:color="auto"/>
                                    <w:bottom w:val="none" w:sz="0" w:space="0" w:color="auto"/>
                                    <w:right w:val="none" w:sz="0" w:space="0" w:color="auto"/>
                                  </w:divBdr>
                                </w:div>
                                <w:div w:id="873083361">
                                  <w:marLeft w:val="0"/>
                                  <w:marRight w:val="0"/>
                                  <w:marTop w:val="0"/>
                                  <w:marBottom w:val="75"/>
                                  <w:divBdr>
                                    <w:top w:val="none" w:sz="0" w:space="0" w:color="auto"/>
                                    <w:left w:val="none" w:sz="0" w:space="0" w:color="auto"/>
                                    <w:bottom w:val="none" w:sz="0" w:space="0" w:color="auto"/>
                                    <w:right w:val="none" w:sz="0" w:space="0" w:color="auto"/>
                                  </w:divBdr>
                                  <w:divsChild>
                                    <w:div w:id="1256205913">
                                      <w:marLeft w:val="0"/>
                                      <w:marRight w:val="0"/>
                                      <w:marTop w:val="0"/>
                                      <w:marBottom w:val="0"/>
                                      <w:divBdr>
                                        <w:top w:val="none" w:sz="0" w:space="0" w:color="auto"/>
                                        <w:left w:val="none" w:sz="0" w:space="0" w:color="auto"/>
                                        <w:bottom w:val="none" w:sz="0" w:space="0" w:color="auto"/>
                                        <w:right w:val="none" w:sz="0" w:space="0" w:color="auto"/>
                                      </w:divBdr>
                                      <w:divsChild>
                                        <w:div w:id="983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43463692">
      <w:bodyDiv w:val="1"/>
      <w:marLeft w:val="0"/>
      <w:marRight w:val="0"/>
      <w:marTop w:val="0"/>
      <w:marBottom w:val="0"/>
      <w:divBdr>
        <w:top w:val="none" w:sz="0" w:space="0" w:color="auto"/>
        <w:left w:val="none" w:sz="0" w:space="0" w:color="auto"/>
        <w:bottom w:val="none" w:sz="0" w:space="0" w:color="auto"/>
        <w:right w:val="none" w:sz="0" w:space="0" w:color="auto"/>
      </w:divBdr>
      <w:divsChild>
        <w:div w:id="604313619">
          <w:marLeft w:val="0"/>
          <w:marRight w:val="0"/>
          <w:marTop w:val="360"/>
          <w:marBottom w:val="360"/>
          <w:divBdr>
            <w:top w:val="none" w:sz="0" w:space="0" w:color="auto"/>
            <w:left w:val="none" w:sz="0" w:space="0" w:color="auto"/>
            <w:bottom w:val="none" w:sz="0" w:space="0" w:color="auto"/>
            <w:right w:val="none" w:sz="0" w:space="0" w:color="auto"/>
          </w:divBdr>
        </w:div>
        <w:div w:id="129444451">
          <w:marLeft w:val="0"/>
          <w:marRight w:val="0"/>
          <w:marTop w:val="0"/>
          <w:marBottom w:val="0"/>
          <w:divBdr>
            <w:top w:val="none" w:sz="0" w:space="0" w:color="auto"/>
            <w:left w:val="none" w:sz="0" w:space="0" w:color="auto"/>
            <w:bottom w:val="none" w:sz="0" w:space="0" w:color="auto"/>
            <w:right w:val="none" w:sz="0" w:space="0" w:color="auto"/>
          </w:divBdr>
          <w:divsChild>
            <w:div w:id="86734556">
              <w:marLeft w:val="0"/>
              <w:marRight w:val="0"/>
              <w:marTop w:val="0"/>
              <w:marBottom w:val="0"/>
              <w:divBdr>
                <w:top w:val="none" w:sz="0" w:space="0" w:color="auto"/>
                <w:left w:val="none" w:sz="0" w:space="0" w:color="auto"/>
                <w:bottom w:val="none" w:sz="0" w:space="0" w:color="auto"/>
                <w:right w:val="none" w:sz="0" w:space="0" w:color="auto"/>
              </w:divBdr>
              <w:divsChild>
                <w:div w:id="1692535916">
                  <w:marLeft w:val="0"/>
                  <w:marRight w:val="0"/>
                  <w:marTop w:val="0"/>
                  <w:marBottom w:val="0"/>
                  <w:divBdr>
                    <w:top w:val="none" w:sz="0" w:space="0" w:color="auto"/>
                    <w:left w:val="none" w:sz="0" w:space="0" w:color="auto"/>
                    <w:bottom w:val="none" w:sz="0" w:space="0" w:color="auto"/>
                    <w:right w:val="none" w:sz="0" w:space="0" w:color="auto"/>
                  </w:divBdr>
                  <w:divsChild>
                    <w:div w:id="1386443079">
                      <w:marLeft w:val="0"/>
                      <w:marRight w:val="0"/>
                      <w:marTop w:val="0"/>
                      <w:marBottom w:val="0"/>
                      <w:divBdr>
                        <w:top w:val="none" w:sz="0" w:space="0" w:color="auto"/>
                        <w:left w:val="none" w:sz="0" w:space="0" w:color="auto"/>
                        <w:bottom w:val="none" w:sz="0" w:space="0" w:color="auto"/>
                        <w:right w:val="none" w:sz="0" w:space="0" w:color="auto"/>
                      </w:divBdr>
                      <w:divsChild>
                        <w:div w:id="407076342">
                          <w:marLeft w:val="0"/>
                          <w:marRight w:val="0"/>
                          <w:marTop w:val="0"/>
                          <w:marBottom w:val="0"/>
                          <w:divBdr>
                            <w:top w:val="none" w:sz="0" w:space="0" w:color="auto"/>
                            <w:left w:val="none" w:sz="0" w:space="0" w:color="auto"/>
                            <w:bottom w:val="none" w:sz="0" w:space="0" w:color="auto"/>
                            <w:right w:val="none" w:sz="0" w:space="0" w:color="auto"/>
                          </w:divBdr>
                        </w:div>
                        <w:div w:id="435290591">
                          <w:marLeft w:val="0"/>
                          <w:marRight w:val="0"/>
                          <w:marTop w:val="0"/>
                          <w:marBottom w:val="0"/>
                          <w:divBdr>
                            <w:top w:val="none" w:sz="0" w:space="0" w:color="auto"/>
                            <w:left w:val="none" w:sz="0" w:space="0" w:color="auto"/>
                            <w:bottom w:val="none" w:sz="0" w:space="0" w:color="auto"/>
                            <w:right w:val="none" w:sz="0" w:space="0" w:color="auto"/>
                          </w:divBdr>
                          <w:divsChild>
                            <w:div w:id="455220443">
                              <w:marLeft w:val="0"/>
                              <w:marRight w:val="0"/>
                              <w:marTop w:val="0"/>
                              <w:marBottom w:val="0"/>
                              <w:divBdr>
                                <w:top w:val="none" w:sz="0" w:space="0" w:color="auto"/>
                                <w:left w:val="none" w:sz="0" w:space="0" w:color="auto"/>
                                <w:bottom w:val="none" w:sz="0" w:space="0" w:color="auto"/>
                                <w:right w:val="none" w:sz="0" w:space="0" w:color="auto"/>
                              </w:divBdr>
                              <w:divsChild>
                                <w:div w:id="59597011">
                                  <w:marLeft w:val="0"/>
                                  <w:marRight w:val="0"/>
                                  <w:marTop w:val="0"/>
                                  <w:marBottom w:val="0"/>
                                  <w:divBdr>
                                    <w:top w:val="none" w:sz="0" w:space="0" w:color="auto"/>
                                    <w:left w:val="none" w:sz="0" w:space="0" w:color="auto"/>
                                    <w:bottom w:val="none" w:sz="0" w:space="0" w:color="auto"/>
                                    <w:right w:val="none" w:sz="0" w:space="0" w:color="auto"/>
                                  </w:divBdr>
                                </w:div>
                                <w:div w:id="604574625">
                                  <w:marLeft w:val="0"/>
                                  <w:marRight w:val="0"/>
                                  <w:marTop w:val="0"/>
                                  <w:marBottom w:val="75"/>
                                  <w:divBdr>
                                    <w:top w:val="none" w:sz="0" w:space="0" w:color="auto"/>
                                    <w:left w:val="none" w:sz="0" w:space="0" w:color="auto"/>
                                    <w:bottom w:val="none" w:sz="0" w:space="0" w:color="auto"/>
                                    <w:right w:val="none" w:sz="0" w:space="0" w:color="auto"/>
                                  </w:divBdr>
                                  <w:divsChild>
                                    <w:div w:id="334040413">
                                      <w:marLeft w:val="0"/>
                                      <w:marRight w:val="0"/>
                                      <w:marTop w:val="0"/>
                                      <w:marBottom w:val="0"/>
                                      <w:divBdr>
                                        <w:top w:val="none" w:sz="0" w:space="0" w:color="auto"/>
                                        <w:left w:val="none" w:sz="0" w:space="0" w:color="auto"/>
                                        <w:bottom w:val="none" w:sz="0" w:space="0" w:color="auto"/>
                                        <w:right w:val="none" w:sz="0" w:space="0" w:color="auto"/>
                                      </w:divBdr>
                                      <w:divsChild>
                                        <w:div w:id="4353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855095">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0231">
      <w:bodyDiv w:val="1"/>
      <w:marLeft w:val="0"/>
      <w:marRight w:val="0"/>
      <w:marTop w:val="0"/>
      <w:marBottom w:val="0"/>
      <w:divBdr>
        <w:top w:val="none" w:sz="0" w:space="0" w:color="auto"/>
        <w:left w:val="none" w:sz="0" w:space="0" w:color="auto"/>
        <w:bottom w:val="none" w:sz="0" w:space="0" w:color="auto"/>
        <w:right w:val="none" w:sz="0" w:space="0" w:color="auto"/>
      </w:divBdr>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78645555">
      <w:bodyDiv w:val="1"/>
      <w:marLeft w:val="0"/>
      <w:marRight w:val="0"/>
      <w:marTop w:val="0"/>
      <w:marBottom w:val="0"/>
      <w:divBdr>
        <w:top w:val="none" w:sz="0" w:space="0" w:color="auto"/>
        <w:left w:val="none" w:sz="0" w:space="0" w:color="auto"/>
        <w:bottom w:val="none" w:sz="0" w:space="0" w:color="auto"/>
        <w:right w:val="none" w:sz="0" w:space="0" w:color="auto"/>
      </w:divBdr>
    </w:div>
    <w:div w:id="781724743">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172793214">
      <w:bodyDiv w:val="1"/>
      <w:marLeft w:val="0"/>
      <w:marRight w:val="0"/>
      <w:marTop w:val="0"/>
      <w:marBottom w:val="0"/>
      <w:divBdr>
        <w:top w:val="none" w:sz="0" w:space="0" w:color="auto"/>
        <w:left w:val="none" w:sz="0" w:space="0" w:color="auto"/>
        <w:bottom w:val="none" w:sz="0" w:space="0" w:color="auto"/>
        <w:right w:val="none" w:sz="0" w:space="0" w:color="auto"/>
      </w:divBdr>
    </w:div>
    <w:div w:id="1185367043">
      <w:bodyDiv w:val="1"/>
      <w:marLeft w:val="0"/>
      <w:marRight w:val="0"/>
      <w:marTop w:val="0"/>
      <w:marBottom w:val="0"/>
      <w:divBdr>
        <w:top w:val="none" w:sz="0" w:space="0" w:color="auto"/>
        <w:left w:val="none" w:sz="0" w:space="0" w:color="auto"/>
        <w:bottom w:val="none" w:sz="0" w:space="0" w:color="auto"/>
        <w:right w:val="none" w:sz="0" w:space="0" w:color="auto"/>
      </w:divBdr>
      <w:divsChild>
        <w:div w:id="156265518">
          <w:marLeft w:val="0"/>
          <w:marRight w:val="0"/>
          <w:marTop w:val="360"/>
          <w:marBottom w:val="360"/>
          <w:divBdr>
            <w:top w:val="none" w:sz="0" w:space="0" w:color="auto"/>
            <w:left w:val="none" w:sz="0" w:space="0" w:color="auto"/>
            <w:bottom w:val="none" w:sz="0" w:space="0" w:color="auto"/>
            <w:right w:val="none" w:sz="0" w:space="0" w:color="auto"/>
          </w:divBdr>
        </w:div>
        <w:div w:id="480535467">
          <w:marLeft w:val="0"/>
          <w:marRight w:val="0"/>
          <w:marTop w:val="0"/>
          <w:marBottom w:val="0"/>
          <w:divBdr>
            <w:top w:val="none" w:sz="0" w:space="0" w:color="auto"/>
            <w:left w:val="none" w:sz="0" w:space="0" w:color="auto"/>
            <w:bottom w:val="none" w:sz="0" w:space="0" w:color="auto"/>
            <w:right w:val="none" w:sz="0" w:space="0" w:color="auto"/>
          </w:divBdr>
          <w:divsChild>
            <w:div w:id="2112241042">
              <w:marLeft w:val="0"/>
              <w:marRight w:val="0"/>
              <w:marTop w:val="0"/>
              <w:marBottom w:val="0"/>
              <w:divBdr>
                <w:top w:val="none" w:sz="0" w:space="0" w:color="auto"/>
                <w:left w:val="none" w:sz="0" w:space="0" w:color="auto"/>
                <w:bottom w:val="none" w:sz="0" w:space="0" w:color="auto"/>
                <w:right w:val="none" w:sz="0" w:space="0" w:color="auto"/>
              </w:divBdr>
              <w:divsChild>
                <w:div w:id="1340349962">
                  <w:marLeft w:val="0"/>
                  <w:marRight w:val="0"/>
                  <w:marTop w:val="0"/>
                  <w:marBottom w:val="0"/>
                  <w:divBdr>
                    <w:top w:val="none" w:sz="0" w:space="0" w:color="auto"/>
                    <w:left w:val="none" w:sz="0" w:space="0" w:color="auto"/>
                    <w:bottom w:val="none" w:sz="0" w:space="0" w:color="auto"/>
                    <w:right w:val="none" w:sz="0" w:space="0" w:color="auto"/>
                  </w:divBdr>
                  <w:divsChild>
                    <w:div w:id="1253054578">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
                        <w:div w:id="1034237374">
                          <w:marLeft w:val="0"/>
                          <w:marRight w:val="0"/>
                          <w:marTop w:val="0"/>
                          <w:marBottom w:val="0"/>
                          <w:divBdr>
                            <w:top w:val="none" w:sz="0" w:space="0" w:color="auto"/>
                            <w:left w:val="none" w:sz="0" w:space="0" w:color="auto"/>
                            <w:bottom w:val="none" w:sz="0" w:space="0" w:color="auto"/>
                            <w:right w:val="none" w:sz="0" w:space="0" w:color="auto"/>
                          </w:divBdr>
                          <w:divsChild>
                            <w:div w:id="1562984704">
                              <w:marLeft w:val="0"/>
                              <w:marRight w:val="0"/>
                              <w:marTop w:val="0"/>
                              <w:marBottom w:val="0"/>
                              <w:divBdr>
                                <w:top w:val="none" w:sz="0" w:space="0" w:color="auto"/>
                                <w:left w:val="none" w:sz="0" w:space="0" w:color="auto"/>
                                <w:bottom w:val="none" w:sz="0" w:space="0" w:color="auto"/>
                                <w:right w:val="none" w:sz="0" w:space="0" w:color="auto"/>
                              </w:divBdr>
                              <w:divsChild>
                                <w:div w:id="1994287687">
                                  <w:marLeft w:val="0"/>
                                  <w:marRight w:val="0"/>
                                  <w:marTop w:val="0"/>
                                  <w:marBottom w:val="0"/>
                                  <w:divBdr>
                                    <w:top w:val="none" w:sz="0" w:space="0" w:color="auto"/>
                                    <w:left w:val="none" w:sz="0" w:space="0" w:color="auto"/>
                                    <w:bottom w:val="none" w:sz="0" w:space="0" w:color="auto"/>
                                    <w:right w:val="none" w:sz="0" w:space="0" w:color="auto"/>
                                  </w:divBdr>
                                </w:div>
                                <w:div w:id="1036467720">
                                  <w:marLeft w:val="0"/>
                                  <w:marRight w:val="0"/>
                                  <w:marTop w:val="0"/>
                                  <w:marBottom w:val="75"/>
                                  <w:divBdr>
                                    <w:top w:val="none" w:sz="0" w:space="0" w:color="auto"/>
                                    <w:left w:val="none" w:sz="0" w:space="0" w:color="auto"/>
                                    <w:bottom w:val="none" w:sz="0" w:space="0" w:color="auto"/>
                                    <w:right w:val="none" w:sz="0" w:space="0" w:color="auto"/>
                                  </w:divBdr>
                                  <w:divsChild>
                                    <w:div w:id="1260019503">
                                      <w:marLeft w:val="0"/>
                                      <w:marRight w:val="0"/>
                                      <w:marTop w:val="0"/>
                                      <w:marBottom w:val="0"/>
                                      <w:divBdr>
                                        <w:top w:val="none" w:sz="0" w:space="0" w:color="auto"/>
                                        <w:left w:val="none" w:sz="0" w:space="0" w:color="auto"/>
                                        <w:bottom w:val="none" w:sz="0" w:space="0" w:color="auto"/>
                                        <w:right w:val="none" w:sz="0" w:space="0" w:color="auto"/>
                                      </w:divBdr>
                                      <w:divsChild>
                                        <w:div w:id="15538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9571">
      <w:bodyDiv w:val="1"/>
      <w:marLeft w:val="0"/>
      <w:marRight w:val="0"/>
      <w:marTop w:val="0"/>
      <w:marBottom w:val="0"/>
      <w:divBdr>
        <w:top w:val="none" w:sz="0" w:space="0" w:color="auto"/>
        <w:left w:val="none" w:sz="0" w:space="0" w:color="auto"/>
        <w:bottom w:val="none" w:sz="0" w:space="0" w:color="auto"/>
        <w:right w:val="none" w:sz="0" w:space="0" w:color="auto"/>
      </w:divBdr>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52186">
      <w:bodyDiv w:val="1"/>
      <w:marLeft w:val="0"/>
      <w:marRight w:val="0"/>
      <w:marTop w:val="0"/>
      <w:marBottom w:val="0"/>
      <w:divBdr>
        <w:top w:val="none" w:sz="0" w:space="0" w:color="auto"/>
        <w:left w:val="none" w:sz="0" w:space="0" w:color="auto"/>
        <w:bottom w:val="none" w:sz="0" w:space="0" w:color="auto"/>
        <w:right w:val="none" w:sz="0" w:space="0" w:color="auto"/>
      </w:divBdr>
    </w:div>
    <w:div w:id="1545603447">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09064789">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97562">
      <w:bodyDiv w:val="1"/>
      <w:marLeft w:val="0"/>
      <w:marRight w:val="0"/>
      <w:marTop w:val="0"/>
      <w:marBottom w:val="0"/>
      <w:divBdr>
        <w:top w:val="none" w:sz="0" w:space="0" w:color="auto"/>
        <w:left w:val="none" w:sz="0" w:space="0" w:color="auto"/>
        <w:bottom w:val="none" w:sz="0" w:space="0" w:color="auto"/>
        <w:right w:val="none" w:sz="0" w:space="0" w:color="auto"/>
      </w:divBdr>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46</cp:revision>
  <cp:lastPrinted>2024-08-28T00:05:00Z</cp:lastPrinted>
  <dcterms:created xsi:type="dcterms:W3CDTF">2025-03-13T01:03:00Z</dcterms:created>
  <dcterms:modified xsi:type="dcterms:W3CDTF">2025-03-26T15:07:00Z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