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333D4" w14:textId="765F2D7C" w:rsidR="00D20B0E" w:rsidRPr="00FB646F" w:rsidRDefault="00FB646F" w:rsidP="00974CBA">
      <w:pPr>
        <w:rPr>
          <w:rFonts w:ascii="Arial" w:hAnsi="Arial" w:cs="Arial"/>
          <w:color w:val="000000" w:themeColor="text1"/>
          <w:shd w:val="clear" w:color="auto" w:fill="FFFFFF"/>
        </w:rPr>
      </w:pPr>
      <w:r w:rsidRPr="00FB646F">
        <w:rPr>
          <w:rFonts w:ascii="Arial" w:hAnsi="Arial" w:cs="Arial"/>
          <w:color w:val="000000" w:themeColor="text1"/>
          <w:shd w:val="clear" w:color="auto" w:fill="FFFFFF"/>
        </w:rPr>
        <w:t>During this module, discuss Optimal Tumor Cancer Treatment. What is the muddiest point? What surprises you the most? What else can you add to what we've learned on this topic in this module (provide references to resources)?</w:t>
      </w:r>
    </w:p>
    <w:p w14:paraId="1CF29648" w14:textId="77777777" w:rsidR="00FB646F" w:rsidRPr="00FB646F" w:rsidRDefault="00FB646F" w:rsidP="00974CBA">
      <w:pPr>
        <w:rPr>
          <w:rFonts w:ascii="Arial" w:hAnsi="Arial" w:cs="Arial"/>
          <w:color w:val="000000" w:themeColor="text1"/>
        </w:rPr>
      </w:pPr>
    </w:p>
    <w:p w14:paraId="471D99E5" w14:textId="23CB3FD6" w:rsidR="00E94F4F" w:rsidRDefault="00E94F4F" w:rsidP="00C855B3">
      <w:pPr>
        <w:rPr>
          <w:rFonts w:ascii="Arial" w:hAnsi="Arial" w:cs="Arial"/>
        </w:rPr>
      </w:pPr>
    </w:p>
    <w:p w14:paraId="19BB800C" w14:textId="5AFFEBAB" w:rsidR="00D75B9C" w:rsidRPr="00D75B9C" w:rsidRDefault="00D75B9C" w:rsidP="00C855B3">
      <w:pPr>
        <w:rPr>
          <w:rFonts w:ascii="Arial" w:hAnsi="Arial" w:cs="Arial"/>
          <w:b/>
          <w:bCs/>
          <w:color w:val="C45911" w:themeColor="accent2" w:themeShade="BF"/>
        </w:rPr>
      </w:pPr>
      <w:r w:rsidRPr="00D75B9C">
        <w:rPr>
          <w:rFonts w:ascii="Arial" w:hAnsi="Arial" w:cs="Arial"/>
          <w:b/>
          <w:bCs/>
          <w:color w:val="C45911" w:themeColor="accent2" w:themeShade="BF"/>
        </w:rPr>
        <w:t>What is the muddiest point?</w:t>
      </w:r>
    </w:p>
    <w:p w14:paraId="5C2F544C" w14:textId="77777777" w:rsidR="00227394" w:rsidRDefault="00112DD4" w:rsidP="00C855B3">
      <w:pPr>
        <w:rPr>
          <w:rFonts w:ascii="Arial" w:hAnsi="Arial" w:cs="Arial"/>
        </w:rPr>
      </w:pPr>
      <w:r w:rsidRPr="00D10C1C">
        <w:rPr>
          <w:rFonts w:ascii="Arial" w:hAnsi="Arial" w:cs="Arial"/>
        </w:rPr>
        <w:t xml:space="preserve">The challenge in optimal tumor cancer is that this treatment needs to inhibit proliferation </w:t>
      </w:r>
      <w:r w:rsidR="006268A3" w:rsidRPr="00D10C1C">
        <w:rPr>
          <w:rFonts w:ascii="Arial" w:hAnsi="Arial" w:cs="Arial"/>
        </w:rPr>
        <w:t>and</w:t>
      </w:r>
      <w:r w:rsidRPr="00D10C1C">
        <w:rPr>
          <w:rFonts w:ascii="Arial" w:hAnsi="Arial" w:cs="Arial"/>
        </w:rPr>
        <w:t xml:space="preserve"> induce differentiation. </w:t>
      </w:r>
    </w:p>
    <w:p w14:paraId="04D7B043" w14:textId="77777777" w:rsidR="00227394" w:rsidRPr="00227394" w:rsidRDefault="00227394" w:rsidP="00227394">
      <w:pPr>
        <w:pStyle w:val="ListParagraph"/>
        <w:numPr>
          <w:ilvl w:val="0"/>
          <w:numId w:val="38"/>
        </w:numPr>
        <w:rPr>
          <w:rFonts w:ascii="Arial" w:hAnsi="Arial" w:cs="Arial"/>
        </w:rPr>
      </w:pPr>
      <w:r w:rsidRPr="00227394">
        <w:rPr>
          <w:rFonts w:ascii="Arial" w:hAnsi="Arial" w:cs="Arial"/>
        </w:rPr>
        <w:t>I</w:t>
      </w:r>
      <w:r w:rsidR="00112DD4" w:rsidRPr="00227394">
        <w:rPr>
          <w:rFonts w:ascii="Arial" w:hAnsi="Arial" w:cs="Arial"/>
        </w:rPr>
        <w:t>f you decrease proliferation, you get fewer cycling CSCs</w:t>
      </w:r>
      <w:r w:rsidR="00621AA3" w:rsidRPr="00227394">
        <w:rPr>
          <w:rFonts w:ascii="Arial" w:hAnsi="Arial" w:cs="Arial"/>
        </w:rPr>
        <w:t>,</w:t>
      </w:r>
      <w:r w:rsidR="006268A3" w:rsidRPr="00227394">
        <w:rPr>
          <w:rFonts w:ascii="Arial" w:hAnsi="Arial" w:cs="Arial"/>
        </w:rPr>
        <w:t xml:space="preserve"> which also means there are fewer CSCs available for differentiation.</w:t>
      </w:r>
      <w:r w:rsidR="0092324D" w:rsidRPr="00227394">
        <w:rPr>
          <w:rFonts w:ascii="Arial" w:hAnsi="Arial" w:cs="Arial"/>
        </w:rPr>
        <w:t xml:space="preserve"> S</w:t>
      </w:r>
      <w:r w:rsidR="006268A3" w:rsidRPr="00227394">
        <w:rPr>
          <w:rFonts w:ascii="Arial" w:hAnsi="Arial" w:cs="Arial"/>
        </w:rPr>
        <w:t xml:space="preserve">lowing down CSC proliferation </w:t>
      </w:r>
      <w:r w:rsidR="0092324D" w:rsidRPr="00227394">
        <w:rPr>
          <w:rFonts w:ascii="Arial" w:hAnsi="Arial" w:cs="Arial"/>
        </w:rPr>
        <w:t xml:space="preserve">also </w:t>
      </w:r>
      <w:r w:rsidR="006268A3" w:rsidRPr="00227394">
        <w:rPr>
          <w:rFonts w:ascii="Arial" w:hAnsi="Arial" w:cs="Arial"/>
        </w:rPr>
        <w:t>lead</w:t>
      </w:r>
      <w:r w:rsidR="0060650B" w:rsidRPr="00227394">
        <w:rPr>
          <w:rFonts w:ascii="Arial" w:hAnsi="Arial" w:cs="Arial"/>
        </w:rPr>
        <w:t>s</w:t>
      </w:r>
      <w:r w:rsidR="006268A3" w:rsidRPr="00227394">
        <w:rPr>
          <w:rFonts w:ascii="Arial" w:hAnsi="Arial" w:cs="Arial"/>
        </w:rPr>
        <w:t xml:space="preserve"> to a larger pool of non-cy</w:t>
      </w:r>
      <w:r w:rsidR="0060650B" w:rsidRPr="00227394">
        <w:rPr>
          <w:rFonts w:ascii="Arial" w:hAnsi="Arial" w:cs="Arial"/>
        </w:rPr>
        <w:t>cl</w:t>
      </w:r>
      <w:r w:rsidR="006268A3" w:rsidRPr="00227394">
        <w:rPr>
          <w:rFonts w:ascii="Arial" w:hAnsi="Arial" w:cs="Arial"/>
        </w:rPr>
        <w:t>ing CSCs</w:t>
      </w:r>
      <w:r w:rsidR="0060650B" w:rsidRPr="00227394">
        <w:rPr>
          <w:rFonts w:ascii="Arial" w:hAnsi="Arial" w:cs="Arial"/>
        </w:rPr>
        <w:t>, which remain resistant.</w:t>
      </w:r>
      <w:r w:rsidR="00F67683" w:rsidRPr="00227394">
        <w:rPr>
          <w:rFonts w:ascii="Arial" w:hAnsi="Arial" w:cs="Arial"/>
        </w:rPr>
        <w:t xml:space="preserve"> </w:t>
      </w:r>
    </w:p>
    <w:p w14:paraId="520B487D" w14:textId="2C3192C1" w:rsidR="00D10C1C" w:rsidRDefault="00F67683" w:rsidP="00227394">
      <w:pPr>
        <w:pStyle w:val="ListParagraph"/>
        <w:numPr>
          <w:ilvl w:val="0"/>
          <w:numId w:val="38"/>
        </w:numPr>
        <w:rPr>
          <w:rFonts w:ascii="Arial" w:hAnsi="Arial" w:cs="Arial"/>
        </w:rPr>
      </w:pPr>
      <w:r w:rsidRPr="00227394">
        <w:rPr>
          <w:rFonts w:ascii="Arial" w:hAnsi="Arial" w:cs="Arial"/>
        </w:rPr>
        <w:t>If you only promote differentiation</w:t>
      </w:r>
      <w:r w:rsidR="00227394" w:rsidRPr="00227394">
        <w:rPr>
          <w:rFonts w:ascii="Arial" w:hAnsi="Arial" w:cs="Arial"/>
        </w:rPr>
        <w:t>,</w:t>
      </w:r>
      <w:r w:rsidR="002016CD" w:rsidRPr="00227394">
        <w:rPr>
          <w:rFonts w:ascii="Arial" w:hAnsi="Arial" w:cs="Arial"/>
        </w:rPr>
        <w:t xml:space="preserve"> you increase the number of DCs </w:t>
      </w:r>
      <w:r w:rsidR="00D10C1C" w:rsidRPr="00227394">
        <w:rPr>
          <w:rFonts w:ascii="Arial" w:hAnsi="Arial" w:cs="Arial"/>
        </w:rPr>
        <w:t>that</w:t>
      </w:r>
      <w:r w:rsidR="002016CD" w:rsidRPr="00227394">
        <w:rPr>
          <w:rFonts w:ascii="Arial" w:hAnsi="Arial" w:cs="Arial"/>
        </w:rPr>
        <w:t xml:space="preserve"> eventually die</w:t>
      </w:r>
      <w:r w:rsidR="00227394" w:rsidRPr="00227394">
        <w:rPr>
          <w:rFonts w:ascii="Arial" w:hAnsi="Arial" w:cs="Arial"/>
        </w:rPr>
        <w:t>,</w:t>
      </w:r>
      <w:r w:rsidRPr="00227394">
        <w:rPr>
          <w:rFonts w:ascii="Arial" w:hAnsi="Arial" w:cs="Arial"/>
        </w:rPr>
        <w:t xml:space="preserve"> </w:t>
      </w:r>
      <w:r w:rsidR="002016CD" w:rsidRPr="00227394">
        <w:rPr>
          <w:rFonts w:ascii="Arial" w:hAnsi="Arial" w:cs="Arial"/>
        </w:rPr>
        <w:t>but you will also reduce proliferation</w:t>
      </w:r>
      <w:r w:rsidR="00D5571C" w:rsidRPr="00227394">
        <w:rPr>
          <w:rFonts w:ascii="Arial" w:hAnsi="Arial" w:cs="Arial"/>
        </w:rPr>
        <w:t>; a</w:t>
      </w:r>
      <w:r w:rsidR="002016CD" w:rsidRPr="00227394">
        <w:rPr>
          <w:rFonts w:ascii="Arial" w:hAnsi="Arial" w:cs="Arial"/>
        </w:rPr>
        <w:t xml:space="preserve">nd with </w:t>
      </w:r>
      <w:r w:rsidRPr="00227394">
        <w:rPr>
          <w:rFonts w:ascii="Arial" w:hAnsi="Arial" w:cs="Arial"/>
        </w:rPr>
        <w:t>not enough cycling CSCs</w:t>
      </w:r>
      <w:r w:rsidR="00227394" w:rsidRPr="00227394">
        <w:rPr>
          <w:rFonts w:ascii="Arial" w:hAnsi="Arial" w:cs="Arial"/>
        </w:rPr>
        <w:t>,</w:t>
      </w:r>
      <w:r w:rsidR="002016CD" w:rsidRPr="00227394">
        <w:rPr>
          <w:rFonts w:ascii="Arial" w:hAnsi="Arial" w:cs="Arial"/>
        </w:rPr>
        <w:t xml:space="preserve"> </w:t>
      </w:r>
      <w:r w:rsidRPr="00227394">
        <w:rPr>
          <w:rFonts w:ascii="Arial" w:hAnsi="Arial" w:cs="Arial"/>
        </w:rPr>
        <w:t xml:space="preserve">you will </w:t>
      </w:r>
      <w:r w:rsidR="002016CD" w:rsidRPr="00227394">
        <w:rPr>
          <w:rFonts w:ascii="Arial" w:hAnsi="Arial" w:cs="Arial"/>
        </w:rPr>
        <w:t>also</w:t>
      </w:r>
      <w:r w:rsidRPr="00227394">
        <w:rPr>
          <w:rFonts w:ascii="Arial" w:hAnsi="Arial" w:cs="Arial"/>
        </w:rPr>
        <w:t xml:space="preserve"> </w:t>
      </w:r>
      <w:r w:rsidR="002016CD" w:rsidRPr="00227394">
        <w:rPr>
          <w:rFonts w:ascii="Arial" w:hAnsi="Arial" w:cs="Arial"/>
        </w:rPr>
        <w:t xml:space="preserve">end up </w:t>
      </w:r>
      <w:r w:rsidRPr="00227394">
        <w:rPr>
          <w:rFonts w:ascii="Arial" w:hAnsi="Arial" w:cs="Arial"/>
        </w:rPr>
        <w:t>slow</w:t>
      </w:r>
      <w:r w:rsidR="002016CD" w:rsidRPr="00227394">
        <w:rPr>
          <w:rFonts w:ascii="Arial" w:hAnsi="Arial" w:cs="Arial"/>
        </w:rPr>
        <w:t>ing</w:t>
      </w:r>
      <w:r w:rsidRPr="00227394">
        <w:rPr>
          <w:rFonts w:ascii="Arial" w:hAnsi="Arial" w:cs="Arial"/>
        </w:rPr>
        <w:t xml:space="preserve"> down differentiation</w:t>
      </w:r>
      <w:r w:rsidR="00AF7ACF" w:rsidRPr="00227394">
        <w:rPr>
          <w:rFonts w:ascii="Arial" w:hAnsi="Arial" w:cs="Arial"/>
        </w:rPr>
        <w:t>:</w:t>
      </w:r>
      <w:r w:rsidR="00227394" w:rsidRPr="00227394">
        <w:rPr>
          <w:rFonts w:ascii="Arial" w:hAnsi="Arial" w:cs="Arial"/>
        </w:rPr>
        <w:t xml:space="preserve"> </w:t>
      </w:r>
      <w:r w:rsidR="00AF7ACF" w:rsidRPr="00227394">
        <w:rPr>
          <w:rFonts w:ascii="Arial" w:hAnsi="Arial" w:cs="Arial"/>
        </w:rPr>
        <w:t>w</w:t>
      </w:r>
      <w:r w:rsidR="00D10C1C" w:rsidRPr="00227394">
        <w:rPr>
          <w:rFonts w:ascii="Arial" w:hAnsi="Arial" w:cs="Arial"/>
        </w:rPr>
        <w:t>ith fewer cycling CSCs, differentiation slows, as cycling CSCs ultimately divide into two non-cycling CSCs.</w:t>
      </w:r>
    </w:p>
    <w:p w14:paraId="2B6338B5" w14:textId="77777777" w:rsidR="00D75B9C" w:rsidRDefault="00D75B9C" w:rsidP="00D75B9C">
      <w:pPr>
        <w:rPr>
          <w:rFonts w:ascii="Arial" w:hAnsi="Arial" w:cs="Arial"/>
        </w:rPr>
      </w:pPr>
    </w:p>
    <w:p w14:paraId="066D3EA0" w14:textId="28083C4B" w:rsidR="00D75B9C" w:rsidRPr="00D75B9C" w:rsidRDefault="00D75B9C" w:rsidP="00D75B9C">
      <w:pPr>
        <w:rPr>
          <w:rFonts w:ascii="Arial" w:hAnsi="Arial" w:cs="Arial"/>
          <w:b/>
          <w:bCs/>
          <w:color w:val="C45911" w:themeColor="accent2" w:themeShade="BF"/>
        </w:rPr>
      </w:pPr>
      <w:r w:rsidRPr="00D75B9C">
        <w:rPr>
          <w:rFonts w:ascii="Arial" w:hAnsi="Arial" w:cs="Arial"/>
          <w:b/>
          <w:bCs/>
          <w:color w:val="C45911" w:themeColor="accent2" w:themeShade="BF"/>
          <w:shd w:val="clear" w:color="auto" w:fill="FFFFFF"/>
        </w:rPr>
        <w:t>What surprises you the most?</w:t>
      </w:r>
    </w:p>
    <w:p w14:paraId="26934818" w14:textId="4B8E1828" w:rsidR="000E35C9" w:rsidRDefault="00D75B9C" w:rsidP="00B37870">
      <w:pPr>
        <w:rPr>
          <w:rFonts w:ascii="Arial" w:hAnsi="Arial" w:cs="Arial"/>
        </w:rPr>
      </w:pPr>
      <w:r w:rsidRPr="00D75B9C">
        <w:rPr>
          <w:rFonts w:ascii="Arial" w:hAnsi="Arial" w:cs="Arial"/>
        </w:rPr>
        <w:t>I was surprised to learn how quorum sensing acts as a regulatory feedback mechanism on both differentiation and proliferation, particularly that the differentiation probability increases as CSC density increases. This makes sense, as a high-density CSC environment may trigger differentiation to free up space for proliferating CSCs, since differentiated cells (DCs) have a limited lifespan.</w:t>
      </w:r>
      <w:r w:rsidR="000E35C9">
        <w:rPr>
          <w:rFonts w:ascii="Arial" w:hAnsi="Arial" w:cs="Arial"/>
        </w:rPr>
        <w:t xml:space="preserve"> </w:t>
      </w:r>
      <w:r w:rsidR="007474C6">
        <w:rPr>
          <w:rFonts w:ascii="Arial" w:hAnsi="Arial" w:cs="Arial"/>
        </w:rPr>
        <w:t xml:space="preserve">What also is counter-intuitive is the fact that </w:t>
      </w:r>
      <w:r w:rsidR="000E35C9">
        <w:rPr>
          <w:rFonts w:ascii="Arial" w:hAnsi="Arial" w:cs="Arial"/>
        </w:rPr>
        <w:t>reducing the proliferation rate does not affect non-cycling CSCs.</w:t>
      </w:r>
    </w:p>
    <w:p w14:paraId="730D56AE" w14:textId="3088B193" w:rsidR="00B37870" w:rsidRDefault="00B37870" w:rsidP="00B37870">
      <w:pPr>
        <w:rPr>
          <w:rFonts w:ascii="Arial" w:hAnsi="Arial" w:cs="Arial"/>
        </w:rPr>
      </w:pPr>
    </w:p>
    <w:p w14:paraId="3DD37CBA" w14:textId="7564C6D4" w:rsidR="006F5412" w:rsidRPr="003A2F2C" w:rsidRDefault="006F5412" w:rsidP="00B37870">
      <w:pPr>
        <w:rPr>
          <w:rFonts w:ascii="Arial" w:hAnsi="Arial" w:cs="Arial"/>
          <w:b/>
          <w:bCs/>
          <w:color w:val="C45911" w:themeColor="accent2" w:themeShade="BF"/>
          <w:shd w:val="clear" w:color="auto" w:fill="FFFFFF"/>
        </w:rPr>
      </w:pPr>
      <w:r w:rsidRPr="003A2F2C">
        <w:rPr>
          <w:rFonts w:ascii="Arial" w:hAnsi="Arial" w:cs="Arial"/>
          <w:b/>
          <w:bCs/>
          <w:color w:val="C45911" w:themeColor="accent2" w:themeShade="BF"/>
          <w:shd w:val="clear" w:color="auto" w:fill="FFFFFF"/>
        </w:rPr>
        <w:t>What else can you add to what we've learned on this topic in this module (provide references to resources)?</w:t>
      </w:r>
    </w:p>
    <w:p w14:paraId="6999420A" w14:textId="3C336BB8" w:rsidR="00271B9E" w:rsidRDefault="00271B9E" w:rsidP="00B37870">
      <w:pPr>
        <w:rPr>
          <w:rFonts w:ascii="Arial" w:hAnsi="Arial" w:cs="Arial"/>
          <w:color w:val="000000" w:themeColor="text1"/>
          <w:shd w:val="clear" w:color="auto" w:fill="FFFFFF"/>
        </w:rPr>
      </w:pPr>
      <w:r>
        <w:rPr>
          <w:rFonts w:ascii="Arial" w:hAnsi="Arial" w:cs="Arial"/>
          <w:color w:val="000000" w:themeColor="text1"/>
          <w:shd w:val="clear" w:color="auto" w:fill="FFFFFF"/>
        </w:rPr>
        <w:t>I was curious to know more about CSC due to their critical role in metastasis</w:t>
      </w:r>
      <w:r w:rsidR="00FF2AF8">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drug </w:t>
      </w:r>
      <w:r w:rsidR="002A08A3">
        <w:rPr>
          <w:rFonts w:ascii="Arial" w:hAnsi="Arial" w:cs="Arial"/>
          <w:color w:val="000000" w:themeColor="text1"/>
          <w:shd w:val="clear" w:color="auto" w:fill="FFFFFF"/>
        </w:rPr>
        <w:t>resistance, and</w:t>
      </w:r>
      <w:r>
        <w:rPr>
          <w:rFonts w:ascii="Arial" w:hAnsi="Arial" w:cs="Arial"/>
          <w:color w:val="000000" w:themeColor="text1"/>
          <w:shd w:val="clear" w:color="auto" w:fill="FFFFFF"/>
        </w:rPr>
        <w:t xml:space="preserve"> </w:t>
      </w:r>
      <w:r w:rsidR="00FF2AF8">
        <w:rPr>
          <w:rFonts w:ascii="Arial" w:hAnsi="Arial" w:cs="Arial"/>
          <w:color w:val="000000" w:themeColor="text1"/>
          <w:shd w:val="clear" w:color="auto" w:fill="FFFFFF"/>
        </w:rPr>
        <w:t xml:space="preserve">the development of </w:t>
      </w:r>
      <w:r>
        <w:rPr>
          <w:rFonts w:ascii="Arial" w:hAnsi="Arial" w:cs="Arial"/>
          <w:color w:val="000000" w:themeColor="text1"/>
          <w:shd w:val="clear" w:color="auto" w:fill="FFFFFF"/>
        </w:rPr>
        <w:t>CSC</w:t>
      </w:r>
      <w:r w:rsidR="00FF2AF8">
        <w:rPr>
          <w:rFonts w:ascii="Arial" w:hAnsi="Arial" w:cs="Arial"/>
          <w:color w:val="000000" w:themeColor="text1"/>
          <w:shd w:val="clear" w:color="auto" w:fill="FFFFFF"/>
        </w:rPr>
        <w:t>-</w:t>
      </w:r>
      <w:r>
        <w:rPr>
          <w:rFonts w:ascii="Arial" w:hAnsi="Arial" w:cs="Arial"/>
          <w:color w:val="000000" w:themeColor="text1"/>
          <w:shd w:val="clear" w:color="auto" w:fill="FFFFFF"/>
        </w:rPr>
        <w:t>targeted therapeutic</w:t>
      </w:r>
      <w:r w:rsidR="00FF2AF8">
        <w:rPr>
          <w:rFonts w:ascii="Arial" w:hAnsi="Arial" w:cs="Arial"/>
          <w:color w:val="000000" w:themeColor="text1"/>
          <w:shd w:val="clear" w:color="auto" w:fill="FFFFFF"/>
        </w:rPr>
        <w:t>s</w:t>
      </w:r>
      <w:r>
        <w:rPr>
          <w:rFonts w:ascii="Arial" w:hAnsi="Arial" w:cs="Arial"/>
          <w:color w:val="000000" w:themeColor="text1"/>
          <w:shd w:val="clear" w:color="auto" w:fill="FFFFFF"/>
        </w:rPr>
        <w:t>.</w:t>
      </w:r>
    </w:p>
    <w:p w14:paraId="06A9DC5B" w14:textId="77777777" w:rsidR="00FF2AF8" w:rsidRDefault="00FF2AF8" w:rsidP="00B37870">
      <w:pPr>
        <w:rPr>
          <w:rFonts w:ascii="Arial" w:hAnsi="Arial" w:cs="Arial"/>
          <w:color w:val="000000" w:themeColor="text1"/>
          <w:shd w:val="clear" w:color="auto" w:fill="FFFFFF"/>
        </w:rPr>
      </w:pPr>
    </w:p>
    <w:p w14:paraId="65F974A7" w14:textId="21C3D239" w:rsidR="00482854" w:rsidRDefault="00271B9E" w:rsidP="00B37870">
      <w:pPr>
        <w:rPr>
          <w:rFonts w:ascii="Arial" w:hAnsi="Arial" w:cs="Arial"/>
          <w:color w:val="000000" w:themeColor="text1"/>
          <w:shd w:val="clear" w:color="auto" w:fill="FFFFFF"/>
        </w:rPr>
      </w:pPr>
      <w:r>
        <w:rPr>
          <w:rFonts w:ascii="Arial" w:hAnsi="Arial" w:cs="Arial"/>
          <w:color w:val="000000" w:themeColor="text1"/>
          <w:shd w:val="clear" w:color="auto" w:fill="FFFFFF"/>
        </w:rPr>
        <w:t>CSC</w:t>
      </w:r>
      <w:r w:rsidR="009048C8">
        <w:rPr>
          <w:rFonts w:ascii="Arial" w:hAnsi="Arial" w:cs="Arial"/>
          <w:color w:val="000000" w:themeColor="text1"/>
          <w:shd w:val="clear" w:color="auto" w:fill="FFFFFF"/>
        </w:rPr>
        <w:t>s</w:t>
      </w:r>
      <w:r>
        <w:rPr>
          <w:rFonts w:ascii="Arial" w:hAnsi="Arial" w:cs="Arial"/>
          <w:color w:val="000000" w:themeColor="text1"/>
          <w:shd w:val="clear" w:color="auto" w:fill="FFFFFF"/>
        </w:rPr>
        <w:t xml:space="preserve"> are difficult to identify and isolate due to their low prevalence, </w:t>
      </w:r>
      <w:r w:rsidR="00FF2AF8">
        <w:rPr>
          <w:rFonts w:ascii="Arial" w:hAnsi="Arial" w:cs="Arial"/>
          <w:color w:val="000000" w:themeColor="text1"/>
          <w:shd w:val="clear" w:color="auto" w:fill="FFFFFF"/>
        </w:rPr>
        <w:t xml:space="preserve">only </w:t>
      </w:r>
      <w:r>
        <w:rPr>
          <w:rFonts w:ascii="Arial" w:hAnsi="Arial" w:cs="Arial"/>
          <w:color w:val="000000" w:themeColor="text1"/>
          <w:shd w:val="clear" w:color="auto" w:fill="FFFFFF"/>
        </w:rPr>
        <w:t>0.0</w:t>
      </w:r>
      <w:r w:rsidR="00FF2AF8">
        <w:rPr>
          <w:rFonts w:ascii="Arial" w:hAnsi="Arial" w:cs="Arial"/>
          <w:color w:val="000000" w:themeColor="text1"/>
          <w:shd w:val="clear" w:color="auto" w:fill="FFFFFF"/>
        </w:rPr>
        <w:t>1</w:t>
      </w:r>
      <w:r>
        <w:rPr>
          <w:rFonts w:ascii="Arial" w:hAnsi="Arial" w:cs="Arial"/>
          <w:color w:val="000000" w:themeColor="text1"/>
          <w:shd w:val="clear" w:color="auto" w:fill="FFFFFF"/>
        </w:rPr>
        <w:t xml:space="preserve">-2% </w:t>
      </w:r>
      <w:r w:rsidR="00FF2AF8">
        <w:rPr>
          <w:rFonts w:ascii="Arial" w:hAnsi="Arial" w:cs="Arial"/>
          <w:color w:val="000000" w:themeColor="text1"/>
          <w:shd w:val="clear" w:color="auto" w:fill="FFFFFF"/>
        </w:rPr>
        <w:t>of</w:t>
      </w:r>
      <w:r>
        <w:rPr>
          <w:rFonts w:ascii="Arial" w:hAnsi="Arial" w:cs="Arial"/>
          <w:color w:val="000000" w:themeColor="text1"/>
          <w:shd w:val="clear" w:color="auto" w:fill="FFFFFF"/>
        </w:rPr>
        <w:t xml:space="preserve"> the tumor</w:t>
      </w:r>
      <w:r w:rsidR="00FF2AF8">
        <w:rPr>
          <w:rFonts w:ascii="Arial" w:hAnsi="Arial" w:cs="Arial"/>
          <w:color w:val="000000" w:themeColor="text1"/>
          <w:shd w:val="clear" w:color="auto" w:fill="FFFFFF"/>
        </w:rPr>
        <w:t xml:space="preserve"> population</w:t>
      </w:r>
      <w:r>
        <w:rPr>
          <w:rFonts w:ascii="Arial" w:hAnsi="Arial" w:cs="Arial"/>
          <w:color w:val="000000" w:themeColor="text1"/>
          <w:shd w:val="clear" w:color="auto" w:fill="FFFFFF"/>
        </w:rPr>
        <w:t>, and the fact that they share similar pathways and transcription factors with normal stem cells.</w:t>
      </w:r>
    </w:p>
    <w:p w14:paraId="009ADB49" w14:textId="46FCA768" w:rsidR="00482854" w:rsidRDefault="00482854" w:rsidP="00B37870">
      <w:pPr>
        <w:rPr>
          <w:rFonts w:ascii="Arial" w:hAnsi="Arial" w:cs="Arial"/>
          <w:color w:val="000000" w:themeColor="text1"/>
          <w:shd w:val="clear" w:color="auto" w:fill="FFFFFF"/>
        </w:rPr>
      </w:pPr>
      <w:r w:rsidRPr="00482854">
        <w:rPr>
          <w:rFonts w:ascii="Arial" w:hAnsi="Arial" w:cs="Arial"/>
        </w:rPr>
        <w:t xml:space="preserve">Although various biomarkers, including </w:t>
      </w:r>
      <w:r w:rsidRPr="00427234">
        <w:rPr>
          <w:rStyle w:val="Strong"/>
          <w:rFonts w:ascii="Arial" w:eastAsiaTheme="majorEastAsia" w:hAnsi="Arial" w:cs="Arial"/>
          <w:b w:val="0"/>
          <w:bCs w:val="0"/>
        </w:rPr>
        <w:t xml:space="preserve">CD133, CD44, CD34, </w:t>
      </w:r>
      <w:proofErr w:type="spellStart"/>
      <w:r w:rsidRPr="00427234">
        <w:rPr>
          <w:rStyle w:val="Strong"/>
          <w:rFonts w:ascii="Arial" w:eastAsiaTheme="majorEastAsia" w:hAnsi="Arial" w:cs="Arial"/>
          <w:b w:val="0"/>
          <w:bCs w:val="0"/>
        </w:rPr>
        <w:t>EpCAM</w:t>
      </w:r>
      <w:proofErr w:type="spellEnd"/>
      <w:r w:rsidRPr="00427234">
        <w:rPr>
          <w:rStyle w:val="Strong"/>
          <w:rFonts w:ascii="Arial" w:eastAsiaTheme="majorEastAsia" w:hAnsi="Arial" w:cs="Arial"/>
          <w:b w:val="0"/>
          <w:bCs w:val="0"/>
        </w:rPr>
        <w:t>, and CD38</w:t>
      </w:r>
      <w:r w:rsidRPr="00427234">
        <w:rPr>
          <w:rFonts w:ascii="Arial" w:hAnsi="Arial" w:cs="Arial"/>
          <w:b/>
          <w:bCs/>
        </w:rPr>
        <w:t>,</w:t>
      </w:r>
      <w:r w:rsidRPr="00482854">
        <w:rPr>
          <w:rFonts w:ascii="Arial" w:hAnsi="Arial" w:cs="Arial"/>
        </w:rPr>
        <w:t xml:space="preserve"> have been linked to CSCs, </w:t>
      </w:r>
      <w:r w:rsidRPr="00482854">
        <w:rPr>
          <w:rStyle w:val="Strong"/>
          <w:rFonts w:ascii="Arial" w:eastAsiaTheme="majorEastAsia" w:hAnsi="Arial" w:cs="Arial"/>
          <w:b w:val="0"/>
          <w:bCs w:val="0"/>
        </w:rPr>
        <w:t>none are entirely specific</w:t>
      </w:r>
      <w:r w:rsidRPr="00482854">
        <w:rPr>
          <w:rFonts w:ascii="Arial" w:hAnsi="Arial" w:cs="Arial"/>
          <w:b/>
          <w:bCs/>
        </w:rPr>
        <w:t>.</w:t>
      </w:r>
      <w:r w:rsidRPr="00482854">
        <w:rPr>
          <w:rFonts w:ascii="Arial" w:hAnsi="Arial" w:cs="Arial"/>
        </w:rPr>
        <w:t xml:space="preserve"> </w:t>
      </w:r>
      <w:r w:rsidR="00531EA4">
        <w:rPr>
          <w:rFonts w:ascii="Arial" w:hAnsi="Arial" w:cs="Arial"/>
          <w:color w:val="000000" w:themeColor="text1"/>
          <w:shd w:val="clear" w:color="auto" w:fill="FFFFFF"/>
        </w:rPr>
        <w:t>Magnetic-activated cell sorting (MACS), the most widely used technique to separate CSCs is cumbersome and requires a high CSC</w:t>
      </w:r>
      <w:r>
        <w:rPr>
          <w:rFonts w:ascii="Arial" w:hAnsi="Arial" w:cs="Arial"/>
          <w:color w:val="000000" w:themeColor="text1"/>
          <w:shd w:val="clear" w:color="auto" w:fill="FFFFFF"/>
        </w:rPr>
        <w:t xml:space="preserve"> count, making it less effective for rare CSC populations.</w:t>
      </w:r>
    </w:p>
    <w:p w14:paraId="06FC75B3" w14:textId="77777777" w:rsidR="00482854" w:rsidRDefault="00482854" w:rsidP="00B37870">
      <w:pPr>
        <w:rPr>
          <w:rFonts w:ascii="Arial" w:hAnsi="Arial" w:cs="Arial"/>
        </w:rPr>
      </w:pPr>
    </w:p>
    <w:p w14:paraId="3BE822CB" w14:textId="134595C2" w:rsidR="00951426" w:rsidRPr="00CC5395" w:rsidRDefault="00AE55E4" w:rsidP="00B37870">
      <w:pPr>
        <w:rPr>
          <w:rFonts w:ascii="Arial" w:hAnsi="Arial" w:cs="Arial"/>
        </w:rPr>
      </w:pPr>
      <w:r>
        <w:rPr>
          <w:rFonts w:ascii="Arial" w:hAnsi="Arial" w:cs="Arial"/>
          <w:color w:val="000000" w:themeColor="text1"/>
          <w:shd w:val="clear" w:color="auto" w:fill="FFFFFF"/>
        </w:rPr>
        <w:t xml:space="preserve">CSC can originate from normal stem cells, progenitor cells, or </w:t>
      </w:r>
      <w:r w:rsidR="00CC5395" w:rsidRPr="00CC5395">
        <w:rPr>
          <w:rStyle w:val="Strong"/>
          <w:rFonts w:ascii="Arial" w:eastAsiaTheme="majorEastAsia" w:hAnsi="Arial" w:cs="Arial"/>
          <w:b w:val="0"/>
          <w:bCs w:val="0"/>
        </w:rPr>
        <w:t>mutated and epigenetically altered stem-cell fusions</w:t>
      </w:r>
      <w:r w:rsidR="00CC5395" w:rsidRPr="00CC5395">
        <w:rPr>
          <w:rFonts w:ascii="Arial" w:hAnsi="Arial" w:cs="Arial"/>
        </w:rPr>
        <w:t>.</w:t>
      </w:r>
      <w:r w:rsidR="00CC5395">
        <w:rPr>
          <w:rFonts w:ascii="Arial" w:hAnsi="Arial" w:cs="Arial"/>
        </w:rPr>
        <w:t xml:space="preserve"> </w:t>
      </w:r>
      <w:r w:rsidR="004043AB">
        <w:rPr>
          <w:rFonts w:ascii="Arial" w:hAnsi="Arial" w:cs="Arial"/>
          <w:color w:val="000000" w:themeColor="text1"/>
          <w:shd w:val="clear" w:color="auto" w:fill="FFFFFF"/>
        </w:rPr>
        <w:t xml:space="preserve">Major transcription factors </w:t>
      </w:r>
      <w:r w:rsidR="00FE5E0A">
        <w:rPr>
          <w:rFonts w:ascii="Arial" w:hAnsi="Arial" w:cs="Arial"/>
          <w:color w:val="000000" w:themeColor="text1"/>
          <w:shd w:val="clear" w:color="auto" w:fill="FFFFFF"/>
        </w:rPr>
        <w:t>include</w:t>
      </w:r>
      <w:r w:rsidR="004043AB">
        <w:rPr>
          <w:rFonts w:ascii="Arial" w:hAnsi="Arial" w:cs="Arial"/>
          <w:color w:val="000000" w:themeColor="text1"/>
          <w:shd w:val="clear" w:color="auto" w:fill="FFFFFF"/>
        </w:rPr>
        <w:t xml:space="preserve"> Oct4, Sox2, Nanog, KLF4, and MYC</w:t>
      </w:r>
      <w:r w:rsidR="00951426">
        <w:rPr>
          <w:rFonts w:ascii="Arial" w:hAnsi="Arial" w:cs="Arial"/>
          <w:color w:val="000000" w:themeColor="text1"/>
          <w:shd w:val="clear" w:color="auto" w:fill="FFFFFF"/>
        </w:rPr>
        <w:t>:</w:t>
      </w:r>
    </w:p>
    <w:p w14:paraId="6B0647D8" w14:textId="77777777" w:rsidR="00E37B53" w:rsidRDefault="004043AB" w:rsidP="00951426">
      <w:pPr>
        <w:pStyle w:val="ListParagraph"/>
        <w:numPr>
          <w:ilvl w:val="0"/>
          <w:numId w:val="39"/>
        </w:numPr>
        <w:rPr>
          <w:rFonts w:ascii="Arial" w:hAnsi="Arial" w:cs="Arial"/>
        </w:rPr>
      </w:pPr>
      <w:r w:rsidRPr="00951426">
        <w:rPr>
          <w:rFonts w:ascii="Arial" w:hAnsi="Arial" w:cs="Arial"/>
        </w:rPr>
        <w:t>High levels of Oct4 have been associated with glioma tumors, chemoresistance, and poor clinical outcomes.</w:t>
      </w:r>
      <w:r w:rsidR="006C31D3" w:rsidRPr="00951426">
        <w:rPr>
          <w:rFonts w:ascii="Arial" w:hAnsi="Arial" w:cs="Arial"/>
        </w:rPr>
        <w:t xml:space="preserve"> </w:t>
      </w:r>
    </w:p>
    <w:p w14:paraId="7033C115" w14:textId="737EBAFF" w:rsidR="00AE55E4" w:rsidRPr="00951426" w:rsidRDefault="006C31D3" w:rsidP="00951426">
      <w:pPr>
        <w:pStyle w:val="ListParagraph"/>
        <w:numPr>
          <w:ilvl w:val="0"/>
          <w:numId w:val="39"/>
        </w:numPr>
        <w:rPr>
          <w:rFonts w:ascii="Arial" w:hAnsi="Arial" w:cs="Arial"/>
        </w:rPr>
      </w:pPr>
      <w:r w:rsidRPr="00951426">
        <w:rPr>
          <w:rFonts w:ascii="Arial" w:hAnsi="Arial" w:cs="Arial"/>
        </w:rPr>
        <w:t xml:space="preserve">Sox2 is found in squamous carcinoma cancers and </w:t>
      </w:r>
      <w:r w:rsidR="00E37B53">
        <w:rPr>
          <w:rFonts w:ascii="Arial" w:hAnsi="Arial" w:cs="Arial"/>
        </w:rPr>
        <w:t>drives</w:t>
      </w:r>
      <w:r w:rsidRPr="00951426">
        <w:rPr>
          <w:rFonts w:ascii="Arial" w:hAnsi="Arial" w:cs="Arial"/>
        </w:rPr>
        <w:t xml:space="preserve"> metastasis of the cells.</w:t>
      </w:r>
    </w:p>
    <w:p w14:paraId="564B413E" w14:textId="63011952" w:rsidR="00951426" w:rsidRPr="00951426" w:rsidRDefault="00951426" w:rsidP="00951426">
      <w:pPr>
        <w:pStyle w:val="ListParagraph"/>
        <w:numPr>
          <w:ilvl w:val="0"/>
          <w:numId w:val="39"/>
        </w:numPr>
        <w:rPr>
          <w:rFonts w:ascii="Arial" w:hAnsi="Arial" w:cs="Arial"/>
        </w:rPr>
      </w:pPr>
      <w:r w:rsidRPr="00951426">
        <w:rPr>
          <w:rFonts w:ascii="Arial" w:hAnsi="Arial" w:cs="Arial"/>
        </w:rPr>
        <w:t xml:space="preserve">Abnormal expression of Nanog4 </w:t>
      </w:r>
      <w:r w:rsidRPr="00951426">
        <w:rPr>
          <w:rFonts w:ascii="Arial" w:hAnsi="Arial" w:cs="Arial"/>
        </w:rPr>
        <w:t>has been reported in breast, cervical, brain, colon, head and neck, lung, and gastric cancer</w:t>
      </w:r>
      <w:r w:rsidR="00E37B53">
        <w:rPr>
          <w:rFonts w:ascii="Arial" w:hAnsi="Arial" w:cs="Arial"/>
        </w:rPr>
        <w:t>s</w:t>
      </w:r>
      <w:r w:rsidR="00AC597D">
        <w:rPr>
          <w:rFonts w:ascii="Arial" w:hAnsi="Arial" w:cs="Arial"/>
        </w:rPr>
        <w:t>.</w:t>
      </w:r>
    </w:p>
    <w:p w14:paraId="7498BEFD" w14:textId="11A91EEC" w:rsidR="00951426" w:rsidRPr="00951426" w:rsidRDefault="00951426" w:rsidP="00951426">
      <w:pPr>
        <w:pStyle w:val="ListParagraph"/>
        <w:numPr>
          <w:ilvl w:val="0"/>
          <w:numId w:val="39"/>
        </w:numPr>
        <w:rPr>
          <w:rFonts w:ascii="Arial" w:hAnsi="Arial" w:cs="Arial"/>
        </w:rPr>
      </w:pPr>
      <w:r w:rsidRPr="00951426">
        <w:rPr>
          <w:rFonts w:ascii="Arial" w:hAnsi="Arial" w:cs="Arial"/>
        </w:rPr>
        <w:lastRenderedPageBreak/>
        <w:t>Downregulation of KLF4 is found in colorectal and gastric cancers and other diseases.</w:t>
      </w:r>
    </w:p>
    <w:p w14:paraId="28D0A3EF" w14:textId="74AB2BDA" w:rsidR="00951426" w:rsidRDefault="00951426" w:rsidP="00951426">
      <w:pPr>
        <w:pStyle w:val="ListParagraph"/>
        <w:numPr>
          <w:ilvl w:val="0"/>
          <w:numId w:val="39"/>
        </w:numPr>
        <w:rPr>
          <w:rFonts w:ascii="Arial" w:hAnsi="Arial" w:cs="Arial"/>
        </w:rPr>
      </w:pPr>
      <w:r w:rsidRPr="00951426">
        <w:rPr>
          <w:rFonts w:ascii="Arial" w:hAnsi="Arial" w:cs="Arial"/>
        </w:rPr>
        <w:t xml:space="preserve">Deregulated MYC plays an important role in maintaining CSC population. </w:t>
      </w:r>
    </w:p>
    <w:p w14:paraId="484A4024" w14:textId="5ADC1970" w:rsidR="002A08A3" w:rsidRPr="00427234" w:rsidRDefault="002A08A3" w:rsidP="002A08A3">
      <w:pPr>
        <w:rPr>
          <w:rFonts w:ascii="Arial" w:hAnsi="Arial" w:cs="Arial"/>
        </w:rPr>
      </w:pPr>
      <w:proofErr w:type="spellStart"/>
      <w:r>
        <w:rPr>
          <w:rFonts w:ascii="Arial" w:hAnsi="Arial" w:cs="Arial"/>
        </w:rPr>
        <w:t>Wnt</w:t>
      </w:r>
      <w:proofErr w:type="spellEnd"/>
      <w:r>
        <w:rPr>
          <w:rFonts w:ascii="Arial" w:hAnsi="Arial" w:cs="Arial"/>
        </w:rPr>
        <w:t>/</w:t>
      </w:r>
      <m:oMath>
        <m:r>
          <m:rPr>
            <m:sty m:val="p"/>
          </m:rPr>
          <w:rPr>
            <w:rFonts w:ascii="Cambria Math" w:hAnsi="Cambria Math" w:cs="Arial"/>
          </w:rPr>
          <m:t>β</m:t>
        </m:r>
      </m:oMath>
      <w:r>
        <w:rPr>
          <w:rFonts w:ascii="Arial" w:hAnsi="Arial" w:cs="Arial"/>
        </w:rPr>
        <w:t xml:space="preserve"> pat</w:t>
      </w:r>
      <w:proofErr w:type="spellStart"/>
      <w:r>
        <w:rPr>
          <w:rFonts w:ascii="Arial" w:hAnsi="Arial" w:cs="Arial"/>
        </w:rPr>
        <w:t>hway</w:t>
      </w:r>
      <w:proofErr w:type="spellEnd"/>
      <w:r>
        <w:rPr>
          <w:rFonts w:ascii="Arial" w:hAnsi="Arial" w:cs="Arial"/>
        </w:rPr>
        <w:t xml:space="preserve"> </w:t>
      </w:r>
      <w:r w:rsidR="00B52725">
        <w:rPr>
          <w:rFonts w:ascii="Arial" w:hAnsi="Arial" w:cs="Arial"/>
        </w:rPr>
        <w:t>regulates the pluripotency of CSCs and determines their differentiation</w:t>
      </w:r>
      <w:r w:rsidR="000D4908">
        <w:rPr>
          <w:rFonts w:ascii="Arial" w:hAnsi="Arial" w:cs="Arial"/>
        </w:rPr>
        <w:t>; other important pathways for CSCs include Notch</w:t>
      </w:r>
      <w:r w:rsidR="00D6586B">
        <w:rPr>
          <w:rFonts w:ascii="Arial" w:hAnsi="Arial" w:cs="Arial"/>
        </w:rPr>
        <w:t xml:space="preserve">, </w:t>
      </w:r>
      <w:r w:rsidR="000D4908">
        <w:rPr>
          <w:rFonts w:ascii="Arial" w:hAnsi="Arial" w:cs="Arial"/>
        </w:rPr>
        <w:t>Hedgehog</w:t>
      </w:r>
      <w:r w:rsidR="00D6586B">
        <w:rPr>
          <w:rFonts w:ascii="Arial" w:hAnsi="Arial" w:cs="Arial"/>
        </w:rPr>
        <w:t xml:space="preserve">, </w:t>
      </w:r>
      <w:r w:rsidR="00D6586B" w:rsidRPr="00427234">
        <w:rPr>
          <w:rFonts w:ascii="Arial" w:hAnsi="Arial" w:cs="Arial"/>
        </w:rPr>
        <w:t>JAK-STAT, PI3K/AKT/mTOR, TGF/Smad and PPAR</w:t>
      </w:r>
      <w:r w:rsidR="000D4908" w:rsidRPr="00427234">
        <w:rPr>
          <w:rFonts w:ascii="Arial" w:hAnsi="Arial" w:cs="Arial"/>
        </w:rPr>
        <w:t xml:space="preserve"> pathways.</w:t>
      </w:r>
    </w:p>
    <w:p w14:paraId="3C88CF14" w14:textId="0385FF82" w:rsidR="00486A73" w:rsidRPr="002A08A3" w:rsidRDefault="00D6586B" w:rsidP="002A08A3">
      <w:pPr>
        <w:rPr>
          <w:rFonts w:ascii="Arial" w:hAnsi="Arial" w:cs="Arial"/>
        </w:rPr>
      </w:pPr>
      <w:r>
        <w:rPr>
          <w:rFonts w:ascii="Arial" w:hAnsi="Arial" w:cs="Arial"/>
        </w:rPr>
        <w:t xml:space="preserve">Some extracellular factors </w:t>
      </w:r>
      <w:r w:rsidR="00FA1878">
        <w:rPr>
          <w:rFonts w:ascii="Arial" w:hAnsi="Arial" w:cs="Arial"/>
        </w:rPr>
        <w:t xml:space="preserve">that </w:t>
      </w:r>
      <w:r>
        <w:rPr>
          <w:rFonts w:ascii="Arial" w:hAnsi="Arial" w:cs="Arial"/>
        </w:rPr>
        <w:t xml:space="preserve">influence </w:t>
      </w:r>
      <w:r w:rsidR="00486A73">
        <w:rPr>
          <w:rFonts w:ascii="Arial" w:hAnsi="Arial" w:cs="Arial"/>
        </w:rPr>
        <w:t>CSC formation and maintenance</w:t>
      </w:r>
      <w:r>
        <w:rPr>
          <w:rFonts w:ascii="Arial" w:hAnsi="Arial" w:cs="Arial"/>
        </w:rPr>
        <w:t xml:space="preserve"> include TAM. CAF and hypoxia.</w:t>
      </w:r>
    </w:p>
    <w:p w14:paraId="2C98356C" w14:textId="1F6D2096" w:rsidR="00FA1878" w:rsidRPr="00FA1878" w:rsidRDefault="00FA1878" w:rsidP="002A08A3">
      <w:pPr>
        <w:rPr>
          <w:rFonts w:ascii="Arial" w:hAnsi="Arial" w:cs="Arial"/>
        </w:rPr>
      </w:pPr>
      <w:r w:rsidRPr="00FA1878">
        <w:rPr>
          <w:rFonts w:ascii="Arial" w:hAnsi="Arial" w:cs="Arial"/>
        </w:rPr>
        <w:t xml:space="preserve">Several </w:t>
      </w:r>
      <w:r w:rsidRPr="00FA1878">
        <w:rPr>
          <w:rStyle w:val="Strong"/>
          <w:rFonts w:ascii="Arial" w:eastAsiaTheme="majorEastAsia" w:hAnsi="Arial" w:cs="Arial"/>
          <w:b w:val="0"/>
          <w:bCs w:val="0"/>
        </w:rPr>
        <w:t>clinical trials</w:t>
      </w:r>
      <w:r w:rsidRPr="00FA1878">
        <w:rPr>
          <w:rFonts w:ascii="Arial" w:hAnsi="Arial" w:cs="Arial"/>
        </w:rPr>
        <w:t xml:space="preserve"> are investigating therapies targeting </w:t>
      </w:r>
      <w:r w:rsidRPr="00FA1878">
        <w:rPr>
          <w:rStyle w:val="Strong"/>
          <w:rFonts w:ascii="Arial" w:eastAsiaTheme="majorEastAsia" w:hAnsi="Arial" w:cs="Arial"/>
          <w:b w:val="0"/>
          <w:bCs w:val="0"/>
        </w:rPr>
        <w:t>CSC surface markers,</w:t>
      </w:r>
      <w:r w:rsidRPr="00FA1878">
        <w:rPr>
          <w:rStyle w:val="Strong"/>
          <w:rFonts w:ascii="Arial" w:eastAsiaTheme="majorEastAsia" w:hAnsi="Arial" w:cs="Arial"/>
        </w:rPr>
        <w:t xml:space="preserve"> </w:t>
      </w:r>
      <w:r w:rsidRPr="00FA1878">
        <w:rPr>
          <w:rStyle w:val="Strong"/>
          <w:rFonts w:ascii="Arial" w:eastAsiaTheme="majorEastAsia" w:hAnsi="Arial" w:cs="Arial"/>
          <w:b w:val="0"/>
          <w:bCs w:val="0"/>
        </w:rPr>
        <w:t>signaling pathways, and microenvironmental interactions</w:t>
      </w:r>
      <w:r w:rsidRPr="00FA1878">
        <w:rPr>
          <w:rFonts w:ascii="Arial" w:hAnsi="Arial" w:cs="Arial"/>
          <w:b/>
          <w:bCs/>
        </w:rPr>
        <w:t xml:space="preserve">. </w:t>
      </w:r>
      <w:r w:rsidRPr="00FA1878">
        <w:rPr>
          <w:rFonts w:ascii="Arial" w:hAnsi="Arial" w:cs="Arial"/>
        </w:rPr>
        <w:t>However</w:t>
      </w:r>
      <w:r w:rsidRPr="00FA1878">
        <w:rPr>
          <w:rFonts w:ascii="Arial" w:hAnsi="Arial" w:cs="Arial"/>
          <w:b/>
          <w:bCs/>
        </w:rPr>
        <w:t xml:space="preserve">, </w:t>
      </w:r>
      <w:r w:rsidRPr="00FA1878">
        <w:rPr>
          <w:rStyle w:val="Strong"/>
          <w:rFonts w:ascii="Arial" w:eastAsiaTheme="majorEastAsia" w:hAnsi="Arial" w:cs="Arial"/>
          <w:b w:val="0"/>
          <w:bCs w:val="0"/>
        </w:rPr>
        <w:t>fundamental questions remain</w:t>
      </w:r>
      <w:r w:rsidRPr="00FA1878">
        <w:rPr>
          <w:rFonts w:ascii="Arial" w:hAnsi="Arial" w:cs="Arial"/>
          <w:b/>
          <w:bCs/>
        </w:rPr>
        <w:t xml:space="preserve">, </w:t>
      </w:r>
      <w:r w:rsidRPr="00FA1878">
        <w:rPr>
          <w:rFonts w:ascii="Arial" w:hAnsi="Arial" w:cs="Arial"/>
        </w:rPr>
        <w:t xml:space="preserve">particularly regarding whether </w:t>
      </w:r>
      <w:r w:rsidRPr="00FA1878">
        <w:rPr>
          <w:rStyle w:val="Strong"/>
          <w:rFonts w:ascii="Arial" w:eastAsiaTheme="majorEastAsia" w:hAnsi="Arial" w:cs="Arial"/>
          <w:b w:val="0"/>
          <w:bCs w:val="0"/>
        </w:rPr>
        <w:t>CSCs should be activated (to force differentiation) or arrested</w:t>
      </w:r>
      <w:r w:rsidRPr="00FA1878">
        <w:rPr>
          <w:rStyle w:val="Strong"/>
          <w:rFonts w:ascii="Arial" w:eastAsiaTheme="majorEastAsia" w:hAnsi="Arial" w:cs="Arial"/>
        </w:rPr>
        <w:t xml:space="preserve"> </w:t>
      </w:r>
      <w:r w:rsidRPr="00FA1878">
        <w:rPr>
          <w:rStyle w:val="Strong"/>
          <w:rFonts w:ascii="Arial" w:eastAsiaTheme="majorEastAsia" w:hAnsi="Arial" w:cs="Arial"/>
          <w:b w:val="0"/>
          <w:bCs w:val="0"/>
        </w:rPr>
        <w:t>(to inhibit proliferation)</w:t>
      </w:r>
      <w:r w:rsidRPr="00FA1878">
        <w:rPr>
          <w:rFonts w:ascii="Arial" w:hAnsi="Arial" w:cs="Arial"/>
        </w:rPr>
        <w:t xml:space="preserve"> for optimal therapeutic outcomes</w:t>
      </w:r>
      <w:r w:rsidR="002468CE">
        <w:rPr>
          <w:rFonts w:ascii="Arial" w:hAnsi="Arial" w:cs="Arial"/>
        </w:rPr>
        <w:t xml:space="preserve"> </w:t>
      </w:r>
      <w:sdt>
        <w:sdtPr>
          <w:rPr>
            <w:rFonts w:ascii="Arial" w:hAnsi="Arial" w:cs="Arial"/>
          </w:rPr>
          <w:alias w:val="SmartCite Citation"/>
          <w:tag w:val="82079d44-aeab-4ab0-a06c-f0437a7e932b:bdf53041-6dfc-4d50-91c9-a4c2c7bb6392,82079d44-aeab-4ab0-a06c-f0437a7e932b:99045d24-63c7-4a8f-946a-be5cc42efd3a,82079d44-aeab-4ab0-a06c-f0437a7e932b:7ea0f459-1124-4c5b-86c6-0c5f1bf53a5d+"/>
          <w:id w:val="-2046204859"/>
          <w:placeholder>
            <w:docPart w:val="DefaultPlaceholder_-1854013440"/>
          </w:placeholder>
        </w:sdtPr>
        <w:sdtContent>
          <w:r w:rsidR="002468CE" w:rsidRPr="002468CE">
            <w:rPr>
              <w:rFonts w:ascii="Arial" w:hAnsi="Arial" w:cs="Arial"/>
              <w:vertAlign w:val="superscript"/>
            </w:rPr>
            <w:t>1–3</w:t>
          </w:r>
        </w:sdtContent>
      </w:sdt>
      <w:r w:rsidR="002468CE">
        <w:rPr>
          <w:rFonts w:ascii="Arial" w:hAnsi="Arial" w:cs="Arial"/>
        </w:rPr>
        <w:t> </w:t>
      </w:r>
      <w:r w:rsidRPr="00FA1878">
        <w:rPr>
          <w:rFonts w:ascii="Arial" w:hAnsi="Arial" w:cs="Arial"/>
        </w:rPr>
        <w:t>.</w:t>
      </w:r>
    </w:p>
    <w:p w14:paraId="3DB852BD" w14:textId="77777777" w:rsidR="00FA1878" w:rsidRPr="00FA1878" w:rsidRDefault="00FA1878" w:rsidP="002A08A3">
      <w:pPr>
        <w:rPr>
          <w:rFonts w:ascii="Arial" w:hAnsi="Arial" w:cs="Arial"/>
        </w:rPr>
      </w:pPr>
    </w:p>
    <w:p w14:paraId="19C06F38" w14:textId="5ACC9A8E" w:rsidR="00271B9E" w:rsidRPr="00FA1878" w:rsidRDefault="00271B9E" w:rsidP="00951426">
      <w:pPr>
        <w:rPr>
          <w:rFonts w:ascii="Arial" w:hAnsi="Arial" w:cs="Arial"/>
        </w:rPr>
      </w:pPr>
    </w:p>
    <w:p w14:paraId="2DABB313" w14:textId="77777777" w:rsidR="00271B9E" w:rsidRDefault="00271B9E" w:rsidP="00B37870">
      <w:pPr>
        <w:rPr>
          <w:rFonts w:ascii="Arial" w:hAnsi="Arial" w:cs="Arial"/>
          <w:color w:val="000000" w:themeColor="text1"/>
          <w:shd w:val="clear" w:color="auto" w:fill="FFFFFF"/>
        </w:rPr>
      </w:pPr>
    </w:p>
    <w:p w14:paraId="38CA0332" w14:textId="77777777" w:rsidR="002468CE" w:rsidRDefault="008C6A0A">
      <w:pPr>
        <w:divId w:val="1075317758"/>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
    <w:sdt>
      <w:sdtPr>
        <w:rPr>
          <w:rFonts w:ascii="Arial" w:hAnsi="Arial" w:cs="Arial"/>
          <w:color w:val="000000" w:themeColor="text1"/>
          <w:shd w:val="clear" w:color="auto" w:fill="FFFFFF"/>
        </w:rPr>
        <w:alias w:val="SmartCite Bibliography"/>
        <w:tag w:val="Nature+{&quot;language&quot;:&quot;en-US&quot;,&quot;isSectionsModeOn&quot;:false}"/>
        <w:id w:val="1074475000"/>
        <w:placeholder>
          <w:docPart w:val="DefaultPlaceholder_-1854013440"/>
        </w:placeholder>
      </w:sdtPr>
      <w:sdtContent>
        <w:p w14:paraId="1096BA1E" w14:textId="02F8F80C" w:rsidR="002468CE" w:rsidRPr="002468CE" w:rsidRDefault="002468CE">
          <w:pPr>
            <w:divId w:val="1075317758"/>
            <w:rPr>
              <w:rFonts w:ascii="Arial" w:hAnsi="Arial" w:cs="Arial"/>
              <w:b/>
              <w:bCs/>
            </w:rPr>
          </w:pPr>
          <w:r w:rsidRPr="002468CE">
            <w:rPr>
              <w:rFonts w:ascii="Arial" w:hAnsi="Arial" w:cs="Arial"/>
              <w:b/>
              <w:bCs/>
              <w:color w:val="000000" w:themeColor="text1"/>
              <w:shd w:val="clear" w:color="auto" w:fill="FFFFFF"/>
            </w:rPr>
            <w:t>References</w:t>
          </w:r>
        </w:p>
        <w:p w14:paraId="016EC2F4" w14:textId="77777777" w:rsidR="002468CE" w:rsidRPr="002468CE" w:rsidRDefault="002468CE">
          <w:pPr>
            <w:pStyle w:val="bibliography"/>
            <w:divId w:val="1075317758"/>
            <w:rPr>
              <w:rFonts w:ascii="Arial" w:hAnsi="Arial" w:cs="Arial"/>
            </w:rPr>
          </w:pPr>
          <w:r w:rsidRPr="002468CE">
            <w:rPr>
              <w:rFonts w:ascii="Arial" w:hAnsi="Arial" w:cs="Arial"/>
            </w:rPr>
            <w:t xml:space="preserve">1. Yang, L. </w:t>
          </w:r>
          <w:r w:rsidRPr="002468CE">
            <w:rPr>
              <w:rFonts w:ascii="Arial" w:hAnsi="Arial" w:cs="Arial"/>
              <w:i/>
              <w:iCs/>
            </w:rPr>
            <w:t>et al.</w:t>
          </w:r>
          <w:r w:rsidRPr="002468CE">
            <w:rPr>
              <w:rFonts w:ascii="Arial" w:hAnsi="Arial" w:cs="Arial"/>
            </w:rPr>
            <w:t xml:space="preserve"> Targeting cancer stem cell pathways for cancer therapy. </w:t>
          </w:r>
          <w:r w:rsidRPr="002468CE">
            <w:rPr>
              <w:rFonts w:ascii="Arial" w:hAnsi="Arial" w:cs="Arial"/>
              <w:i/>
              <w:iCs/>
            </w:rPr>
            <w:t xml:space="preserve">Signal </w:t>
          </w:r>
          <w:proofErr w:type="spellStart"/>
          <w:r w:rsidRPr="002468CE">
            <w:rPr>
              <w:rFonts w:ascii="Arial" w:hAnsi="Arial" w:cs="Arial"/>
              <w:i/>
              <w:iCs/>
            </w:rPr>
            <w:t>Transduct</w:t>
          </w:r>
          <w:proofErr w:type="spellEnd"/>
          <w:r w:rsidRPr="002468CE">
            <w:rPr>
              <w:rFonts w:ascii="Arial" w:hAnsi="Arial" w:cs="Arial"/>
              <w:i/>
              <w:iCs/>
            </w:rPr>
            <w:t xml:space="preserve">. Target. </w:t>
          </w:r>
          <w:proofErr w:type="spellStart"/>
          <w:r w:rsidRPr="002468CE">
            <w:rPr>
              <w:rFonts w:ascii="Arial" w:hAnsi="Arial" w:cs="Arial"/>
              <w:i/>
              <w:iCs/>
            </w:rPr>
            <w:t>Ther</w:t>
          </w:r>
          <w:proofErr w:type="spellEnd"/>
          <w:r w:rsidRPr="002468CE">
            <w:rPr>
              <w:rFonts w:ascii="Arial" w:hAnsi="Arial" w:cs="Arial"/>
              <w:i/>
              <w:iCs/>
            </w:rPr>
            <w:t>.</w:t>
          </w:r>
          <w:r w:rsidRPr="002468CE">
            <w:rPr>
              <w:rFonts w:ascii="Arial" w:hAnsi="Arial" w:cs="Arial"/>
            </w:rPr>
            <w:t xml:space="preserve"> </w:t>
          </w:r>
          <w:r w:rsidRPr="002468CE">
            <w:rPr>
              <w:rFonts w:ascii="Arial" w:hAnsi="Arial" w:cs="Arial"/>
              <w:b/>
              <w:bCs/>
            </w:rPr>
            <w:t>5</w:t>
          </w:r>
          <w:r w:rsidRPr="002468CE">
            <w:rPr>
              <w:rFonts w:ascii="Arial" w:hAnsi="Arial" w:cs="Arial"/>
            </w:rPr>
            <w:t>, 8 (2020).</w:t>
          </w:r>
        </w:p>
        <w:p w14:paraId="1139CB02" w14:textId="77777777" w:rsidR="002468CE" w:rsidRPr="002468CE" w:rsidRDefault="002468CE">
          <w:pPr>
            <w:pStyle w:val="bibliography"/>
            <w:divId w:val="1075317758"/>
            <w:rPr>
              <w:rFonts w:ascii="Arial" w:hAnsi="Arial" w:cs="Arial"/>
            </w:rPr>
          </w:pPr>
          <w:r w:rsidRPr="002468CE">
            <w:rPr>
              <w:rFonts w:ascii="Arial" w:hAnsi="Arial" w:cs="Arial"/>
            </w:rPr>
            <w:t xml:space="preserve">2. Chu, X. </w:t>
          </w:r>
          <w:r w:rsidRPr="002468CE">
            <w:rPr>
              <w:rFonts w:ascii="Arial" w:hAnsi="Arial" w:cs="Arial"/>
              <w:i/>
              <w:iCs/>
            </w:rPr>
            <w:t>et al.</w:t>
          </w:r>
          <w:r w:rsidRPr="002468CE">
            <w:rPr>
              <w:rFonts w:ascii="Arial" w:hAnsi="Arial" w:cs="Arial"/>
            </w:rPr>
            <w:t xml:space="preserve"> Cancer stem cells: advances in knowledge and implications for cancer therapy. </w:t>
          </w:r>
          <w:r w:rsidRPr="002468CE">
            <w:rPr>
              <w:rFonts w:ascii="Arial" w:hAnsi="Arial" w:cs="Arial"/>
              <w:i/>
              <w:iCs/>
            </w:rPr>
            <w:t xml:space="preserve">Signal </w:t>
          </w:r>
          <w:proofErr w:type="spellStart"/>
          <w:r w:rsidRPr="002468CE">
            <w:rPr>
              <w:rFonts w:ascii="Arial" w:hAnsi="Arial" w:cs="Arial"/>
              <w:i/>
              <w:iCs/>
            </w:rPr>
            <w:t>Transduct</w:t>
          </w:r>
          <w:proofErr w:type="spellEnd"/>
          <w:r w:rsidRPr="002468CE">
            <w:rPr>
              <w:rFonts w:ascii="Arial" w:hAnsi="Arial" w:cs="Arial"/>
              <w:i/>
              <w:iCs/>
            </w:rPr>
            <w:t xml:space="preserve">. Target. </w:t>
          </w:r>
          <w:proofErr w:type="spellStart"/>
          <w:r w:rsidRPr="002468CE">
            <w:rPr>
              <w:rFonts w:ascii="Arial" w:hAnsi="Arial" w:cs="Arial"/>
              <w:i/>
              <w:iCs/>
            </w:rPr>
            <w:t>Ther</w:t>
          </w:r>
          <w:proofErr w:type="spellEnd"/>
          <w:r w:rsidRPr="002468CE">
            <w:rPr>
              <w:rFonts w:ascii="Arial" w:hAnsi="Arial" w:cs="Arial"/>
              <w:i/>
              <w:iCs/>
            </w:rPr>
            <w:t>.</w:t>
          </w:r>
          <w:r w:rsidRPr="002468CE">
            <w:rPr>
              <w:rFonts w:ascii="Arial" w:hAnsi="Arial" w:cs="Arial"/>
            </w:rPr>
            <w:t xml:space="preserve"> </w:t>
          </w:r>
          <w:r w:rsidRPr="002468CE">
            <w:rPr>
              <w:rFonts w:ascii="Arial" w:hAnsi="Arial" w:cs="Arial"/>
              <w:b/>
              <w:bCs/>
            </w:rPr>
            <w:t>9</w:t>
          </w:r>
          <w:r w:rsidRPr="002468CE">
            <w:rPr>
              <w:rFonts w:ascii="Arial" w:hAnsi="Arial" w:cs="Arial"/>
            </w:rPr>
            <w:t>, 170 (2024).</w:t>
          </w:r>
        </w:p>
        <w:p w14:paraId="712DC053" w14:textId="77777777" w:rsidR="002468CE" w:rsidRPr="002468CE" w:rsidRDefault="002468CE">
          <w:pPr>
            <w:pStyle w:val="bibliography"/>
            <w:divId w:val="1075317758"/>
            <w:rPr>
              <w:rFonts w:ascii="Arial" w:hAnsi="Arial" w:cs="Arial"/>
            </w:rPr>
          </w:pPr>
          <w:r w:rsidRPr="002468CE">
            <w:rPr>
              <w:rFonts w:ascii="Arial" w:hAnsi="Arial" w:cs="Arial"/>
            </w:rPr>
            <w:t xml:space="preserve">3. </w:t>
          </w:r>
          <w:proofErr w:type="spellStart"/>
          <w:r w:rsidRPr="002468CE">
            <w:rPr>
              <w:rFonts w:ascii="Arial" w:hAnsi="Arial" w:cs="Arial"/>
            </w:rPr>
            <w:t>Masciale</w:t>
          </w:r>
          <w:proofErr w:type="spellEnd"/>
          <w:r w:rsidRPr="002468CE">
            <w:rPr>
              <w:rFonts w:ascii="Arial" w:hAnsi="Arial" w:cs="Arial"/>
            </w:rPr>
            <w:t xml:space="preserve">, V. </w:t>
          </w:r>
          <w:r w:rsidRPr="002468CE">
            <w:rPr>
              <w:rFonts w:ascii="Arial" w:hAnsi="Arial" w:cs="Arial"/>
              <w:i/>
              <w:iCs/>
            </w:rPr>
            <w:t>et al.</w:t>
          </w:r>
          <w:r w:rsidRPr="002468CE">
            <w:rPr>
              <w:rFonts w:ascii="Arial" w:hAnsi="Arial" w:cs="Arial"/>
            </w:rPr>
            <w:t xml:space="preserve"> The molecular features of lung cancer stem cells in dedifferentiation process-driven epigenetic alterations. </w:t>
          </w:r>
          <w:r w:rsidRPr="002468CE">
            <w:rPr>
              <w:rFonts w:ascii="Arial" w:hAnsi="Arial" w:cs="Arial"/>
              <w:i/>
              <w:iCs/>
            </w:rPr>
            <w:t>J. Biol. Chem.</w:t>
          </w:r>
          <w:r w:rsidRPr="002468CE">
            <w:rPr>
              <w:rFonts w:ascii="Arial" w:hAnsi="Arial" w:cs="Arial"/>
            </w:rPr>
            <w:t xml:space="preserve"> </w:t>
          </w:r>
          <w:r w:rsidRPr="002468CE">
            <w:rPr>
              <w:rFonts w:ascii="Arial" w:hAnsi="Arial" w:cs="Arial"/>
              <w:b/>
              <w:bCs/>
            </w:rPr>
            <w:t>300</w:t>
          </w:r>
          <w:r w:rsidRPr="002468CE">
            <w:rPr>
              <w:rFonts w:ascii="Arial" w:hAnsi="Arial" w:cs="Arial"/>
            </w:rPr>
            <w:t>, 107994 (2024).</w:t>
          </w:r>
        </w:p>
        <w:p w14:paraId="2DC28471" w14:textId="03382921" w:rsidR="002468CE" w:rsidRDefault="002468CE" w:rsidP="00B37870">
          <w:pPr>
            <w:rPr>
              <w:rFonts w:ascii="Arial" w:hAnsi="Arial" w:cs="Arial"/>
              <w:color w:val="000000" w:themeColor="text1"/>
              <w:shd w:val="clear" w:color="auto" w:fill="FFFFFF"/>
            </w:rPr>
          </w:pPr>
          <w:r w:rsidRPr="002468CE">
            <w:rPr>
              <w:rFonts w:ascii="Arial" w:hAnsi="Arial" w:cs="Arial"/>
            </w:rPr>
            <w:t> </w:t>
          </w:r>
        </w:p>
      </w:sdtContent>
    </w:sdt>
    <w:p w14:paraId="1CE405EC" w14:textId="6D068252" w:rsidR="008C6A0A" w:rsidRPr="002468CE" w:rsidRDefault="002468CE" w:rsidP="00B37870">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
    <w:sectPr w:rsidR="008C6A0A" w:rsidRPr="002468C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50564" w14:textId="77777777" w:rsidR="00ED38E5" w:rsidRDefault="00ED38E5" w:rsidP="00E42CFE">
      <w:r>
        <w:separator/>
      </w:r>
    </w:p>
  </w:endnote>
  <w:endnote w:type="continuationSeparator" w:id="0">
    <w:p w14:paraId="69CE15C6" w14:textId="77777777" w:rsidR="00ED38E5" w:rsidRDefault="00ED38E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50F94" w14:textId="77777777" w:rsidR="00ED38E5" w:rsidRDefault="00ED38E5" w:rsidP="00E42CFE">
      <w:r>
        <w:separator/>
      </w:r>
    </w:p>
  </w:footnote>
  <w:footnote w:type="continuationSeparator" w:id="0">
    <w:p w14:paraId="29F1C7D0" w14:textId="77777777" w:rsidR="00ED38E5" w:rsidRDefault="00ED38E5"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E4E37"/>
    <w:multiLevelType w:val="hybridMultilevel"/>
    <w:tmpl w:val="D93A1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867E7"/>
    <w:multiLevelType w:val="hybridMultilevel"/>
    <w:tmpl w:val="BEFC7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3"/>
  </w:num>
  <w:num w:numId="2" w16cid:durableId="133370997">
    <w:abstractNumId w:val="4"/>
  </w:num>
  <w:num w:numId="3" w16cid:durableId="1097752581">
    <w:abstractNumId w:val="2"/>
  </w:num>
  <w:num w:numId="4" w16cid:durableId="1633974033">
    <w:abstractNumId w:val="24"/>
  </w:num>
  <w:num w:numId="5" w16cid:durableId="1344013940">
    <w:abstractNumId w:val="20"/>
  </w:num>
  <w:num w:numId="6" w16cid:durableId="395012634">
    <w:abstractNumId w:val="35"/>
  </w:num>
  <w:num w:numId="7" w16cid:durableId="951326616">
    <w:abstractNumId w:val="17"/>
  </w:num>
  <w:num w:numId="8" w16cid:durableId="1233931840">
    <w:abstractNumId w:val="23"/>
  </w:num>
  <w:num w:numId="9" w16cid:durableId="1250965529">
    <w:abstractNumId w:val="9"/>
  </w:num>
  <w:num w:numId="10" w16cid:durableId="1694191537">
    <w:abstractNumId w:val="38"/>
  </w:num>
  <w:num w:numId="11" w16cid:durableId="1918443478">
    <w:abstractNumId w:val="36"/>
  </w:num>
  <w:num w:numId="12" w16cid:durableId="1037698301">
    <w:abstractNumId w:val="0"/>
  </w:num>
  <w:num w:numId="13" w16cid:durableId="491330979">
    <w:abstractNumId w:val="21"/>
  </w:num>
  <w:num w:numId="14" w16cid:durableId="441919138">
    <w:abstractNumId w:val="37"/>
  </w:num>
  <w:num w:numId="15" w16cid:durableId="179510703">
    <w:abstractNumId w:val="1"/>
  </w:num>
  <w:num w:numId="16" w16cid:durableId="638533165">
    <w:abstractNumId w:val="13"/>
  </w:num>
  <w:num w:numId="17" w16cid:durableId="1919047837">
    <w:abstractNumId w:val="10"/>
  </w:num>
  <w:num w:numId="18" w16cid:durableId="1672833298">
    <w:abstractNumId w:val="3"/>
  </w:num>
  <w:num w:numId="19" w16cid:durableId="589779244">
    <w:abstractNumId w:val="34"/>
  </w:num>
  <w:num w:numId="20" w16cid:durableId="1678187624">
    <w:abstractNumId w:val="7"/>
  </w:num>
  <w:num w:numId="21" w16cid:durableId="1212107984">
    <w:abstractNumId w:val="22"/>
  </w:num>
  <w:num w:numId="22" w16cid:durableId="754784430">
    <w:abstractNumId w:val="27"/>
  </w:num>
  <w:num w:numId="23" w16cid:durableId="284703170">
    <w:abstractNumId w:val="16"/>
  </w:num>
  <w:num w:numId="24" w16cid:durableId="67776856">
    <w:abstractNumId w:val="30"/>
  </w:num>
  <w:num w:numId="25" w16cid:durableId="1969775875">
    <w:abstractNumId w:val="8"/>
  </w:num>
  <w:num w:numId="26" w16cid:durableId="392775139">
    <w:abstractNumId w:val="14"/>
  </w:num>
  <w:num w:numId="27" w16cid:durableId="1359968157">
    <w:abstractNumId w:val="11"/>
  </w:num>
  <w:num w:numId="28" w16cid:durableId="2093818591">
    <w:abstractNumId w:val="32"/>
  </w:num>
  <w:num w:numId="29" w16cid:durableId="1176918667">
    <w:abstractNumId w:val="31"/>
  </w:num>
  <w:num w:numId="30" w16cid:durableId="63142479">
    <w:abstractNumId w:val="5"/>
  </w:num>
  <w:num w:numId="31" w16cid:durableId="1535539115">
    <w:abstractNumId w:val="12"/>
  </w:num>
  <w:num w:numId="32" w16cid:durableId="2082293646">
    <w:abstractNumId w:val="28"/>
  </w:num>
  <w:num w:numId="33" w16cid:durableId="2106657034">
    <w:abstractNumId w:val="19"/>
  </w:num>
  <w:num w:numId="34" w16cid:durableId="1306394998">
    <w:abstractNumId w:val="15"/>
  </w:num>
  <w:num w:numId="35" w16cid:durableId="1594587759">
    <w:abstractNumId w:val="18"/>
  </w:num>
  <w:num w:numId="36" w16cid:durableId="1801267434">
    <w:abstractNumId w:val="26"/>
  </w:num>
  <w:num w:numId="37" w16cid:durableId="433331852">
    <w:abstractNumId w:val="6"/>
  </w:num>
  <w:num w:numId="38" w16cid:durableId="223376510">
    <w:abstractNumId w:val="25"/>
  </w:num>
  <w:num w:numId="39" w16cid:durableId="2067267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2896"/>
    <w:rsid w:val="00016669"/>
    <w:rsid w:val="00017CFD"/>
    <w:rsid w:val="00021D42"/>
    <w:rsid w:val="00025650"/>
    <w:rsid w:val="00025E26"/>
    <w:rsid w:val="0003041A"/>
    <w:rsid w:val="00043ADE"/>
    <w:rsid w:val="00043D15"/>
    <w:rsid w:val="000514BB"/>
    <w:rsid w:val="00056D4B"/>
    <w:rsid w:val="0006101B"/>
    <w:rsid w:val="000655E9"/>
    <w:rsid w:val="000748F9"/>
    <w:rsid w:val="000876CD"/>
    <w:rsid w:val="00090441"/>
    <w:rsid w:val="00094596"/>
    <w:rsid w:val="000949F0"/>
    <w:rsid w:val="000A1924"/>
    <w:rsid w:val="000A43B1"/>
    <w:rsid w:val="000B221B"/>
    <w:rsid w:val="000B719B"/>
    <w:rsid w:val="000D1E31"/>
    <w:rsid w:val="000D2729"/>
    <w:rsid w:val="000D44AA"/>
    <w:rsid w:val="000D4908"/>
    <w:rsid w:val="000D5F14"/>
    <w:rsid w:val="000D661D"/>
    <w:rsid w:val="000E107C"/>
    <w:rsid w:val="000E35C9"/>
    <w:rsid w:val="000F0326"/>
    <w:rsid w:val="000F09FD"/>
    <w:rsid w:val="000F686D"/>
    <w:rsid w:val="00110EB9"/>
    <w:rsid w:val="00111086"/>
    <w:rsid w:val="00112DD4"/>
    <w:rsid w:val="00120BC6"/>
    <w:rsid w:val="00132ABD"/>
    <w:rsid w:val="00141828"/>
    <w:rsid w:val="00141D88"/>
    <w:rsid w:val="00165378"/>
    <w:rsid w:val="00166A2D"/>
    <w:rsid w:val="00166B4E"/>
    <w:rsid w:val="001719F7"/>
    <w:rsid w:val="0017476B"/>
    <w:rsid w:val="00174FEA"/>
    <w:rsid w:val="00187EBB"/>
    <w:rsid w:val="001A33C1"/>
    <w:rsid w:val="001A59A3"/>
    <w:rsid w:val="001A6BEA"/>
    <w:rsid w:val="001B223D"/>
    <w:rsid w:val="001C12C7"/>
    <w:rsid w:val="001C2182"/>
    <w:rsid w:val="001C621D"/>
    <w:rsid w:val="001C685D"/>
    <w:rsid w:val="001D0BEF"/>
    <w:rsid w:val="001D0EEA"/>
    <w:rsid w:val="001D4905"/>
    <w:rsid w:val="001D4FC8"/>
    <w:rsid w:val="001F0EC4"/>
    <w:rsid w:val="001F6D33"/>
    <w:rsid w:val="002016CD"/>
    <w:rsid w:val="00227394"/>
    <w:rsid w:val="00227B94"/>
    <w:rsid w:val="0023008A"/>
    <w:rsid w:val="00236A35"/>
    <w:rsid w:val="00243D93"/>
    <w:rsid w:val="00243F65"/>
    <w:rsid w:val="002468CE"/>
    <w:rsid w:val="0025332B"/>
    <w:rsid w:val="002545BB"/>
    <w:rsid w:val="00261093"/>
    <w:rsid w:val="00262B5B"/>
    <w:rsid w:val="002644CB"/>
    <w:rsid w:val="00271B9E"/>
    <w:rsid w:val="00273449"/>
    <w:rsid w:val="00277E33"/>
    <w:rsid w:val="00283252"/>
    <w:rsid w:val="00286A5C"/>
    <w:rsid w:val="0029395D"/>
    <w:rsid w:val="0029450B"/>
    <w:rsid w:val="00295929"/>
    <w:rsid w:val="00296125"/>
    <w:rsid w:val="002A08A3"/>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35736"/>
    <w:rsid w:val="00357A27"/>
    <w:rsid w:val="0036421C"/>
    <w:rsid w:val="00364C21"/>
    <w:rsid w:val="00365C48"/>
    <w:rsid w:val="00372100"/>
    <w:rsid w:val="003735ED"/>
    <w:rsid w:val="0038305D"/>
    <w:rsid w:val="00387DF5"/>
    <w:rsid w:val="00391AF1"/>
    <w:rsid w:val="00392527"/>
    <w:rsid w:val="003937C6"/>
    <w:rsid w:val="003A2E9B"/>
    <w:rsid w:val="003A2F2C"/>
    <w:rsid w:val="003A56D6"/>
    <w:rsid w:val="003B08B6"/>
    <w:rsid w:val="003C2CA8"/>
    <w:rsid w:val="003C30AB"/>
    <w:rsid w:val="003C4B72"/>
    <w:rsid w:val="003C7D09"/>
    <w:rsid w:val="003D2AFF"/>
    <w:rsid w:val="003D6C15"/>
    <w:rsid w:val="003E505E"/>
    <w:rsid w:val="003E5D1F"/>
    <w:rsid w:val="003E6479"/>
    <w:rsid w:val="003F5071"/>
    <w:rsid w:val="00400F91"/>
    <w:rsid w:val="00401392"/>
    <w:rsid w:val="00403579"/>
    <w:rsid w:val="004043AB"/>
    <w:rsid w:val="00407547"/>
    <w:rsid w:val="00413DF3"/>
    <w:rsid w:val="004150DD"/>
    <w:rsid w:val="00415425"/>
    <w:rsid w:val="00426231"/>
    <w:rsid w:val="00427234"/>
    <w:rsid w:val="0043136B"/>
    <w:rsid w:val="004340A2"/>
    <w:rsid w:val="0045293B"/>
    <w:rsid w:val="00464257"/>
    <w:rsid w:val="00482854"/>
    <w:rsid w:val="00486A73"/>
    <w:rsid w:val="00491ED1"/>
    <w:rsid w:val="004A0F10"/>
    <w:rsid w:val="004A1E5E"/>
    <w:rsid w:val="004B0D0D"/>
    <w:rsid w:val="004B51F5"/>
    <w:rsid w:val="004C608C"/>
    <w:rsid w:val="004C6778"/>
    <w:rsid w:val="004C6E3C"/>
    <w:rsid w:val="004D0E7E"/>
    <w:rsid w:val="004D576B"/>
    <w:rsid w:val="004E1124"/>
    <w:rsid w:val="004E2856"/>
    <w:rsid w:val="004E3669"/>
    <w:rsid w:val="004F7928"/>
    <w:rsid w:val="00505D96"/>
    <w:rsid w:val="00507144"/>
    <w:rsid w:val="00510439"/>
    <w:rsid w:val="00512F33"/>
    <w:rsid w:val="00516B6D"/>
    <w:rsid w:val="00531EA4"/>
    <w:rsid w:val="00535C1F"/>
    <w:rsid w:val="00542E79"/>
    <w:rsid w:val="0054640B"/>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5E9"/>
    <w:rsid w:val="005E214F"/>
    <w:rsid w:val="005E6C65"/>
    <w:rsid w:val="005F2F4A"/>
    <w:rsid w:val="005F797C"/>
    <w:rsid w:val="006024D2"/>
    <w:rsid w:val="00602785"/>
    <w:rsid w:val="00603608"/>
    <w:rsid w:val="0060650B"/>
    <w:rsid w:val="0061398F"/>
    <w:rsid w:val="006140B0"/>
    <w:rsid w:val="00621A1A"/>
    <w:rsid w:val="00621AA3"/>
    <w:rsid w:val="006263BB"/>
    <w:rsid w:val="006268A3"/>
    <w:rsid w:val="00626ACA"/>
    <w:rsid w:val="006362E6"/>
    <w:rsid w:val="00640213"/>
    <w:rsid w:val="00643D53"/>
    <w:rsid w:val="0064606E"/>
    <w:rsid w:val="00671ACC"/>
    <w:rsid w:val="0067230C"/>
    <w:rsid w:val="0068403D"/>
    <w:rsid w:val="0068568B"/>
    <w:rsid w:val="00690ADF"/>
    <w:rsid w:val="006943F9"/>
    <w:rsid w:val="006A659B"/>
    <w:rsid w:val="006B62B1"/>
    <w:rsid w:val="006B6D40"/>
    <w:rsid w:val="006B7BBA"/>
    <w:rsid w:val="006C31D3"/>
    <w:rsid w:val="006C6B6D"/>
    <w:rsid w:val="006E1EB8"/>
    <w:rsid w:val="006E3337"/>
    <w:rsid w:val="006E5035"/>
    <w:rsid w:val="006E730A"/>
    <w:rsid w:val="006E7BA6"/>
    <w:rsid w:val="006F42FC"/>
    <w:rsid w:val="006F5412"/>
    <w:rsid w:val="007026E8"/>
    <w:rsid w:val="00713814"/>
    <w:rsid w:val="007161A1"/>
    <w:rsid w:val="00723DE9"/>
    <w:rsid w:val="00730C33"/>
    <w:rsid w:val="00741955"/>
    <w:rsid w:val="00742FD5"/>
    <w:rsid w:val="00744221"/>
    <w:rsid w:val="007474C6"/>
    <w:rsid w:val="00754C16"/>
    <w:rsid w:val="00765819"/>
    <w:rsid w:val="007805A2"/>
    <w:rsid w:val="007807F7"/>
    <w:rsid w:val="00780B35"/>
    <w:rsid w:val="00783A20"/>
    <w:rsid w:val="00787393"/>
    <w:rsid w:val="00792BE3"/>
    <w:rsid w:val="007B3285"/>
    <w:rsid w:val="007B6931"/>
    <w:rsid w:val="007B716B"/>
    <w:rsid w:val="007D0C40"/>
    <w:rsid w:val="007D32E7"/>
    <w:rsid w:val="007D3A23"/>
    <w:rsid w:val="007E06DF"/>
    <w:rsid w:val="007E0B70"/>
    <w:rsid w:val="007E6B04"/>
    <w:rsid w:val="00803BE6"/>
    <w:rsid w:val="00803C01"/>
    <w:rsid w:val="00811458"/>
    <w:rsid w:val="00812CBC"/>
    <w:rsid w:val="00814B89"/>
    <w:rsid w:val="00816671"/>
    <w:rsid w:val="0082693A"/>
    <w:rsid w:val="00833BCB"/>
    <w:rsid w:val="0083605E"/>
    <w:rsid w:val="00843A97"/>
    <w:rsid w:val="008604E7"/>
    <w:rsid w:val="008619C2"/>
    <w:rsid w:val="00863058"/>
    <w:rsid w:val="008671E7"/>
    <w:rsid w:val="008732BD"/>
    <w:rsid w:val="008752F9"/>
    <w:rsid w:val="00877C3B"/>
    <w:rsid w:val="008806FD"/>
    <w:rsid w:val="00882430"/>
    <w:rsid w:val="00894F3B"/>
    <w:rsid w:val="00897FBA"/>
    <w:rsid w:val="008A158C"/>
    <w:rsid w:val="008A3E65"/>
    <w:rsid w:val="008A70C0"/>
    <w:rsid w:val="008B2150"/>
    <w:rsid w:val="008B4C22"/>
    <w:rsid w:val="008B6DDC"/>
    <w:rsid w:val="008B7027"/>
    <w:rsid w:val="008C6A0A"/>
    <w:rsid w:val="008C6C61"/>
    <w:rsid w:val="008C7E60"/>
    <w:rsid w:val="008D0EB9"/>
    <w:rsid w:val="008E01F0"/>
    <w:rsid w:val="009048C8"/>
    <w:rsid w:val="00904A39"/>
    <w:rsid w:val="00921E86"/>
    <w:rsid w:val="0092324D"/>
    <w:rsid w:val="009241B1"/>
    <w:rsid w:val="00926388"/>
    <w:rsid w:val="00950C78"/>
    <w:rsid w:val="00951426"/>
    <w:rsid w:val="00960CB8"/>
    <w:rsid w:val="00962A5F"/>
    <w:rsid w:val="00974CBA"/>
    <w:rsid w:val="00975BAB"/>
    <w:rsid w:val="00984A72"/>
    <w:rsid w:val="009853E3"/>
    <w:rsid w:val="00991B02"/>
    <w:rsid w:val="009A1714"/>
    <w:rsid w:val="009A56F4"/>
    <w:rsid w:val="009C44C0"/>
    <w:rsid w:val="009C7403"/>
    <w:rsid w:val="009C76D3"/>
    <w:rsid w:val="009D52CD"/>
    <w:rsid w:val="009E5D54"/>
    <w:rsid w:val="009F2A42"/>
    <w:rsid w:val="009F4C29"/>
    <w:rsid w:val="00A01993"/>
    <w:rsid w:val="00A05B36"/>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717C4"/>
    <w:rsid w:val="00A75688"/>
    <w:rsid w:val="00A75D20"/>
    <w:rsid w:val="00A865A6"/>
    <w:rsid w:val="00A90293"/>
    <w:rsid w:val="00A93B04"/>
    <w:rsid w:val="00A97A17"/>
    <w:rsid w:val="00AB0A16"/>
    <w:rsid w:val="00AB54A9"/>
    <w:rsid w:val="00AB60FF"/>
    <w:rsid w:val="00AC0C49"/>
    <w:rsid w:val="00AC4198"/>
    <w:rsid w:val="00AC475D"/>
    <w:rsid w:val="00AC597D"/>
    <w:rsid w:val="00AC7316"/>
    <w:rsid w:val="00AD0F0C"/>
    <w:rsid w:val="00AD376C"/>
    <w:rsid w:val="00AD5FBC"/>
    <w:rsid w:val="00AE1D53"/>
    <w:rsid w:val="00AE5564"/>
    <w:rsid w:val="00AE55E4"/>
    <w:rsid w:val="00AE76C0"/>
    <w:rsid w:val="00AF044E"/>
    <w:rsid w:val="00AF2407"/>
    <w:rsid w:val="00AF7ACF"/>
    <w:rsid w:val="00B0075D"/>
    <w:rsid w:val="00B01505"/>
    <w:rsid w:val="00B13D46"/>
    <w:rsid w:val="00B14DF7"/>
    <w:rsid w:val="00B366C9"/>
    <w:rsid w:val="00B37870"/>
    <w:rsid w:val="00B4313B"/>
    <w:rsid w:val="00B44BF1"/>
    <w:rsid w:val="00B52725"/>
    <w:rsid w:val="00B65301"/>
    <w:rsid w:val="00B67780"/>
    <w:rsid w:val="00B67D43"/>
    <w:rsid w:val="00B70D36"/>
    <w:rsid w:val="00B71467"/>
    <w:rsid w:val="00B71E6C"/>
    <w:rsid w:val="00B82442"/>
    <w:rsid w:val="00BA200D"/>
    <w:rsid w:val="00BA2386"/>
    <w:rsid w:val="00BA60CB"/>
    <w:rsid w:val="00BD4A81"/>
    <w:rsid w:val="00BE7503"/>
    <w:rsid w:val="00BE7AB9"/>
    <w:rsid w:val="00BF158A"/>
    <w:rsid w:val="00BF398C"/>
    <w:rsid w:val="00C33492"/>
    <w:rsid w:val="00C56EC4"/>
    <w:rsid w:val="00C64677"/>
    <w:rsid w:val="00C76EE8"/>
    <w:rsid w:val="00C82255"/>
    <w:rsid w:val="00C855B3"/>
    <w:rsid w:val="00C90EBF"/>
    <w:rsid w:val="00C97FAE"/>
    <w:rsid w:val="00CA0B9A"/>
    <w:rsid w:val="00CB3CDC"/>
    <w:rsid w:val="00CC2400"/>
    <w:rsid w:val="00CC5395"/>
    <w:rsid w:val="00CD26E1"/>
    <w:rsid w:val="00CD527E"/>
    <w:rsid w:val="00CE0A93"/>
    <w:rsid w:val="00CE7E7F"/>
    <w:rsid w:val="00CF0B99"/>
    <w:rsid w:val="00CF1B56"/>
    <w:rsid w:val="00CF49E8"/>
    <w:rsid w:val="00D0093E"/>
    <w:rsid w:val="00D01E9D"/>
    <w:rsid w:val="00D072D4"/>
    <w:rsid w:val="00D10C1C"/>
    <w:rsid w:val="00D126C0"/>
    <w:rsid w:val="00D13B6A"/>
    <w:rsid w:val="00D20B0E"/>
    <w:rsid w:val="00D27554"/>
    <w:rsid w:val="00D32306"/>
    <w:rsid w:val="00D32CCF"/>
    <w:rsid w:val="00D3555A"/>
    <w:rsid w:val="00D36945"/>
    <w:rsid w:val="00D37277"/>
    <w:rsid w:val="00D40721"/>
    <w:rsid w:val="00D443A7"/>
    <w:rsid w:val="00D468F9"/>
    <w:rsid w:val="00D5571C"/>
    <w:rsid w:val="00D5761F"/>
    <w:rsid w:val="00D6586B"/>
    <w:rsid w:val="00D66CB6"/>
    <w:rsid w:val="00D66DDF"/>
    <w:rsid w:val="00D740EA"/>
    <w:rsid w:val="00D75B9C"/>
    <w:rsid w:val="00D81C26"/>
    <w:rsid w:val="00D81D05"/>
    <w:rsid w:val="00D86927"/>
    <w:rsid w:val="00D86B25"/>
    <w:rsid w:val="00D97A66"/>
    <w:rsid w:val="00DB1171"/>
    <w:rsid w:val="00DC5392"/>
    <w:rsid w:val="00DC7FF9"/>
    <w:rsid w:val="00DD1D62"/>
    <w:rsid w:val="00DE3936"/>
    <w:rsid w:val="00DE4AA4"/>
    <w:rsid w:val="00DE5B90"/>
    <w:rsid w:val="00DE658B"/>
    <w:rsid w:val="00DF2C04"/>
    <w:rsid w:val="00DF631E"/>
    <w:rsid w:val="00E101D6"/>
    <w:rsid w:val="00E13E2F"/>
    <w:rsid w:val="00E257B3"/>
    <w:rsid w:val="00E31971"/>
    <w:rsid w:val="00E35479"/>
    <w:rsid w:val="00E36823"/>
    <w:rsid w:val="00E37B53"/>
    <w:rsid w:val="00E40EDD"/>
    <w:rsid w:val="00E42CFE"/>
    <w:rsid w:val="00E460CC"/>
    <w:rsid w:val="00E5476E"/>
    <w:rsid w:val="00E54A0B"/>
    <w:rsid w:val="00E55CB2"/>
    <w:rsid w:val="00E630FA"/>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38E5"/>
    <w:rsid w:val="00ED55FD"/>
    <w:rsid w:val="00ED6335"/>
    <w:rsid w:val="00EE6A51"/>
    <w:rsid w:val="00EE7AED"/>
    <w:rsid w:val="00EF5BBD"/>
    <w:rsid w:val="00EF5D53"/>
    <w:rsid w:val="00F0622B"/>
    <w:rsid w:val="00F51247"/>
    <w:rsid w:val="00F622BA"/>
    <w:rsid w:val="00F62EAB"/>
    <w:rsid w:val="00F66378"/>
    <w:rsid w:val="00F67683"/>
    <w:rsid w:val="00F80280"/>
    <w:rsid w:val="00F863F0"/>
    <w:rsid w:val="00F9204D"/>
    <w:rsid w:val="00F97874"/>
    <w:rsid w:val="00FA1878"/>
    <w:rsid w:val="00FA2215"/>
    <w:rsid w:val="00FB12EC"/>
    <w:rsid w:val="00FB18AF"/>
    <w:rsid w:val="00FB646F"/>
    <w:rsid w:val="00FB6FBA"/>
    <w:rsid w:val="00FD4A07"/>
    <w:rsid w:val="00FD6087"/>
    <w:rsid w:val="00FE067C"/>
    <w:rsid w:val="00FE098A"/>
    <w:rsid w:val="00FE5E0A"/>
    <w:rsid w:val="00FF2AF8"/>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B37870"/>
  </w:style>
  <w:style w:type="character" w:customStyle="1" w:styleId="mord">
    <w:name w:val="mord"/>
    <w:basedOn w:val="DefaultParagraphFont"/>
    <w:rsid w:val="00B37870"/>
  </w:style>
  <w:style w:type="character" w:customStyle="1" w:styleId="vlist-s">
    <w:name w:val="vlist-s"/>
    <w:basedOn w:val="DefaultParagraphFont"/>
    <w:rsid w:val="00B37870"/>
  </w:style>
  <w:style w:type="paragraph" w:customStyle="1" w:styleId="bibliography">
    <w:name w:val="bibliography"/>
    <w:basedOn w:val="Normal"/>
    <w:rsid w:val="002468CE"/>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17758">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748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47589660">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7874308-C955-9240-9FC2-962FED99A2F7}"/>
      </w:docPartPr>
      <w:docPartBody>
        <w:p w:rsidR="00000000" w:rsidRDefault="0034378C">
          <w:r w:rsidRPr="00E976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8C"/>
    <w:rsid w:val="0034378C"/>
    <w:rsid w:val="008B7027"/>
    <w:rsid w:val="00AB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78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2024-08-28T00:05:00Z</cp:lastPrinted>
  <dcterms:created xsi:type="dcterms:W3CDTF">2025-01-30T00:24:00Z</dcterms:created>
  <dcterms:modified xsi:type="dcterms:W3CDTF">2025-01-30T00:26:00Z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