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18E4" w14:textId="6DE8E97B" w:rsidR="00690099" w:rsidRDefault="00690099"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sidRPr="00321C85">
        <w:rPr>
          <w:rFonts w:ascii="Arial" w:hAnsi="Arial" w:cs="Arial"/>
        </w:rPr>
        <w:t xml:space="preserve">What are the </w:t>
      </w:r>
      <w:r w:rsidR="00640C01">
        <w:rPr>
          <w:rFonts w:ascii="Arial" w:hAnsi="Arial" w:cs="Arial"/>
        </w:rPr>
        <w:t>main areas of cell- and rule-based applications</w:t>
      </w:r>
      <w:r w:rsidRPr="00321C85">
        <w:rPr>
          <w:rFonts w:ascii="Arial" w:hAnsi="Arial" w:cs="Arial"/>
        </w:rPr>
        <w:t>?</w:t>
      </w:r>
    </w:p>
    <w:p w14:paraId="036A6941" w14:textId="2179A8F0" w:rsidR="00903105" w:rsidRPr="009E349B" w:rsidRDefault="00903105" w:rsidP="0008640B">
      <w:pPr>
        <w:shd w:val="clear" w:color="auto" w:fill="FFFFFF"/>
        <w:spacing w:before="100" w:beforeAutospacing="1" w:after="100" w:afterAutospacing="1"/>
        <w:rPr>
          <w:rFonts w:ascii="Arial" w:hAnsi="Arial" w:cs="Arial"/>
        </w:rPr>
      </w:pPr>
      <w:r w:rsidRPr="009E349B">
        <w:rPr>
          <w:rFonts w:ascii="Arial" w:hAnsi="Arial" w:cs="Arial"/>
        </w:rPr>
        <w:t xml:space="preserve">Cell-based and rule-based modeling approaches are commonly used to study multi-cellular biological systems (MCBS). These models simulate the behavior of individual cells, their functions within MCBS, and their interactions with other cells and the environment. Rule-based approaches are often employed in agent-based modeling (ABM), where each cell acts as an independent agent governed by specific rules. </w:t>
      </w:r>
      <w:r w:rsidRPr="009E349B">
        <w:rPr>
          <w:rFonts w:ascii="Arial" w:hAnsi="Arial" w:cs="Arial"/>
        </w:rPr>
        <w:t>C</w:t>
      </w:r>
      <w:r w:rsidRPr="009E349B">
        <w:rPr>
          <w:rFonts w:ascii="Arial" w:hAnsi="Arial" w:cs="Arial"/>
        </w:rPr>
        <w:t>ell-based approaches can also include grid-based methods like cellular automata. Both modeling techniques are used to investigate processes such as cell division, migration, apoptosis, differentiation, proliferation, and tissue organization. Applications include studying angiogenesis, tumor growth, and epithelial morphogenesis.</w:t>
      </w:r>
    </w:p>
    <w:p w14:paraId="49678576" w14:textId="6D443D19" w:rsidR="00640C01" w:rsidRDefault="00640C01"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is the phenomenon of self-metastases shown in Module 4 and its role in tumor migrations?</w:t>
      </w:r>
    </w:p>
    <w:p w14:paraId="2EF5D2AD" w14:textId="38BC8B0E" w:rsidR="00785103" w:rsidRPr="00785103" w:rsidRDefault="00785103" w:rsidP="009E349B">
      <w:pPr>
        <w:shd w:val="clear" w:color="auto" w:fill="FFFFFF"/>
        <w:spacing w:before="100" w:beforeAutospacing="1" w:after="100" w:afterAutospacing="1"/>
      </w:pPr>
      <w:r w:rsidRPr="00785103">
        <w:rPr>
          <w:rFonts w:ascii="Arial" w:hAnsi="Arial" w:cs="Arial"/>
        </w:rPr>
        <w:t xml:space="preserve">Self-metastasis refers to the process </w:t>
      </w:r>
      <w:r w:rsidRPr="00785103">
        <w:rPr>
          <w:rFonts w:ascii="Arial" w:hAnsi="Arial" w:cs="Arial"/>
        </w:rPr>
        <w:t xml:space="preserve">known as self-seeding </w:t>
      </w:r>
      <w:r w:rsidRPr="00785103">
        <w:rPr>
          <w:rFonts w:ascii="Arial" w:hAnsi="Arial" w:cs="Arial"/>
        </w:rPr>
        <w:t xml:space="preserve">where </w:t>
      </w:r>
      <w:r w:rsidRPr="00785103">
        <w:rPr>
          <w:rFonts w:ascii="Arial" w:hAnsi="Arial" w:cs="Arial"/>
        </w:rPr>
        <w:t>cancer stem</w:t>
      </w:r>
      <w:r w:rsidRPr="00785103">
        <w:rPr>
          <w:rFonts w:ascii="Arial" w:hAnsi="Arial" w:cs="Arial"/>
        </w:rPr>
        <w:t xml:space="preserve"> cells </w:t>
      </w:r>
      <w:r w:rsidRPr="00785103">
        <w:rPr>
          <w:rFonts w:ascii="Arial" w:hAnsi="Arial" w:cs="Arial"/>
        </w:rPr>
        <w:t xml:space="preserve">migrate away from the primary tumor; seed independent clusters elsewhere and reappear at the periphery of the primary site. </w:t>
      </w:r>
      <w:r>
        <w:rPr>
          <w:rFonts w:ascii="Arial" w:hAnsi="Arial" w:cs="Arial"/>
        </w:rPr>
        <w:t xml:space="preserve">Cells in the tumor core are mostly quiescent, </w:t>
      </w:r>
      <w:r>
        <w:rPr>
          <w:rFonts w:ascii="Arial" w:hAnsi="Arial" w:cs="Arial"/>
        </w:rPr>
        <w:t>while those at the periphery are more proliferative contributing to tumor expansion.</w:t>
      </w:r>
    </w:p>
    <w:p w14:paraId="11576944" w14:textId="7C4A0C90" w:rsidR="00640C01" w:rsidRDefault="00640C01"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is the meaning of quorum sensing in the tumor?</w:t>
      </w:r>
    </w:p>
    <w:p w14:paraId="426A1F92" w14:textId="64C8F308" w:rsidR="00640C01" w:rsidRDefault="00640C01"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 xml:space="preserve">What are the major features of the </w:t>
      </w:r>
      <w:r>
        <w:rPr>
          <w:rFonts w:ascii="Arial" w:hAnsi="Arial" w:cs="Arial"/>
        </w:rPr>
        <w:t>cell- and rule-based</w:t>
      </w:r>
      <w:r>
        <w:rPr>
          <w:rFonts w:ascii="Arial" w:hAnsi="Arial" w:cs="Arial"/>
        </w:rPr>
        <w:t xml:space="preserve"> methods?</w:t>
      </w:r>
    </w:p>
    <w:tbl>
      <w:tblPr>
        <w:tblStyle w:val="TableGrid"/>
        <w:tblW w:w="0" w:type="auto"/>
        <w:tblLook w:val="04A0" w:firstRow="1" w:lastRow="0" w:firstColumn="1" w:lastColumn="0" w:noHBand="0" w:noVBand="1"/>
      </w:tblPr>
      <w:tblGrid>
        <w:gridCol w:w="4675"/>
        <w:gridCol w:w="4675"/>
      </w:tblGrid>
      <w:tr w:rsidR="0008640B" w14:paraId="26E8F1B6" w14:textId="77777777" w:rsidTr="0008640B">
        <w:tc>
          <w:tcPr>
            <w:tcW w:w="4675" w:type="dxa"/>
          </w:tcPr>
          <w:p w14:paraId="79F2CD0F" w14:textId="77777777" w:rsidR="0008640B" w:rsidRDefault="0008640B" w:rsidP="0008640B">
            <w:pPr>
              <w:spacing w:before="100" w:beforeAutospacing="1" w:after="100" w:afterAutospacing="1"/>
              <w:rPr>
                <w:rFonts w:ascii="Arial" w:hAnsi="Arial" w:cs="Arial"/>
              </w:rPr>
            </w:pPr>
          </w:p>
        </w:tc>
        <w:tc>
          <w:tcPr>
            <w:tcW w:w="4675" w:type="dxa"/>
          </w:tcPr>
          <w:p w14:paraId="72B1B7E6" w14:textId="77777777" w:rsidR="0008640B" w:rsidRDefault="0008640B" w:rsidP="0008640B">
            <w:pPr>
              <w:spacing w:before="100" w:beforeAutospacing="1" w:after="100" w:afterAutospacing="1"/>
              <w:rPr>
                <w:rFonts w:ascii="Arial" w:hAnsi="Arial" w:cs="Arial"/>
              </w:rPr>
            </w:pPr>
          </w:p>
        </w:tc>
      </w:tr>
      <w:tr w:rsidR="0008640B" w14:paraId="04619072" w14:textId="77777777" w:rsidTr="0008640B">
        <w:tc>
          <w:tcPr>
            <w:tcW w:w="4675" w:type="dxa"/>
          </w:tcPr>
          <w:p w14:paraId="518D9008" w14:textId="463F5D90" w:rsidR="0008640B" w:rsidRDefault="0008640B" w:rsidP="0008640B">
            <w:pPr>
              <w:spacing w:before="100" w:beforeAutospacing="1" w:after="100" w:afterAutospacing="1"/>
              <w:rPr>
                <w:rFonts w:ascii="Arial" w:hAnsi="Arial" w:cs="Arial"/>
              </w:rPr>
            </w:pPr>
            <w:r>
              <w:rPr>
                <w:rFonts w:ascii="Arial" w:hAnsi="Arial" w:cs="Arial"/>
              </w:rPr>
              <w:t xml:space="preserve">Focus on cell </w:t>
            </w:r>
          </w:p>
        </w:tc>
        <w:tc>
          <w:tcPr>
            <w:tcW w:w="4675" w:type="dxa"/>
          </w:tcPr>
          <w:p w14:paraId="3EDB7699" w14:textId="468F33B2" w:rsidR="0008640B" w:rsidRDefault="0008640B" w:rsidP="0008640B">
            <w:pPr>
              <w:spacing w:before="100" w:beforeAutospacing="1" w:after="100" w:afterAutospacing="1"/>
              <w:rPr>
                <w:rFonts w:ascii="Arial" w:hAnsi="Arial" w:cs="Arial"/>
              </w:rPr>
            </w:pPr>
            <w:r>
              <w:rPr>
                <w:rFonts w:ascii="Arial" w:hAnsi="Arial" w:cs="Arial"/>
              </w:rPr>
              <w:t xml:space="preserve">Model </w:t>
            </w:r>
          </w:p>
        </w:tc>
      </w:tr>
    </w:tbl>
    <w:p w14:paraId="28AD67B9" w14:textId="77777777" w:rsidR="0008640B" w:rsidRDefault="0008640B" w:rsidP="0008640B">
      <w:pPr>
        <w:shd w:val="clear" w:color="auto" w:fill="FFFFFF"/>
        <w:spacing w:before="100" w:beforeAutospacing="1" w:after="100" w:afterAutospacing="1"/>
        <w:rPr>
          <w:rFonts w:ascii="Arial" w:hAnsi="Arial" w:cs="Arial"/>
        </w:rPr>
      </w:pPr>
    </w:p>
    <w:p w14:paraId="0DC9680A" w14:textId="77777777" w:rsidR="0008640B" w:rsidRDefault="0008640B" w:rsidP="0008640B">
      <w:pPr>
        <w:shd w:val="clear" w:color="auto" w:fill="FFFFFF"/>
        <w:spacing w:before="100" w:beforeAutospacing="1" w:after="100" w:afterAutospacing="1"/>
        <w:rPr>
          <w:rFonts w:ascii="Arial" w:hAnsi="Arial" w:cs="Arial"/>
        </w:rPr>
      </w:pPr>
    </w:p>
    <w:p w14:paraId="13946681" w14:textId="0F89DD0D" w:rsidR="0008640B" w:rsidRDefault="0008640B"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is the novel treatment discussed in Modules 2 &amp; 3?</w:t>
      </w:r>
    </w:p>
    <w:p w14:paraId="52671375" w14:textId="2D564115" w:rsidR="00640C01" w:rsidRDefault="00BE0F64"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are the groups of cells involved in tumor evolution (Module 2 &amp; 3)?</w:t>
      </w:r>
    </w:p>
    <w:p w14:paraId="7E5BA2FF" w14:textId="77777777" w:rsidR="00797F36" w:rsidRDefault="00797F36" w:rsidP="00690099">
      <w:pPr>
        <w:rPr>
          <w:rFonts w:ascii="Arial" w:hAnsi="Arial" w:cs="Arial"/>
        </w:rPr>
      </w:pPr>
    </w:p>
    <w:p w14:paraId="0CBCCDB5" w14:textId="77777777" w:rsidR="00551AEB" w:rsidRPr="00321C85" w:rsidRDefault="00551AEB" w:rsidP="00690099">
      <w:pPr>
        <w:rPr>
          <w:rFonts w:ascii="Arial" w:hAnsi="Arial" w:cs="Arial"/>
        </w:rPr>
      </w:pPr>
    </w:p>
    <w:p w14:paraId="471D99E5" w14:textId="23CB3FD6" w:rsidR="00E94F4F" w:rsidRPr="00321C85" w:rsidRDefault="00E94F4F" w:rsidP="00690099">
      <w:pPr>
        <w:rPr>
          <w:rFonts w:ascii="Arial" w:hAnsi="Arial" w:cs="Arial"/>
        </w:rPr>
      </w:pPr>
    </w:p>
    <w:p w14:paraId="7E35BFDB" w14:textId="429E1F25" w:rsidR="00C855B3" w:rsidRPr="00321C85" w:rsidRDefault="00E94F4F" w:rsidP="00690099">
      <w:pPr>
        <w:rPr>
          <w:rFonts w:ascii="Arial" w:hAnsi="Arial" w:cs="Arial"/>
        </w:rPr>
      </w:pPr>
      <w:r w:rsidRPr="00321C85">
        <w:rPr>
          <w:rFonts w:ascii="Arial" w:hAnsi="Arial" w:cs="Arial"/>
        </w:rPr>
        <w:t xml:space="preserve"> </w:t>
      </w:r>
    </w:p>
    <w:sectPr w:rsidR="00C855B3" w:rsidRPr="00321C8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1D377" w14:textId="77777777" w:rsidR="0023539F" w:rsidRDefault="0023539F" w:rsidP="00E42CFE">
      <w:r>
        <w:separator/>
      </w:r>
    </w:p>
  </w:endnote>
  <w:endnote w:type="continuationSeparator" w:id="0">
    <w:p w14:paraId="62895348" w14:textId="77777777" w:rsidR="0023539F" w:rsidRDefault="0023539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E421A" w14:textId="77777777" w:rsidR="0023539F" w:rsidRDefault="0023539F" w:rsidP="00E42CFE">
      <w:r>
        <w:separator/>
      </w:r>
    </w:p>
  </w:footnote>
  <w:footnote w:type="continuationSeparator" w:id="0">
    <w:p w14:paraId="409A2C12" w14:textId="77777777" w:rsidR="0023539F" w:rsidRDefault="0023539F"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55EF1"/>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36"/>
  </w:num>
  <w:num w:numId="2" w16cid:durableId="133370997">
    <w:abstractNumId w:val="4"/>
  </w:num>
  <w:num w:numId="3" w16cid:durableId="1097752581">
    <w:abstractNumId w:val="2"/>
  </w:num>
  <w:num w:numId="4" w16cid:durableId="1633974033">
    <w:abstractNumId w:val="28"/>
  </w:num>
  <w:num w:numId="5" w16cid:durableId="1344013940">
    <w:abstractNumId w:val="22"/>
  </w:num>
  <w:num w:numId="6" w16cid:durableId="395012634">
    <w:abstractNumId w:val="38"/>
  </w:num>
  <w:num w:numId="7" w16cid:durableId="951326616">
    <w:abstractNumId w:val="18"/>
  </w:num>
  <w:num w:numId="8" w16cid:durableId="1233931840">
    <w:abstractNumId w:val="27"/>
  </w:num>
  <w:num w:numId="9" w16cid:durableId="1250965529">
    <w:abstractNumId w:val="9"/>
  </w:num>
  <w:num w:numId="10" w16cid:durableId="1694191537">
    <w:abstractNumId w:val="41"/>
  </w:num>
  <w:num w:numId="11" w16cid:durableId="1918443478">
    <w:abstractNumId w:val="39"/>
  </w:num>
  <w:num w:numId="12" w16cid:durableId="1037698301">
    <w:abstractNumId w:val="0"/>
  </w:num>
  <w:num w:numId="13" w16cid:durableId="491330979">
    <w:abstractNumId w:val="23"/>
  </w:num>
  <w:num w:numId="14" w16cid:durableId="441919138">
    <w:abstractNumId w:val="40"/>
  </w:num>
  <w:num w:numId="15" w16cid:durableId="179510703">
    <w:abstractNumId w:val="1"/>
  </w:num>
  <w:num w:numId="16" w16cid:durableId="638533165">
    <w:abstractNumId w:val="14"/>
  </w:num>
  <w:num w:numId="17" w16cid:durableId="1919047837">
    <w:abstractNumId w:val="10"/>
  </w:num>
  <w:num w:numId="18" w16cid:durableId="1672833298">
    <w:abstractNumId w:val="3"/>
  </w:num>
  <w:num w:numId="19" w16cid:durableId="589779244">
    <w:abstractNumId w:val="37"/>
  </w:num>
  <w:num w:numId="20" w16cid:durableId="1678187624">
    <w:abstractNumId w:val="7"/>
  </w:num>
  <w:num w:numId="21" w16cid:durableId="1212107984">
    <w:abstractNumId w:val="24"/>
  </w:num>
  <w:num w:numId="22" w16cid:durableId="754784430">
    <w:abstractNumId w:val="31"/>
  </w:num>
  <w:num w:numId="23" w16cid:durableId="284703170">
    <w:abstractNumId w:val="17"/>
  </w:num>
  <w:num w:numId="24" w16cid:durableId="67776856">
    <w:abstractNumId w:val="33"/>
  </w:num>
  <w:num w:numId="25" w16cid:durableId="1969775875">
    <w:abstractNumId w:val="8"/>
  </w:num>
  <w:num w:numId="26" w16cid:durableId="392775139">
    <w:abstractNumId w:val="15"/>
  </w:num>
  <w:num w:numId="27" w16cid:durableId="1359968157">
    <w:abstractNumId w:val="12"/>
  </w:num>
  <w:num w:numId="28" w16cid:durableId="2093818591">
    <w:abstractNumId w:val="35"/>
  </w:num>
  <w:num w:numId="29" w16cid:durableId="1176918667">
    <w:abstractNumId w:val="34"/>
  </w:num>
  <w:num w:numId="30" w16cid:durableId="63142479">
    <w:abstractNumId w:val="5"/>
  </w:num>
  <w:num w:numId="31" w16cid:durableId="1535539115">
    <w:abstractNumId w:val="13"/>
  </w:num>
  <w:num w:numId="32" w16cid:durableId="2082293646">
    <w:abstractNumId w:val="32"/>
  </w:num>
  <w:num w:numId="33" w16cid:durableId="2106657034">
    <w:abstractNumId w:val="20"/>
  </w:num>
  <w:num w:numId="34" w16cid:durableId="1306394998">
    <w:abstractNumId w:val="16"/>
  </w:num>
  <w:num w:numId="35" w16cid:durableId="1594587759">
    <w:abstractNumId w:val="19"/>
  </w:num>
  <w:num w:numId="36" w16cid:durableId="1801267434">
    <w:abstractNumId w:val="30"/>
  </w:num>
  <w:num w:numId="37" w16cid:durableId="433331852">
    <w:abstractNumId w:val="6"/>
  </w:num>
  <w:num w:numId="38" w16cid:durableId="92820635">
    <w:abstractNumId w:val="11"/>
  </w:num>
  <w:num w:numId="39" w16cid:durableId="1217549872">
    <w:abstractNumId w:val="21"/>
  </w:num>
  <w:num w:numId="40" w16cid:durableId="442966289">
    <w:abstractNumId w:val="25"/>
  </w:num>
  <w:num w:numId="41" w16cid:durableId="241527463">
    <w:abstractNumId w:val="29"/>
  </w:num>
  <w:num w:numId="42" w16cid:durableId="1570917353">
    <w:abstractNumId w:val="42"/>
  </w:num>
  <w:num w:numId="43" w16cid:durableId="1374574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2896"/>
    <w:rsid w:val="00016669"/>
    <w:rsid w:val="00017CFD"/>
    <w:rsid w:val="00021D42"/>
    <w:rsid w:val="00025650"/>
    <w:rsid w:val="00025E26"/>
    <w:rsid w:val="0003041A"/>
    <w:rsid w:val="00043ADE"/>
    <w:rsid w:val="00043D15"/>
    <w:rsid w:val="000514BB"/>
    <w:rsid w:val="0006101B"/>
    <w:rsid w:val="000655E9"/>
    <w:rsid w:val="0007136F"/>
    <w:rsid w:val="000748F9"/>
    <w:rsid w:val="0008640B"/>
    <w:rsid w:val="000876CD"/>
    <w:rsid w:val="00090441"/>
    <w:rsid w:val="00090642"/>
    <w:rsid w:val="00094596"/>
    <w:rsid w:val="000949F0"/>
    <w:rsid w:val="000A1924"/>
    <w:rsid w:val="000A43B1"/>
    <w:rsid w:val="000B0B51"/>
    <w:rsid w:val="000B221B"/>
    <w:rsid w:val="000B719B"/>
    <w:rsid w:val="000D1E31"/>
    <w:rsid w:val="000D2729"/>
    <w:rsid w:val="000D44AA"/>
    <w:rsid w:val="000D5F14"/>
    <w:rsid w:val="000D661D"/>
    <w:rsid w:val="000E107C"/>
    <w:rsid w:val="000E2EAB"/>
    <w:rsid w:val="000F0326"/>
    <w:rsid w:val="000F09FD"/>
    <w:rsid w:val="000F686D"/>
    <w:rsid w:val="001053CA"/>
    <w:rsid w:val="00110EB9"/>
    <w:rsid w:val="00111086"/>
    <w:rsid w:val="0012081C"/>
    <w:rsid w:val="00120BC6"/>
    <w:rsid w:val="00121846"/>
    <w:rsid w:val="00132ABD"/>
    <w:rsid w:val="0014067C"/>
    <w:rsid w:val="00141D88"/>
    <w:rsid w:val="001455ED"/>
    <w:rsid w:val="00165378"/>
    <w:rsid w:val="00166A2D"/>
    <w:rsid w:val="00166B4E"/>
    <w:rsid w:val="001719F7"/>
    <w:rsid w:val="0017476B"/>
    <w:rsid w:val="00174FEA"/>
    <w:rsid w:val="00187EBB"/>
    <w:rsid w:val="001A33C1"/>
    <w:rsid w:val="001A59A3"/>
    <w:rsid w:val="001A6BEA"/>
    <w:rsid w:val="001B223D"/>
    <w:rsid w:val="001B26D5"/>
    <w:rsid w:val="001C12C7"/>
    <w:rsid w:val="001C2182"/>
    <w:rsid w:val="001C621D"/>
    <w:rsid w:val="001C685D"/>
    <w:rsid w:val="001D0BEF"/>
    <w:rsid w:val="001D0EEA"/>
    <w:rsid w:val="001D4905"/>
    <w:rsid w:val="001D4FC8"/>
    <w:rsid w:val="001E4F3C"/>
    <w:rsid w:val="001F0EC4"/>
    <w:rsid w:val="001F6D33"/>
    <w:rsid w:val="00213C93"/>
    <w:rsid w:val="00225B30"/>
    <w:rsid w:val="00227B94"/>
    <w:rsid w:val="0023008A"/>
    <w:rsid w:val="0023539F"/>
    <w:rsid w:val="00236A35"/>
    <w:rsid w:val="00243D93"/>
    <w:rsid w:val="00243F65"/>
    <w:rsid w:val="00253099"/>
    <w:rsid w:val="002545BB"/>
    <w:rsid w:val="00261093"/>
    <w:rsid w:val="00262B5B"/>
    <w:rsid w:val="002633AD"/>
    <w:rsid w:val="002644CB"/>
    <w:rsid w:val="00273449"/>
    <w:rsid w:val="00274E9E"/>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21C85"/>
    <w:rsid w:val="00335736"/>
    <w:rsid w:val="0033596F"/>
    <w:rsid w:val="00352978"/>
    <w:rsid w:val="00357A27"/>
    <w:rsid w:val="0036421C"/>
    <w:rsid w:val="00365C48"/>
    <w:rsid w:val="00366E59"/>
    <w:rsid w:val="00372100"/>
    <w:rsid w:val="003735ED"/>
    <w:rsid w:val="0038305D"/>
    <w:rsid w:val="00387DF5"/>
    <w:rsid w:val="00391AF1"/>
    <w:rsid w:val="00392527"/>
    <w:rsid w:val="003937C6"/>
    <w:rsid w:val="00394512"/>
    <w:rsid w:val="00395245"/>
    <w:rsid w:val="003A2E9B"/>
    <w:rsid w:val="003A56D6"/>
    <w:rsid w:val="003B08B6"/>
    <w:rsid w:val="003B0A85"/>
    <w:rsid w:val="003B0FE2"/>
    <w:rsid w:val="003B1EF2"/>
    <w:rsid w:val="003C2CA8"/>
    <w:rsid w:val="003C30AB"/>
    <w:rsid w:val="003C4B72"/>
    <w:rsid w:val="003C5A85"/>
    <w:rsid w:val="003C7D09"/>
    <w:rsid w:val="003D2AFF"/>
    <w:rsid w:val="003D38D6"/>
    <w:rsid w:val="003D6C15"/>
    <w:rsid w:val="003E505E"/>
    <w:rsid w:val="003E5D1F"/>
    <w:rsid w:val="003E6479"/>
    <w:rsid w:val="003F4328"/>
    <w:rsid w:val="003F5071"/>
    <w:rsid w:val="00400F91"/>
    <w:rsid w:val="00401392"/>
    <w:rsid w:val="004020FD"/>
    <w:rsid w:val="00403579"/>
    <w:rsid w:val="00407547"/>
    <w:rsid w:val="00413DF3"/>
    <w:rsid w:val="004150DD"/>
    <w:rsid w:val="00415425"/>
    <w:rsid w:val="00426231"/>
    <w:rsid w:val="0043136B"/>
    <w:rsid w:val="004340A2"/>
    <w:rsid w:val="0045293B"/>
    <w:rsid w:val="00464257"/>
    <w:rsid w:val="00485AC7"/>
    <w:rsid w:val="00491ED1"/>
    <w:rsid w:val="004A0F10"/>
    <w:rsid w:val="004A1E5E"/>
    <w:rsid w:val="004B0D0D"/>
    <w:rsid w:val="004B1435"/>
    <w:rsid w:val="004B51F5"/>
    <w:rsid w:val="004B6881"/>
    <w:rsid w:val="004C2EBD"/>
    <w:rsid w:val="004C608C"/>
    <w:rsid w:val="004C6778"/>
    <w:rsid w:val="004C6E3C"/>
    <w:rsid w:val="004D0E7E"/>
    <w:rsid w:val="004D1D0D"/>
    <w:rsid w:val="004D576B"/>
    <w:rsid w:val="004E1124"/>
    <w:rsid w:val="004E2856"/>
    <w:rsid w:val="004E3669"/>
    <w:rsid w:val="004E6ACB"/>
    <w:rsid w:val="004F7928"/>
    <w:rsid w:val="00505D96"/>
    <w:rsid w:val="00507144"/>
    <w:rsid w:val="00510439"/>
    <w:rsid w:val="00512F33"/>
    <w:rsid w:val="00516B6D"/>
    <w:rsid w:val="00523300"/>
    <w:rsid w:val="00535C1F"/>
    <w:rsid w:val="00541E9C"/>
    <w:rsid w:val="00542E79"/>
    <w:rsid w:val="0054640B"/>
    <w:rsid w:val="00551AEB"/>
    <w:rsid w:val="00555E20"/>
    <w:rsid w:val="00561DBF"/>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351"/>
    <w:rsid w:val="005E15E9"/>
    <w:rsid w:val="005E214F"/>
    <w:rsid w:val="005E6C65"/>
    <w:rsid w:val="005F0069"/>
    <w:rsid w:val="005F2F4A"/>
    <w:rsid w:val="005F797C"/>
    <w:rsid w:val="006024D2"/>
    <w:rsid w:val="00602785"/>
    <w:rsid w:val="00603608"/>
    <w:rsid w:val="0061398F"/>
    <w:rsid w:val="006140B0"/>
    <w:rsid w:val="00621A1A"/>
    <w:rsid w:val="006263BB"/>
    <w:rsid w:val="00626ACA"/>
    <w:rsid w:val="006362E6"/>
    <w:rsid w:val="00640213"/>
    <w:rsid w:val="00640C01"/>
    <w:rsid w:val="00643D53"/>
    <w:rsid w:val="0064606E"/>
    <w:rsid w:val="00671ACC"/>
    <w:rsid w:val="0067230C"/>
    <w:rsid w:val="0068403D"/>
    <w:rsid w:val="0068568B"/>
    <w:rsid w:val="00690099"/>
    <w:rsid w:val="00690ADF"/>
    <w:rsid w:val="006943F9"/>
    <w:rsid w:val="006A659B"/>
    <w:rsid w:val="006B62B1"/>
    <w:rsid w:val="006B6D40"/>
    <w:rsid w:val="006B7BBA"/>
    <w:rsid w:val="006C6B6D"/>
    <w:rsid w:val="006E1EB8"/>
    <w:rsid w:val="006E3337"/>
    <w:rsid w:val="006E5035"/>
    <w:rsid w:val="006E730A"/>
    <w:rsid w:val="006E7BA6"/>
    <w:rsid w:val="006F42FC"/>
    <w:rsid w:val="007026E8"/>
    <w:rsid w:val="007117FC"/>
    <w:rsid w:val="00713814"/>
    <w:rsid w:val="007161A1"/>
    <w:rsid w:val="00723DE9"/>
    <w:rsid w:val="00730C33"/>
    <w:rsid w:val="007416BA"/>
    <w:rsid w:val="00741955"/>
    <w:rsid w:val="00742FD5"/>
    <w:rsid w:val="00744221"/>
    <w:rsid w:val="00754C16"/>
    <w:rsid w:val="00765819"/>
    <w:rsid w:val="007705F3"/>
    <w:rsid w:val="00772CE2"/>
    <w:rsid w:val="007805A2"/>
    <w:rsid w:val="007807F7"/>
    <w:rsid w:val="00780B35"/>
    <w:rsid w:val="00783A20"/>
    <w:rsid w:val="00785103"/>
    <w:rsid w:val="00785E65"/>
    <w:rsid w:val="00787393"/>
    <w:rsid w:val="00792BE3"/>
    <w:rsid w:val="00797F36"/>
    <w:rsid w:val="007B3285"/>
    <w:rsid w:val="007B6931"/>
    <w:rsid w:val="007B716B"/>
    <w:rsid w:val="007D0C40"/>
    <w:rsid w:val="007D32E7"/>
    <w:rsid w:val="007D3A23"/>
    <w:rsid w:val="007E06DF"/>
    <w:rsid w:val="007E0B70"/>
    <w:rsid w:val="007E197F"/>
    <w:rsid w:val="007E6B04"/>
    <w:rsid w:val="00803079"/>
    <w:rsid w:val="00803BE6"/>
    <w:rsid w:val="00803C01"/>
    <w:rsid w:val="0081097D"/>
    <w:rsid w:val="00811458"/>
    <w:rsid w:val="00812CBC"/>
    <w:rsid w:val="00814B89"/>
    <w:rsid w:val="00816671"/>
    <w:rsid w:val="0082693A"/>
    <w:rsid w:val="00833BCB"/>
    <w:rsid w:val="0083605E"/>
    <w:rsid w:val="00843A97"/>
    <w:rsid w:val="00855345"/>
    <w:rsid w:val="00855EE9"/>
    <w:rsid w:val="008604E7"/>
    <w:rsid w:val="008619C2"/>
    <w:rsid w:val="00863058"/>
    <w:rsid w:val="008671E7"/>
    <w:rsid w:val="008732BD"/>
    <w:rsid w:val="008752F9"/>
    <w:rsid w:val="00877C3B"/>
    <w:rsid w:val="008806FD"/>
    <w:rsid w:val="00882430"/>
    <w:rsid w:val="00886FD9"/>
    <w:rsid w:val="00894F3B"/>
    <w:rsid w:val="00897FBA"/>
    <w:rsid w:val="008A158C"/>
    <w:rsid w:val="008A3E65"/>
    <w:rsid w:val="008A70C0"/>
    <w:rsid w:val="008B2150"/>
    <w:rsid w:val="008B4C22"/>
    <w:rsid w:val="008B7027"/>
    <w:rsid w:val="008C6C61"/>
    <w:rsid w:val="008C7E60"/>
    <w:rsid w:val="008D0EB9"/>
    <w:rsid w:val="008E01F0"/>
    <w:rsid w:val="00902810"/>
    <w:rsid w:val="00903105"/>
    <w:rsid w:val="00904A39"/>
    <w:rsid w:val="00921E86"/>
    <w:rsid w:val="00922101"/>
    <w:rsid w:val="009241B1"/>
    <w:rsid w:val="00926388"/>
    <w:rsid w:val="00950C78"/>
    <w:rsid w:val="00960CB8"/>
    <w:rsid w:val="00962A5F"/>
    <w:rsid w:val="00965D09"/>
    <w:rsid w:val="00967A29"/>
    <w:rsid w:val="00974CBA"/>
    <w:rsid w:val="00975BAB"/>
    <w:rsid w:val="00984A72"/>
    <w:rsid w:val="009853E3"/>
    <w:rsid w:val="00991B02"/>
    <w:rsid w:val="009A1714"/>
    <w:rsid w:val="009A56F4"/>
    <w:rsid w:val="009C0284"/>
    <w:rsid w:val="009C44C0"/>
    <w:rsid w:val="009C7403"/>
    <w:rsid w:val="009C76D3"/>
    <w:rsid w:val="009D40B2"/>
    <w:rsid w:val="009D52CD"/>
    <w:rsid w:val="009E349B"/>
    <w:rsid w:val="009E5D54"/>
    <w:rsid w:val="009F2A42"/>
    <w:rsid w:val="009F4C29"/>
    <w:rsid w:val="00A01993"/>
    <w:rsid w:val="00A05B36"/>
    <w:rsid w:val="00A05DC5"/>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670BC"/>
    <w:rsid w:val="00A717C4"/>
    <w:rsid w:val="00A75688"/>
    <w:rsid w:val="00A75D20"/>
    <w:rsid w:val="00A86246"/>
    <w:rsid w:val="00A865A6"/>
    <w:rsid w:val="00A90293"/>
    <w:rsid w:val="00A93B04"/>
    <w:rsid w:val="00A97A17"/>
    <w:rsid w:val="00AB0A16"/>
    <w:rsid w:val="00AB54A9"/>
    <w:rsid w:val="00AB60FF"/>
    <w:rsid w:val="00AC0C49"/>
    <w:rsid w:val="00AC3E90"/>
    <w:rsid w:val="00AC4198"/>
    <w:rsid w:val="00AC475D"/>
    <w:rsid w:val="00AC6A09"/>
    <w:rsid w:val="00AC7316"/>
    <w:rsid w:val="00AD0F0C"/>
    <w:rsid w:val="00AD5FBC"/>
    <w:rsid w:val="00AE1D53"/>
    <w:rsid w:val="00AE27BC"/>
    <w:rsid w:val="00AE5564"/>
    <w:rsid w:val="00AE76C0"/>
    <w:rsid w:val="00AF00F4"/>
    <w:rsid w:val="00AF2407"/>
    <w:rsid w:val="00B0075D"/>
    <w:rsid w:val="00B01505"/>
    <w:rsid w:val="00B13D46"/>
    <w:rsid w:val="00B14DF7"/>
    <w:rsid w:val="00B20BED"/>
    <w:rsid w:val="00B366C9"/>
    <w:rsid w:val="00B4313B"/>
    <w:rsid w:val="00B44BF1"/>
    <w:rsid w:val="00B51A08"/>
    <w:rsid w:val="00B53327"/>
    <w:rsid w:val="00B65301"/>
    <w:rsid w:val="00B67780"/>
    <w:rsid w:val="00B67D43"/>
    <w:rsid w:val="00B70D36"/>
    <w:rsid w:val="00B71467"/>
    <w:rsid w:val="00B71E6C"/>
    <w:rsid w:val="00B82442"/>
    <w:rsid w:val="00B82EEA"/>
    <w:rsid w:val="00B933DE"/>
    <w:rsid w:val="00BA200D"/>
    <w:rsid w:val="00BA2386"/>
    <w:rsid w:val="00BA60CB"/>
    <w:rsid w:val="00BD4A81"/>
    <w:rsid w:val="00BE0F64"/>
    <w:rsid w:val="00BE7503"/>
    <w:rsid w:val="00BE7AB9"/>
    <w:rsid w:val="00BF158A"/>
    <w:rsid w:val="00BF2339"/>
    <w:rsid w:val="00BF398C"/>
    <w:rsid w:val="00C33492"/>
    <w:rsid w:val="00C5269F"/>
    <w:rsid w:val="00C56EC4"/>
    <w:rsid w:val="00C64677"/>
    <w:rsid w:val="00C76EE8"/>
    <w:rsid w:val="00C82255"/>
    <w:rsid w:val="00C855B3"/>
    <w:rsid w:val="00C90EBF"/>
    <w:rsid w:val="00C97FAE"/>
    <w:rsid w:val="00CA0811"/>
    <w:rsid w:val="00CA0B9A"/>
    <w:rsid w:val="00CA17D6"/>
    <w:rsid w:val="00CA7D04"/>
    <w:rsid w:val="00CB3CDC"/>
    <w:rsid w:val="00CC2400"/>
    <w:rsid w:val="00CD26E1"/>
    <w:rsid w:val="00CD527E"/>
    <w:rsid w:val="00CE0A93"/>
    <w:rsid w:val="00CE3AFE"/>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1069"/>
    <w:rsid w:val="00D5761F"/>
    <w:rsid w:val="00D57828"/>
    <w:rsid w:val="00D658F2"/>
    <w:rsid w:val="00D66CB6"/>
    <w:rsid w:val="00D66DDF"/>
    <w:rsid w:val="00D740EA"/>
    <w:rsid w:val="00D81C26"/>
    <w:rsid w:val="00D81D05"/>
    <w:rsid w:val="00D86927"/>
    <w:rsid w:val="00D86B25"/>
    <w:rsid w:val="00D94E81"/>
    <w:rsid w:val="00D95185"/>
    <w:rsid w:val="00D960CB"/>
    <w:rsid w:val="00D97A66"/>
    <w:rsid w:val="00DA1AC0"/>
    <w:rsid w:val="00DB1171"/>
    <w:rsid w:val="00DC5392"/>
    <w:rsid w:val="00DC755B"/>
    <w:rsid w:val="00DC7FF9"/>
    <w:rsid w:val="00DD1D62"/>
    <w:rsid w:val="00DD36EE"/>
    <w:rsid w:val="00DE3936"/>
    <w:rsid w:val="00DE4AA4"/>
    <w:rsid w:val="00DE5B90"/>
    <w:rsid w:val="00DE658B"/>
    <w:rsid w:val="00DF2C04"/>
    <w:rsid w:val="00DF631E"/>
    <w:rsid w:val="00E101D6"/>
    <w:rsid w:val="00E13E2F"/>
    <w:rsid w:val="00E257B3"/>
    <w:rsid w:val="00E31971"/>
    <w:rsid w:val="00E35479"/>
    <w:rsid w:val="00E36823"/>
    <w:rsid w:val="00E40EDD"/>
    <w:rsid w:val="00E42363"/>
    <w:rsid w:val="00E42CFE"/>
    <w:rsid w:val="00E43C45"/>
    <w:rsid w:val="00E460CC"/>
    <w:rsid w:val="00E5476E"/>
    <w:rsid w:val="00E54A0B"/>
    <w:rsid w:val="00E55CB2"/>
    <w:rsid w:val="00E630FA"/>
    <w:rsid w:val="00E6475F"/>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57C22"/>
    <w:rsid w:val="00F622BA"/>
    <w:rsid w:val="00F62925"/>
    <w:rsid w:val="00F62EAB"/>
    <w:rsid w:val="00F66378"/>
    <w:rsid w:val="00F80280"/>
    <w:rsid w:val="00F863F0"/>
    <w:rsid w:val="00F907DE"/>
    <w:rsid w:val="00F90E9D"/>
    <w:rsid w:val="00F9204D"/>
    <w:rsid w:val="00F97874"/>
    <w:rsid w:val="00FA2215"/>
    <w:rsid w:val="00FB12EC"/>
    <w:rsid w:val="00FB18AF"/>
    <w:rsid w:val="00FB2B4B"/>
    <w:rsid w:val="00FB646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15</cp:revision>
  <cp:lastPrinted>2024-08-28T00:05:00Z</cp:lastPrinted>
  <dcterms:created xsi:type="dcterms:W3CDTF">2025-02-05T01:36:00Z</dcterms:created>
  <dcterms:modified xsi:type="dcterms:W3CDTF">2025-02-09T20:29:00Z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