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77A9" w14:textId="5C0EBD5A" w:rsidR="0092747A" w:rsidRPr="0092747A" w:rsidRDefault="00B15193" w:rsidP="0092747A">
      <w:pPr>
        <w:spacing w:after="0" w:line="240" w:lineRule="auto"/>
        <w:rPr>
          <w:rFonts w:ascii="Times New Roman" w:eastAsia="Times New Roman" w:hAnsi="Times New Roman" w:cs="Times New Roman"/>
          <w:sz w:val="24"/>
          <w:szCs w:val="24"/>
        </w:rPr>
      </w:pPr>
      <w:r>
        <w:rPr>
          <w:rFonts w:ascii="Tahoma" w:eastAsia="Times New Roman" w:hAnsi="Tahoma" w:cs="Tahoma"/>
          <w:color w:val="000000"/>
          <w:sz w:val="20"/>
          <w:szCs w:val="20"/>
          <w:shd w:val="clear" w:color="auto" w:fill="F8F8F8"/>
        </w:rPr>
        <w:t>F</w:t>
      </w:r>
      <w:r w:rsidR="0092747A" w:rsidRPr="0092747A">
        <w:rPr>
          <w:rFonts w:ascii="Tahoma" w:eastAsia="Times New Roman" w:hAnsi="Tahoma" w:cs="Tahoma"/>
          <w:color w:val="000000"/>
          <w:sz w:val="20"/>
          <w:szCs w:val="20"/>
          <w:shd w:val="clear" w:color="auto" w:fill="F8F8F8"/>
        </w:rPr>
        <w:t>or a primary research article related to study of the cytoskeleton in a cell type of your choosing</w:t>
      </w:r>
    </w:p>
    <w:p w14:paraId="231C0CB7" w14:textId="7069E3D2" w:rsidR="003B64B8" w:rsidRDefault="00B15193" w:rsidP="00B15193">
      <w:r>
        <w:t>1)</w:t>
      </w:r>
      <w:r w:rsidR="003B64B8" w:rsidRPr="003B64B8">
        <w:t>The cell type you chose</w:t>
      </w:r>
    </w:p>
    <w:p w14:paraId="29FB3C7B" w14:textId="547A0E8C" w:rsidR="00B15193" w:rsidRDefault="00B15193" w:rsidP="00B15193">
      <w:r>
        <w:rPr>
          <w:b/>
          <w:bCs/>
        </w:rPr>
        <w:t>M</w:t>
      </w:r>
      <w:r w:rsidRPr="00B15193">
        <w:rPr>
          <w:b/>
          <w:bCs/>
        </w:rPr>
        <w:t>yelinating cells: oligodendroglia and Schwann cell.</w:t>
      </w:r>
      <w:r>
        <w:t xml:space="preserve"> </w:t>
      </w:r>
    </w:p>
    <w:p w14:paraId="282ECCF2" w14:textId="0B930BC0" w:rsidR="003B64B8" w:rsidRDefault="003B64B8" w:rsidP="003B64B8">
      <w:r w:rsidRPr="003B64B8">
        <w:t>2) The name of the primary research publication you found interesting</w:t>
      </w:r>
    </w:p>
    <w:p w14:paraId="23366A97" w14:textId="70BAA81D" w:rsidR="00B15193" w:rsidRDefault="00B15193" w:rsidP="003B64B8">
      <w:r w:rsidRPr="00B15193">
        <w:rPr>
          <w:b/>
          <w:bCs/>
        </w:rPr>
        <w:t>The actin cytoskeleton in myelinating cells</w:t>
      </w:r>
      <w:r>
        <w:t xml:space="preserve"> – Tanya L. Brown, Wendy B. Macklin </w:t>
      </w:r>
      <w:r>
        <w:fldChar w:fldCharType="begin"/>
      </w:r>
      <w:r>
        <w:instrText xml:space="preserve"> ADDIN ZOTERO_ITEM CSL_CITATION {"citationID":"zKpKxmUG","properties":{"formattedCitation":"[1]","plainCitation":"[1]","noteIndex":0},"citationItems":[{"id":751,"uris":["http://zotero.org/users/7286058/items/KMIF9NE4"],"uri":["http://zotero.org/users/7286058/items/KMIF9NE4"],"itemData":{"id":751,"type":"article-journal","abstract":"Myelinating cells of both the peripheral and central nervous systems undergo dramatic cytoskeletal reorganization in order to differentiate and produce myelin. Myelinating oligodendrocytes in the central nervous system show a periodic actin pattern, demonstrating tight regulation of actin. Furthermore, recent data demonstrate that actin polymerization drives early cell differentiation and that actin depolymerization drives myelin wrapping. Dysregulation of the actin cytoskeleton in myelinating cells is seen in some disease states. This review highlights the cytoskeletal molecules that regulate differentiation of and myelination by cells of the PNS and CNS, informing our understanding of neural development, in particular myelination.","container-title":"Neurochemical research","DOI":"10.1007/s11064-019-02753-0","ISSN":"0364-3190","journalAbbreviation":"Neurochem Res","note":"PMID: 30847860\nPMCID: PMC6732044","page":"10.1007/s11064-019-02753-0","source":"PubMed Central","title":"The actin cytoskeleton in myelinating cells.","URL":"https://www.ncbi.nlm.nih.gov/pmc/articles/PMC6732044/","author":[{"family":"Brown","given":"Tanya L."},{"family":"Macklin","given":"Wendy B."}],"accessed":{"date-parts":[["2022",2,2]]},"issued":{"date-parts":[["2019",3,7]]}}}],"schema":"https://github.com/citation-style-language/schema/raw/master/csl-citation.json"} </w:instrText>
      </w:r>
      <w:r>
        <w:fldChar w:fldCharType="separate"/>
      </w:r>
      <w:r>
        <w:rPr>
          <w:noProof/>
        </w:rPr>
        <w:t>[1]</w:t>
      </w:r>
      <w:r>
        <w:fldChar w:fldCharType="end"/>
      </w:r>
    </w:p>
    <w:p w14:paraId="47180E6E" w14:textId="77777777" w:rsidR="00B15193" w:rsidRDefault="003B64B8" w:rsidP="003B64B8">
      <w:r w:rsidRPr="003B64B8">
        <w:t xml:space="preserve"> 3) The research question being asked in the publication</w:t>
      </w:r>
    </w:p>
    <w:p w14:paraId="0E541038" w14:textId="14469661" w:rsidR="003B64B8" w:rsidRDefault="003B64B8" w:rsidP="003B64B8">
      <w:r w:rsidRPr="003B64B8">
        <w:t xml:space="preserve"> </w:t>
      </w:r>
      <w:r w:rsidR="00B15193">
        <w:t xml:space="preserve">In </w:t>
      </w:r>
      <w:r w:rsidR="00B15193" w:rsidRPr="00B15193">
        <w:rPr>
          <w:b/>
          <w:bCs/>
        </w:rPr>
        <w:t>myelinating cells</w:t>
      </w:r>
      <w:r w:rsidR="00B15193">
        <w:t>, the cytoskeleton acts as a scaffold to mediate cell-to-cell interactions and exhibits specific activity patterns. The paper describes cytoskeletal molecules which regulate these patterns during cell differentiation and myelination.</w:t>
      </w:r>
    </w:p>
    <w:p w14:paraId="5324540E" w14:textId="531D8AA0" w:rsidR="003B64B8" w:rsidRDefault="003B64B8" w:rsidP="003B64B8">
      <w:r w:rsidRPr="003B64B8">
        <w:t>4) The cellular model that was used to try to answer the research question</w:t>
      </w:r>
    </w:p>
    <w:p w14:paraId="21B3226F" w14:textId="21647084" w:rsidR="00B15193" w:rsidRPr="00B15193" w:rsidRDefault="00B15193" w:rsidP="00B15193">
      <w:pPr>
        <w:spacing w:after="0" w:line="240" w:lineRule="auto"/>
        <w:rPr>
          <w:rFonts w:cstheme="minorHAnsi"/>
        </w:rPr>
      </w:pPr>
      <w:r>
        <w:rPr>
          <w:rFonts w:cstheme="minorHAnsi"/>
        </w:rPr>
        <w:t xml:space="preserve">- </w:t>
      </w:r>
      <w:r w:rsidRPr="00B15193">
        <w:rPr>
          <w:rFonts w:cstheme="minorHAnsi"/>
          <w:i/>
          <w:iCs/>
        </w:rPr>
        <w:t>In-vitro</w:t>
      </w:r>
      <w:r w:rsidRPr="00B15193">
        <w:rPr>
          <w:rFonts w:cstheme="minorHAnsi"/>
        </w:rPr>
        <w:t xml:space="preserve"> experiments and various animal models (rats, mice, knockout mice) have been used in this research topic</w:t>
      </w:r>
      <w:r w:rsidRPr="00B15193">
        <w:rPr>
          <w:rFonts w:cstheme="minorHAnsi"/>
        </w:rPr>
        <w:t xml:space="preserve"> and identified:</w:t>
      </w:r>
    </w:p>
    <w:p w14:paraId="0DE784F7" w14:textId="496EC982" w:rsidR="00B15193" w:rsidRPr="00B15193" w:rsidRDefault="00B15193" w:rsidP="00B15193">
      <w:pPr>
        <w:pStyle w:val="NormalWeb"/>
        <w:numPr>
          <w:ilvl w:val="0"/>
          <w:numId w:val="12"/>
        </w:numPr>
        <w:spacing w:before="0" w:beforeAutospacing="0" w:after="0" w:afterAutospacing="0"/>
        <w:rPr>
          <w:rFonts w:asciiTheme="minorHAnsi" w:hAnsiTheme="minorHAnsi" w:cstheme="minorHAnsi"/>
          <w:sz w:val="22"/>
          <w:szCs w:val="22"/>
        </w:rPr>
      </w:pPr>
      <w:r w:rsidRPr="00B15193">
        <w:rPr>
          <w:rFonts w:asciiTheme="minorHAnsi" w:hAnsiTheme="minorHAnsi" w:cstheme="minorHAnsi"/>
          <w:sz w:val="22"/>
          <w:szCs w:val="22"/>
        </w:rPr>
        <w:t xml:space="preserve">Actin polymerizing proteins (WAVE1, WAVE2), and signal transduction molecular switches, </w:t>
      </w:r>
      <w:proofErr w:type="spellStart"/>
      <w:r w:rsidRPr="00B15193">
        <w:rPr>
          <w:rFonts w:asciiTheme="minorHAnsi" w:hAnsiTheme="minorHAnsi" w:cstheme="minorHAnsi"/>
          <w:sz w:val="22"/>
          <w:szCs w:val="22"/>
        </w:rPr>
        <w:t>RhoGTPases</w:t>
      </w:r>
      <w:proofErr w:type="spellEnd"/>
      <w:r w:rsidRPr="00B15193">
        <w:rPr>
          <w:rFonts w:asciiTheme="minorHAnsi" w:hAnsiTheme="minorHAnsi" w:cstheme="minorHAnsi"/>
          <w:sz w:val="22"/>
          <w:szCs w:val="22"/>
        </w:rPr>
        <w:t xml:space="preserve">, which regulate cell proliferation and myelination. </w:t>
      </w:r>
    </w:p>
    <w:p w14:paraId="05E4B6AD" w14:textId="77777777" w:rsidR="00B15193" w:rsidRPr="00B15193" w:rsidRDefault="00B15193" w:rsidP="00B15193">
      <w:pPr>
        <w:pStyle w:val="NormalWeb"/>
        <w:numPr>
          <w:ilvl w:val="0"/>
          <w:numId w:val="12"/>
        </w:numPr>
        <w:spacing w:before="0" w:beforeAutospacing="0" w:after="0" w:afterAutospacing="0"/>
        <w:rPr>
          <w:rFonts w:asciiTheme="minorHAnsi" w:hAnsiTheme="minorHAnsi" w:cstheme="minorHAnsi"/>
          <w:sz w:val="22"/>
          <w:szCs w:val="22"/>
        </w:rPr>
      </w:pPr>
      <w:r w:rsidRPr="00B15193">
        <w:rPr>
          <w:rFonts w:asciiTheme="minorHAnsi" w:hAnsiTheme="minorHAnsi" w:cstheme="minorHAnsi"/>
          <w:sz w:val="22"/>
          <w:szCs w:val="22"/>
        </w:rPr>
        <w:t xml:space="preserve">Major actin depolymerizing molecules: </w:t>
      </w:r>
      <w:r w:rsidRPr="00B15193">
        <w:rPr>
          <w:rFonts w:asciiTheme="minorHAnsi" w:hAnsiTheme="minorHAnsi" w:cstheme="minorHAnsi"/>
          <w:i/>
          <w:iCs/>
          <w:sz w:val="22"/>
          <w:szCs w:val="22"/>
        </w:rPr>
        <w:t>cofilin</w:t>
      </w:r>
      <w:r w:rsidRPr="00B15193">
        <w:rPr>
          <w:rFonts w:asciiTheme="minorHAnsi" w:hAnsiTheme="minorHAnsi" w:cstheme="minorHAnsi"/>
          <w:sz w:val="22"/>
          <w:szCs w:val="22"/>
        </w:rPr>
        <w:t xml:space="preserve">, </w:t>
      </w:r>
      <w:r w:rsidRPr="00B15193">
        <w:rPr>
          <w:rFonts w:asciiTheme="minorHAnsi" w:hAnsiTheme="minorHAnsi" w:cstheme="minorHAnsi"/>
          <w:i/>
          <w:iCs/>
          <w:sz w:val="22"/>
          <w:szCs w:val="22"/>
        </w:rPr>
        <w:t xml:space="preserve">gelsolin </w:t>
      </w:r>
    </w:p>
    <w:p w14:paraId="223EA6C0" w14:textId="77777777" w:rsidR="00B15193" w:rsidRPr="00B15193" w:rsidRDefault="00B15193" w:rsidP="00B15193">
      <w:pPr>
        <w:pStyle w:val="NormalWeb"/>
        <w:numPr>
          <w:ilvl w:val="0"/>
          <w:numId w:val="12"/>
        </w:numPr>
        <w:spacing w:before="0" w:beforeAutospacing="0" w:after="0" w:afterAutospacing="0"/>
        <w:rPr>
          <w:rFonts w:asciiTheme="minorHAnsi" w:hAnsiTheme="minorHAnsi" w:cstheme="minorHAnsi"/>
          <w:sz w:val="22"/>
          <w:szCs w:val="22"/>
        </w:rPr>
      </w:pPr>
      <w:r w:rsidRPr="00B15193">
        <w:rPr>
          <w:rFonts w:asciiTheme="minorHAnsi" w:hAnsiTheme="minorHAnsi" w:cstheme="minorHAnsi"/>
          <w:sz w:val="22"/>
          <w:szCs w:val="22"/>
        </w:rPr>
        <w:t xml:space="preserve">PAK molecules which regulate oligodendrocyte development. </w:t>
      </w:r>
    </w:p>
    <w:p w14:paraId="71656231" w14:textId="151C6C72" w:rsidR="00B15193" w:rsidRPr="00B15193" w:rsidRDefault="00B15193" w:rsidP="00B15193">
      <w:pPr>
        <w:pStyle w:val="NormalWeb"/>
        <w:numPr>
          <w:ilvl w:val="0"/>
          <w:numId w:val="13"/>
        </w:numPr>
        <w:spacing w:before="0" w:beforeAutospacing="0" w:after="0" w:afterAutospacing="0"/>
        <w:rPr>
          <w:rFonts w:asciiTheme="minorHAnsi" w:hAnsiTheme="minorHAnsi" w:cstheme="minorHAnsi"/>
          <w:sz w:val="22"/>
          <w:szCs w:val="22"/>
        </w:rPr>
      </w:pPr>
      <w:r w:rsidRPr="00B15193">
        <w:rPr>
          <w:rFonts w:asciiTheme="minorHAnsi" w:hAnsiTheme="minorHAnsi" w:cstheme="minorHAnsi"/>
          <w:sz w:val="22"/>
          <w:szCs w:val="22"/>
        </w:rPr>
        <w:t xml:space="preserve">In the PNS, </w:t>
      </w:r>
      <w:r w:rsidRPr="00B15193">
        <w:rPr>
          <w:rFonts w:asciiTheme="minorHAnsi" w:hAnsiTheme="minorHAnsi" w:cstheme="minorHAnsi"/>
          <w:i/>
          <w:iCs/>
          <w:sz w:val="22"/>
          <w:szCs w:val="22"/>
        </w:rPr>
        <w:t>in vitro</w:t>
      </w:r>
      <w:r w:rsidRPr="00B15193">
        <w:rPr>
          <w:rFonts w:asciiTheme="minorHAnsi" w:hAnsiTheme="minorHAnsi" w:cstheme="minorHAnsi"/>
          <w:sz w:val="22"/>
          <w:szCs w:val="22"/>
        </w:rPr>
        <w:t xml:space="preserve"> inhibition of the Rho/ROCK pathway in Schwan cells lead to shorter and sometimes thicker myelin internodes, while </w:t>
      </w:r>
      <w:r w:rsidRPr="00B15193">
        <w:rPr>
          <w:rFonts w:asciiTheme="minorHAnsi" w:hAnsiTheme="minorHAnsi" w:cstheme="minorHAnsi"/>
          <w:i/>
          <w:iCs/>
          <w:sz w:val="22"/>
          <w:szCs w:val="22"/>
        </w:rPr>
        <w:t>in vivo</w:t>
      </w:r>
      <w:r w:rsidRPr="00B15193">
        <w:rPr>
          <w:rFonts w:asciiTheme="minorHAnsi" w:hAnsiTheme="minorHAnsi" w:cstheme="minorHAnsi"/>
          <w:sz w:val="22"/>
          <w:szCs w:val="22"/>
        </w:rPr>
        <w:t xml:space="preserve"> deletion of N-SWAP in the same cells has similar effect in damaged sciatic fiber.</w:t>
      </w:r>
    </w:p>
    <w:p w14:paraId="2F5C0FE4" w14:textId="37E2104C" w:rsidR="00B15193" w:rsidRPr="00B15193" w:rsidRDefault="00B15193" w:rsidP="00B15193">
      <w:pPr>
        <w:rPr>
          <w:rFonts w:cstheme="minorHAnsi"/>
        </w:rPr>
      </w:pPr>
      <w:r>
        <w:rPr>
          <w:rFonts w:cstheme="minorHAnsi"/>
        </w:rPr>
        <w:t xml:space="preserve">- </w:t>
      </w:r>
      <w:r w:rsidRPr="00B15193">
        <w:rPr>
          <w:rFonts w:cstheme="minorHAnsi"/>
        </w:rPr>
        <w:t xml:space="preserve">Experiments with various animal models (Trembler J mouse, Shiverer mouse, </w:t>
      </w:r>
      <w:r w:rsidRPr="00B15193">
        <w:rPr>
          <w:rFonts w:eastAsia="Times New Roman" w:cstheme="minorHAnsi"/>
          <w:color w:val="212121"/>
          <w:shd w:val="clear" w:color="auto" w:fill="FFFFFF"/>
        </w:rPr>
        <w:t>hereditary neuropathy with liability to pressure palsy</w:t>
      </w:r>
      <w:r w:rsidRPr="00B15193">
        <w:rPr>
          <w:rFonts w:eastAsia="Times New Roman" w:cstheme="minorHAnsi"/>
        </w:rPr>
        <w:t xml:space="preserve"> (HNPP) </w:t>
      </w:r>
      <w:r w:rsidRPr="00B15193">
        <w:rPr>
          <w:rFonts w:cstheme="minorHAnsi"/>
        </w:rPr>
        <w:t>mouse) show that diseases could cause cytoskeletal changes in CNS and PNS and changes in cytoskeletal regulators can lead to disease</w:t>
      </w:r>
      <w:r>
        <w:rPr>
          <w:rFonts w:cstheme="minorHAnsi"/>
        </w:rPr>
        <w:t>s.</w:t>
      </w:r>
    </w:p>
    <w:p w14:paraId="6A87B316" w14:textId="6E70041E" w:rsidR="003B64B8" w:rsidRPr="003B64B8" w:rsidRDefault="003B64B8" w:rsidP="003B64B8">
      <w:r>
        <w:t>5</w:t>
      </w:r>
      <w:r w:rsidRPr="003B64B8">
        <w:t>) How many review articles resulted from a search of this specific topic? Be sure to include citations.</w:t>
      </w:r>
    </w:p>
    <w:p w14:paraId="53FCCB35" w14:textId="4D5BB4D2" w:rsidR="002153FB" w:rsidRPr="00B15193" w:rsidRDefault="00FA6A5D" w:rsidP="00B15193">
      <w:pPr>
        <w:spacing w:after="0" w:line="240" w:lineRule="auto"/>
        <w:rPr>
          <w:rFonts w:eastAsia="Times New Roman" w:cstheme="minorHAnsi"/>
        </w:rPr>
      </w:pPr>
      <w:r>
        <w:t xml:space="preserve">Within </w:t>
      </w:r>
      <w:r w:rsidR="00C86737">
        <w:t xml:space="preserve">the last </w:t>
      </w:r>
      <w:r w:rsidR="00F1171B">
        <w:t>5</w:t>
      </w:r>
      <w:r>
        <w:t xml:space="preserve"> </w:t>
      </w:r>
      <w:r w:rsidR="00C86737">
        <w:t>years</w:t>
      </w:r>
      <w:r w:rsidR="00F1171B">
        <w:t>,</w:t>
      </w:r>
      <w:r>
        <w:t xml:space="preserve"> </w:t>
      </w:r>
      <w:r w:rsidR="00F1171B">
        <w:t>6</w:t>
      </w:r>
      <w:r>
        <w:t xml:space="preserve"> review articles </w:t>
      </w:r>
      <w:r w:rsidR="00F1171B">
        <w:t xml:space="preserve">on the “actin cytoskeleton in myelinating cells”, </w:t>
      </w:r>
      <w:r>
        <w:t>were published:</w:t>
      </w:r>
    </w:p>
    <w:p w14:paraId="37ED9317" w14:textId="3030B73E" w:rsidR="00FA6A5D" w:rsidRDefault="00FA6A5D" w:rsidP="006A62E2">
      <w:pPr>
        <w:spacing w:after="0" w:line="240" w:lineRule="auto"/>
      </w:pPr>
    </w:p>
    <w:p w14:paraId="232C853F" w14:textId="49E66372" w:rsidR="00E014A4" w:rsidRPr="00E014A4" w:rsidRDefault="00E014A4" w:rsidP="00C86737">
      <w:pPr>
        <w:pStyle w:val="NoSpacing"/>
        <w:numPr>
          <w:ilvl w:val="0"/>
          <w:numId w:val="8"/>
        </w:numPr>
      </w:pPr>
      <w:r w:rsidRPr="00E014A4">
        <w:t>Evolvability of the actin cytoskeleton in oligodendrocytes during central nervous system development and aging</w:t>
      </w:r>
      <w:r>
        <w:t xml:space="preserve"> </w:t>
      </w:r>
      <w:r>
        <w:fldChar w:fldCharType="begin"/>
      </w:r>
      <w:r w:rsidR="00B15193">
        <w:instrText xml:space="preserve"> ADDIN ZOTERO_ITEM CSL_CITATION {"citationID":"pemENuxF","properties":{"formattedCitation":"[2]","plainCitation":"[2]","noteIndex":0},"citationItems":[{"id":788,"uris":["http://zotero.org/users/7286058/items/LX8FF7PG"],"uri":["http://zotero.org/users/7286058/items/LX8FF7PG"],"itemData":{"id":788,"type":"article-journal","abstract":"The organization of actin filaments into a wide range of subcellular structures is a defining feature of cell shape and dynamics, important for tissue development and homeostasis. Nervous system function requires morphological and functional plasticity of neurons and glial cells, which is largely determined by the dynamic reorganization of the actin cytoskeleton in response to intrinsic and extracellular signals. Oligodendrocytes are specialized glia that extend multiple actin-based protrusions to form the multilayered myelin membrane that spirally wraps around axons, increasing conduction speed and promoting long-term axonal integrity. Myelination is a remarkable biological paradigm in development, and maintenance of myelin is essential for a healthy adult nervous system. In this review, we discuss how structure and dynamics of the actin cytoskeleton is a defining feature of myelinating oligodendrocytes’ biology and function. We also review “old and new” concepts to reflect on the potential role of the cytoskeleton in balancing life and death of myelin membranes and oligodendrocytes in the aging central nervous system.","container-title":"Cellular and Molecular Life Sciences","DOI":"10.1007/s00018-018-2915-8","ISSN":"1420-9071","issue":"1","journalAbbreviation":"Cell. Mol. Life Sci.","language":"en","page":"1-11","source":"Springer Link","title":"Evolvability of the actin cytoskeleton in oligodendrocytes during central nervous system development and aging","URL":"https://doi.org/10.1007/s00018-018-2915-8","volume":"76","author":[{"family":"Seixas","given":"Ana Isabel"},{"family":"Azevedo","given":"Maria Manuela"},{"family":"Paes de Faria","given":"Joana"},{"family":"Fernandes","given":"Diogo"},{"family":"Mendes Pinto","given":"Inês"},{"family":"Relvas","given":"João Bettencourt"}],"accessed":{"date-parts":[["2022",2,5]]},"issued":{"date-parts":[["2019",1,1]]}}}],"schema":"https://github.com/citation-style-language/schema/raw/master/csl-citation.json"} </w:instrText>
      </w:r>
      <w:r>
        <w:fldChar w:fldCharType="separate"/>
      </w:r>
      <w:r w:rsidR="00B15193">
        <w:rPr>
          <w:noProof/>
        </w:rPr>
        <w:t>[2]</w:t>
      </w:r>
      <w:r>
        <w:fldChar w:fldCharType="end"/>
      </w:r>
    </w:p>
    <w:p w14:paraId="58102CFF" w14:textId="38AE7EA7" w:rsidR="00E014A4" w:rsidRPr="00E014A4" w:rsidRDefault="00E014A4" w:rsidP="00C86737">
      <w:pPr>
        <w:pStyle w:val="NoSpacing"/>
        <w:numPr>
          <w:ilvl w:val="0"/>
          <w:numId w:val="8"/>
        </w:numPr>
      </w:pPr>
      <w:r w:rsidRPr="00E014A4">
        <w:t>Cytoskeletal Signal-Regulated Oligodendrocyte Myelination and Remyelination</w:t>
      </w:r>
      <w:r>
        <w:t xml:space="preserve"> </w:t>
      </w:r>
      <w:r>
        <w:fldChar w:fldCharType="begin"/>
      </w:r>
      <w:r w:rsidR="00B15193">
        <w:instrText xml:space="preserve"> ADDIN ZOTERO_ITEM CSL_CITATION {"citationID":"Zf1mOQ4E","properties":{"formattedCitation":"[3]","plainCitation":"[3]","noteIndex":0},"citationItems":[{"id":789,"uris":["http://zotero.org/users/7286058/items/Y43KKTQY"],"uri":["http://zotero.org/users/7286058/items/Y43KKTQY"],"itemData":{"id":789,"type":"chapter","abstract":"Myelination and remyelination in the central nervous system (CNS) are essential for rapid conduction of action potentials and for appropriate neuronal communications supporting higher brain functions. Myelination is dependent on developmental stage and is controlled by neuronal axons–oligodendrocyte (OL) signaling. Numerous studies of the initial myelination and remyelination stages in the CNS have demonstrated several key cytoskeletal signals in axons and OLs. In this review, we focus on cytoskeletal signal-regulated OL myelination and remyelination, with particular attention to neuronal Notch proteins, bidirectional Eph/ephrin signaling, OL integrin and cadherin superfamily proteins, OL actin rearrangement, and OL tyrosine kinase Fyn substrate proteins during the initial myelination and remyelination stages in the CNS.","collection-title":"Advances in Experimental Medicine and Biology","container-title":"Myelin: Basic and Clinical Advances","event-place":"Singapore","ISBN":"978-981-329-636-7","language":"en","note":"DOI: 10.1007/978-981-32-9636-7_3","page":"33-42","publisher":"Springer","publisher-place":"Singapore","source":"Springer Link","title":"Cytoskeletal Signal-Regulated Oligodendrocyte Myelination and Remyelination","URL":"https://doi.org/10.1007/978-981-32-9636-7_3","author":[{"family":"Miyata","given":"Shingo"}],"editor":[{"family":"Sango","given":"Kazunori"},{"family":"Yamauchi","given":"Junji"},{"family":"Ogata","given":"Toru"},{"family":"Susuki","given":"Keiichiro"}],"accessed":{"date-parts":[["2022",2,5]]},"issued":{"date-parts":[["2019"]]}}}],"schema":"https://github.com/citation-style-language/schema/raw/master/csl-citation.json"} </w:instrText>
      </w:r>
      <w:r>
        <w:fldChar w:fldCharType="separate"/>
      </w:r>
      <w:r w:rsidR="00B15193">
        <w:rPr>
          <w:noProof/>
        </w:rPr>
        <w:t>[3]</w:t>
      </w:r>
      <w:r>
        <w:fldChar w:fldCharType="end"/>
      </w:r>
    </w:p>
    <w:p w14:paraId="3B8AA36A" w14:textId="5C41E086" w:rsidR="00E014A4" w:rsidRDefault="00E014A4" w:rsidP="00C86737">
      <w:pPr>
        <w:pStyle w:val="NoSpacing"/>
        <w:numPr>
          <w:ilvl w:val="0"/>
          <w:numId w:val="8"/>
        </w:numPr>
      </w:pPr>
      <w:r w:rsidRPr="00E014A4">
        <w:t>WIP, YAP/TAZ and Actin Connections Orchestrate Development and Transformation in the Central Nervous System</w:t>
      </w:r>
      <w:r>
        <w:t xml:space="preserve"> </w:t>
      </w:r>
      <w:r>
        <w:fldChar w:fldCharType="begin"/>
      </w:r>
      <w:r w:rsidR="00B15193">
        <w:instrText xml:space="preserve"> ADDIN ZOTERO_ITEM CSL_CITATION {"citationID":"vxRL08mn","properties":{"formattedCitation":"[4]","plainCitation":"[4]","noteIndex":0},"citationItems":[{"id":790,"uris":["http://zotero.org/users/7286058/items/IREQAVRR"],"uri":["http://zotero.org/users/7286058/items/IREQAVRR"],"itemData":{"id":790,"type":"article-journal","abstract":"YAP (Yes-associated protein) and TAZ (transcriptional coactivator with PDZ-binding motif) are transcription co-regulators that make up the terminal components of the Hippo signaling pathway, which plays a role in organ size control and derived tissue homeostasis through regulation of the proliferation, differentiation and apoptosis of a wide variety of differentiated and stem cells. Hippo/YAP signaling contributes to normal development of the nervous system, as it participates in self-renewal of neural stem cells, proliferation of neural progenitor cells and differentiation, activation and myelination of glial cells. Not surprisingly, alterations in this pathway underlie the development of severe neurological diseases. In glioblastomas, YAP and TAZ levels directly correlate with the amount of the actin-binding molecule WIP (WASP interacting protein), which regulates stemness and invasiveness. In neurons, WIP modulates cytoskeleton dynamics through actin polymerization/depolymerization and acts as a negative regulator of neuritogenesis, dendrite branching and dendritic spine formation. Our working hypothesis is that WIP regulates the YAP/TAZ pools using a Hippo-independent pathway. Thus, in this review we will present some of the data that links WIP, YAP and TAZ, with a focus on their function in cells from the central and peripheral nervous systems. It is hoped that a better understanding of the mechanisms involved in brain and nervous development and the pathologies that arise due to their alteration will reveal novel therapeutic targets for neurologic diseases.","container-title":"Frontiers in Cell and Developmental Biology","DOI":"10.3389/fcell.2021.673986","ISSN":"2296-634X","journalAbbreviation":"Front Cell Dev Biol","note":"PMID: 34195190\nPMCID: PMC8237755","page":"673986","source":"PubMed Central","title":"WIP, YAP/TAZ and Actin Connections Orchestrate Development and Transformation in the Central Nervous System","URL":"https://www.ncbi.nlm.nih.gov/pmc/articles/PMC8237755/","volume":"9","author":[{"family":"Antón","given":"Inés M."},{"family":"Wandosell","given":"Francisco"}],"accessed":{"date-parts":[["2022",2,5]]},"issued":{"date-parts":[["2021",6,14]]}}}],"schema":"https://github.com/citation-style-language/schema/raw/master/csl-citation.json"} </w:instrText>
      </w:r>
      <w:r>
        <w:fldChar w:fldCharType="separate"/>
      </w:r>
      <w:r w:rsidR="00B15193">
        <w:rPr>
          <w:noProof/>
        </w:rPr>
        <w:t>[4]</w:t>
      </w:r>
      <w:r>
        <w:fldChar w:fldCharType="end"/>
      </w:r>
    </w:p>
    <w:p w14:paraId="3B8286DD" w14:textId="55059CA1" w:rsidR="00E014A4" w:rsidRDefault="00E014A4" w:rsidP="00C86737">
      <w:pPr>
        <w:pStyle w:val="NoSpacing"/>
        <w:numPr>
          <w:ilvl w:val="0"/>
          <w:numId w:val="8"/>
        </w:numPr>
      </w:pPr>
      <w:r w:rsidRPr="00E014A4">
        <w:t>The oligodendrocyte growth cone and its actin cytoskeleton: a fundamental element for progenitor cell migration and CNS myelination</w:t>
      </w:r>
      <w:r>
        <w:t xml:space="preserve"> </w:t>
      </w:r>
      <w:r>
        <w:fldChar w:fldCharType="begin"/>
      </w:r>
      <w:r w:rsidR="00B15193">
        <w:instrText xml:space="preserve"> ADDIN ZOTERO_ITEM CSL_CITATION {"citationID":"bbPIavRF","properties":{"formattedCitation":"[5]","plainCitation":"[5]","noteIndex":0},"citationItems":[{"id":793,"uris":["http://zotero.org/users/7286058/items/PL35AF54"],"uri":["http://zotero.org/users/7286058/items/PL35AF54"],"itemData":{"id":793,"type":"article-journal","abstract":"Cells of the oligodendrocyte (OLG) lineage engage in highly motile behaviors that are crucial for effective central nervous system (CNS) myelination. These behaviors include the guided migration of OLG progenitor cells (OPCs), the surveying of local environments by cellular processes extending from differentiating and pre-myelinating OLGs, and during the process of active myelin wrapping, the forward movement of the leading edge of the myelin sheath’s inner tongue along the axon. Almost all of these motile behaviors are driven by actin cytoskeletal dynamics initiated within a lamellipodial structure that is located at the tip of cellular OLG/OPC processes and is structurally as well as functionally similar to the neuronal growth cone. Accordingly, coordinated stoichiometries of actin filament (F-actin) assembly and disassembly at these OLG/OPC growth cones have been implicated in driving process outgrowth and guidance, and the initiation of myelination. Nonetheless, the functional importance of the OLG/OPC growth cone still remains to be fully understood, and, as a unique aspect of actin cytoskeletal dynamics, F-actin depolymerization and disassembly start to predominate at the transition from myelination initiation to myelin wrapping. This review provides an overview of the current knowledge about OLG/OPC growth cones, and it proposes a model in which actin cytoskeletal dynamics in OLG/OPC growth cones are a main driver for morphological transformations and motile behaviors. Moreover, these activities, at least at the later stages of OLG maturation, may be regulated independently from the transcriptional gene expression changes typically associated with CNS myelination.,","container-title":"Glia","DOI":"10.1002/glia.23735","ISSN":"0894-1491","issue":"7","journalAbbreviation":"Glia","note":"PMID: 31696982\nPMCID: PMC7942813","page":"1329-1346","source":"PubMed Central","title":"The oligodendrocyte growth cone and its actin cytoskeleton: a fundamental element for progenitor cell migration and CNS myelination","title-short":"The oligodendrocyte growth cone and its actin cytoskeleton","URL":"https://www.ncbi.nlm.nih.gov/pmc/articles/PMC7942813/","volume":"68","author":[{"family":"Thomason","given":"Elizabeth J."},{"family":"Escalante","given":"Miguel"},{"family":"Osterhout","given":"Donna J."},{"family":"Fuss","given":"Babette"}],"accessed":{"date-parts":[["2022",2,5]]},"issued":{"date-parts":[["2020",7]]}}}],"schema":"https://github.com/citation-style-language/schema/raw/master/csl-citation.json"} </w:instrText>
      </w:r>
      <w:r>
        <w:fldChar w:fldCharType="separate"/>
      </w:r>
      <w:r w:rsidR="00B15193">
        <w:rPr>
          <w:noProof/>
        </w:rPr>
        <w:t>[5]</w:t>
      </w:r>
      <w:r>
        <w:fldChar w:fldCharType="end"/>
      </w:r>
    </w:p>
    <w:p w14:paraId="3494C5ED" w14:textId="02D04FD4" w:rsidR="00E014A4" w:rsidRDefault="00E014A4" w:rsidP="00C86737">
      <w:pPr>
        <w:pStyle w:val="NoSpacing"/>
        <w:numPr>
          <w:ilvl w:val="0"/>
          <w:numId w:val="8"/>
        </w:numPr>
      </w:pPr>
      <w:r w:rsidRPr="00E014A4">
        <w:t>Direct effects of Ca 2+/calmodulin on actin filament formation</w:t>
      </w:r>
      <w:r>
        <w:t xml:space="preserve"> </w:t>
      </w:r>
      <w:r>
        <w:fldChar w:fldCharType="begin"/>
      </w:r>
      <w:r w:rsidR="00B15193">
        <w:instrText xml:space="preserve"> ADDIN ZOTERO_ITEM CSL_CITATION {"citationID":"ybAZDhxj","properties":{"formattedCitation":"[6]","plainCitation":"[6]","noteIndex":0},"citationItems":[{"id":796,"uris":["http://zotero.org/users/7286058/items/5WMFNC7S"],"uri":["http://zotero.org/users/7286058/items/5WMFNC7S"],"itemData":{"id":796,"type":"article-journal","abstract":"Actin filament formation plays a pivotal role in the development, regeneration and modulation of the morphologies and physiological functions of subcellular compartments and entire cells. All of these processes require tight temporal and spatial control of F-actin assembly. Recent work has shed new light on the control of actin filament formation by Ca2+ as very fast, transient messenger allowing for defined responses to signal intensities spanning several orders of magnitude. Recent discoveries highlight that a small but rapidly growing set of actin nucleators and related proteins, i.e. factors that have the power to promote the formation of new actin filaments in cells, are tightly controlled by the Ca2+ sensor protein CaM. We here review the cellular functions and the molecular mechanisms that couple Ca2+ signaling to the cytoskeletal functions of these factors. This set of proteins currently includes one actin nucleator of the formin family (INF2), the WH2 domain-based actin nucleator Cobl and its ancestor protein Cobl-like as well as fesselin/synaptopodin-2/myopodin and myelin basic protein (MBP). Considering the mechanistic principles of Ca2+ control of actin filament formation unveiled thus far and the diverse cell biological processes involving Ca2+ signaling it is obvious that our understanding of the cell biological crosstalk of Ca2+ transients with the in part highly specialized actin cytoskeletal structures observed in different cell types is only at its infancy.","collection-title":"Special issue: Actin Cytoskeleton Dynamics","container-title":"Biochemical and Biophysical Research Communications","DOI":"10.1016/j.bbrc.2018.07.159","ISSN":"0006-291X","issue":"2","journalAbbreviation":"Biochemical and Biophysical Research Communications","language":"en","page":"355-360","source":"ScienceDirect","title":"Direct effects of Ca2+/calmodulin on actin filament formation","URL":"https://www.sciencedirect.com/science/article/pii/S0006291X18316632","volume":"506","author":[{"family":"Izadi","given":"Maryam"},{"family":"Hou","given":"Wenya"},{"family":"Qualmann","given":"Britta"},{"family":"Kessels","given":"Michael M."}],"accessed":{"date-parts":[["2022",2,5]]},"issued":{"date-parts":[["2018",11,25]]}}}],"schema":"https://github.com/citation-style-language/schema/raw/master/csl-citation.json"} </w:instrText>
      </w:r>
      <w:r>
        <w:fldChar w:fldCharType="separate"/>
      </w:r>
      <w:r w:rsidR="00B15193">
        <w:rPr>
          <w:noProof/>
        </w:rPr>
        <w:t>[6]</w:t>
      </w:r>
      <w:r>
        <w:fldChar w:fldCharType="end"/>
      </w:r>
    </w:p>
    <w:p w14:paraId="3F784C2B" w14:textId="0B98C99C" w:rsidR="00E014A4" w:rsidRDefault="00E014A4" w:rsidP="00C86737">
      <w:pPr>
        <w:pStyle w:val="NoSpacing"/>
        <w:numPr>
          <w:ilvl w:val="0"/>
          <w:numId w:val="8"/>
        </w:numPr>
      </w:pPr>
      <w:r w:rsidRPr="00E014A4">
        <w:t>Galectin-3-Mediated Glial Crosstalk Drives Oligodendrocyte Differentiation and (Re)myelination</w:t>
      </w:r>
      <w:r>
        <w:t xml:space="preserve"> </w:t>
      </w:r>
      <w:r>
        <w:fldChar w:fldCharType="begin"/>
      </w:r>
      <w:r w:rsidR="00B15193">
        <w:instrText xml:space="preserve"> ADDIN ZOTERO_ITEM CSL_CITATION {"citationID":"kN8iBcrR","properties":{"formattedCitation":"[7]","plainCitation":"[7]","noteIndex":0},"citationItems":[{"id":798,"uris":["http://zotero.org/users/7286058/items/L5YWKSJE"],"uri":["http://zotero.org/users/7286058/items/L5YWKSJE"],"itemData":{"id":798,"type":"article-journal","abstract":"Galectin-3 (Gal-3) is the only chimeric protein in the galectin family. Gal-3 structure comprises unusual tandem repeats of proline and glycine-rich short stretches bound to a carbohydrate-recognition domain (CRD). The present review summarizes Gal-3 functions in the extracellular and intracellular space, its regulation and its internalization and secretion, with a focus on the current knowledge of Gal-3 role in central nervous system (CNS) health and disease, particularly oligodendrocyte (OLG) differentiation, myelination and remyelination in experimental models of multiple sclerosis (MS). During myelination, microglia-expressed Gal-3 promotes OLG differentiation by binding glycoconjugates present only on the cell surface of OLG precursor cells (OPC). During remyelination, microglia-expressed Gal-3 favors an M2 microglial phenotype, hence fostering myelin debris phagocytosis through TREM-2b phagocytic receptor and OLG differentiation. Gal-3 is necessary for myelin integrity and function, as evidenced by myelin ultrastructural and behavioral studies from LGALS3-/- mice. Mechanistically, Gal-3 enhances actin assembly and reduces Erk 1/2 activation, leading to early OLG branching. Gal-3 later induces Akt activation and increases MBP expression, promoting gelsolin release and actin disassembly and thus regulating OLG final differentiation. Altogether, findings indicate that Gal-3 mediates the glial crosstalk driving OLG differentiation and (re)myelination and may be regarded as a target in the design of future therapies for a variety of demyelinating diseases.","container-title":"Frontiers in Cellular Neuroscience","DOI":"10.3389/fncel.2018.00297","ISSN":"1662-5102","journalAbbreviation":"Front Cell Neurosci","note":"PMID: 30258354\nPMCID: PMC6143789","page":"297","source":"PubMed Central","title":"Galectin-3-Mediated Glial Crosstalk Drives Oligodendrocyte Differentiation and (Re)myelination","URL":"https://www.ncbi.nlm.nih.gov/pmc/articles/PMC6143789/","volume":"12","author":[{"family":"Thomas","given":"Laura"},{"family":"Pasquini","given":"Laura Andrea"}],"accessed":{"date-parts":[["2022",2,5]]},"issued":{"date-parts":[["2018",9,12]]}}}],"schema":"https://github.com/citation-style-language/schema/raw/master/csl-citation.json"} </w:instrText>
      </w:r>
      <w:r>
        <w:fldChar w:fldCharType="separate"/>
      </w:r>
      <w:r w:rsidR="00B15193">
        <w:rPr>
          <w:noProof/>
        </w:rPr>
        <w:t>[7]</w:t>
      </w:r>
      <w:r>
        <w:fldChar w:fldCharType="end"/>
      </w:r>
      <w:r>
        <w:t>.</w:t>
      </w:r>
    </w:p>
    <w:p w14:paraId="5F09FFAC" w14:textId="77777777" w:rsidR="00C86737" w:rsidRDefault="00C86737" w:rsidP="00C86737">
      <w:pPr>
        <w:pStyle w:val="NoSpacing"/>
      </w:pPr>
    </w:p>
    <w:p w14:paraId="0DDD83F5" w14:textId="77777777" w:rsidR="00B15193" w:rsidRPr="00B15193" w:rsidRDefault="00F1171B" w:rsidP="00B15193">
      <w:pPr>
        <w:pStyle w:val="Bibliography"/>
        <w:rPr>
          <w:rFonts w:ascii="Calibri" w:cs="Calibri"/>
        </w:rPr>
      </w:pPr>
      <w:r>
        <w:fldChar w:fldCharType="begin"/>
      </w:r>
      <w:r w:rsidR="00B15193">
        <w:instrText xml:space="preserve"> ADDIN ZOTERO_BIBL {"uncited":[],"omitted":[],"custom":[]} CSL_BIBLIOGRAPHY </w:instrText>
      </w:r>
      <w:r>
        <w:fldChar w:fldCharType="separate"/>
      </w:r>
      <w:r w:rsidR="00B15193" w:rsidRPr="00B15193">
        <w:rPr>
          <w:rFonts w:ascii="Calibri" w:cs="Calibri"/>
        </w:rPr>
        <w:t>[1]</w:t>
      </w:r>
      <w:r w:rsidR="00B15193" w:rsidRPr="00B15193">
        <w:rPr>
          <w:rFonts w:ascii="Calibri" w:cs="Calibri"/>
        </w:rPr>
        <w:tab/>
        <w:t xml:space="preserve">T. L. Brown and W. B. Macklin, “The actin cytoskeleton in myelinating cells.,” </w:t>
      </w:r>
      <w:proofErr w:type="spellStart"/>
      <w:r w:rsidR="00B15193" w:rsidRPr="00B15193">
        <w:rPr>
          <w:rFonts w:ascii="Calibri" w:cs="Calibri"/>
          <w:i/>
          <w:iCs/>
        </w:rPr>
        <w:t>Neurochem</w:t>
      </w:r>
      <w:proofErr w:type="spellEnd"/>
      <w:r w:rsidR="00B15193" w:rsidRPr="00B15193">
        <w:rPr>
          <w:rFonts w:ascii="Calibri" w:cs="Calibri"/>
          <w:i/>
          <w:iCs/>
        </w:rPr>
        <w:t xml:space="preserve"> Res</w:t>
      </w:r>
      <w:r w:rsidR="00B15193" w:rsidRPr="00B15193">
        <w:rPr>
          <w:rFonts w:ascii="Calibri" w:cs="Calibri"/>
        </w:rPr>
        <w:t xml:space="preserve">, p. 10.1007/s11064-019-02753–0, Mar. 2019, </w:t>
      </w:r>
      <w:proofErr w:type="spellStart"/>
      <w:r w:rsidR="00B15193" w:rsidRPr="00B15193">
        <w:rPr>
          <w:rFonts w:ascii="Calibri" w:cs="Calibri"/>
        </w:rPr>
        <w:t>doi</w:t>
      </w:r>
      <w:proofErr w:type="spellEnd"/>
      <w:r w:rsidR="00B15193" w:rsidRPr="00B15193">
        <w:rPr>
          <w:rFonts w:ascii="Calibri" w:cs="Calibri"/>
        </w:rPr>
        <w:t>: 10.1007/s11064-019-02753-0.</w:t>
      </w:r>
    </w:p>
    <w:p w14:paraId="061BF80B" w14:textId="77777777" w:rsidR="00B15193" w:rsidRPr="00B15193" w:rsidRDefault="00B15193" w:rsidP="00B15193">
      <w:pPr>
        <w:pStyle w:val="Bibliography"/>
        <w:rPr>
          <w:rFonts w:ascii="Calibri" w:cs="Calibri"/>
        </w:rPr>
      </w:pPr>
      <w:r w:rsidRPr="00B15193">
        <w:rPr>
          <w:rFonts w:ascii="Calibri" w:cs="Calibri"/>
        </w:rPr>
        <w:t>[2]</w:t>
      </w:r>
      <w:r w:rsidRPr="00B15193">
        <w:rPr>
          <w:rFonts w:ascii="Calibri" w:cs="Calibri"/>
        </w:rPr>
        <w:tab/>
        <w:t xml:space="preserve">A. I. </w:t>
      </w:r>
      <w:proofErr w:type="spellStart"/>
      <w:r w:rsidRPr="00B15193">
        <w:rPr>
          <w:rFonts w:ascii="Calibri" w:cs="Calibri"/>
        </w:rPr>
        <w:t>Seixas</w:t>
      </w:r>
      <w:proofErr w:type="spellEnd"/>
      <w:r w:rsidRPr="00B15193">
        <w:rPr>
          <w:rFonts w:ascii="Calibri" w:cs="Calibri"/>
        </w:rPr>
        <w:t xml:space="preserve">, M. M. Azevedo, J. </w:t>
      </w:r>
      <w:proofErr w:type="spellStart"/>
      <w:r w:rsidRPr="00B15193">
        <w:rPr>
          <w:rFonts w:ascii="Calibri" w:cs="Calibri"/>
        </w:rPr>
        <w:t>Paes</w:t>
      </w:r>
      <w:proofErr w:type="spellEnd"/>
      <w:r w:rsidRPr="00B15193">
        <w:rPr>
          <w:rFonts w:ascii="Calibri" w:cs="Calibri"/>
        </w:rPr>
        <w:t xml:space="preserve"> de </w:t>
      </w:r>
      <w:proofErr w:type="spellStart"/>
      <w:r w:rsidRPr="00B15193">
        <w:rPr>
          <w:rFonts w:ascii="Calibri" w:cs="Calibri"/>
        </w:rPr>
        <w:t>Faria</w:t>
      </w:r>
      <w:proofErr w:type="spellEnd"/>
      <w:r w:rsidRPr="00B15193">
        <w:rPr>
          <w:rFonts w:ascii="Calibri" w:cs="Calibri"/>
        </w:rPr>
        <w:t xml:space="preserve">, D. Fernandes, I. Mendes Pinto, and J. B. </w:t>
      </w:r>
      <w:proofErr w:type="spellStart"/>
      <w:r w:rsidRPr="00B15193">
        <w:rPr>
          <w:rFonts w:ascii="Calibri" w:cs="Calibri"/>
        </w:rPr>
        <w:t>Relvas</w:t>
      </w:r>
      <w:proofErr w:type="spellEnd"/>
      <w:r w:rsidRPr="00B15193">
        <w:rPr>
          <w:rFonts w:ascii="Calibri" w:cs="Calibri"/>
        </w:rPr>
        <w:t xml:space="preserve">, “Evolvability of the actin cytoskeleton in oligodendrocytes during central nervous system development and aging,” </w:t>
      </w:r>
      <w:r w:rsidRPr="00B15193">
        <w:rPr>
          <w:rFonts w:ascii="Calibri" w:cs="Calibri"/>
          <w:i/>
          <w:iCs/>
        </w:rPr>
        <w:t>Cell. Mol. Life Sci.</w:t>
      </w:r>
      <w:r w:rsidRPr="00B15193">
        <w:rPr>
          <w:rFonts w:ascii="Calibri" w:cs="Calibri"/>
        </w:rPr>
        <w:t xml:space="preserve">, vol. 76, no. 1, pp. 1–11, Jan. 2019, </w:t>
      </w:r>
      <w:proofErr w:type="spellStart"/>
      <w:r w:rsidRPr="00B15193">
        <w:rPr>
          <w:rFonts w:ascii="Calibri" w:cs="Calibri"/>
        </w:rPr>
        <w:t>doi</w:t>
      </w:r>
      <w:proofErr w:type="spellEnd"/>
      <w:r w:rsidRPr="00B15193">
        <w:rPr>
          <w:rFonts w:ascii="Calibri" w:cs="Calibri"/>
        </w:rPr>
        <w:t>: 10.1007/s00018-018-2915-8.</w:t>
      </w:r>
    </w:p>
    <w:p w14:paraId="7A076DA6" w14:textId="77777777" w:rsidR="00B15193" w:rsidRPr="00B15193" w:rsidRDefault="00B15193" w:rsidP="00B15193">
      <w:pPr>
        <w:pStyle w:val="Bibliography"/>
        <w:rPr>
          <w:rFonts w:ascii="Calibri" w:cs="Calibri"/>
        </w:rPr>
      </w:pPr>
      <w:r w:rsidRPr="00B15193">
        <w:rPr>
          <w:rFonts w:ascii="Calibri" w:cs="Calibri"/>
        </w:rPr>
        <w:lastRenderedPageBreak/>
        <w:t>[3]</w:t>
      </w:r>
      <w:r w:rsidRPr="00B15193">
        <w:rPr>
          <w:rFonts w:ascii="Calibri" w:cs="Calibri"/>
        </w:rPr>
        <w:tab/>
        <w:t xml:space="preserve">S. Miyata, “Cytoskeletal Signal-Regulated Oligodendrocyte Myelination and Remyelination,” in </w:t>
      </w:r>
      <w:r w:rsidRPr="00B15193">
        <w:rPr>
          <w:rFonts w:ascii="Calibri" w:cs="Calibri"/>
          <w:i/>
          <w:iCs/>
        </w:rPr>
        <w:t>Myelin: Basic and Clinical Advances</w:t>
      </w:r>
      <w:r w:rsidRPr="00B15193">
        <w:rPr>
          <w:rFonts w:ascii="Calibri" w:cs="Calibri"/>
        </w:rPr>
        <w:t xml:space="preserve">, K. Sango, J. Yamauchi, T. Ogata, and K. </w:t>
      </w:r>
      <w:proofErr w:type="spellStart"/>
      <w:r w:rsidRPr="00B15193">
        <w:rPr>
          <w:rFonts w:ascii="Calibri" w:cs="Calibri"/>
        </w:rPr>
        <w:t>Susuki</w:t>
      </w:r>
      <w:proofErr w:type="spellEnd"/>
      <w:r w:rsidRPr="00B15193">
        <w:rPr>
          <w:rFonts w:ascii="Calibri" w:cs="Calibri"/>
        </w:rPr>
        <w:t xml:space="preserve">, Eds. Singapore: Springer, 2019, pp. 33–42. </w:t>
      </w:r>
      <w:proofErr w:type="spellStart"/>
      <w:r w:rsidRPr="00B15193">
        <w:rPr>
          <w:rFonts w:ascii="Calibri" w:cs="Calibri"/>
        </w:rPr>
        <w:t>doi</w:t>
      </w:r>
      <w:proofErr w:type="spellEnd"/>
      <w:r w:rsidRPr="00B15193">
        <w:rPr>
          <w:rFonts w:ascii="Calibri" w:cs="Calibri"/>
        </w:rPr>
        <w:t>: 10.1007/978-981-32-9636-7_3.</w:t>
      </w:r>
    </w:p>
    <w:p w14:paraId="0A06673A" w14:textId="77777777" w:rsidR="00B15193" w:rsidRPr="00B15193" w:rsidRDefault="00B15193" w:rsidP="00B15193">
      <w:pPr>
        <w:pStyle w:val="Bibliography"/>
        <w:rPr>
          <w:rFonts w:ascii="Calibri" w:cs="Calibri"/>
        </w:rPr>
      </w:pPr>
      <w:r w:rsidRPr="00B15193">
        <w:rPr>
          <w:rFonts w:ascii="Calibri" w:cs="Calibri"/>
        </w:rPr>
        <w:t>[4]</w:t>
      </w:r>
      <w:r w:rsidRPr="00B15193">
        <w:rPr>
          <w:rFonts w:ascii="Calibri" w:cs="Calibri"/>
        </w:rPr>
        <w:tab/>
        <w:t xml:space="preserve">I. M. Antón and F. </w:t>
      </w:r>
      <w:proofErr w:type="spellStart"/>
      <w:r w:rsidRPr="00B15193">
        <w:rPr>
          <w:rFonts w:ascii="Calibri" w:cs="Calibri"/>
        </w:rPr>
        <w:t>Wandosell</w:t>
      </w:r>
      <w:proofErr w:type="spellEnd"/>
      <w:r w:rsidRPr="00B15193">
        <w:rPr>
          <w:rFonts w:ascii="Calibri" w:cs="Calibri"/>
        </w:rPr>
        <w:t xml:space="preserve">, “WIP, YAP/TAZ and Actin Connections Orchestrate Development and Transformation in the Central Nervous System,” </w:t>
      </w:r>
      <w:r w:rsidRPr="00B15193">
        <w:rPr>
          <w:rFonts w:ascii="Calibri" w:cs="Calibri"/>
          <w:i/>
          <w:iCs/>
        </w:rPr>
        <w:t>Front Cell Dev Biol</w:t>
      </w:r>
      <w:r w:rsidRPr="00B15193">
        <w:rPr>
          <w:rFonts w:ascii="Calibri" w:cs="Calibri"/>
        </w:rPr>
        <w:t xml:space="preserve">, vol. 9, p. 673986, Jun. 2021, </w:t>
      </w:r>
      <w:proofErr w:type="spellStart"/>
      <w:r w:rsidRPr="00B15193">
        <w:rPr>
          <w:rFonts w:ascii="Calibri" w:cs="Calibri"/>
        </w:rPr>
        <w:t>doi</w:t>
      </w:r>
      <w:proofErr w:type="spellEnd"/>
      <w:r w:rsidRPr="00B15193">
        <w:rPr>
          <w:rFonts w:ascii="Calibri" w:cs="Calibri"/>
        </w:rPr>
        <w:t>: 10.3389/fcell.2021.673986.</w:t>
      </w:r>
    </w:p>
    <w:p w14:paraId="32B2E188" w14:textId="77777777" w:rsidR="00B15193" w:rsidRPr="00B15193" w:rsidRDefault="00B15193" w:rsidP="00B15193">
      <w:pPr>
        <w:pStyle w:val="Bibliography"/>
        <w:rPr>
          <w:rFonts w:ascii="Calibri" w:cs="Calibri"/>
        </w:rPr>
      </w:pPr>
      <w:r w:rsidRPr="00B15193">
        <w:rPr>
          <w:rFonts w:ascii="Calibri" w:cs="Calibri"/>
        </w:rPr>
        <w:t>[5]</w:t>
      </w:r>
      <w:r w:rsidRPr="00B15193">
        <w:rPr>
          <w:rFonts w:ascii="Calibri" w:cs="Calibri"/>
        </w:rPr>
        <w:tab/>
        <w:t xml:space="preserve">E. J. Thomason, M. Escalante, D. J. </w:t>
      </w:r>
      <w:proofErr w:type="spellStart"/>
      <w:r w:rsidRPr="00B15193">
        <w:rPr>
          <w:rFonts w:ascii="Calibri" w:cs="Calibri"/>
        </w:rPr>
        <w:t>Osterhout</w:t>
      </w:r>
      <w:proofErr w:type="spellEnd"/>
      <w:r w:rsidRPr="00B15193">
        <w:rPr>
          <w:rFonts w:ascii="Calibri" w:cs="Calibri"/>
        </w:rPr>
        <w:t xml:space="preserve">, and B. Fuss, “The oligodendrocyte growth cone and its actin cytoskeleton: a fundamental element for progenitor cell migration and CNS myelination,” </w:t>
      </w:r>
      <w:r w:rsidRPr="00B15193">
        <w:rPr>
          <w:rFonts w:ascii="Calibri" w:cs="Calibri"/>
          <w:i/>
          <w:iCs/>
        </w:rPr>
        <w:t>Glia</w:t>
      </w:r>
      <w:r w:rsidRPr="00B15193">
        <w:rPr>
          <w:rFonts w:ascii="Calibri" w:cs="Calibri"/>
        </w:rPr>
        <w:t xml:space="preserve">, vol. 68, no. 7, pp. 1329–1346, Jul. 2020, </w:t>
      </w:r>
      <w:proofErr w:type="spellStart"/>
      <w:r w:rsidRPr="00B15193">
        <w:rPr>
          <w:rFonts w:ascii="Calibri" w:cs="Calibri"/>
        </w:rPr>
        <w:t>doi</w:t>
      </w:r>
      <w:proofErr w:type="spellEnd"/>
      <w:r w:rsidRPr="00B15193">
        <w:rPr>
          <w:rFonts w:ascii="Calibri" w:cs="Calibri"/>
        </w:rPr>
        <w:t>: 10.1002/glia.23735.</w:t>
      </w:r>
    </w:p>
    <w:p w14:paraId="1382E07F" w14:textId="77777777" w:rsidR="00B15193" w:rsidRPr="00B15193" w:rsidRDefault="00B15193" w:rsidP="00B15193">
      <w:pPr>
        <w:pStyle w:val="Bibliography"/>
        <w:rPr>
          <w:rFonts w:ascii="Calibri" w:cs="Calibri"/>
        </w:rPr>
      </w:pPr>
      <w:r w:rsidRPr="00B15193">
        <w:rPr>
          <w:rFonts w:ascii="Calibri" w:cs="Calibri"/>
        </w:rPr>
        <w:t>[6]</w:t>
      </w:r>
      <w:r w:rsidRPr="00B15193">
        <w:rPr>
          <w:rFonts w:ascii="Calibri" w:cs="Calibri"/>
        </w:rPr>
        <w:tab/>
        <w:t xml:space="preserve">M. Izadi, W. Hou, B. </w:t>
      </w:r>
      <w:proofErr w:type="spellStart"/>
      <w:r w:rsidRPr="00B15193">
        <w:rPr>
          <w:rFonts w:ascii="Calibri" w:cs="Calibri"/>
        </w:rPr>
        <w:t>Qualmann</w:t>
      </w:r>
      <w:proofErr w:type="spellEnd"/>
      <w:r w:rsidRPr="00B15193">
        <w:rPr>
          <w:rFonts w:ascii="Calibri" w:cs="Calibri"/>
        </w:rPr>
        <w:t xml:space="preserve">, and M. M. </w:t>
      </w:r>
      <w:proofErr w:type="spellStart"/>
      <w:r w:rsidRPr="00B15193">
        <w:rPr>
          <w:rFonts w:ascii="Calibri" w:cs="Calibri"/>
        </w:rPr>
        <w:t>Kessels</w:t>
      </w:r>
      <w:proofErr w:type="spellEnd"/>
      <w:r w:rsidRPr="00B15193">
        <w:rPr>
          <w:rFonts w:ascii="Calibri" w:cs="Calibri"/>
        </w:rPr>
        <w:t xml:space="preserve">, “Direct effects of Ca2+/calmodulin on actin filament formation,” </w:t>
      </w:r>
      <w:r w:rsidRPr="00B15193">
        <w:rPr>
          <w:rFonts w:ascii="Calibri" w:cs="Calibri"/>
          <w:i/>
          <w:iCs/>
        </w:rPr>
        <w:t>Biochemical and Biophysical Research Communications</w:t>
      </w:r>
      <w:r w:rsidRPr="00B15193">
        <w:rPr>
          <w:rFonts w:ascii="Calibri" w:cs="Calibri"/>
        </w:rPr>
        <w:t xml:space="preserve">, vol. 506, no. 2, pp. 355–360, Nov. 2018, </w:t>
      </w:r>
      <w:proofErr w:type="spellStart"/>
      <w:r w:rsidRPr="00B15193">
        <w:rPr>
          <w:rFonts w:ascii="Calibri" w:cs="Calibri"/>
        </w:rPr>
        <w:t>doi</w:t>
      </w:r>
      <w:proofErr w:type="spellEnd"/>
      <w:r w:rsidRPr="00B15193">
        <w:rPr>
          <w:rFonts w:ascii="Calibri" w:cs="Calibri"/>
        </w:rPr>
        <w:t>: 10.1016/j.bbrc.2018.07.159.</w:t>
      </w:r>
    </w:p>
    <w:p w14:paraId="1EEB238F" w14:textId="77777777" w:rsidR="00B15193" w:rsidRPr="00B15193" w:rsidRDefault="00B15193" w:rsidP="00B15193">
      <w:pPr>
        <w:pStyle w:val="Bibliography"/>
        <w:rPr>
          <w:rFonts w:ascii="Calibri" w:cs="Calibri"/>
        </w:rPr>
      </w:pPr>
      <w:r w:rsidRPr="00B15193">
        <w:rPr>
          <w:rFonts w:ascii="Calibri" w:cs="Calibri"/>
        </w:rPr>
        <w:t>[7]</w:t>
      </w:r>
      <w:r w:rsidRPr="00B15193">
        <w:rPr>
          <w:rFonts w:ascii="Calibri" w:cs="Calibri"/>
        </w:rPr>
        <w:tab/>
        <w:t xml:space="preserve">L. Thomas and L. A. </w:t>
      </w:r>
      <w:proofErr w:type="spellStart"/>
      <w:r w:rsidRPr="00B15193">
        <w:rPr>
          <w:rFonts w:ascii="Calibri" w:cs="Calibri"/>
        </w:rPr>
        <w:t>Pasquini</w:t>
      </w:r>
      <w:proofErr w:type="spellEnd"/>
      <w:r w:rsidRPr="00B15193">
        <w:rPr>
          <w:rFonts w:ascii="Calibri" w:cs="Calibri"/>
        </w:rPr>
        <w:t xml:space="preserve">, “Galectin-3-Mediated Glial Crosstalk Drives Oligodendrocyte Differentiation and (Re)myelination,” </w:t>
      </w:r>
      <w:r w:rsidRPr="00B15193">
        <w:rPr>
          <w:rFonts w:ascii="Calibri" w:cs="Calibri"/>
          <w:i/>
          <w:iCs/>
        </w:rPr>
        <w:t xml:space="preserve">Front Cell </w:t>
      </w:r>
      <w:proofErr w:type="spellStart"/>
      <w:r w:rsidRPr="00B15193">
        <w:rPr>
          <w:rFonts w:ascii="Calibri" w:cs="Calibri"/>
          <w:i/>
          <w:iCs/>
        </w:rPr>
        <w:t>Neurosci</w:t>
      </w:r>
      <w:proofErr w:type="spellEnd"/>
      <w:r w:rsidRPr="00B15193">
        <w:rPr>
          <w:rFonts w:ascii="Calibri" w:cs="Calibri"/>
        </w:rPr>
        <w:t xml:space="preserve">, vol. 12, p. 297, Sep. 2018, </w:t>
      </w:r>
      <w:proofErr w:type="spellStart"/>
      <w:r w:rsidRPr="00B15193">
        <w:rPr>
          <w:rFonts w:ascii="Calibri" w:cs="Calibri"/>
        </w:rPr>
        <w:t>doi</w:t>
      </w:r>
      <w:proofErr w:type="spellEnd"/>
      <w:r w:rsidRPr="00B15193">
        <w:rPr>
          <w:rFonts w:ascii="Calibri" w:cs="Calibri"/>
        </w:rPr>
        <w:t>: 10.3389/fncel.2018.00297.</w:t>
      </w:r>
    </w:p>
    <w:p w14:paraId="30D8FA00" w14:textId="2260DAF4" w:rsidR="0092747A" w:rsidRDefault="00F1171B" w:rsidP="003B64B8">
      <w:r>
        <w:fldChar w:fldCharType="end"/>
      </w:r>
    </w:p>
    <w:p w14:paraId="0D1A62E5" w14:textId="77777777" w:rsidR="0092747A" w:rsidRPr="003B64B8" w:rsidRDefault="0092747A" w:rsidP="003B64B8"/>
    <w:sectPr w:rsidR="0092747A" w:rsidRPr="003B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9"/>
  </w:num>
  <w:num w:numId="5">
    <w:abstractNumId w:val="2"/>
  </w:num>
  <w:num w:numId="6">
    <w:abstractNumId w:val="8"/>
  </w:num>
  <w:num w:numId="7">
    <w:abstractNumId w:val="6"/>
  </w:num>
  <w:num w:numId="8">
    <w:abstractNumId w:val="0"/>
  </w:num>
  <w:num w:numId="9">
    <w:abstractNumId w:val="7"/>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E7007"/>
    <w:rsid w:val="00164860"/>
    <w:rsid w:val="002153FB"/>
    <w:rsid w:val="00274BD7"/>
    <w:rsid w:val="00303F08"/>
    <w:rsid w:val="003473AB"/>
    <w:rsid w:val="00360859"/>
    <w:rsid w:val="003B64B8"/>
    <w:rsid w:val="0040403B"/>
    <w:rsid w:val="00456A40"/>
    <w:rsid w:val="0049689C"/>
    <w:rsid w:val="00497E74"/>
    <w:rsid w:val="004E66DA"/>
    <w:rsid w:val="004F0235"/>
    <w:rsid w:val="00557345"/>
    <w:rsid w:val="005E4B99"/>
    <w:rsid w:val="00610E89"/>
    <w:rsid w:val="00617491"/>
    <w:rsid w:val="00636239"/>
    <w:rsid w:val="00640995"/>
    <w:rsid w:val="00683313"/>
    <w:rsid w:val="006A62E2"/>
    <w:rsid w:val="006E27AE"/>
    <w:rsid w:val="006F590C"/>
    <w:rsid w:val="00744726"/>
    <w:rsid w:val="007B1C07"/>
    <w:rsid w:val="007F6211"/>
    <w:rsid w:val="00806F66"/>
    <w:rsid w:val="00810DA2"/>
    <w:rsid w:val="00822E89"/>
    <w:rsid w:val="00877626"/>
    <w:rsid w:val="008B07A8"/>
    <w:rsid w:val="0092747A"/>
    <w:rsid w:val="009A6F44"/>
    <w:rsid w:val="009F33A9"/>
    <w:rsid w:val="00AB38CF"/>
    <w:rsid w:val="00AB3CE1"/>
    <w:rsid w:val="00B15193"/>
    <w:rsid w:val="00B356B5"/>
    <w:rsid w:val="00B73290"/>
    <w:rsid w:val="00B762C1"/>
    <w:rsid w:val="00BF2E23"/>
    <w:rsid w:val="00C6627A"/>
    <w:rsid w:val="00C70ACD"/>
    <w:rsid w:val="00C86737"/>
    <w:rsid w:val="00CA5C0F"/>
    <w:rsid w:val="00CF5D04"/>
    <w:rsid w:val="00D2174E"/>
    <w:rsid w:val="00DC5AD6"/>
    <w:rsid w:val="00DE46EC"/>
    <w:rsid w:val="00E014A4"/>
    <w:rsid w:val="00E87EDE"/>
    <w:rsid w:val="00E90DAB"/>
    <w:rsid w:val="00EE04EE"/>
    <w:rsid w:val="00EF57E7"/>
    <w:rsid w:val="00F1171B"/>
    <w:rsid w:val="00F12A1B"/>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2022-02-09T01:10:00Z</cp:lastPrinted>
  <dcterms:created xsi:type="dcterms:W3CDTF">2022-02-09T01:10:00Z</dcterms:created>
  <dcterms:modified xsi:type="dcterms:W3CDTF">2022-02-09T01:10:00Z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