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A6DA" w14:textId="1EB16B25" w:rsidR="00477D80" w:rsidRPr="00005B63" w:rsidRDefault="00477D80" w:rsidP="00005B6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05B63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0BC9FAAB" w14:textId="5802BEE5" w:rsidR="00072E88" w:rsidRPr="00F414BA" w:rsidRDefault="00784758" w:rsidP="00072E8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Recombinant DNA (rDNA) is</w:t>
      </w:r>
      <w:r w:rsidR="00F3002D">
        <w:rPr>
          <w:rFonts w:eastAsia="Times New Roman" w:cstheme="minorHAnsi"/>
          <w:sz w:val="24"/>
          <w:szCs w:val="24"/>
        </w:rPr>
        <w:t xml:space="preserve"> considered one of the most important technologies of the 20</w:t>
      </w:r>
      <w:r w:rsidR="00F3002D" w:rsidRPr="00F3002D">
        <w:rPr>
          <w:rFonts w:eastAsia="Times New Roman" w:cstheme="minorHAnsi"/>
          <w:sz w:val="24"/>
          <w:szCs w:val="24"/>
          <w:vertAlign w:val="superscript"/>
        </w:rPr>
        <w:t>th</w:t>
      </w:r>
      <w:r w:rsidR="00F3002D">
        <w:rPr>
          <w:rFonts w:eastAsia="Times New Roman" w:cstheme="minorHAnsi"/>
          <w:sz w:val="24"/>
          <w:szCs w:val="24"/>
        </w:rPr>
        <w:t xml:space="preserve"> century and </w:t>
      </w:r>
      <w:r w:rsidR="00121E56">
        <w:rPr>
          <w:rFonts w:eastAsia="Times New Roman" w:cstheme="minorHAnsi"/>
          <w:sz w:val="24"/>
          <w:szCs w:val="24"/>
        </w:rPr>
        <w:t xml:space="preserve">started the biotechnology revolution. </w:t>
      </w:r>
      <w:r w:rsidR="004464C7">
        <w:rPr>
          <w:rFonts w:eastAsia="Times New Roman" w:cstheme="minorHAnsi"/>
          <w:sz w:val="24"/>
          <w:szCs w:val="24"/>
        </w:rPr>
        <w:t xml:space="preserve">rDNA technologies allow the production of </w:t>
      </w:r>
      <w:r w:rsidR="00871442">
        <w:rPr>
          <w:rFonts w:eastAsia="Times New Roman" w:cstheme="minorHAnsi"/>
          <w:sz w:val="24"/>
          <w:szCs w:val="24"/>
        </w:rPr>
        <w:t xml:space="preserve">new </w:t>
      </w:r>
      <w:r w:rsidR="00F3002D">
        <w:rPr>
          <w:rFonts w:eastAsia="Times New Roman" w:cstheme="minorHAnsi"/>
          <w:sz w:val="24"/>
          <w:szCs w:val="24"/>
        </w:rPr>
        <w:t>proteins, and</w:t>
      </w:r>
      <w:r w:rsidR="00871442">
        <w:rPr>
          <w:rFonts w:eastAsia="Times New Roman" w:cstheme="minorHAnsi"/>
          <w:sz w:val="24"/>
          <w:szCs w:val="24"/>
        </w:rPr>
        <w:t xml:space="preserve"> biochemicals by inserting </w:t>
      </w:r>
      <w:r w:rsidR="008E7A32">
        <w:rPr>
          <w:rFonts w:eastAsia="Times New Roman" w:cstheme="minorHAnsi"/>
          <w:sz w:val="24"/>
          <w:szCs w:val="24"/>
        </w:rPr>
        <w:t>DNA fragments</w:t>
      </w:r>
      <w:r w:rsidR="00871442">
        <w:rPr>
          <w:rFonts w:eastAsia="Times New Roman" w:cstheme="minorHAnsi"/>
          <w:sz w:val="24"/>
          <w:szCs w:val="24"/>
        </w:rPr>
        <w:t xml:space="preserve"> </w:t>
      </w:r>
      <w:r w:rsidR="008E7A32">
        <w:rPr>
          <w:rFonts w:eastAsia="Times New Roman" w:cstheme="minorHAnsi"/>
          <w:sz w:val="24"/>
          <w:szCs w:val="24"/>
        </w:rPr>
        <w:t>using</w:t>
      </w:r>
      <w:r w:rsidR="0078052A">
        <w:rPr>
          <w:rFonts w:eastAsia="Times New Roman" w:cstheme="minorHAnsi"/>
          <w:sz w:val="24"/>
          <w:szCs w:val="24"/>
        </w:rPr>
        <w:t xml:space="preserve"> appropriate vect</w:t>
      </w:r>
      <w:r w:rsidR="0099005B">
        <w:rPr>
          <w:rFonts w:eastAsia="Times New Roman" w:cstheme="minorHAnsi"/>
          <w:sz w:val="24"/>
          <w:szCs w:val="24"/>
        </w:rPr>
        <w:t>o</w:t>
      </w:r>
      <w:r w:rsidR="0078052A">
        <w:rPr>
          <w:rFonts w:eastAsia="Times New Roman" w:cstheme="minorHAnsi"/>
          <w:sz w:val="24"/>
          <w:szCs w:val="24"/>
        </w:rPr>
        <w:t>rs</w:t>
      </w:r>
      <w:r w:rsidR="008E7A32">
        <w:rPr>
          <w:rFonts w:eastAsia="Times New Roman" w:cstheme="minorHAnsi"/>
          <w:sz w:val="24"/>
          <w:szCs w:val="24"/>
        </w:rPr>
        <w:t xml:space="preserve"> </w:t>
      </w:r>
      <w:r w:rsidR="00871442">
        <w:rPr>
          <w:rFonts w:eastAsia="Times New Roman" w:cstheme="minorHAnsi"/>
          <w:sz w:val="24"/>
          <w:szCs w:val="24"/>
        </w:rPr>
        <w:t>into other organisms to develop for example human insulin or engineered vaccines like hepatitis B vaccine.</w:t>
      </w:r>
      <w:r w:rsidR="00C50AF2">
        <w:rPr>
          <w:rFonts w:eastAsia="Times New Roman" w:cstheme="minorHAnsi"/>
          <w:sz w:val="24"/>
          <w:szCs w:val="24"/>
        </w:rPr>
        <w:t xml:space="preserve"> </w:t>
      </w:r>
      <w:r w:rsidR="00072E88">
        <w:rPr>
          <w:rFonts w:eastAsia="Times New Roman" w:cstheme="minorHAnsi"/>
          <w:sz w:val="24"/>
          <w:szCs w:val="24"/>
        </w:rPr>
        <w:t xml:space="preserve">Once introduced into the cell, multiple clones of the incorporated DNA fragments are produced and harvested. The introduced genes can be turned on to </w:t>
      </w:r>
      <w:r w:rsidR="0034570A">
        <w:rPr>
          <w:rFonts w:eastAsia="Times New Roman" w:cstheme="minorHAnsi"/>
          <w:sz w:val="24"/>
          <w:szCs w:val="24"/>
        </w:rPr>
        <w:t>create</w:t>
      </w:r>
      <w:r w:rsidR="00072E88">
        <w:rPr>
          <w:rFonts w:eastAsia="Times New Roman" w:cstheme="minorHAnsi"/>
          <w:sz w:val="24"/>
          <w:szCs w:val="24"/>
        </w:rPr>
        <w:t xml:space="preserve"> the desired protein.</w:t>
      </w:r>
    </w:p>
    <w:p w14:paraId="314C3764" w14:textId="5EA23807" w:rsidR="00F07403" w:rsidRDefault="00784758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rDNA has been applied since the late 70s in research, agriculture, engineering, medicine, food and many other areas. </w:t>
      </w:r>
      <w:r w:rsidR="00F07403">
        <w:rPr>
          <w:rFonts w:eastAsia="Times New Roman" w:cstheme="minorHAnsi"/>
          <w:sz w:val="24"/>
          <w:szCs w:val="24"/>
        </w:rPr>
        <w:t xml:space="preserve">By 2001 over 80 </w:t>
      </w:r>
      <w:r w:rsidR="00907817">
        <w:rPr>
          <w:rFonts w:eastAsia="Times New Roman" w:cstheme="minorHAnsi"/>
          <w:sz w:val="24"/>
          <w:szCs w:val="24"/>
        </w:rPr>
        <w:t>rDNA-based</w:t>
      </w:r>
      <w:r w:rsidR="00F07403">
        <w:rPr>
          <w:rFonts w:eastAsia="Times New Roman" w:cstheme="minorHAnsi"/>
          <w:sz w:val="24"/>
          <w:szCs w:val="24"/>
        </w:rPr>
        <w:t xml:space="preserve"> products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 xml:space="preserve">approved for treating disease and for vaccination and a further 350 recombinant DNA-based drugs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>tested</w:t>
      </w:r>
      <w:r w:rsidR="00C50AF2">
        <w:rPr>
          <w:rFonts w:eastAsia="Times New Roman" w:cstheme="minorHAnsi"/>
          <w:sz w:val="24"/>
          <w:szCs w:val="24"/>
        </w:rPr>
        <w:t>.</w:t>
      </w:r>
    </w:p>
    <w:p w14:paraId="2D3F5033" w14:textId="4E5A8481" w:rsidR="006D2A61" w:rsidRDefault="006D2A61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 2021, all COVID-19 vaccines with FDA approval, were produced using recombinant DNA technology </w:t>
      </w:r>
      <w:r w:rsidR="00735D5F">
        <w:rPr>
          <w:rFonts w:eastAsia="Times New Roman" w:cstheme="minorHAnsi"/>
          <w:sz w:val="24"/>
          <w:szCs w:val="24"/>
        </w:rPr>
        <w:t xml:space="preserve">containing </w:t>
      </w:r>
      <w:r>
        <w:rPr>
          <w:rFonts w:eastAsia="Times New Roman" w:cstheme="minorHAnsi"/>
          <w:sz w:val="24"/>
          <w:szCs w:val="24"/>
        </w:rPr>
        <w:t xml:space="preserve">either mRNA derived </w:t>
      </w:r>
      <w:r w:rsidR="00735D5F">
        <w:rPr>
          <w:rFonts w:eastAsia="Times New Roman" w:cstheme="minorHAnsi"/>
          <w:sz w:val="24"/>
          <w:szCs w:val="24"/>
        </w:rPr>
        <w:t>from recombinant plasmids or a recombinant adenovirus.</w:t>
      </w:r>
      <w:r w:rsidR="003B3868">
        <w:rPr>
          <w:rFonts w:eastAsia="Times New Roman" w:cstheme="minorHAnsi"/>
          <w:sz w:val="24"/>
          <w:szCs w:val="24"/>
        </w:rPr>
        <w:t xml:space="preserve"> </w:t>
      </w:r>
      <w:r w:rsidR="00777846">
        <w:rPr>
          <w:rFonts w:eastAsia="Times New Roman" w:cstheme="minorHAnsi"/>
          <w:sz w:val="24"/>
          <w:szCs w:val="24"/>
        </w:rPr>
        <w:t>Since 2016, t</w:t>
      </w:r>
      <w:r w:rsidR="003B3868">
        <w:rPr>
          <w:rFonts w:eastAsia="Times New Roman" w:cstheme="minorHAnsi"/>
          <w:sz w:val="24"/>
          <w:szCs w:val="24"/>
        </w:rPr>
        <w:t xml:space="preserve">he number of </w:t>
      </w:r>
      <w:r w:rsidR="00777846">
        <w:rPr>
          <w:rFonts w:eastAsia="Times New Roman" w:cstheme="minorHAnsi"/>
          <w:sz w:val="24"/>
          <w:szCs w:val="24"/>
        </w:rPr>
        <w:t xml:space="preserve">investigational new drugs (INDs) applications to the FDA, which include genetically modified therapies have increased exponentially. </w:t>
      </w:r>
      <w:r w:rsidR="00F03A11">
        <w:rPr>
          <w:rFonts w:eastAsia="Times New Roman" w:cstheme="minorHAnsi"/>
          <w:sz w:val="24"/>
          <w:szCs w:val="24"/>
        </w:rPr>
        <w:t>Today a</w:t>
      </w:r>
      <w:r w:rsidR="00777846">
        <w:rPr>
          <w:rFonts w:eastAsia="Times New Roman" w:cstheme="minorHAnsi"/>
          <w:sz w:val="24"/>
          <w:szCs w:val="24"/>
        </w:rPr>
        <w:t>ccor</w:t>
      </w:r>
      <w:r w:rsidR="00F03A11">
        <w:rPr>
          <w:rFonts w:eastAsia="Times New Roman" w:cstheme="minorHAnsi"/>
          <w:sz w:val="24"/>
          <w:szCs w:val="24"/>
        </w:rPr>
        <w:t>d</w:t>
      </w:r>
      <w:r w:rsidR="00777846">
        <w:rPr>
          <w:rFonts w:eastAsia="Times New Roman" w:cstheme="minorHAnsi"/>
          <w:sz w:val="24"/>
          <w:szCs w:val="24"/>
        </w:rPr>
        <w:t xml:space="preserve">ing to </w:t>
      </w:r>
      <w:r w:rsidR="00F03A11">
        <w:rPr>
          <w:rFonts w:eastAsia="Times New Roman" w:cstheme="minorHAnsi"/>
          <w:sz w:val="24"/>
          <w:szCs w:val="24"/>
        </w:rPr>
        <w:t>D. Eisenman and al., current major developments in recombinant (or synthetic) nucleic acid molecules can be divided in 3 revolutions:</w:t>
      </w:r>
    </w:p>
    <w:p w14:paraId="019A257B" w14:textId="3170D158" w:rsidR="00F03A11" w:rsidRPr="002401FF" w:rsidRDefault="00F03A11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401FF">
        <w:rPr>
          <w:rFonts w:eastAsia="Times New Roman" w:cstheme="minorHAnsi"/>
          <w:sz w:val="24"/>
          <w:szCs w:val="24"/>
        </w:rPr>
        <w:t xml:space="preserve">Clinical applications of mRNA-based technology: two days after SARS-CoV-2 sequence was posted on line, </w:t>
      </w:r>
      <w:proofErr w:type="spellStart"/>
      <w:r w:rsidRPr="002401FF">
        <w:rPr>
          <w:rFonts w:eastAsia="Times New Roman" w:cstheme="minorHAnsi"/>
          <w:sz w:val="24"/>
          <w:szCs w:val="24"/>
        </w:rPr>
        <w:t>Moderna</w:t>
      </w:r>
      <w:proofErr w:type="spellEnd"/>
      <w:r w:rsidRPr="002401FF">
        <w:rPr>
          <w:rFonts w:eastAsia="Times New Roman" w:cstheme="minorHAnsi"/>
          <w:sz w:val="24"/>
          <w:szCs w:val="24"/>
        </w:rPr>
        <w:t xml:space="preserve"> in collaboration with NIAID</w:t>
      </w:r>
      <w:r w:rsidR="00CF2DF7">
        <w:rPr>
          <w:rStyle w:val="FootnoteReference"/>
          <w:rFonts w:eastAsia="Times New Roman" w:cstheme="minorHAnsi"/>
          <w:sz w:val="24"/>
          <w:szCs w:val="24"/>
        </w:rPr>
        <w:footnoteReference w:id="1"/>
      </w:r>
      <w:r w:rsidRPr="002401FF">
        <w:rPr>
          <w:rFonts w:eastAsia="Times New Roman" w:cstheme="minorHAnsi"/>
          <w:sz w:val="24"/>
          <w:szCs w:val="24"/>
        </w:rPr>
        <w:t>, developed a vaccine in 2 days.</w:t>
      </w:r>
    </w:p>
    <w:p w14:paraId="51B635CC" w14:textId="1EAFCA09" w:rsidR="00D0442F" w:rsidRPr="002401FF" w:rsidRDefault="00F833AF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401FF">
        <w:rPr>
          <w:rFonts w:eastAsia="Times New Roman" w:cstheme="minorHAnsi"/>
          <w:sz w:val="24"/>
          <w:szCs w:val="24"/>
        </w:rPr>
        <w:t xml:space="preserve">CAR T Cell therapy: patient cells are collected and reengineered to produce chimeric antigen receptor proteins or CARs. </w:t>
      </w:r>
      <w:r w:rsidR="007C1DA2">
        <w:rPr>
          <w:rFonts w:eastAsia="Times New Roman" w:cstheme="minorHAnsi"/>
          <w:sz w:val="24"/>
          <w:szCs w:val="24"/>
        </w:rPr>
        <w:t>CAR</w:t>
      </w:r>
      <w:r w:rsidRPr="002401FF">
        <w:rPr>
          <w:rFonts w:eastAsia="Times New Roman" w:cstheme="minorHAnsi"/>
          <w:sz w:val="24"/>
          <w:szCs w:val="24"/>
        </w:rPr>
        <w:t xml:space="preserve"> T cells multiply in the patient’s body after being reinjected and bind to cancer cells to kill them.</w:t>
      </w:r>
    </w:p>
    <w:p w14:paraId="6E885A87" w14:textId="6B3D1DC3" w:rsidR="006D2A61" w:rsidRDefault="004953BD" w:rsidP="00005B6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401FF">
        <w:rPr>
          <w:rFonts w:eastAsia="Times New Roman" w:cstheme="minorHAnsi"/>
          <w:sz w:val="24"/>
          <w:szCs w:val="24"/>
        </w:rPr>
        <w:t xml:space="preserve">Drugs for rare diseases: </w:t>
      </w:r>
      <w:r w:rsidR="00172BED" w:rsidRPr="002401FF">
        <w:rPr>
          <w:rFonts w:eastAsia="Times New Roman" w:cstheme="minorHAnsi"/>
          <w:sz w:val="24"/>
          <w:szCs w:val="24"/>
        </w:rPr>
        <w:t>although m</w:t>
      </w:r>
      <w:r w:rsidR="0086459E" w:rsidRPr="002401FF">
        <w:rPr>
          <w:rFonts w:eastAsia="Times New Roman" w:cstheme="minorHAnsi"/>
          <w:sz w:val="24"/>
          <w:szCs w:val="24"/>
        </w:rPr>
        <w:t xml:space="preserve">ore than 30 </w:t>
      </w:r>
      <w:r w:rsidR="00766A85" w:rsidRPr="002401FF">
        <w:rPr>
          <w:rFonts w:eastAsia="Times New Roman" w:cstheme="minorHAnsi"/>
          <w:sz w:val="24"/>
          <w:szCs w:val="24"/>
        </w:rPr>
        <w:t>million</w:t>
      </w:r>
      <w:r w:rsidR="0086459E" w:rsidRPr="002401FF">
        <w:rPr>
          <w:rFonts w:eastAsia="Times New Roman" w:cstheme="minorHAnsi"/>
          <w:sz w:val="24"/>
          <w:szCs w:val="24"/>
        </w:rPr>
        <w:t xml:space="preserve"> people in the United States are affected by </w:t>
      </w:r>
      <w:r w:rsidR="00172BED" w:rsidRPr="002401FF">
        <w:rPr>
          <w:rFonts w:eastAsia="Times New Roman" w:cstheme="minorHAnsi"/>
          <w:sz w:val="24"/>
          <w:szCs w:val="24"/>
        </w:rPr>
        <w:t xml:space="preserve">7,000 </w:t>
      </w:r>
      <w:r w:rsidR="0086459E" w:rsidRPr="002401FF">
        <w:rPr>
          <w:rFonts w:eastAsia="Times New Roman" w:cstheme="minorHAnsi"/>
          <w:sz w:val="24"/>
          <w:szCs w:val="24"/>
        </w:rPr>
        <w:t>rare disease</w:t>
      </w:r>
      <w:r w:rsidR="00172BED" w:rsidRPr="002401FF">
        <w:rPr>
          <w:rFonts w:eastAsia="Times New Roman" w:cstheme="minorHAnsi"/>
          <w:sz w:val="24"/>
          <w:szCs w:val="24"/>
        </w:rPr>
        <w:t xml:space="preserve">s, by comparison for a specific </w:t>
      </w:r>
      <w:r w:rsidR="00686482" w:rsidRPr="002401FF">
        <w:rPr>
          <w:rFonts w:eastAsia="Times New Roman" w:cstheme="minorHAnsi"/>
          <w:sz w:val="24"/>
          <w:szCs w:val="24"/>
        </w:rPr>
        <w:t xml:space="preserve">rare disease, </w:t>
      </w:r>
      <w:r w:rsidR="00172BED" w:rsidRPr="002401FF">
        <w:rPr>
          <w:rFonts w:eastAsia="Times New Roman" w:cstheme="minorHAnsi"/>
          <w:sz w:val="24"/>
          <w:szCs w:val="24"/>
        </w:rPr>
        <w:t xml:space="preserve">only few patients </w:t>
      </w:r>
      <w:r w:rsidR="00686482" w:rsidRPr="002401FF">
        <w:rPr>
          <w:rFonts w:eastAsia="Times New Roman" w:cstheme="minorHAnsi"/>
          <w:sz w:val="24"/>
          <w:szCs w:val="24"/>
        </w:rPr>
        <w:t>are identified</w:t>
      </w:r>
      <w:r w:rsidR="00072E88">
        <w:rPr>
          <w:rFonts w:eastAsia="Times New Roman" w:cstheme="minorHAnsi"/>
          <w:sz w:val="24"/>
          <w:szCs w:val="24"/>
        </w:rPr>
        <w:t xml:space="preserve">, and </w:t>
      </w:r>
      <w:r w:rsidR="00172BED" w:rsidRPr="002401FF">
        <w:rPr>
          <w:rFonts w:eastAsia="Times New Roman" w:cstheme="minorHAnsi"/>
          <w:sz w:val="24"/>
          <w:szCs w:val="24"/>
        </w:rPr>
        <w:t xml:space="preserve">is not </w:t>
      </w:r>
      <w:r w:rsidR="00766A85" w:rsidRPr="002401FF">
        <w:rPr>
          <w:rFonts w:eastAsia="Times New Roman" w:cstheme="minorHAnsi"/>
          <w:sz w:val="24"/>
          <w:szCs w:val="24"/>
        </w:rPr>
        <w:t>a</w:t>
      </w:r>
      <w:r w:rsidR="00686482" w:rsidRPr="002401FF">
        <w:rPr>
          <w:rFonts w:eastAsia="Times New Roman" w:cstheme="minorHAnsi"/>
          <w:sz w:val="24"/>
          <w:szCs w:val="24"/>
        </w:rPr>
        <w:t xml:space="preserve"> strong</w:t>
      </w:r>
      <w:r w:rsidR="00766A85" w:rsidRPr="002401FF">
        <w:rPr>
          <w:rFonts w:eastAsia="Times New Roman" w:cstheme="minorHAnsi"/>
          <w:sz w:val="24"/>
          <w:szCs w:val="24"/>
        </w:rPr>
        <w:t xml:space="preserve"> </w:t>
      </w:r>
      <w:r w:rsidR="00172BED" w:rsidRPr="002401FF">
        <w:rPr>
          <w:rFonts w:eastAsia="Times New Roman" w:cstheme="minorHAnsi"/>
          <w:sz w:val="24"/>
          <w:szCs w:val="24"/>
        </w:rPr>
        <w:t xml:space="preserve">financial incentive for </w:t>
      </w:r>
      <w:r w:rsidR="00766A85" w:rsidRPr="002401FF">
        <w:rPr>
          <w:rFonts w:eastAsia="Times New Roman" w:cstheme="minorHAnsi"/>
          <w:sz w:val="24"/>
          <w:szCs w:val="24"/>
        </w:rPr>
        <w:t>pharmaceutical companies.</w:t>
      </w:r>
      <w:r w:rsidR="00172BED" w:rsidRPr="002401FF">
        <w:rPr>
          <w:rFonts w:eastAsia="Times New Roman" w:cstheme="minorHAnsi"/>
          <w:sz w:val="24"/>
          <w:szCs w:val="24"/>
        </w:rPr>
        <w:t xml:space="preserve"> </w:t>
      </w:r>
      <w:r w:rsidR="00766A85" w:rsidRPr="002401FF">
        <w:rPr>
          <w:rFonts w:eastAsia="Times New Roman" w:cstheme="minorHAnsi"/>
          <w:sz w:val="24"/>
          <w:szCs w:val="24"/>
        </w:rPr>
        <w:t xml:space="preserve">Recent advancements in recombinant DNA technology have enable </w:t>
      </w:r>
      <w:r w:rsidR="00686482" w:rsidRPr="002401FF">
        <w:rPr>
          <w:rFonts w:eastAsia="Times New Roman" w:cstheme="minorHAnsi"/>
          <w:sz w:val="24"/>
          <w:szCs w:val="24"/>
        </w:rPr>
        <w:t>the</w:t>
      </w:r>
      <w:r w:rsidR="00766A85" w:rsidRPr="002401FF">
        <w:rPr>
          <w:rFonts w:eastAsia="Times New Roman" w:cstheme="minorHAnsi"/>
          <w:sz w:val="24"/>
          <w:szCs w:val="24"/>
        </w:rPr>
        <w:t xml:space="preserve"> creat</w:t>
      </w:r>
      <w:r w:rsidR="00686482" w:rsidRPr="002401FF">
        <w:rPr>
          <w:rFonts w:eastAsia="Times New Roman" w:cstheme="minorHAnsi"/>
          <w:sz w:val="24"/>
          <w:szCs w:val="24"/>
        </w:rPr>
        <w:t>ion of drug discovery</w:t>
      </w:r>
      <w:r w:rsidR="00766A85" w:rsidRPr="002401FF">
        <w:rPr>
          <w:rFonts w:eastAsia="Times New Roman" w:cstheme="minorHAnsi"/>
          <w:sz w:val="24"/>
          <w:szCs w:val="24"/>
        </w:rPr>
        <w:t xml:space="preserve"> platforms </w:t>
      </w:r>
      <w:r w:rsidR="00686482" w:rsidRPr="002401FF">
        <w:rPr>
          <w:rFonts w:eastAsia="Times New Roman" w:cstheme="minorHAnsi"/>
          <w:sz w:val="24"/>
          <w:szCs w:val="24"/>
        </w:rPr>
        <w:t>in whi</w:t>
      </w:r>
      <w:r w:rsidR="002D5ECD" w:rsidRPr="002401FF">
        <w:rPr>
          <w:rFonts w:eastAsia="Times New Roman" w:cstheme="minorHAnsi"/>
          <w:sz w:val="24"/>
          <w:szCs w:val="24"/>
        </w:rPr>
        <w:t>c</w:t>
      </w:r>
      <w:r w:rsidR="00686482" w:rsidRPr="002401FF">
        <w:rPr>
          <w:rFonts w:eastAsia="Times New Roman" w:cstheme="minorHAnsi"/>
          <w:sz w:val="24"/>
          <w:szCs w:val="24"/>
        </w:rPr>
        <w:t>h</w:t>
      </w:r>
      <w:r w:rsidR="00766A85" w:rsidRPr="002401FF">
        <w:rPr>
          <w:rFonts w:eastAsia="Times New Roman" w:cstheme="minorHAnsi"/>
          <w:sz w:val="24"/>
          <w:szCs w:val="24"/>
        </w:rPr>
        <w:t xml:space="preserve"> a </w:t>
      </w:r>
      <w:r w:rsidR="002D5ECD" w:rsidRPr="002401FF">
        <w:rPr>
          <w:rFonts w:eastAsia="Times New Roman" w:cstheme="minorHAnsi"/>
          <w:sz w:val="24"/>
          <w:szCs w:val="24"/>
        </w:rPr>
        <w:t>single</w:t>
      </w:r>
      <w:r w:rsidR="00766A85" w:rsidRPr="002401FF">
        <w:rPr>
          <w:rFonts w:eastAsia="Times New Roman" w:cstheme="minorHAnsi"/>
          <w:sz w:val="24"/>
          <w:szCs w:val="24"/>
        </w:rPr>
        <w:t xml:space="preserve"> product can be adapted for many uses.</w:t>
      </w:r>
      <w:r w:rsidR="00F25C90">
        <w:rPr>
          <w:rFonts w:eastAsia="Times New Roman" w:cstheme="minorHAnsi"/>
          <w:sz w:val="24"/>
          <w:szCs w:val="24"/>
        </w:rPr>
        <w:t xml:space="preserve"> Recently FDAA approved two novel drugs: Luxturna to treat patients with a rare form of inherited vision loss and </w:t>
      </w:r>
      <w:proofErr w:type="spellStart"/>
      <w:r w:rsidR="00F25C90">
        <w:rPr>
          <w:rFonts w:eastAsia="Times New Roman" w:cstheme="minorHAnsi"/>
          <w:sz w:val="24"/>
          <w:szCs w:val="24"/>
        </w:rPr>
        <w:t>Zolgensma</w:t>
      </w:r>
      <w:proofErr w:type="spellEnd"/>
      <w:r w:rsidR="00F25C90">
        <w:rPr>
          <w:rFonts w:eastAsia="Times New Roman" w:cstheme="minorHAnsi"/>
          <w:sz w:val="24"/>
          <w:szCs w:val="24"/>
        </w:rPr>
        <w:t xml:space="preserve"> to treat children less than 2 years old with spinal </w:t>
      </w:r>
      <w:r w:rsidR="00344B9A">
        <w:rPr>
          <w:rFonts w:eastAsia="Times New Roman" w:cstheme="minorHAnsi"/>
          <w:sz w:val="24"/>
          <w:szCs w:val="24"/>
        </w:rPr>
        <w:t>muscular</w:t>
      </w:r>
      <w:r w:rsidR="00F25C90">
        <w:rPr>
          <w:rFonts w:eastAsia="Times New Roman" w:cstheme="minorHAnsi"/>
          <w:sz w:val="24"/>
          <w:szCs w:val="24"/>
        </w:rPr>
        <w:t xml:space="preserve"> atrophy (SMA).</w:t>
      </w:r>
    </w:p>
    <w:p w14:paraId="07A1F7AA" w14:textId="15BCFFA9" w:rsidR="00A820EE" w:rsidRDefault="00397F24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</w:t>
      </w:r>
      <w:r w:rsidR="008408E4">
        <w:rPr>
          <w:rFonts w:eastAsia="Times New Roman" w:cstheme="minorHAnsi"/>
          <w:sz w:val="24"/>
          <w:szCs w:val="24"/>
        </w:rPr>
        <w:t xml:space="preserve">olymerase chain reaction (PCR) </w:t>
      </w:r>
      <w:r>
        <w:rPr>
          <w:rFonts w:eastAsia="Times New Roman" w:cstheme="minorHAnsi"/>
          <w:sz w:val="24"/>
          <w:szCs w:val="24"/>
        </w:rPr>
        <w:t xml:space="preserve">and </w:t>
      </w:r>
      <w:r w:rsidR="008408E4">
        <w:rPr>
          <w:rFonts w:eastAsia="Times New Roman" w:cstheme="minorHAnsi"/>
          <w:sz w:val="24"/>
          <w:szCs w:val="24"/>
        </w:rPr>
        <w:t xml:space="preserve">has been a major breakthrough </w:t>
      </w:r>
      <w:r>
        <w:rPr>
          <w:rFonts w:eastAsia="Times New Roman" w:cstheme="minorHAnsi"/>
          <w:sz w:val="24"/>
          <w:szCs w:val="24"/>
        </w:rPr>
        <w:t xml:space="preserve">in rDNA technology, </w:t>
      </w:r>
      <w:r w:rsidR="00072E88">
        <w:rPr>
          <w:rFonts w:eastAsia="Times New Roman" w:cstheme="minorHAnsi"/>
          <w:sz w:val="24"/>
          <w:szCs w:val="24"/>
        </w:rPr>
        <w:t>and has</w:t>
      </w:r>
      <w:r>
        <w:rPr>
          <w:rFonts w:eastAsia="Times New Roman" w:cstheme="minorHAnsi"/>
          <w:sz w:val="24"/>
          <w:szCs w:val="24"/>
        </w:rPr>
        <w:t xml:space="preserve"> become the ubiquitous molecular biology workhorse. </w:t>
      </w:r>
      <w:r w:rsidR="00EB581E">
        <w:rPr>
          <w:rFonts w:eastAsia="Times New Roman" w:cstheme="minorHAnsi"/>
          <w:sz w:val="24"/>
          <w:szCs w:val="24"/>
        </w:rPr>
        <w:t>Every few minutes, a</w:t>
      </w:r>
      <w:r w:rsidR="00D90E61">
        <w:rPr>
          <w:rFonts w:eastAsia="Times New Roman" w:cstheme="minorHAnsi"/>
          <w:sz w:val="24"/>
          <w:szCs w:val="24"/>
        </w:rPr>
        <w:t>t e</w:t>
      </w:r>
      <w:r>
        <w:rPr>
          <w:rFonts w:eastAsia="Times New Roman" w:cstheme="minorHAnsi"/>
          <w:sz w:val="24"/>
          <w:szCs w:val="24"/>
        </w:rPr>
        <w:t>ach PCR cycle</w:t>
      </w:r>
      <w:r w:rsidR="00EB581E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</w:t>
      </w:r>
      <w:r w:rsidR="00D90E61">
        <w:rPr>
          <w:rFonts w:eastAsia="Times New Roman" w:cstheme="minorHAnsi"/>
          <w:sz w:val="24"/>
          <w:szCs w:val="24"/>
        </w:rPr>
        <w:t>the number of double-stranded copies of the original DNA is double</w:t>
      </w:r>
      <w:r w:rsidR="00EB581E">
        <w:rPr>
          <w:rFonts w:eastAsia="Times New Roman" w:cstheme="minorHAnsi"/>
          <w:sz w:val="24"/>
          <w:szCs w:val="24"/>
        </w:rPr>
        <w:t xml:space="preserve">, </w:t>
      </w:r>
      <w:r w:rsidR="00635426">
        <w:rPr>
          <w:rFonts w:eastAsia="Times New Roman" w:cstheme="minorHAnsi"/>
          <w:sz w:val="24"/>
          <w:szCs w:val="24"/>
        </w:rPr>
        <w:t xml:space="preserve">i.e., </w:t>
      </w:r>
      <w:r w:rsidR="00D90E61">
        <w:rPr>
          <w:rFonts w:eastAsia="Times New Roman" w:cstheme="minorHAnsi"/>
          <w:sz w:val="24"/>
          <w:szCs w:val="24"/>
        </w:rPr>
        <w:t>2</w:t>
      </w:r>
      <w:r w:rsidR="00D90E61" w:rsidRPr="0034570A">
        <w:rPr>
          <w:rFonts w:eastAsia="Times New Roman" w:cstheme="minorHAnsi"/>
          <w:sz w:val="24"/>
          <w:szCs w:val="24"/>
          <w:vertAlign w:val="superscript"/>
        </w:rPr>
        <w:t>n</w:t>
      </w:r>
      <w:r w:rsidR="00D90E61">
        <w:rPr>
          <w:rFonts w:eastAsia="Times New Roman" w:cstheme="minorHAnsi"/>
          <w:sz w:val="24"/>
          <w:szCs w:val="24"/>
        </w:rPr>
        <w:t xml:space="preserve"> at cycle n. </w:t>
      </w:r>
      <w:r w:rsidR="00635426">
        <w:rPr>
          <w:rFonts w:eastAsia="Times New Roman" w:cstheme="minorHAnsi"/>
          <w:sz w:val="24"/>
          <w:szCs w:val="24"/>
        </w:rPr>
        <w:t>PCR</w:t>
      </w:r>
      <w:r w:rsidR="00D90E61">
        <w:rPr>
          <w:rFonts w:eastAsia="Times New Roman" w:cstheme="minorHAnsi"/>
          <w:sz w:val="24"/>
          <w:szCs w:val="24"/>
        </w:rPr>
        <w:t xml:space="preserve"> </w:t>
      </w:r>
      <w:r w:rsidR="00635426">
        <w:rPr>
          <w:rFonts w:eastAsia="Times New Roman" w:cstheme="minorHAnsi"/>
          <w:sz w:val="24"/>
          <w:szCs w:val="24"/>
        </w:rPr>
        <w:t xml:space="preserve">since its inception in 1987 by Mullis and al., </w:t>
      </w:r>
      <w:r w:rsidR="00EB581E">
        <w:rPr>
          <w:rFonts w:eastAsia="Times New Roman" w:cstheme="minorHAnsi"/>
          <w:sz w:val="24"/>
          <w:szCs w:val="24"/>
        </w:rPr>
        <w:t xml:space="preserve">has been successful </w:t>
      </w:r>
      <w:r w:rsidR="00D90E61">
        <w:rPr>
          <w:rFonts w:eastAsia="Times New Roman" w:cstheme="minorHAnsi"/>
          <w:sz w:val="24"/>
          <w:szCs w:val="24"/>
        </w:rPr>
        <w:t xml:space="preserve">due to its overall simplicity, </w:t>
      </w:r>
      <w:r w:rsidR="00EB581E">
        <w:rPr>
          <w:rFonts w:eastAsia="Times New Roman" w:cstheme="minorHAnsi"/>
          <w:sz w:val="24"/>
          <w:szCs w:val="24"/>
        </w:rPr>
        <w:t xml:space="preserve">low cost and reduced </w:t>
      </w:r>
      <w:r w:rsidR="00D90E61">
        <w:rPr>
          <w:rFonts w:eastAsia="Times New Roman" w:cstheme="minorHAnsi"/>
          <w:sz w:val="24"/>
          <w:szCs w:val="24"/>
        </w:rPr>
        <w:t>error rate. Over the years</w:t>
      </w:r>
      <w:r w:rsidR="00AD667D">
        <w:rPr>
          <w:rFonts w:eastAsia="Times New Roman" w:cstheme="minorHAnsi"/>
          <w:sz w:val="24"/>
          <w:szCs w:val="24"/>
        </w:rPr>
        <w:t>,</w:t>
      </w:r>
      <w:r w:rsidR="00AD667D" w:rsidRPr="00AD667D">
        <w:rPr>
          <w:rFonts w:eastAsia="Times New Roman" w:cstheme="minorHAnsi"/>
          <w:sz w:val="24"/>
          <w:szCs w:val="24"/>
        </w:rPr>
        <w:t xml:space="preserve"> </w:t>
      </w:r>
      <w:r w:rsidR="00AD667D">
        <w:rPr>
          <w:rFonts w:eastAsia="Times New Roman" w:cstheme="minorHAnsi"/>
          <w:sz w:val="24"/>
          <w:szCs w:val="24"/>
        </w:rPr>
        <w:t xml:space="preserve">its operational procedures have been highly optimized </w:t>
      </w:r>
      <w:r w:rsidR="00C1506D">
        <w:rPr>
          <w:rFonts w:eastAsia="Times New Roman" w:cstheme="minorHAnsi"/>
          <w:sz w:val="24"/>
          <w:szCs w:val="24"/>
        </w:rPr>
        <w:t xml:space="preserve">(real-time PCR) </w:t>
      </w:r>
      <w:r w:rsidR="00AD667D">
        <w:rPr>
          <w:rFonts w:eastAsia="Times New Roman" w:cstheme="minorHAnsi"/>
          <w:sz w:val="24"/>
          <w:szCs w:val="24"/>
        </w:rPr>
        <w:t>and</w:t>
      </w:r>
      <w:r w:rsidR="00D90E61">
        <w:rPr>
          <w:rFonts w:eastAsia="Times New Roman" w:cstheme="minorHAnsi"/>
          <w:sz w:val="24"/>
          <w:szCs w:val="24"/>
        </w:rPr>
        <w:t xml:space="preserve"> </w:t>
      </w:r>
      <w:r w:rsidR="00EB581E">
        <w:rPr>
          <w:rFonts w:eastAsia="Times New Roman" w:cstheme="minorHAnsi"/>
          <w:sz w:val="24"/>
          <w:szCs w:val="24"/>
        </w:rPr>
        <w:t>many modifications have been made to the original PCR to extend its capabilities</w:t>
      </w:r>
      <w:r w:rsidR="00AD667D">
        <w:rPr>
          <w:rFonts w:eastAsia="Times New Roman" w:cstheme="minorHAnsi"/>
          <w:sz w:val="24"/>
          <w:szCs w:val="24"/>
        </w:rPr>
        <w:t>,</w:t>
      </w:r>
      <w:r w:rsidR="00605EF5">
        <w:rPr>
          <w:rFonts w:eastAsia="Times New Roman" w:cstheme="minorHAnsi"/>
          <w:sz w:val="24"/>
          <w:szCs w:val="24"/>
        </w:rPr>
        <w:t xml:space="preserve"> </w:t>
      </w:r>
      <w:r w:rsidR="005B0322">
        <w:rPr>
          <w:rFonts w:eastAsia="Times New Roman" w:cstheme="minorHAnsi"/>
          <w:sz w:val="24"/>
          <w:szCs w:val="24"/>
        </w:rPr>
        <w:t>major</w:t>
      </w:r>
      <w:r w:rsidR="00605EF5">
        <w:rPr>
          <w:rFonts w:eastAsia="Times New Roman" w:cstheme="minorHAnsi"/>
          <w:sz w:val="24"/>
          <w:szCs w:val="24"/>
        </w:rPr>
        <w:t xml:space="preserve"> PCR variations, are:</w:t>
      </w:r>
    </w:p>
    <w:p w14:paraId="34683C57" w14:textId="698A7052" w:rsidR="00605EF5" w:rsidRPr="002A07B2" w:rsidRDefault="00C1506D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t>Amplified fragment length polymorphism</w:t>
      </w:r>
      <w:r w:rsidRPr="002A07B2">
        <w:rPr>
          <w:rFonts w:eastAsia="Times New Roman" w:cstheme="minorHAnsi"/>
          <w:sz w:val="24"/>
          <w:szCs w:val="24"/>
        </w:rPr>
        <w:t xml:space="preserve"> (</w:t>
      </w:r>
      <w:r w:rsidR="00605EF5" w:rsidRPr="002A07B2">
        <w:rPr>
          <w:rFonts w:eastAsia="Times New Roman" w:cstheme="minorHAnsi"/>
          <w:sz w:val="24"/>
          <w:szCs w:val="24"/>
        </w:rPr>
        <w:t>AFLP</w:t>
      </w:r>
      <w:r w:rsidRPr="002A07B2">
        <w:rPr>
          <w:rFonts w:eastAsia="Times New Roman" w:cstheme="minorHAnsi"/>
          <w:sz w:val="24"/>
          <w:szCs w:val="24"/>
        </w:rPr>
        <w:t>)</w:t>
      </w:r>
      <w:r w:rsidR="00605EF5" w:rsidRPr="002A07B2">
        <w:rPr>
          <w:rFonts w:eastAsia="Times New Roman" w:cstheme="minorHAnsi"/>
          <w:sz w:val="24"/>
          <w:szCs w:val="24"/>
        </w:rPr>
        <w:t>: use</w:t>
      </w:r>
      <w:r w:rsidR="00A820EE" w:rsidRPr="002A07B2">
        <w:rPr>
          <w:rFonts w:eastAsia="Times New Roman" w:cstheme="minorHAnsi"/>
          <w:sz w:val="24"/>
          <w:szCs w:val="24"/>
        </w:rPr>
        <w:t>s selective amplification on a subset of DNA fragments to compare unique</w:t>
      </w:r>
      <w:r w:rsidR="00605EF5" w:rsidRPr="002A07B2">
        <w:rPr>
          <w:rFonts w:eastAsia="Times New Roman" w:cstheme="minorHAnsi"/>
          <w:sz w:val="24"/>
          <w:szCs w:val="24"/>
        </w:rPr>
        <w:t xml:space="preserve"> </w:t>
      </w:r>
      <w:r w:rsidR="00A820EE" w:rsidRPr="002A07B2">
        <w:rPr>
          <w:rFonts w:eastAsia="Times New Roman" w:cstheme="minorHAnsi"/>
          <w:sz w:val="24"/>
          <w:szCs w:val="24"/>
        </w:rPr>
        <w:t>fingerprints for genome of interest (criminal and paternity tests).</w:t>
      </w:r>
    </w:p>
    <w:p w14:paraId="013D6789" w14:textId="299E3606" w:rsidR="00A820EE" w:rsidRPr="002A07B2" w:rsidRDefault="00A820EE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t>Colony PCR</w:t>
      </w:r>
      <w:r w:rsidRPr="002A07B2">
        <w:rPr>
          <w:rFonts w:eastAsia="Times New Roman" w:cstheme="minorHAnsi"/>
          <w:sz w:val="24"/>
          <w:szCs w:val="24"/>
        </w:rPr>
        <w:t xml:space="preserve">: </w:t>
      </w:r>
      <w:r w:rsidR="00A55F5D" w:rsidRPr="002A07B2">
        <w:rPr>
          <w:rFonts w:eastAsia="Times New Roman" w:cstheme="minorHAnsi"/>
          <w:sz w:val="24"/>
          <w:szCs w:val="24"/>
        </w:rPr>
        <w:t>is an effective high-throughput method to determine presence of genetic constructs in colonies of yeast or bacteria.</w:t>
      </w:r>
    </w:p>
    <w:p w14:paraId="358B40CC" w14:textId="353105DA" w:rsidR="00A55F5D" w:rsidRPr="002A07B2" w:rsidRDefault="00E92991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t>Asymmetric</w:t>
      </w:r>
      <w:r w:rsidR="00A55F5D" w:rsidRPr="002A07B2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A07B2">
        <w:rPr>
          <w:rFonts w:eastAsia="Times New Roman" w:cstheme="minorHAnsi"/>
          <w:b/>
          <w:bCs/>
          <w:sz w:val="24"/>
          <w:szCs w:val="24"/>
        </w:rPr>
        <w:t>inverse, long range PCR and others</w:t>
      </w:r>
      <w:r w:rsidR="00A55F5D" w:rsidRPr="002A07B2">
        <w:rPr>
          <w:rFonts w:eastAsia="Times New Roman" w:cstheme="minorHAnsi"/>
          <w:sz w:val="24"/>
          <w:szCs w:val="24"/>
        </w:rPr>
        <w:t xml:space="preserve">: variations of PCR methods </w:t>
      </w:r>
      <w:r w:rsidRPr="002A07B2">
        <w:rPr>
          <w:rFonts w:eastAsia="Times New Roman" w:cstheme="minorHAnsi"/>
          <w:sz w:val="24"/>
          <w:szCs w:val="24"/>
        </w:rPr>
        <w:t>for amplification of specific DNA fragments.</w:t>
      </w:r>
    </w:p>
    <w:p w14:paraId="07CE52C8" w14:textId="2DF5B83F" w:rsidR="00A55F5D" w:rsidRDefault="00E92991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One of the most significant </w:t>
      </w:r>
      <w:r w:rsidR="00C1506D">
        <w:rPr>
          <w:rFonts w:eastAsia="Times New Roman" w:cstheme="minorHAnsi"/>
          <w:sz w:val="24"/>
          <w:szCs w:val="24"/>
        </w:rPr>
        <w:t>applications</w:t>
      </w:r>
      <w:r>
        <w:rPr>
          <w:rFonts w:eastAsia="Times New Roman" w:cstheme="minorHAnsi"/>
          <w:sz w:val="24"/>
          <w:szCs w:val="24"/>
        </w:rPr>
        <w:t xml:space="preserve"> of PCR technique is the generation of sequencing templates that allow</w:t>
      </w:r>
      <w:r w:rsidR="00C42D9B">
        <w:rPr>
          <w:rFonts w:eastAsia="Times New Roman" w:cstheme="minorHAnsi"/>
          <w:sz w:val="24"/>
          <w:szCs w:val="24"/>
        </w:rPr>
        <w:t xml:space="preserve">s to study DNA molecule in details </w:t>
      </w:r>
      <w:r w:rsidR="00C1506D">
        <w:rPr>
          <w:rFonts w:eastAsia="Times New Roman" w:cstheme="minorHAnsi"/>
          <w:sz w:val="24"/>
          <w:szCs w:val="24"/>
        </w:rPr>
        <w:t>for</w:t>
      </w:r>
      <w:r w:rsidR="00C42D9B">
        <w:rPr>
          <w:rFonts w:eastAsia="Times New Roman" w:cstheme="minorHAnsi"/>
          <w:sz w:val="24"/>
          <w:szCs w:val="24"/>
        </w:rPr>
        <w:t xml:space="preserve"> research.</w:t>
      </w:r>
    </w:p>
    <w:p w14:paraId="46AA019B" w14:textId="77777777" w:rsidR="002A07B2" w:rsidRDefault="002A07B2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74CFF2" w14:textId="068E5063" w:rsidR="003E0BFA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2. Who is working in this area? </w:t>
      </w:r>
    </w:p>
    <w:p w14:paraId="5CB4F881" w14:textId="5525ACC9" w:rsidR="00A43644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3. What methods are used to study the concepts described in the paper? </w:t>
      </w:r>
    </w:p>
    <w:p w14:paraId="2C705B52" w14:textId="21628BB7" w:rsidR="00A43644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4. Does the review article lead to new questions or hypotheses in this technical area (by the authors, by other researchers)? </w:t>
      </w:r>
    </w:p>
    <w:p w14:paraId="6A0F7C8F" w14:textId="5C96A626" w:rsidR="00477D80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5. What are some practical applications of the research discussed in the article? </w:t>
      </w:r>
    </w:p>
    <w:p w14:paraId="67CDDC6F" w14:textId="28A8AD5C" w:rsidR="00477D80" w:rsidRPr="0007368C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>6. How does this topic relate to other areas of cell biology, bioengineering, or medicine?</w:t>
      </w:r>
    </w:p>
    <w:p w14:paraId="10FBEDEE" w14:textId="21F2151C" w:rsidR="007C4CEA" w:rsidRDefault="007C4CEA" w:rsidP="00F3175C">
      <w:pPr>
        <w:spacing w:after="0"/>
        <w:rPr>
          <w:rFonts w:cstheme="minorHAnsi"/>
          <w:sz w:val="24"/>
          <w:szCs w:val="24"/>
        </w:rPr>
      </w:pPr>
    </w:p>
    <w:p w14:paraId="5F2089F1" w14:textId="7E58DA48" w:rsidR="00EC2460" w:rsidRDefault="00EC2460" w:rsidP="00F3175C">
      <w:pPr>
        <w:spacing w:after="0"/>
        <w:rPr>
          <w:rFonts w:cstheme="minorHAnsi"/>
          <w:sz w:val="24"/>
          <w:szCs w:val="24"/>
        </w:rPr>
      </w:pPr>
    </w:p>
    <w:p w14:paraId="31BB0666" w14:textId="57ABFC44" w:rsidR="00EC2460" w:rsidRDefault="00EC2460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7B0303" wp14:editId="0E2036A7">
            <wp:extent cx="3241164" cy="179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18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0A8" w14:textId="329549B7" w:rsidR="007101CA" w:rsidRDefault="007101CA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2439AE8D" w14:textId="27FB0066" w:rsidR="007101CA" w:rsidRDefault="00AD4DE6" w:rsidP="00147586">
      <w:pPr>
        <w:spacing w:after="0"/>
        <w:rPr>
          <w:rFonts w:cstheme="minorHAnsi"/>
          <w:sz w:val="24"/>
          <w:szCs w:val="24"/>
        </w:rPr>
      </w:pPr>
      <w:hyperlink r:id="rId9" w:history="1">
        <w:r w:rsidR="00147586" w:rsidRPr="008E3B29">
          <w:rPr>
            <w:rStyle w:val="Hyperlink"/>
            <w:rFonts w:cstheme="minorHAnsi"/>
            <w:sz w:val="24"/>
            <w:szCs w:val="24"/>
          </w:rPr>
          <w:t>https://www.rpi.edu/dept/chem-eng/Biotech-Environ/Projects00/rdna/rdna.html</w:t>
        </w:r>
      </w:hyperlink>
    </w:p>
    <w:p w14:paraId="174E0CC7" w14:textId="784BA386" w:rsidR="00147586" w:rsidRDefault="00AD4DE6" w:rsidP="00147586">
      <w:pPr>
        <w:spacing w:after="0"/>
        <w:rPr>
          <w:rFonts w:cstheme="minorHAnsi"/>
          <w:sz w:val="24"/>
          <w:szCs w:val="24"/>
        </w:rPr>
      </w:pPr>
      <w:hyperlink r:id="rId10" w:history="1">
        <w:r w:rsidR="00147586" w:rsidRPr="008E3B29">
          <w:rPr>
            <w:rStyle w:val="Hyperlink"/>
            <w:rFonts w:cstheme="minorHAnsi"/>
            <w:sz w:val="24"/>
            <w:szCs w:val="24"/>
          </w:rPr>
          <w:t>https://www.cliffsnotes.com/study-guides/biology/microbiology/dna-and-gene-expression/recombinant-dna-and-biotechnology</w:t>
        </w:r>
      </w:hyperlink>
    </w:p>
    <w:p w14:paraId="08CD4FA2" w14:textId="15A41D05" w:rsidR="00077979" w:rsidRDefault="00AD4DE6" w:rsidP="00147586">
      <w:pPr>
        <w:spacing w:after="0"/>
        <w:rPr>
          <w:rFonts w:cstheme="minorHAnsi"/>
          <w:sz w:val="24"/>
          <w:szCs w:val="24"/>
        </w:rPr>
      </w:pPr>
      <w:hyperlink r:id="rId11" w:history="1">
        <w:r w:rsidR="00E43A56" w:rsidRPr="008E3B29">
          <w:rPr>
            <w:rStyle w:val="Hyperlink"/>
            <w:rFonts w:cstheme="minorHAnsi"/>
            <w:sz w:val="24"/>
            <w:szCs w:val="24"/>
          </w:rPr>
          <w:t>https://www-sciencedirect-com.proxy1.library.jhu.edu/topics/immunology-and-microbiology/recombinant-dna-technology</w:t>
        </w:r>
      </w:hyperlink>
    </w:p>
    <w:p w14:paraId="5FDFFA0C" w14:textId="0A3CF852" w:rsidR="00E43A56" w:rsidRDefault="00AD4DE6" w:rsidP="00147586">
      <w:pPr>
        <w:spacing w:after="0"/>
        <w:rPr>
          <w:rFonts w:cstheme="minorHAnsi"/>
          <w:sz w:val="24"/>
          <w:szCs w:val="24"/>
        </w:rPr>
      </w:pPr>
      <w:hyperlink r:id="rId12" w:history="1">
        <w:r w:rsidR="00E43A56" w:rsidRPr="008E3B29">
          <w:rPr>
            <w:rStyle w:val="Hyperlink"/>
            <w:rFonts w:cstheme="minorHAnsi"/>
            <w:sz w:val="24"/>
            <w:szCs w:val="24"/>
          </w:rPr>
          <w:t>https://www.liebertpub.com/doi/full/10.1089/apb.2021.0020</w:t>
        </w:r>
      </w:hyperlink>
    </w:p>
    <w:p w14:paraId="033179E9" w14:textId="77777777" w:rsidR="00E43A56" w:rsidRDefault="00E43A56" w:rsidP="00147586">
      <w:pPr>
        <w:spacing w:after="0"/>
        <w:rPr>
          <w:rFonts w:cstheme="minorHAnsi"/>
          <w:sz w:val="24"/>
          <w:szCs w:val="24"/>
        </w:rPr>
      </w:pPr>
    </w:p>
    <w:p w14:paraId="031DA8DF" w14:textId="60816277" w:rsidR="00147586" w:rsidRDefault="00147586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5EAB61F2" w14:textId="486B62C5" w:rsidR="0099005B" w:rsidRPr="00F3175C" w:rsidRDefault="0099005B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B90CF6" wp14:editId="055A7248">
            <wp:extent cx="3847409" cy="238120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40" cy="23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5B" w:rsidRPr="00F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C24C" w14:textId="77777777" w:rsidR="00AD4DE6" w:rsidRDefault="00AD4DE6" w:rsidP="00816FCF">
      <w:pPr>
        <w:spacing w:after="0" w:line="240" w:lineRule="auto"/>
      </w:pPr>
      <w:r>
        <w:separator/>
      </w:r>
    </w:p>
  </w:endnote>
  <w:endnote w:type="continuationSeparator" w:id="0">
    <w:p w14:paraId="22BD92FC" w14:textId="77777777" w:rsidR="00AD4DE6" w:rsidRDefault="00AD4DE6" w:rsidP="0081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EAC6" w14:textId="77777777" w:rsidR="00AD4DE6" w:rsidRDefault="00AD4DE6" w:rsidP="00816FCF">
      <w:pPr>
        <w:spacing w:after="0" w:line="240" w:lineRule="auto"/>
      </w:pPr>
      <w:r>
        <w:separator/>
      </w:r>
    </w:p>
  </w:footnote>
  <w:footnote w:type="continuationSeparator" w:id="0">
    <w:p w14:paraId="13BD3BD9" w14:textId="77777777" w:rsidR="00AD4DE6" w:rsidRDefault="00AD4DE6" w:rsidP="00816FCF">
      <w:pPr>
        <w:spacing w:after="0" w:line="240" w:lineRule="auto"/>
      </w:pPr>
      <w:r>
        <w:continuationSeparator/>
      </w:r>
    </w:p>
  </w:footnote>
  <w:footnote w:id="1">
    <w:p w14:paraId="501BF216" w14:textId="1A7B9CA7" w:rsidR="00CF2DF7" w:rsidRDefault="00CF2DF7">
      <w:pPr>
        <w:pStyle w:val="FootnoteText"/>
      </w:pPr>
      <w:r>
        <w:rPr>
          <w:rStyle w:val="FootnoteReference"/>
        </w:rPr>
        <w:footnoteRef/>
      </w:r>
      <w:r>
        <w:t xml:space="preserve"> National Institute of Allergy and Infectious Diseases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8"/>
  </w:num>
  <w:num w:numId="5">
    <w:abstractNumId w:val="7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5"/>
  </w:num>
  <w:num w:numId="14">
    <w:abstractNumId w:val="17"/>
  </w:num>
  <w:num w:numId="15">
    <w:abstractNumId w:val="6"/>
  </w:num>
  <w:num w:numId="16">
    <w:abstractNumId w:val="15"/>
  </w:num>
  <w:num w:numId="17">
    <w:abstractNumId w:val="20"/>
  </w:num>
  <w:num w:numId="18">
    <w:abstractNumId w:val="9"/>
  </w:num>
  <w:num w:numId="19">
    <w:abstractNumId w:val="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55F5F"/>
    <w:rsid w:val="00072E88"/>
    <w:rsid w:val="0007368C"/>
    <w:rsid w:val="00077979"/>
    <w:rsid w:val="00080240"/>
    <w:rsid w:val="000E7007"/>
    <w:rsid w:val="000F0988"/>
    <w:rsid w:val="00121E56"/>
    <w:rsid w:val="00147586"/>
    <w:rsid w:val="0015202A"/>
    <w:rsid w:val="00157D88"/>
    <w:rsid w:val="00162930"/>
    <w:rsid w:val="00164860"/>
    <w:rsid w:val="00171A8C"/>
    <w:rsid w:val="00172BED"/>
    <w:rsid w:val="0019408A"/>
    <w:rsid w:val="0020081E"/>
    <w:rsid w:val="002036C9"/>
    <w:rsid w:val="002153FB"/>
    <w:rsid w:val="00215509"/>
    <w:rsid w:val="002401FF"/>
    <w:rsid w:val="0024478A"/>
    <w:rsid w:val="00252019"/>
    <w:rsid w:val="00263AFF"/>
    <w:rsid w:val="00274BD7"/>
    <w:rsid w:val="002A07B2"/>
    <w:rsid w:val="002C4CBE"/>
    <w:rsid w:val="002D5ECD"/>
    <w:rsid w:val="00303F08"/>
    <w:rsid w:val="00311534"/>
    <w:rsid w:val="003337F9"/>
    <w:rsid w:val="00344B9A"/>
    <w:rsid w:val="0034570A"/>
    <w:rsid w:val="003473AB"/>
    <w:rsid w:val="00352C52"/>
    <w:rsid w:val="00360859"/>
    <w:rsid w:val="00393910"/>
    <w:rsid w:val="00397F24"/>
    <w:rsid w:val="003B3868"/>
    <w:rsid w:val="003B64B8"/>
    <w:rsid w:val="003E0BFA"/>
    <w:rsid w:val="0040191B"/>
    <w:rsid w:val="0040403B"/>
    <w:rsid w:val="00421AA6"/>
    <w:rsid w:val="004269FE"/>
    <w:rsid w:val="004464C7"/>
    <w:rsid w:val="004514D3"/>
    <w:rsid w:val="00456A40"/>
    <w:rsid w:val="00465C92"/>
    <w:rsid w:val="004711BC"/>
    <w:rsid w:val="00477D80"/>
    <w:rsid w:val="004953BD"/>
    <w:rsid w:val="0049689C"/>
    <w:rsid w:val="00497E74"/>
    <w:rsid w:val="004B6706"/>
    <w:rsid w:val="004D28EA"/>
    <w:rsid w:val="004E19A0"/>
    <w:rsid w:val="004E66DA"/>
    <w:rsid w:val="004F0235"/>
    <w:rsid w:val="005000DD"/>
    <w:rsid w:val="005170DF"/>
    <w:rsid w:val="005312B9"/>
    <w:rsid w:val="00557205"/>
    <w:rsid w:val="00557345"/>
    <w:rsid w:val="00586A8E"/>
    <w:rsid w:val="005B0322"/>
    <w:rsid w:val="005E4B99"/>
    <w:rsid w:val="005F114E"/>
    <w:rsid w:val="00605EF5"/>
    <w:rsid w:val="00610E89"/>
    <w:rsid w:val="00617491"/>
    <w:rsid w:val="00635426"/>
    <w:rsid w:val="00636239"/>
    <w:rsid w:val="00640995"/>
    <w:rsid w:val="00671817"/>
    <w:rsid w:val="00683313"/>
    <w:rsid w:val="00686482"/>
    <w:rsid w:val="006A62E2"/>
    <w:rsid w:val="006D2A61"/>
    <w:rsid w:val="006D2E20"/>
    <w:rsid w:val="006E27AE"/>
    <w:rsid w:val="006F590C"/>
    <w:rsid w:val="007101CA"/>
    <w:rsid w:val="007203FF"/>
    <w:rsid w:val="00730E24"/>
    <w:rsid w:val="00735D5F"/>
    <w:rsid w:val="00744726"/>
    <w:rsid w:val="00744986"/>
    <w:rsid w:val="00754011"/>
    <w:rsid w:val="00766A85"/>
    <w:rsid w:val="00777846"/>
    <w:rsid w:val="0078052A"/>
    <w:rsid w:val="00784758"/>
    <w:rsid w:val="00794F58"/>
    <w:rsid w:val="00796E89"/>
    <w:rsid w:val="007A0393"/>
    <w:rsid w:val="007A0DD3"/>
    <w:rsid w:val="007B1AC1"/>
    <w:rsid w:val="007B1C07"/>
    <w:rsid w:val="007C1DA2"/>
    <w:rsid w:val="007C4CEA"/>
    <w:rsid w:val="007C6D46"/>
    <w:rsid w:val="007F6211"/>
    <w:rsid w:val="00806F66"/>
    <w:rsid w:val="00810DA2"/>
    <w:rsid w:val="00816FCF"/>
    <w:rsid w:val="00822E89"/>
    <w:rsid w:val="00831C79"/>
    <w:rsid w:val="008408E4"/>
    <w:rsid w:val="00845339"/>
    <w:rsid w:val="008465C4"/>
    <w:rsid w:val="0086459E"/>
    <w:rsid w:val="00871442"/>
    <w:rsid w:val="00877626"/>
    <w:rsid w:val="00887A5F"/>
    <w:rsid w:val="008B07A8"/>
    <w:rsid w:val="008E2D4C"/>
    <w:rsid w:val="008E307C"/>
    <w:rsid w:val="008E7A32"/>
    <w:rsid w:val="00907817"/>
    <w:rsid w:val="0092747A"/>
    <w:rsid w:val="00940DC8"/>
    <w:rsid w:val="0095486F"/>
    <w:rsid w:val="009605F2"/>
    <w:rsid w:val="00963130"/>
    <w:rsid w:val="009773A0"/>
    <w:rsid w:val="0099005B"/>
    <w:rsid w:val="009A6F44"/>
    <w:rsid w:val="009B7DB9"/>
    <w:rsid w:val="009E2155"/>
    <w:rsid w:val="009F33A9"/>
    <w:rsid w:val="00A34FF0"/>
    <w:rsid w:val="00A43644"/>
    <w:rsid w:val="00A55F5D"/>
    <w:rsid w:val="00A762E1"/>
    <w:rsid w:val="00A80344"/>
    <w:rsid w:val="00A820EE"/>
    <w:rsid w:val="00A93523"/>
    <w:rsid w:val="00A97355"/>
    <w:rsid w:val="00AB38CF"/>
    <w:rsid w:val="00AB3CE1"/>
    <w:rsid w:val="00AD0D57"/>
    <w:rsid w:val="00AD4DE6"/>
    <w:rsid w:val="00AD667D"/>
    <w:rsid w:val="00B0039B"/>
    <w:rsid w:val="00B356B5"/>
    <w:rsid w:val="00B40A33"/>
    <w:rsid w:val="00B65A98"/>
    <w:rsid w:val="00B73290"/>
    <w:rsid w:val="00B75939"/>
    <w:rsid w:val="00B762C1"/>
    <w:rsid w:val="00BA3084"/>
    <w:rsid w:val="00BF2E23"/>
    <w:rsid w:val="00BF7CE2"/>
    <w:rsid w:val="00C1506D"/>
    <w:rsid w:val="00C3192D"/>
    <w:rsid w:val="00C42D9B"/>
    <w:rsid w:val="00C468C9"/>
    <w:rsid w:val="00C50AF2"/>
    <w:rsid w:val="00C65FB8"/>
    <w:rsid w:val="00C6627A"/>
    <w:rsid w:val="00C70ACD"/>
    <w:rsid w:val="00C86737"/>
    <w:rsid w:val="00CA5C0F"/>
    <w:rsid w:val="00CC3F21"/>
    <w:rsid w:val="00CF2DF7"/>
    <w:rsid w:val="00CF5D04"/>
    <w:rsid w:val="00D0442F"/>
    <w:rsid w:val="00D10CB8"/>
    <w:rsid w:val="00D2174E"/>
    <w:rsid w:val="00D73091"/>
    <w:rsid w:val="00D90E61"/>
    <w:rsid w:val="00DB147A"/>
    <w:rsid w:val="00DC5AD6"/>
    <w:rsid w:val="00DD078F"/>
    <w:rsid w:val="00DD22CA"/>
    <w:rsid w:val="00DE46EC"/>
    <w:rsid w:val="00E014A4"/>
    <w:rsid w:val="00E04F94"/>
    <w:rsid w:val="00E11551"/>
    <w:rsid w:val="00E200CB"/>
    <w:rsid w:val="00E43A56"/>
    <w:rsid w:val="00E458C6"/>
    <w:rsid w:val="00E56AD1"/>
    <w:rsid w:val="00E75082"/>
    <w:rsid w:val="00E76FCD"/>
    <w:rsid w:val="00E77B1C"/>
    <w:rsid w:val="00E87EDE"/>
    <w:rsid w:val="00E90DAB"/>
    <w:rsid w:val="00E92991"/>
    <w:rsid w:val="00E9713C"/>
    <w:rsid w:val="00EA5845"/>
    <w:rsid w:val="00EB581E"/>
    <w:rsid w:val="00EC2460"/>
    <w:rsid w:val="00EC48E0"/>
    <w:rsid w:val="00EC7AF4"/>
    <w:rsid w:val="00ED57A0"/>
    <w:rsid w:val="00EE04EE"/>
    <w:rsid w:val="00EE7BBD"/>
    <w:rsid w:val="00EF57E7"/>
    <w:rsid w:val="00F03A11"/>
    <w:rsid w:val="00F07403"/>
    <w:rsid w:val="00F1171B"/>
    <w:rsid w:val="00F12A1B"/>
    <w:rsid w:val="00F25C90"/>
    <w:rsid w:val="00F3002D"/>
    <w:rsid w:val="00F3175C"/>
    <w:rsid w:val="00F354A5"/>
    <w:rsid w:val="00F414BA"/>
    <w:rsid w:val="00F833AF"/>
    <w:rsid w:val="00F963CC"/>
    <w:rsid w:val="00F97E5C"/>
    <w:rsid w:val="00FA0EC2"/>
    <w:rsid w:val="00FA68F1"/>
    <w:rsid w:val="00FA6A5D"/>
    <w:rsid w:val="00FB0B42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ebertpub.com/doi/full/10.1089/apb.2021.0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sciencedirect-com.proxy1.library.jhu.edu/topics/immunology-and-microbiology/recombinant-dna-technolo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liffsnotes.com/study-guides/biology/microbiology/dna-and-gene-expression/recombinant-dna-and-bio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pi.edu/dept/chem-eng/Biotech-Environ/Projects00/rdna/rdn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5</cp:revision>
  <cp:lastPrinted>2022-03-13T13:20:00Z</cp:lastPrinted>
  <dcterms:created xsi:type="dcterms:W3CDTF">2022-03-13T13:20:00Z</dcterms:created>
  <dcterms:modified xsi:type="dcterms:W3CDTF">2022-03-13T13:55:00Z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