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8B7B8A">
      <w:pPr>
        <w:pStyle w:val="ListParagraph"/>
        <w:numPr>
          <w:ilvl w:val="0"/>
          <w:numId w:val="4"/>
        </w:numPr>
      </w:pPr>
      <w: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Default="004E4D1D" w:rsidP="008B7B8A">
      <w:pPr>
        <w:pStyle w:val="ListParagraph"/>
        <w:numPr>
          <w:ilvl w:val="0"/>
          <w:numId w:val="4"/>
        </w:numPr>
      </w:pPr>
      <w: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Default="009F227D" w:rsidP="008B7B8A">
      <w:pPr>
        <w:pStyle w:val="ListParagraph"/>
        <w:numPr>
          <w:ilvl w:val="0"/>
          <w:numId w:val="4"/>
        </w:numPr>
      </w:pPr>
      <w: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Default="009F227D" w:rsidP="008B7B8A">
      <w:pPr>
        <w:pStyle w:val="ListParagraph"/>
        <w:numPr>
          <w:ilvl w:val="0"/>
          <w:numId w:val="4"/>
        </w:numPr>
      </w:pPr>
      <w:r>
        <w:t>Golgi Complex</w:t>
      </w:r>
    </w:p>
    <w:p w14:paraId="503F5DCE" w14:textId="56052622"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 trans-Golgi network or TGN).</w:t>
      </w:r>
    </w:p>
    <w:p w14:paraId="5828DBF5" w14:textId="678CD9A0" w:rsidR="00100C6C" w:rsidRDefault="00100C6C" w:rsidP="008B7B8A">
      <w:pPr>
        <w:pStyle w:val="ListParagraph"/>
        <w:numPr>
          <w:ilvl w:val="0"/>
          <w:numId w:val="4"/>
        </w:numPr>
      </w:pPr>
      <w: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lastRenderedPageBreak/>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5D05DC"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7BB14A18" w14:textId="037ECC75" w:rsidR="00254E1C" w:rsidRDefault="00254E1C" w:rsidP="00E54E45">
      <w:r>
        <w:t>They have no amino acids at its active site that undergo ionization or protonation, and probably catalyzes a reaction in which neither substrates nor the products can be ionized or protonated.</w:t>
      </w:r>
    </w:p>
    <w:p w14:paraId="29E2BCE5" w14:textId="77777777" w:rsidR="00254E1C" w:rsidRPr="00E54E45" w:rsidRDefault="00254E1C" w:rsidP="00E54E45"/>
    <w:p w14:paraId="0E244DAE" w14:textId="15BDE04F" w:rsidR="00BB573E" w:rsidRDefault="00BB573E" w:rsidP="0019682D"/>
    <w:p w14:paraId="13AD657A" w14:textId="6650CA2D" w:rsidR="00E15E6F" w:rsidRDefault="0009711F" w:rsidP="0009711F">
      <w:pPr>
        <w:pStyle w:val="Heading1"/>
      </w:pPr>
      <w:r>
        <w:t>Module 5 – Membrane and the Endomembrane system</w:t>
      </w:r>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Default="00DD0D9C" w:rsidP="00DD0D9C">
      <w:pPr>
        <w:pStyle w:val="ListParagraph"/>
        <w:numPr>
          <w:ilvl w:val="0"/>
          <w:numId w:val="12"/>
        </w:numPr>
      </w:pPr>
      <w: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Default="00DD0D9C" w:rsidP="00DD0D9C">
      <w:pPr>
        <w:pStyle w:val="ListParagraph"/>
        <w:numPr>
          <w:ilvl w:val="0"/>
          <w:numId w:val="12"/>
        </w:numPr>
      </w:pPr>
      <w: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Default="00DD0D9C" w:rsidP="00DD0D9C">
      <w:pPr>
        <w:pStyle w:val="ListParagraph"/>
        <w:numPr>
          <w:ilvl w:val="0"/>
          <w:numId w:val="12"/>
        </w:numPr>
      </w:pPr>
      <w: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Default="00DD0D9C" w:rsidP="00DD0D9C">
      <w:pPr>
        <w:pStyle w:val="ListParagraph"/>
        <w:numPr>
          <w:ilvl w:val="0"/>
          <w:numId w:val="12"/>
        </w:numPr>
      </w:pPr>
      <w: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Default="00DD0D9C" w:rsidP="00DD0D9C">
      <w:pPr>
        <w:pStyle w:val="ListParagraph"/>
        <w:numPr>
          <w:ilvl w:val="0"/>
          <w:numId w:val="12"/>
        </w:numPr>
      </w:pPr>
      <w: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07AD77DE" w14:textId="0766E4FA" w:rsidR="00EF5D03" w:rsidRPr="004E4728" w:rsidRDefault="00EF5D03" w:rsidP="0019682D">
      <w:pPr>
        <w:rPr>
          <w:b/>
          <w:bCs/>
        </w:rPr>
      </w:pPr>
      <w:r w:rsidRPr="004E4728">
        <w:rPr>
          <w:b/>
          <w:bCs/>
        </w:rPr>
        <w:lastRenderedPageBreak/>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Amino acid and nucleotide sequences can be deduced from DNA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t>Describe glycosylation</w:t>
      </w:r>
    </w:p>
    <w:p w14:paraId="14146A21" w14:textId="49E75E48" w:rsidR="00CB2D7B" w:rsidRDefault="00CB2D7B" w:rsidP="0019682D">
      <w:r>
        <w:t>Initial steps of N-glycosylation (addition of short-chain of carbohydrates</w:t>
      </w:r>
      <w:r w:rsidR="00370350">
        <w:t xml:space="preserve"> to oligosaccharides</w:t>
      </w:r>
      <w:r>
        <w:t xml:space="preserve">) starts on cytosolic surface of the ER membrane; later steps take place in the lumen of the rough </w:t>
      </w:r>
      <w:r>
        <w:lastRenderedPageBreak/>
        <w:t>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5BD07509" w:rsidR="005A042F" w:rsidRDefault="005A042F" w:rsidP="005A042F">
      <w:pPr>
        <w:pStyle w:val="ListParagraph"/>
        <w:ind w:left="0"/>
      </w:pPr>
      <w:r>
        <w:t xml:space="preserve">Lipid rafts containing receptors are coupled to lipid rafts on the inner mono layer. </w:t>
      </w:r>
      <w:r w:rsidR="00C70223">
        <w:t>Receptor-mediate endocytosis</w:t>
      </w:r>
      <w:r w:rsidR="007B418F">
        <w:t xml:space="preserve"> (or </w:t>
      </w:r>
      <w:proofErr w:type="spellStart"/>
      <w:r w:rsidR="007B418F">
        <w:t>cathrin</w:t>
      </w:r>
      <w:proofErr w:type="spellEnd"/>
      <w:r w:rsidR="007B418F">
        <w:t xml:space="preserve">-dependent </w:t>
      </w:r>
      <w:proofErr w:type="gramStart"/>
      <w:r w:rsidR="007B418F">
        <w:t xml:space="preserve">cytosis) </w:t>
      </w:r>
      <w:r w:rsidR="00C70223">
        <w:t xml:space="preserve"> starts</w:t>
      </w:r>
      <w:proofErr w:type="gramEnd"/>
      <w:r w:rsidR="00C70223">
        <w:t xml:space="preserve">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w:t>
      </w:r>
      <w:r w:rsidR="00FC2480">
        <w:t xml:space="preserve">Coat proteins and dynamin are recycled to the plasma membrane. </w:t>
      </w:r>
      <w:r w:rsidR="001E014C">
        <w:t>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D4757">
      <w:r w:rsidRPr="001C0F2A">
        <w:t>ER (rough and smooth)</w:t>
      </w:r>
    </w:p>
    <w:p w14:paraId="41CDFDDC" w14:textId="21A150CB" w:rsidR="001C0F2A" w:rsidRPr="001C0F2A" w:rsidRDefault="001C0F2A" w:rsidP="002D4757">
      <w:r w:rsidRPr="001C0F2A">
        <w:t>Golgi complex</w:t>
      </w:r>
    </w:p>
    <w:p w14:paraId="0E6BD3C6" w14:textId="6D68EF41" w:rsidR="001C0F2A" w:rsidRPr="001C0F2A" w:rsidRDefault="001C0F2A" w:rsidP="002D4757">
      <w:r w:rsidRPr="001C0F2A">
        <w:t>Vacuoles</w:t>
      </w:r>
    </w:p>
    <w:p w14:paraId="040FB5A8" w14:textId="69BD7351" w:rsidR="001C0F2A" w:rsidRPr="001C0F2A" w:rsidRDefault="001C0F2A" w:rsidP="002D4757">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proteins begins in the ER and early compartments of the Golg</w:t>
      </w:r>
      <w:r w:rsidR="00F37703">
        <w:t>i (vesicular transport model and cisternal maturation model)</w:t>
      </w:r>
      <w:r w:rsidR="00A83835">
        <w:t xml:space="preserve">. </w:t>
      </w:r>
      <w:r w:rsidR="00F37703">
        <w:t xml:space="preserve">The final sorting that will leave the Golgi complex occurs in the TGN. </w:t>
      </w:r>
      <w:r>
        <w:t>Once a protein reached its destination, it must be prevented from leaving.</w:t>
      </w:r>
      <w:r w:rsidR="00505AE4">
        <w:t xml:space="preserve"> Each protein contains a tag targeting to a transport vesicle that will take it to the correct destination. Some tags can also be used to exclude materials from certain vesicles. Tags </w:t>
      </w:r>
      <w:r w:rsidR="00505AE4">
        <w:lastRenderedPageBreak/>
        <w:t xml:space="preserve">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Default="003520AB" w:rsidP="002D4757">
      <w:r>
        <w:t>Describe endocytosis, exocytosis and phagocytosis</w:t>
      </w:r>
    </w:p>
    <w:p w14:paraId="373258F1" w14:textId="7902C6ED" w:rsidR="003520AB" w:rsidRDefault="003520AB" w:rsidP="003520AB">
      <w:r w:rsidRPr="00EF5D03">
        <w:rPr>
          <w:b/>
          <w:bCs/>
        </w:rPr>
        <w:t>Endocytosis</w:t>
      </w:r>
      <w:r>
        <w:t>: taking in of matter by a cell by invagination of its membrane to form a vacuole.</w:t>
      </w:r>
      <w:r w:rsidR="00FC2480">
        <w:t xml:space="preserve"> A small segment of the plasma membrane folds inward. Then it pinches off to form an endocytic vesicle containing ingesting substances or particles.</w:t>
      </w:r>
    </w:p>
    <w:p w14:paraId="7A966556" w14:textId="6CF8DEB9" w:rsidR="00C945C2" w:rsidRDefault="00C945C2" w:rsidP="003520AB">
      <w:r w:rsidRPr="00C945C2">
        <w:rPr>
          <w:b/>
          <w:bCs/>
        </w:rPr>
        <w:t>Phagocytosis</w:t>
      </w:r>
      <w:r>
        <w:t>: a specific form of endocytosis, is the ingestion of large particle up to and including whole cell or microorganisms. For complex organisms, it is usually restricted to specialized cells called phagocytes (neutrophils, macrophages, and dendritic cells).</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77777777" w:rsidR="003520AB" w:rsidRPr="001C0F2A" w:rsidRDefault="003520AB" w:rsidP="002D4757"/>
    <w:p w14:paraId="7829385B" w14:textId="0BF98D92" w:rsidR="001C0F2A" w:rsidRDefault="00DD3325" w:rsidP="00DD3325">
      <w:pPr>
        <w:pStyle w:val="Heading2"/>
      </w:pPr>
      <w:r>
        <w:t xml:space="preserve">Module 6 – Membrane Transport </w:t>
      </w:r>
    </w:p>
    <w:p w14:paraId="7FB8D00F" w14:textId="7012CE3A" w:rsidR="00DD3325" w:rsidRDefault="00DD3325" w:rsidP="00DD3325"/>
    <w:p w14:paraId="27EDC7A0" w14:textId="6BE52293" w:rsidR="00E91C93" w:rsidRDefault="00E91C93" w:rsidP="00DD3325">
      <w:r>
        <w:t>Hydrophobic &lt;=&gt; non-polar</w:t>
      </w:r>
    </w:p>
    <w:p w14:paraId="08570643" w14:textId="1B614421" w:rsidR="00E91C93" w:rsidRDefault="00E91C93" w:rsidP="00DD3325">
      <w:r>
        <w:t xml:space="preserve">Polar </w:t>
      </w:r>
      <w:r w:rsidR="00A02208">
        <w:t>&lt;</w:t>
      </w:r>
      <w:r>
        <w:t>=&gt; hydrophilic</w:t>
      </w:r>
      <w:r w:rsidR="00B66025">
        <w:t xml:space="preserve"> with exceptions (sugar)</w:t>
      </w:r>
    </w:p>
    <w:p w14:paraId="7F4F99B8" w14:textId="77777777" w:rsidR="00B66025" w:rsidRDefault="00B66025" w:rsidP="00DD3325"/>
    <w:p w14:paraId="1C7E6DCD" w14:textId="7C2EBBF6" w:rsidR="00DD3325" w:rsidRPr="00B66025" w:rsidRDefault="00DD3325" w:rsidP="00DD3325">
      <w:pPr>
        <w:rPr>
          <w:b/>
          <w:bCs/>
        </w:rPr>
      </w:pPr>
      <w:r w:rsidRPr="00B66025">
        <w:rPr>
          <w:b/>
          <w:bCs/>
        </w:rPr>
        <w:t>Explain how hydrophobic molecules cross cell membranes</w:t>
      </w:r>
    </w:p>
    <w:p w14:paraId="0E1AF518" w14:textId="67F30957" w:rsidR="00314F9F" w:rsidRDefault="00A02208" w:rsidP="00DD3325">
      <w:r>
        <w:t>Small h</w:t>
      </w:r>
      <w:r w:rsidR="00B537BA">
        <w:t xml:space="preserve">ydrophobic molecules </w:t>
      </w:r>
      <w:r>
        <w:t>including some large non polar molecules (oils, steroids)</w:t>
      </w:r>
      <w:r w:rsidR="00314F9F">
        <w:t xml:space="preserve">, </w:t>
      </w:r>
      <w:r w:rsidR="00314F9F">
        <w:t xml:space="preserve">can cross the bilayer membrane </w:t>
      </w:r>
      <w:r>
        <w:t xml:space="preserve">by simple diffusion using the concentration gradient existing between the inside of the cell and its outside, </w:t>
      </w:r>
      <w:r w:rsidR="00314F9F">
        <w:t xml:space="preserve">for faster rate of diffusion, </w:t>
      </w:r>
      <w:r>
        <w:t xml:space="preserve">larger </w:t>
      </w:r>
      <w:r w:rsidR="00314F9F">
        <w:t>non polar molecules are transported by transport proteins down the concentration gradient, such process is called facilitated diffusion.</w:t>
      </w:r>
    </w:p>
    <w:p w14:paraId="71BA3255" w14:textId="0F29DE05" w:rsidR="004E0D68" w:rsidRDefault="004E0D68" w:rsidP="00DD3325"/>
    <w:p w14:paraId="5FBE3055" w14:textId="77777777" w:rsidR="004E0D68" w:rsidRPr="006E6269" w:rsidRDefault="004E0D68" w:rsidP="004E0D68">
      <w:pPr>
        <w:rPr>
          <w:b/>
          <w:bCs/>
        </w:rPr>
      </w:pPr>
      <w:r w:rsidRPr="006E6269">
        <w:rPr>
          <w:b/>
          <w:bCs/>
        </w:rPr>
        <w:t>Distinguish between channel proteins and carrier proteins</w:t>
      </w:r>
    </w:p>
    <w:p w14:paraId="54371219" w14:textId="72447D13" w:rsidR="004E0D68" w:rsidRDefault="00EF45E2" w:rsidP="00DD3325">
      <w:r>
        <w:t xml:space="preserve">Channel and carrier proteins facilitate the transport of </w:t>
      </w:r>
      <w:r w:rsidR="00E80D75">
        <w:t xml:space="preserve">polar </w:t>
      </w:r>
      <w:r>
        <w:t>molecules cross the bilayer membrane down their concentration gradient</w:t>
      </w:r>
      <w:r w:rsidR="00623751">
        <w:t xml:space="preserve"> in a process called facilitated diffusion</w:t>
      </w:r>
      <w:r>
        <w:t>.</w:t>
      </w:r>
    </w:p>
    <w:p w14:paraId="6979E529" w14:textId="0FBEB5CF" w:rsidR="00EF45E2" w:rsidRDefault="00EF45E2" w:rsidP="00022486">
      <w:pPr>
        <w:pStyle w:val="ListParagraph"/>
        <w:numPr>
          <w:ilvl w:val="0"/>
          <w:numId w:val="15"/>
        </w:numPr>
      </w:pPr>
      <w:r>
        <w:t>Channel proteins form hydrophilic channels through the membrane that allow passage of solutes without major change in the conformation of the molecule</w:t>
      </w:r>
      <w:r w:rsidR="00623751">
        <w:t>, this process is thus quicker compared to carrier protein transport</w:t>
      </w:r>
      <w:r>
        <w:t xml:space="preserve">. Most of the </w:t>
      </w:r>
      <w:r w:rsidR="00642C72">
        <w:t xml:space="preserve">channel proteins are small and very specific, and are referred </w:t>
      </w:r>
      <w:r w:rsidR="00642C72" w:rsidRPr="00022486">
        <w:rPr>
          <w:b/>
          <w:bCs/>
        </w:rPr>
        <w:t>to ion channels</w:t>
      </w:r>
      <w:r w:rsidR="00642C72">
        <w:t xml:space="preserve">. Some of these channels, </w:t>
      </w:r>
      <w:r w:rsidR="00623751">
        <w:t xml:space="preserve">such as the </w:t>
      </w:r>
      <w:r w:rsidR="00623751" w:rsidRPr="00022486">
        <w:rPr>
          <w:b/>
          <w:bCs/>
        </w:rPr>
        <w:t>pores</w:t>
      </w:r>
      <w:r w:rsidR="00623751">
        <w:t xml:space="preserve"> </w:t>
      </w:r>
      <w:r w:rsidR="00642C72">
        <w:t xml:space="preserve">found in the outer membrane of bacteria, mitochondria and chloroplasts, are relatively large and nonspecific. These pores are formed by transmembrane proteins called </w:t>
      </w:r>
      <w:r w:rsidR="00642C72" w:rsidRPr="00022486">
        <w:rPr>
          <w:b/>
          <w:bCs/>
        </w:rPr>
        <w:t>porins</w:t>
      </w:r>
      <w:r w:rsidR="00642C72">
        <w:t xml:space="preserve">, </w:t>
      </w:r>
      <w:r w:rsidR="00623751">
        <w:t>and allow selected hydrophilic solutes with MW up to about 600 Da to diffuse across the membrane.</w:t>
      </w:r>
    </w:p>
    <w:p w14:paraId="0DF0E59F" w14:textId="0FD80DB7" w:rsidR="005A6F75" w:rsidRDefault="00623751" w:rsidP="00E80D75">
      <w:pPr>
        <w:pStyle w:val="ListParagraph"/>
        <w:numPr>
          <w:ilvl w:val="0"/>
          <w:numId w:val="15"/>
        </w:numPr>
      </w:pPr>
      <w:r>
        <w:t>Carrier proteins</w:t>
      </w:r>
      <w:r w:rsidR="00401503">
        <w:t xml:space="preserve"> (also called transporters or permeases) bind one or more solute molecule on one side of the membrane and then undergo a conformational </w:t>
      </w:r>
      <w:r w:rsidR="00022486">
        <w:t xml:space="preserve">change that transfers the solute to the other side of the membrane, shielding the polar or charged groups of the solute from the nonpolar interior of the membrane. The carrier proteins are analogous to enzymes in their specificity and kinetics. They can specific to one </w:t>
      </w:r>
      <w:r w:rsidR="00E80D75">
        <w:t>compound,</w:t>
      </w:r>
      <w:r w:rsidR="00022486">
        <w:t xml:space="preserve"> or a small group of closely related compounds or even to a specific stere</w:t>
      </w:r>
      <w:r w:rsidR="005A6F75">
        <w:t xml:space="preserve">oisomer (GLUT1 recognizes only glucose and few closely related monosaccharides, such as galactose, and it accepts the </w:t>
      </w:r>
      <w:r w:rsidR="005A6F75">
        <w:lastRenderedPageBreak/>
        <w:t>D- but not L-isomer of these sugars.</w:t>
      </w:r>
      <w:r w:rsidR="00E80D75">
        <w:t xml:space="preserve"> Like enzymes, carrier-facilitated proteins </w:t>
      </w:r>
      <w:proofErr w:type="gramStart"/>
      <w:r w:rsidR="00E80D75">
        <w:t>exhibits</w:t>
      </w:r>
      <w:proofErr w:type="gramEnd"/>
      <w:r w:rsidR="00E80D75">
        <w:t xml:space="preserve"> saturation kinetics (upper limit velocity </w:t>
      </w:r>
      <w:proofErr w:type="spellStart"/>
      <w:r w:rsidR="00E80D75">
        <w:t>Vm</w:t>
      </w:r>
      <w:proofErr w:type="spellEnd"/>
      <w:r w:rsidR="00E80D75">
        <w:t xml:space="preserve">, and constant Km </w:t>
      </w:r>
      <w:proofErr w:type="spellStart"/>
      <w:r w:rsidR="00E80D75">
        <w:t>corresp</w:t>
      </w:r>
      <w:proofErr w:type="spellEnd"/>
      <w:r w:rsidR="00E80D75">
        <w:t xml:space="preserve">. to the concentration of solute needed to achieve ½ of </w:t>
      </w:r>
      <w:proofErr w:type="spellStart"/>
      <w:r w:rsidR="00E80D75">
        <w:t>Vm</w:t>
      </w:r>
      <w:proofErr w:type="spellEnd"/>
      <w:r w:rsidR="00E80D75">
        <w:t>).</w:t>
      </w:r>
    </w:p>
    <w:p w14:paraId="5B86B3A7" w14:textId="77777777" w:rsidR="00623751" w:rsidRDefault="00623751" w:rsidP="00DD3325"/>
    <w:p w14:paraId="27363E9A" w14:textId="25E51BEA" w:rsidR="004E0D68" w:rsidRPr="005D05DC" w:rsidRDefault="005D05DC" w:rsidP="00DD3325">
      <w:pPr>
        <w:rPr>
          <w:b/>
          <w:bCs/>
        </w:rPr>
      </w:pPr>
      <w:r w:rsidRPr="005D05DC">
        <w:rPr>
          <w:b/>
          <w:bCs/>
        </w:rPr>
        <w:t>Define diffusion. Explain why diffusion is a passive and spontaneous process</w:t>
      </w:r>
    </w:p>
    <w:p w14:paraId="616CB08E" w14:textId="77777777" w:rsidR="005D05DC" w:rsidRDefault="005D05DC" w:rsidP="00DD3325"/>
    <w:p w14:paraId="5F745975" w14:textId="37951583" w:rsidR="00DD3325" w:rsidRPr="00DD3325" w:rsidRDefault="00DD3325" w:rsidP="00DD3325"/>
    <w:sectPr w:rsidR="00DD3325" w:rsidRPr="00DD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B290E"/>
    <w:multiLevelType w:val="hybridMultilevel"/>
    <w:tmpl w:val="0AE8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983765"/>
    <w:multiLevelType w:val="hybridMultilevel"/>
    <w:tmpl w:val="970ADE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14"/>
  </w:num>
  <w:num w:numId="6">
    <w:abstractNumId w:val="4"/>
  </w:num>
  <w:num w:numId="7">
    <w:abstractNumId w:val="8"/>
  </w:num>
  <w:num w:numId="8">
    <w:abstractNumId w:val="2"/>
  </w:num>
  <w:num w:numId="9">
    <w:abstractNumId w:val="10"/>
  </w:num>
  <w:num w:numId="10">
    <w:abstractNumId w:val="7"/>
  </w:num>
  <w:num w:numId="11">
    <w:abstractNumId w:val="12"/>
  </w:num>
  <w:num w:numId="12">
    <w:abstractNumId w:val="11"/>
  </w:num>
  <w:num w:numId="13">
    <w:abstractNumId w:val="13"/>
  </w:num>
  <w:num w:numId="14">
    <w:abstractNumId w:val="5"/>
  </w:num>
  <w:num w:numId="1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2486"/>
    <w:rsid w:val="00023C13"/>
    <w:rsid w:val="00024E50"/>
    <w:rsid w:val="00030706"/>
    <w:rsid w:val="000326E1"/>
    <w:rsid w:val="00034FB3"/>
    <w:rsid w:val="000379C4"/>
    <w:rsid w:val="000415DC"/>
    <w:rsid w:val="00042A74"/>
    <w:rsid w:val="00051497"/>
    <w:rsid w:val="000526D5"/>
    <w:rsid w:val="00065673"/>
    <w:rsid w:val="00076C1E"/>
    <w:rsid w:val="00077E1C"/>
    <w:rsid w:val="000872E1"/>
    <w:rsid w:val="00090D61"/>
    <w:rsid w:val="0009323D"/>
    <w:rsid w:val="0009711F"/>
    <w:rsid w:val="000A150C"/>
    <w:rsid w:val="000A16EF"/>
    <w:rsid w:val="000B2667"/>
    <w:rsid w:val="000B2DFD"/>
    <w:rsid w:val="000C4B01"/>
    <w:rsid w:val="000D17A2"/>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1689"/>
    <w:rsid w:val="00144FAE"/>
    <w:rsid w:val="001526CC"/>
    <w:rsid w:val="00153C5C"/>
    <w:rsid w:val="0015414D"/>
    <w:rsid w:val="00156010"/>
    <w:rsid w:val="001772B2"/>
    <w:rsid w:val="00194D70"/>
    <w:rsid w:val="0019682D"/>
    <w:rsid w:val="001A18CF"/>
    <w:rsid w:val="001A2676"/>
    <w:rsid w:val="001B0B24"/>
    <w:rsid w:val="001C00D1"/>
    <w:rsid w:val="001C0F2A"/>
    <w:rsid w:val="001C1E6D"/>
    <w:rsid w:val="001D365A"/>
    <w:rsid w:val="001D6741"/>
    <w:rsid w:val="001D7C75"/>
    <w:rsid w:val="001E014C"/>
    <w:rsid w:val="001E38FE"/>
    <w:rsid w:val="001E658D"/>
    <w:rsid w:val="001F0B6A"/>
    <w:rsid w:val="00203F66"/>
    <w:rsid w:val="00206165"/>
    <w:rsid w:val="0021252B"/>
    <w:rsid w:val="00212F2B"/>
    <w:rsid w:val="0022530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304A04"/>
    <w:rsid w:val="00305781"/>
    <w:rsid w:val="00305CBD"/>
    <w:rsid w:val="003113E3"/>
    <w:rsid w:val="00313E40"/>
    <w:rsid w:val="00314F9F"/>
    <w:rsid w:val="00317F71"/>
    <w:rsid w:val="00323FE9"/>
    <w:rsid w:val="00330CD5"/>
    <w:rsid w:val="0033665C"/>
    <w:rsid w:val="0034123E"/>
    <w:rsid w:val="003423F1"/>
    <w:rsid w:val="003441FA"/>
    <w:rsid w:val="00346E05"/>
    <w:rsid w:val="003511FE"/>
    <w:rsid w:val="003517C2"/>
    <w:rsid w:val="003520AB"/>
    <w:rsid w:val="00352395"/>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1503"/>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1A81"/>
    <w:rsid w:val="004D4102"/>
    <w:rsid w:val="004E0D68"/>
    <w:rsid w:val="004E4728"/>
    <w:rsid w:val="004E4D1D"/>
    <w:rsid w:val="004E5A23"/>
    <w:rsid w:val="004F566B"/>
    <w:rsid w:val="00501865"/>
    <w:rsid w:val="00502156"/>
    <w:rsid w:val="00505AE4"/>
    <w:rsid w:val="00506519"/>
    <w:rsid w:val="005156DE"/>
    <w:rsid w:val="00515BA4"/>
    <w:rsid w:val="00521144"/>
    <w:rsid w:val="00531914"/>
    <w:rsid w:val="00535579"/>
    <w:rsid w:val="005361AF"/>
    <w:rsid w:val="005434C8"/>
    <w:rsid w:val="00552659"/>
    <w:rsid w:val="0056024F"/>
    <w:rsid w:val="005764D5"/>
    <w:rsid w:val="00584E22"/>
    <w:rsid w:val="00585708"/>
    <w:rsid w:val="00586808"/>
    <w:rsid w:val="00593AB3"/>
    <w:rsid w:val="005977C3"/>
    <w:rsid w:val="005977DA"/>
    <w:rsid w:val="005A042F"/>
    <w:rsid w:val="005A29AD"/>
    <w:rsid w:val="005A34BE"/>
    <w:rsid w:val="005A6F75"/>
    <w:rsid w:val="005A771D"/>
    <w:rsid w:val="005B6C48"/>
    <w:rsid w:val="005C4F97"/>
    <w:rsid w:val="005D05DC"/>
    <w:rsid w:val="005E3562"/>
    <w:rsid w:val="005E39BD"/>
    <w:rsid w:val="005F3F38"/>
    <w:rsid w:val="005F5670"/>
    <w:rsid w:val="00604FA4"/>
    <w:rsid w:val="0060622C"/>
    <w:rsid w:val="00612DFF"/>
    <w:rsid w:val="0061471B"/>
    <w:rsid w:val="00615743"/>
    <w:rsid w:val="00623751"/>
    <w:rsid w:val="00625816"/>
    <w:rsid w:val="00627730"/>
    <w:rsid w:val="00634B12"/>
    <w:rsid w:val="00635C28"/>
    <w:rsid w:val="0063696F"/>
    <w:rsid w:val="00636E11"/>
    <w:rsid w:val="00640532"/>
    <w:rsid w:val="00642C72"/>
    <w:rsid w:val="0064648D"/>
    <w:rsid w:val="006650AE"/>
    <w:rsid w:val="0067399E"/>
    <w:rsid w:val="00676BB3"/>
    <w:rsid w:val="006771A5"/>
    <w:rsid w:val="006832DA"/>
    <w:rsid w:val="0068339B"/>
    <w:rsid w:val="00692575"/>
    <w:rsid w:val="006946DF"/>
    <w:rsid w:val="006A1BC6"/>
    <w:rsid w:val="006A3740"/>
    <w:rsid w:val="006A3D0E"/>
    <w:rsid w:val="006C1088"/>
    <w:rsid w:val="006C4C79"/>
    <w:rsid w:val="006D201F"/>
    <w:rsid w:val="006D394A"/>
    <w:rsid w:val="006D4784"/>
    <w:rsid w:val="006E6269"/>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B418F"/>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273D2"/>
    <w:rsid w:val="00835D41"/>
    <w:rsid w:val="00837DD3"/>
    <w:rsid w:val="00844E5E"/>
    <w:rsid w:val="00851821"/>
    <w:rsid w:val="0086146A"/>
    <w:rsid w:val="00863F2B"/>
    <w:rsid w:val="00867560"/>
    <w:rsid w:val="0087081D"/>
    <w:rsid w:val="008713DA"/>
    <w:rsid w:val="00871C98"/>
    <w:rsid w:val="00873491"/>
    <w:rsid w:val="00881B09"/>
    <w:rsid w:val="00883C5B"/>
    <w:rsid w:val="00891E12"/>
    <w:rsid w:val="00894E1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204FC"/>
    <w:rsid w:val="009245C1"/>
    <w:rsid w:val="009248F9"/>
    <w:rsid w:val="00934ED8"/>
    <w:rsid w:val="0093670E"/>
    <w:rsid w:val="00937CC6"/>
    <w:rsid w:val="00947969"/>
    <w:rsid w:val="009555B7"/>
    <w:rsid w:val="009627ED"/>
    <w:rsid w:val="00966375"/>
    <w:rsid w:val="009776CE"/>
    <w:rsid w:val="00986F61"/>
    <w:rsid w:val="00997B76"/>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2208"/>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527FA"/>
    <w:rsid w:val="00A549D1"/>
    <w:rsid w:val="00A65241"/>
    <w:rsid w:val="00A66068"/>
    <w:rsid w:val="00A75C5D"/>
    <w:rsid w:val="00A7603B"/>
    <w:rsid w:val="00A83835"/>
    <w:rsid w:val="00A9357E"/>
    <w:rsid w:val="00AB008A"/>
    <w:rsid w:val="00AB4E89"/>
    <w:rsid w:val="00AB5DD3"/>
    <w:rsid w:val="00AC3434"/>
    <w:rsid w:val="00AC5A5F"/>
    <w:rsid w:val="00AD5836"/>
    <w:rsid w:val="00AD758F"/>
    <w:rsid w:val="00AE095E"/>
    <w:rsid w:val="00AE237F"/>
    <w:rsid w:val="00AF2209"/>
    <w:rsid w:val="00B0645F"/>
    <w:rsid w:val="00B216EA"/>
    <w:rsid w:val="00B25259"/>
    <w:rsid w:val="00B25EA9"/>
    <w:rsid w:val="00B415BE"/>
    <w:rsid w:val="00B4654E"/>
    <w:rsid w:val="00B537BA"/>
    <w:rsid w:val="00B65CEC"/>
    <w:rsid w:val="00B66025"/>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104C"/>
    <w:rsid w:val="00C64124"/>
    <w:rsid w:val="00C6416A"/>
    <w:rsid w:val="00C70223"/>
    <w:rsid w:val="00C706D6"/>
    <w:rsid w:val="00C74A10"/>
    <w:rsid w:val="00C77189"/>
    <w:rsid w:val="00C81FC8"/>
    <w:rsid w:val="00C8437D"/>
    <w:rsid w:val="00C8755E"/>
    <w:rsid w:val="00C925B6"/>
    <w:rsid w:val="00C94372"/>
    <w:rsid w:val="00C945C2"/>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978D8"/>
    <w:rsid w:val="00DA2023"/>
    <w:rsid w:val="00DA4CC0"/>
    <w:rsid w:val="00DB4416"/>
    <w:rsid w:val="00DC2A9B"/>
    <w:rsid w:val="00DC390D"/>
    <w:rsid w:val="00DD0D9C"/>
    <w:rsid w:val="00DD20E5"/>
    <w:rsid w:val="00DD332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41ADA"/>
    <w:rsid w:val="00E41B99"/>
    <w:rsid w:val="00E42426"/>
    <w:rsid w:val="00E4265D"/>
    <w:rsid w:val="00E4266E"/>
    <w:rsid w:val="00E457E4"/>
    <w:rsid w:val="00E5381B"/>
    <w:rsid w:val="00E54E45"/>
    <w:rsid w:val="00E55C3B"/>
    <w:rsid w:val="00E57E77"/>
    <w:rsid w:val="00E64825"/>
    <w:rsid w:val="00E655AB"/>
    <w:rsid w:val="00E65C62"/>
    <w:rsid w:val="00E6642C"/>
    <w:rsid w:val="00E72325"/>
    <w:rsid w:val="00E747F5"/>
    <w:rsid w:val="00E75D89"/>
    <w:rsid w:val="00E77EB3"/>
    <w:rsid w:val="00E80D75"/>
    <w:rsid w:val="00E831C4"/>
    <w:rsid w:val="00E91C93"/>
    <w:rsid w:val="00E92481"/>
    <w:rsid w:val="00EA0A8C"/>
    <w:rsid w:val="00EC18F5"/>
    <w:rsid w:val="00EC1E80"/>
    <w:rsid w:val="00EC3873"/>
    <w:rsid w:val="00EC54DD"/>
    <w:rsid w:val="00EC7675"/>
    <w:rsid w:val="00ED6302"/>
    <w:rsid w:val="00EF319D"/>
    <w:rsid w:val="00EF45E2"/>
    <w:rsid w:val="00EF49DF"/>
    <w:rsid w:val="00EF5D03"/>
    <w:rsid w:val="00F04FD3"/>
    <w:rsid w:val="00F05E81"/>
    <w:rsid w:val="00F06437"/>
    <w:rsid w:val="00F12A54"/>
    <w:rsid w:val="00F13320"/>
    <w:rsid w:val="00F2736C"/>
    <w:rsid w:val="00F376E0"/>
    <w:rsid w:val="00F37703"/>
    <w:rsid w:val="00F41073"/>
    <w:rsid w:val="00F50924"/>
    <w:rsid w:val="00F52397"/>
    <w:rsid w:val="00F52EBD"/>
    <w:rsid w:val="00F530B9"/>
    <w:rsid w:val="00F6025D"/>
    <w:rsid w:val="00F66972"/>
    <w:rsid w:val="00F7099B"/>
    <w:rsid w:val="00F72A76"/>
    <w:rsid w:val="00F73035"/>
    <w:rsid w:val="00F741BE"/>
    <w:rsid w:val="00F82817"/>
    <w:rsid w:val="00F87F4D"/>
    <w:rsid w:val="00F92CC8"/>
    <w:rsid w:val="00F9402A"/>
    <w:rsid w:val="00F95A07"/>
    <w:rsid w:val="00FA212F"/>
    <w:rsid w:val="00FA5159"/>
    <w:rsid w:val="00FA634F"/>
    <w:rsid w:val="00FA6CAA"/>
    <w:rsid w:val="00FB52E8"/>
    <w:rsid w:val="00FB5934"/>
    <w:rsid w:val="00FB7BC7"/>
    <w:rsid w:val="00FC1A5E"/>
    <w:rsid w:val="00FC2480"/>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13</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413</cp:revision>
  <dcterms:created xsi:type="dcterms:W3CDTF">2022-01-25T00:20:00Z</dcterms:created>
  <dcterms:modified xsi:type="dcterms:W3CDTF">2022-03-06T15:40:00Z</dcterms:modified>
</cp:coreProperties>
</file>