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B64" w14:textId="77777777" w:rsidR="00552B20" w:rsidRPr="00815637" w:rsidRDefault="00552B20" w:rsidP="00552B20">
      <w:pPr>
        <w:pStyle w:val="NormalWeb"/>
        <w:shd w:val="clear" w:color="auto" w:fill="FFFFFF"/>
        <w:rPr>
          <w:rFonts w:ascii="Arial" w:hAnsi="Arial" w:cs="Arial"/>
          <w:color w:val="242424"/>
        </w:rPr>
      </w:pPr>
      <w:r w:rsidRPr="00815637">
        <w:rPr>
          <w:rFonts w:ascii="Arial" w:hAnsi="Arial" w:cs="Arial"/>
          <w:color w:val="242424"/>
        </w:rPr>
        <w:t>One of the key assumptions in the statistical model is that BRCA1/2-mutated and sporadic tumors require a similar number of driver mutations for initiation. However, this may not be valid, as germline BRCA1/2 mutations could act as oncogenic drivers, theoretically reducing the number of additional somatic driver mutations required for tumorigenesis. Additionally, the authors should clarify whether loss-of-heterozygosity (LOH) or other second-hit events in BRCA1/2 genes were considered in the analysis, as germline mutations alone do not necessarily lead to complete functional loss of BRCA1/2, and secondary inactivating events may serve as independent rate-limiting drivers.</w:t>
      </w:r>
    </w:p>
    <w:p w14:paraId="44865843" w14:textId="453B85CE" w:rsidR="00552B20" w:rsidRPr="00815637" w:rsidRDefault="00552B20" w:rsidP="00552B20">
      <w:pPr>
        <w:rPr>
          <w:rFonts w:ascii="Arial" w:hAnsi="Arial" w:cs="Arial"/>
        </w:rPr>
      </w:pPr>
      <w:r w:rsidRPr="00815637">
        <w:rPr>
          <w:rFonts w:ascii="Arial" w:hAnsi="Arial" w:cs="Arial"/>
        </w:rPr>
        <w:t>Yves:</w:t>
      </w:r>
    </w:p>
    <w:p w14:paraId="393784A7" w14:textId="28DC49F2" w:rsidR="00A4695A" w:rsidRPr="00815637" w:rsidRDefault="00552B20" w:rsidP="00552B20">
      <w:pPr>
        <w:rPr>
          <w:rFonts w:ascii="Arial" w:hAnsi="Arial" w:cs="Arial"/>
        </w:rPr>
      </w:pPr>
      <w:r w:rsidRPr="00815637">
        <w:rPr>
          <w:rFonts w:ascii="Arial" w:hAnsi="Arial" w:cs="Arial"/>
        </w:rPr>
        <w:t xml:space="preserve">The statistical model needs to </w:t>
      </w:r>
      <w:r w:rsidR="006714B9" w:rsidRPr="00815637">
        <w:rPr>
          <w:rFonts w:ascii="Arial" w:hAnsi="Arial" w:cs="Arial"/>
        </w:rPr>
        <w:t>account</w:t>
      </w:r>
      <w:r w:rsidRPr="00815637">
        <w:rPr>
          <w:rFonts w:ascii="Arial" w:hAnsi="Arial" w:cs="Arial"/>
        </w:rPr>
        <w:t xml:space="preserve"> </w:t>
      </w:r>
      <w:r w:rsidR="006714B9" w:rsidRPr="00815637">
        <w:rPr>
          <w:rFonts w:ascii="Arial" w:hAnsi="Arial" w:cs="Arial"/>
        </w:rPr>
        <w:t>the</w:t>
      </w:r>
      <w:r w:rsidRPr="00815637">
        <w:rPr>
          <w:rFonts w:ascii="Arial" w:hAnsi="Arial" w:cs="Arial"/>
        </w:rPr>
        <w:t xml:space="preserve"> gBRCA1/2 LOH/second-hit event</w:t>
      </w:r>
      <w:r w:rsidR="00A4695A" w:rsidRPr="00815637">
        <w:rPr>
          <w:rFonts w:ascii="Arial" w:hAnsi="Arial" w:cs="Arial"/>
        </w:rPr>
        <w:t xml:space="preserve"> in the “two-hit” hypothesis:</w:t>
      </w:r>
    </w:p>
    <w:p w14:paraId="219F7957" w14:textId="60399893" w:rsidR="00A4695A" w:rsidRPr="00815637" w:rsidRDefault="00A4695A" w:rsidP="006714B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815637">
        <w:rPr>
          <w:rFonts w:ascii="Arial" w:hAnsi="Arial" w:cs="Arial"/>
        </w:rPr>
        <w:t>Determine this new feature</w:t>
      </w:r>
    </w:p>
    <w:p w14:paraId="2346DB45" w14:textId="714D46E0" w:rsidR="00A4695A" w:rsidRDefault="006714B9" w:rsidP="006714B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815637">
        <w:rPr>
          <w:rFonts w:ascii="Arial" w:hAnsi="Arial" w:cs="Arial"/>
        </w:rPr>
        <w:t>Include</w:t>
      </w:r>
      <w:r w:rsidR="00A4695A" w:rsidRPr="00815637">
        <w:rPr>
          <w:rFonts w:ascii="Arial" w:hAnsi="Arial" w:cs="Arial"/>
        </w:rPr>
        <w:t xml:space="preserve"> it to</w:t>
      </w:r>
      <w:r w:rsidR="00A4695A" w:rsidRPr="00815637">
        <w:rPr>
          <w:rFonts w:ascii="Arial" w:hAnsi="Arial" w:cs="Arial"/>
          <w:i/>
          <w:iCs/>
        </w:rPr>
        <w:t xml:space="preserve"> </w:t>
      </w:r>
      <w:proofErr w:type="spellStart"/>
      <w:r w:rsidRPr="00815637">
        <w:rPr>
          <w:rFonts w:ascii="Arial" w:hAnsi="Arial" w:cs="Arial"/>
          <w:i/>
          <w:iCs/>
        </w:rPr>
        <w:t>calculate_mutation_rate_ratio</w:t>
      </w:r>
      <w:proofErr w:type="spellEnd"/>
    </w:p>
    <w:p w14:paraId="6682340D" w14:textId="77777777" w:rsidR="00BC0CF4" w:rsidRPr="00BC0CF4" w:rsidRDefault="00BC0CF4" w:rsidP="00BC0CF4">
      <w:pPr>
        <w:rPr>
          <w:rFonts w:ascii="Arial" w:hAnsi="Arial" w:cs="Arial"/>
        </w:rPr>
      </w:pPr>
    </w:p>
    <w:p w14:paraId="7E34A510" w14:textId="1ABF6C0F" w:rsidR="001B1ECC" w:rsidRPr="00815637" w:rsidRDefault="001B1ECC" w:rsidP="001B1ECC">
      <w:pPr>
        <w:rPr>
          <w:rFonts w:ascii="Arial" w:hAnsi="Arial" w:cs="Arial"/>
        </w:rPr>
      </w:pPr>
      <w:r w:rsidRPr="00815637">
        <w:rPr>
          <w:rFonts w:ascii="Arial" w:hAnsi="Arial" w:cs="Arial"/>
        </w:rPr>
        <w:t>Currently</w:t>
      </w:r>
      <w:r w:rsidR="00815637" w:rsidRPr="00815637">
        <w:rPr>
          <w:rFonts w:ascii="Arial" w:hAnsi="Arial" w:cs="Arial"/>
        </w:rPr>
        <w:t>,</w:t>
      </w:r>
      <w:r w:rsidRPr="00815637">
        <w:rPr>
          <w:rFonts w:ascii="Arial" w:hAnsi="Arial" w:cs="Arial"/>
        </w:rPr>
        <w:t xml:space="preserve"> the mutation rates are determined for: CNA, DEL, </w:t>
      </w:r>
      <w:proofErr w:type="spellStart"/>
      <w:r w:rsidR="00815637" w:rsidRPr="00815637">
        <w:rPr>
          <w:rFonts w:ascii="Arial" w:hAnsi="Arial" w:cs="Arial"/>
        </w:rPr>
        <w:t>INDEL.</w:t>
      </w:r>
      <w:r w:rsidR="00B1028A">
        <w:rPr>
          <w:rFonts w:ascii="Arial" w:hAnsi="Arial" w:cs="Arial"/>
        </w:rPr>
        <w:t>I</w:t>
      </w:r>
      <w:r w:rsidR="00815637" w:rsidRPr="00815637">
        <w:rPr>
          <w:rFonts w:ascii="Arial" w:hAnsi="Arial" w:cs="Arial"/>
        </w:rPr>
        <w:t>nclude</w:t>
      </w:r>
      <w:proofErr w:type="spellEnd"/>
      <w:r w:rsidR="00815637" w:rsidRPr="00815637">
        <w:rPr>
          <w:rFonts w:ascii="Arial" w:hAnsi="Arial" w:cs="Arial"/>
        </w:rPr>
        <w:t xml:space="preserve"> LOH as part of CNA event counts</w:t>
      </w:r>
      <w:r w:rsidR="00B1028A">
        <w:rPr>
          <w:rFonts w:ascii="Arial" w:hAnsi="Arial" w:cs="Arial"/>
        </w:rPr>
        <w:t xml:space="preserve">: changes in </w:t>
      </w:r>
      <w:proofErr w:type="spellStart"/>
      <w:r w:rsidR="00A216E0" w:rsidRPr="009E253F">
        <w:rPr>
          <w:rFonts w:ascii="Arial" w:hAnsi="Arial" w:cs="Arial"/>
          <w:i/>
          <w:iCs/>
        </w:rPr>
        <w:t>format</w:t>
      </w:r>
      <w:r w:rsidR="00A216E0">
        <w:rPr>
          <w:rFonts w:ascii="Arial" w:hAnsi="Arial" w:cs="Arial"/>
        </w:rPr>
        <w:t>_</w:t>
      </w:r>
      <w:r w:rsidR="00A216E0" w:rsidRPr="009E253F">
        <w:rPr>
          <w:rFonts w:ascii="Arial" w:hAnsi="Arial" w:cs="Arial"/>
          <w:i/>
          <w:iCs/>
        </w:rPr>
        <w:t>mutation</w:t>
      </w:r>
      <w:r w:rsidR="00A216E0">
        <w:rPr>
          <w:rFonts w:ascii="Arial" w:hAnsi="Arial" w:cs="Arial"/>
        </w:rPr>
        <w:t>_</w:t>
      </w:r>
      <w:r w:rsidR="00A216E0" w:rsidRPr="00A216E0">
        <w:rPr>
          <w:rFonts w:ascii="Arial" w:hAnsi="Arial" w:cs="Arial"/>
          <w:i/>
          <w:iCs/>
        </w:rPr>
        <w:t>counts</w:t>
      </w:r>
      <w:proofErr w:type="spellEnd"/>
      <w:r w:rsidR="00A216E0">
        <w:rPr>
          <w:rFonts w:ascii="Arial" w:hAnsi="Arial" w:cs="Arial"/>
        </w:rPr>
        <w:t xml:space="preserve"> </w:t>
      </w:r>
      <w:r w:rsidR="00CE6695">
        <w:rPr>
          <w:rFonts w:ascii="Arial" w:hAnsi="Arial" w:cs="Arial"/>
        </w:rPr>
        <w:t>code</w:t>
      </w:r>
      <w:r w:rsidR="00A216E0">
        <w:rPr>
          <w:rFonts w:ascii="Arial" w:hAnsi="Arial" w:cs="Arial"/>
        </w:rPr>
        <w:t>.</w:t>
      </w:r>
    </w:p>
    <w:p w14:paraId="02BDA617" w14:textId="77777777" w:rsidR="00815637" w:rsidRPr="00815637" w:rsidRDefault="00815637" w:rsidP="00815637">
      <w:pPr>
        <w:pStyle w:val="NormalWeb"/>
        <w:rPr>
          <w:rFonts w:ascii="Arial" w:eastAsiaTheme="majorEastAsia" w:hAnsi="Arial" w:cs="Arial"/>
        </w:rPr>
      </w:pPr>
      <w:r w:rsidRPr="00815637">
        <w:rPr>
          <w:rStyle w:val="selected"/>
          <w:rFonts w:ascii="Arial" w:eastAsiaTheme="majorEastAsia" w:hAnsi="Arial" w:cs="Arial"/>
        </w:rPr>
        <w:t xml:space="preserve">We thank the reviewer for requesting these details. We agree that providing specific information on the matching process is important for reproducibility. </w:t>
      </w:r>
      <w:commentRangeStart w:id="0"/>
      <w:commentRangeStart w:id="1"/>
      <w:r w:rsidRPr="00815637">
        <w:rPr>
          <w:rStyle w:val="selected"/>
          <w:rFonts w:ascii="Arial" w:eastAsiaTheme="majorEastAsia" w:hAnsi="Arial" w:cs="Arial"/>
        </w:rPr>
        <w:t>First, we have updated the Methods section for clarification, “… …</w:t>
      </w:r>
      <w:proofErr w:type="gramStart"/>
      <w:r w:rsidRPr="00815637">
        <w:rPr>
          <w:rStyle w:val="selected"/>
          <w:rFonts w:ascii="Arial" w:eastAsiaTheme="majorEastAsia" w:hAnsi="Arial" w:cs="Arial"/>
        </w:rPr>
        <w:t>Non-carrier</w:t>
      </w:r>
      <w:proofErr w:type="gramEnd"/>
      <w:r w:rsidRPr="00815637">
        <w:rPr>
          <w:rStyle w:val="selected"/>
          <w:rFonts w:ascii="Arial" w:eastAsiaTheme="majorEastAsia" w:hAnsi="Arial" w:cs="Arial"/>
        </w:rPr>
        <w:t xml:space="preserve"> breast and ovarian cancer samples were matched to BRCA1 or BRCA2 carrier samples separately, ensuring equal sample sizes within each cancer type and carrier status. </w:t>
      </w:r>
      <w:commentRangeEnd w:id="0"/>
      <w:r w:rsidRPr="00815637">
        <w:rPr>
          <w:rStyle w:val="CommentReference"/>
          <w:rFonts w:ascii="Arial" w:eastAsiaTheme="minorEastAsia" w:hAnsi="Arial" w:cs="Arial"/>
          <w:kern w:val="2"/>
          <w:sz w:val="24"/>
          <w:szCs w:val="24"/>
          <w14:ligatures w14:val="standardContextual"/>
        </w:rPr>
        <w:commentReference w:id="0"/>
      </w:r>
      <w:commentRangeEnd w:id="1"/>
      <w:r w:rsidRPr="00815637">
        <w:rPr>
          <w:rStyle w:val="CommentReference"/>
          <w:rFonts w:ascii="Arial" w:eastAsiaTheme="minorEastAsia" w:hAnsi="Arial" w:cs="Arial"/>
          <w:kern w:val="2"/>
          <w:sz w:val="24"/>
          <w:szCs w:val="24"/>
          <w14:ligatures w14:val="standardContextual"/>
        </w:rPr>
        <w:commentReference w:id="1"/>
      </w:r>
      <w:r w:rsidRPr="00815637">
        <w:rPr>
          <w:rStyle w:val="selected"/>
          <w:rFonts w:ascii="Arial" w:eastAsiaTheme="majorEastAsia" w:hAnsi="Arial" w:cs="Arial"/>
        </w:rPr>
        <w:t xml:space="preserve">We performed this matching using a weighted random sampling procedure, implemented via custom scripts in R. For breast cancer, non-carrier tumors were matched based on the distribution of PAM50 subtypes (Luminal A, Luminal B, HER2-enriched, Basal-like, Normal-like) and pathologic stages (I-IV) to match the sample size of BRCA1 or BRCA2 carriers. For ovarian cancer, matching was performed based on clinical stage distribution. … …” and </w:t>
      </w:r>
      <w:r w:rsidRPr="00815637">
        <w:rPr>
          <w:rStyle w:val="selected"/>
          <w:rFonts w:ascii="Arial" w:eastAsiaTheme="majorEastAsia" w:hAnsi="Arial" w:cs="Arial"/>
          <w:highlight w:val="yellow"/>
        </w:rPr>
        <w:t>[YVES]</w:t>
      </w:r>
      <w:r w:rsidRPr="00815637">
        <w:rPr>
          <w:rStyle w:val="selected"/>
          <w:rFonts w:ascii="Arial" w:eastAsiaTheme="majorEastAsia" w:hAnsi="Arial" w:cs="Arial"/>
        </w:rPr>
        <w:t xml:space="preserve"> will add a new supplementary table to provide these details.</w:t>
      </w:r>
    </w:p>
    <w:p w14:paraId="1A5D2769" w14:textId="2C7CB48C" w:rsidR="00815637" w:rsidRPr="00815637" w:rsidRDefault="005700D2" w:rsidP="001B1ECC">
      <w:pPr>
        <w:rPr>
          <w:rFonts w:ascii="Arial" w:hAnsi="Arial" w:cs="Arial"/>
        </w:rPr>
      </w:pPr>
      <w:r>
        <w:rPr>
          <w:rFonts w:ascii="Arial" w:hAnsi="Arial" w:cs="Arial"/>
        </w:rPr>
        <w:t>The current code does not perform the sampling based on the distribution of subtypes in BRCA1 or BRCA2 carriers</w:t>
      </w:r>
      <w:r w:rsidR="00160970">
        <w:rPr>
          <w:rFonts w:ascii="Arial" w:hAnsi="Arial" w:cs="Arial"/>
        </w:rPr>
        <w:t>, same for OV cancer</w:t>
      </w:r>
      <w:r>
        <w:rPr>
          <w:rFonts w:ascii="Arial" w:hAnsi="Arial" w:cs="Arial"/>
        </w:rPr>
        <w:t>: easy to fix.</w:t>
      </w:r>
    </w:p>
    <w:p w14:paraId="1F89328D" w14:textId="22E02BB2" w:rsidR="006714B9" w:rsidRPr="00815637" w:rsidRDefault="005700D2" w:rsidP="00552B2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5D6A3D" w14:textId="77777777" w:rsidR="006714B9" w:rsidRPr="00815637" w:rsidRDefault="006714B9" w:rsidP="00552B20">
      <w:pPr>
        <w:rPr>
          <w:rFonts w:ascii="Arial" w:hAnsi="Arial" w:cs="Arial"/>
        </w:rPr>
      </w:pPr>
    </w:p>
    <w:p w14:paraId="7F641252" w14:textId="77777777" w:rsidR="00552B20" w:rsidRPr="00815637" w:rsidRDefault="00552B20" w:rsidP="00552B20">
      <w:pPr>
        <w:rPr>
          <w:rFonts w:ascii="Arial" w:hAnsi="Arial" w:cs="Arial"/>
        </w:rPr>
      </w:pPr>
    </w:p>
    <w:sectPr w:rsidR="00552B20" w:rsidRPr="0081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uang, Kuan-lin" w:date="2025-04-20T11:10:00Z" w:initials="HKl">
    <w:p w14:paraId="409963A6" w14:textId="77777777" w:rsidR="00815637" w:rsidRDefault="00815637" w:rsidP="00815637">
      <w:r>
        <w:rPr>
          <w:rStyle w:val="CommentReference"/>
        </w:rPr>
        <w:annotationRef/>
      </w:r>
      <w:r>
        <w:rPr>
          <w:sz w:val="20"/>
          <w:szCs w:val="20"/>
        </w:rPr>
        <w:t>CHECK if we’re actually using the subtype-matched analysis in this version, have both versions and one in Supplementary</w:t>
      </w:r>
    </w:p>
  </w:comment>
  <w:comment w:id="1" w:author="Huang, Kuan-lin" w:date="2025-04-20T12:30:00Z" w:initials="HKl">
    <w:p w14:paraId="57909FFD" w14:textId="77777777" w:rsidR="00815637" w:rsidRDefault="00815637" w:rsidP="0081563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Katie’s runs: </w:t>
      </w:r>
      <w:hyperlink r:id="rId1" w:history="1">
        <w:r w:rsidRPr="0058022A">
          <w:rPr>
            <w:rStyle w:val="Hyperlink"/>
            <w:sz w:val="20"/>
            <w:szCs w:val="20"/>
          </w:rPr>
          <w:t>https://drive.google.com/drive/u/0/folders/1FRiVs2XZ94FkBBRVT3XHy3zPIX1HmM6o</w:t>
        </w:r>
      </w:hyperlink>
    </w:p>
    <w:p w14:paraId="62567EBB" w14:textId="77777777" w:rsidR="00815637" w:rsidRDefault="00815637" w:rsidP="00815637"/>
    <w:p w14:paraId="2B48B343" w14:textId="77777777" w:rsidR="00815637" w:rsidRDefault="00815637" w:rsidP="00815637">
      <w:r>
        <w:rPr>
          <w:color w:val="000000"/>
          <w:sz w:val="20"/>
          <w:szCs w:val="20"/>
        </w:rPr>
        <w:t>We probably will need to rerun the new analyses by first forking Katie’s repo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9963A6" w15:done="0"/>
  <w15:commentEx w15:paraId="2B48B343" w15:paraIdParent="409963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8C9A00" w16cex:dateUtc="2025-04-20T15:10:00Z"/>
  <w16cex:commentExtensible w16cex:durableId="40247EE4" w16cex:dateUtc="2025-04-20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9963A6" w16cid:durableId="368C9A00"/>
  <w16cid:commentId w16cid:paraId="2B48B343" w16cid:durableId="40247E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515F"/>
    <w:multiLevelType w:val="hybridMultilevel"/>
    <w:tmpl w:val="F4D8C0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9942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ang, Kuan-lin">
    <w15:presenceInfo w15:providerId="AD" w15:userId="S::kuan-lin.huang@mssm.edu::5d50ec20-99ac-4348-8fa5-b488c7ab1b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16"/>
    <w:rsid w:val="00076807"/>
    <w:rsid w:val="00160970"/>
    <w:rsid w:val="001B1ECC"/>
    <w:rsid w:val="00552B20"/>
    <w:rsid w:val="005700D2"/>
    <w:rsid w:val="005A1437"/>
    <w:rsid w:val="005B1BE9"/>
    <w:rsid w:val="006714B9"/>
    <w:rsid w:val="006E11D4"/>
    <w:rsid w:val="007435F7"/>
    <w:rsid w:val="007A0B8C"/>
    <w:rsid w:val="00815637"/>
    <w:rsid w:val="009E253F"/>
    <w:rsid w:val="00A216E0"/>
    <w:rsid w:val="00A4695A"/>
    <w:rsid w:val="00AF6D74"/>
    <w:rsid w:val="00B1028A"/>
    <w:rsid w:val="00B3599F"/>
    <w:rsid w:val="00BB2671"/>
    <w:rsid w:val="00BC0CF4"/>
    <w:rsid w:val="00CE6695"/>
    <w:rsid w:val="00E34FF0"/>
    <w:rsid w:val="00F52816"/>
    <w:rsid w:val="00F66A51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B67B"/>
  <w15:chartTrackingRefBased/>
  <w15:docId w15:val="{F5E10F72-D79E-3F49-A4D6-DA8037CF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customStyle="1" w:styleId="selected">
    <w:name w:val="selected"/>
    <w:basedOn w:val="DefaultParagraphFont"/>
    <w:rsid w:val="00F52816"/>
  </w:style>
  <w:style w:type="character" w:styleId="Hyperlink">
    <w:name w:val="Hyperlink"/>
    <w:basedOn w:val="DefaultParagraphFont"/>
    <w:uiPriority w:val="99"/>
    <w:unhideWhenUsed/>
    <w:rsid w:val="0081563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5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drive/u/0/folders/1FRiVs2XZ94FkBBRVT3XHy3zPIX1HmM6o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11</cp:revision>
  <dcterms:created xsi:type="dcterms:W3CDTF">2025-04-22T14:05:00Z</dcterms:created>
  <dcterms:modified xsi:type="dcterms:W3CDTF">2025-05-05T14:57:00Z</dcterms:modified>
</cp:coreProperties>
</file>