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9-22-16: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Lab 1</w:t>
        <w:tab/>
        <w:t xml:space="preserve">-Worked on Team Contract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-Worked on Activity 6 - Single-Cycle CPU - Needs Testing.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9-28-16: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-Finished up Work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-Created Schedule outlining all the future work that needs to be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9-29-16: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Lab 2</w:t>
        <w:tab/>
        <w:t xml:space="preserve">-Continued Work on Activity 6 - Single-Cycle 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-Fixed an annoying bug with high impedance outputs in the jump_mux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-Very little other progress made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10-5-16: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-Removed all instances of delays in the Single-Cycle 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-Program still riddled with bugs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-Team will split up and test each component of the Single-Cycle 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-Started work on the hazard unit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-Finished the hazard unit and tested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-Began to add more cases in the control unit to support more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-Decided that once we know each individual part of the Single-Cycle CPU works </w:t>
        <w:tab/>
        <w:tab/>
        <w:tab/>
        <w:t xml:space="preserve"> we will skip Activity 6 to focus on the Pipeline.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10-6-16: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Lab 3</w:t>
        <w:tab/>
        <w:t xml:space="preserve">-Thoroughly tested all aspects of the Single-Cycle 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-Confident all pieces work individually, if not altogether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10-12-16: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-Wired together all of the modules into something resembling the Harris &amp; Harris </w:t>
        <w:tab/>
        <w:tab/>
        <w:tab/>
        <w:t xml:space="preserve"> Pipeline Diagram. Still needs testing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-Began work on the syscall module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-Began work on the pipeline registers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10-13-16: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Lab 4</w:t>
        <w:tab/>
        <w:t xml:space="preserve">-Began to implement Hello_World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-Hello_World doesn’t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-Heavy debugging and refactoring to keep us sane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-Added support for syscalls to data_memory, registers, and control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10-16-16: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-Continuing to debug as we work through Hello_World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-Started on the final documentation, such as the Presentation, and the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             README.md file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Meeting 10-18-16: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-Added necessary support for jump instructions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-More debugging as we work through Hello_World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10-19-16: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-System can now detect syscalls originating in the Decode Stage, still doesn’t </w:t>
        <w:tab/>
        <w:t xml:space="preserve">  </w:t>
        <w:tab/>
        <w:tab/>
        <w:t xml:space="preserve"> behave properly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-Syscall for Finish works, Syscall for Puts, not so much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10-20-16: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Lab 5</w:t>
        <w:tab/>
        <w:t xml:space="preserve">-Presentations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-Hello_World Works!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-Cleaning up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-Finishing Up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-Group Consensus to NOT take the extension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-Finalizing Project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