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豆瓣电影数据可视化进度日报</w:t>
      </w:r>
    </w:p>
    <w:p>
      <w:pPr>
        <w:ind w:right="360"/>
        <w:jc w:val="right"/>
        <w:rPr>
          <w:rFonts w:hint="default" w:eastAsia="宋体"/>
          <w:b/>
          <w:bCs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02</w:t>
      </w:r>
    </w:p>
    <w:tbl>
      <w:tblPr>
        <w:tblStyle w:val="2"/>
        <w:tblW w:w="9000" w:type="dxa"/>
        <w:tblInd w:w="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792"/>
        <w:gridCol w:w="2109"/>
        <w:gridCol w:w="1311"/>
        <w:gridCol w:w="900"/>
        <w:gridCol w:w="360"/>
        <w:gridCol w:w="180"/>
        <w:gridCol w:w="100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项目名称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豆瓣电影数据可视化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项目编号</w:t>
            </w:r>
          </w:p>
        </w:tc>
        <w:tc>
          <w:tcPr>
            <w:tcW w:w="1440" w:type="dxa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项目组成员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郑钰淇、肖子立、周召敬、黄学伟、唐浩彬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</w:t>
            </w:r>
          </w:p>
        </w:tc>
        <w:tc>
          <w:tcPr>
            <w:tcW w:w="1440" w:type="dxa"/>
          </w:tcPr>
          <w:p>
            <w:pPr>
              <w:rPr>
                <w:rFonts w:hint="eastAsia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袁浩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</w:t>
            </w:r>
          </w:p>
        </w:tc>
        <w:tc>
          <w:tcPr>
            <w:tcW w:w="2109" w:type="dxa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项目总结</w:t>
            </w:r>
          </w:p>
        </w:tc>
        <w:tc>
          <w:tcPr>
            <w:tcW w:w="2571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项目阶段状态(百分比)</w:t>
            </w:r>
          </w:p>
        </w:tc>
        <w:tc>
          <w:tcPr>
            <w:tcW w:w="2880" w:type="dxa"/>
            <w:gridSpan w:val="4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3549" w:type="dxa"/>
            <w:gridSpan w:val="3"/>
            <w:tcBorders>
              <w:bottom w:val="single" w:color="0033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本日工作量情况（小时）</w:t>
            </w:r>
          </w:p>
        </w:tc>
        <w:tc>
          <w:tcPr>
            <w:tcW w:w="5451" w:type="dxa"/>
            <w:gridSpan w:val="7"/>
            <w:tcBorders>
              <w:bottom w:val="single" w:color="003300" w:sz="4" w:space="0"/>
            </w:tcBorders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本日计划工作完成情况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项目总结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100%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auto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计划外工作完成情况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计划工作未完成原因：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bottom w:val="single" w:color="auto" w:sz="4" w:space="0"/>
            </w:tcBorders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存在问题与建议：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shd w:val="clear" w:color="auto" w:fill="E0E0E0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下个工作日计划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5112" w:type="dxa"/>
            <w:gridSpan w:val="4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9000" w:type="dxa"/>
            <w:gridSpan w:val="10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0" w:hRule="atLeast"/>
        </w:trPr>
        <w:tc>
          <w:tcPr>
            <w:tcW w:w="9000" w:type="dxa"/>
            <w:gridSpan w:val="10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签名：</w:t>
            </w:r>
            <w:r>
              <w:rPr>
                <w:rFonts w:hint="eastAsia"/>
                <w:color w:val="000000"/>
                <w:lang w:val="en-US" w:eastAsia="zh-CN"/>
              </w:rPr>
              <w:t>袁浩</w:t>
            </w:r>
          </w:p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时间：</w:t>
            </w:r>
            <w:r>
              <w:rPr>
                <w:rFonts w:hint="eastAsia"/>
                <w:color w:val="000000"/>
                <w:lang w:val="en-US" w:eastAsia="zh-CN"/>
              </w:rPr>
              <w:t>2019/09/02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4F7"/>
    <w:multiLevelType w:val="multilevel"/>
    <w:tmpl w:val="280034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99D4357"/>
    <w:multiLevelType w:val="multilevel"/>
    <w:tmpl w:val="799D4357"/>
    <w:lvl w:ilvl="0" w:tentative="0">
      <w:start w:val="1"/>
      <w:numFmt w:val="decimal"/>
      <w:lvlText w:val="%1."/>
      <w:lvlJc w:val="left"/>
      <w:pPr>
        <w:tabs>
          <w:tab w:val="left" w:pos="982"/>
        </w:tabs>
        <w:ind w:left="982" w:hanging="982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9D"/>
    <w:rsid w:val="00603B3F"/>
    <w:rsid w:val="006C6A48"/>
    <w:rsid w:val="00EA65A3"/>
    <w:rsid w:val="00ED769D"/>
    <w:rsid w:val="00F358FB"/>
    <w:rsid w:val="4A7565D3"/>
    <w:rsid w:val="757513CA"/>
    <w:rsid w:val="7AC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after="2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8</TotalTime>
  <ScaleCrop>false</ScaleCrop>
  <LinksUpToDate>false</LinksUpToDate>
  <CharactersWithSpaces>385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2016-03-28T01:25:00Z</dcterms:created>
  <dc:creator>ZhaoGuangya</dc:creator>
  <cp:lastModifiedBy>yH</cp:lastModifiedBy>
  <dcterms:modified xsi:type="dcterms:W3CDTF">2019-09-02T06:41:02Z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