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CyberBuddy 智能体 - 产品需求文档 (PRD)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项目名称: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企业级 IT 安全合规与故障响应平台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产品概述 (Product Overview)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项目背景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企业内部 IT 支持团队常面临高并发的基础问询（如密码重置、网络接入），同时潜藏着需要极速响应的安全风险（如钓鱼邮件攻击、内网数据泄露）。传统的工单系统响应慢，且缺乏对员工描述中潜在“高危安全意图”的自动化嗅探能力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产品定位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面向企业员工的 L1/L2 级智能 IT 服务与安全预警中枢。系统基于前后端分离架构，通过 Web 端提供沉浸式对话体验；后端基于 LangGraph 组织多 Agent 协作，实现意图动态路由、标准排障流程的自动化闭环，并在发生高风险安全事件时实现毫秒级熔断预警，最终在前端运维控制台实现可视化接管。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全栈架构与技术选型 (Full-Stack Architecture)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项目采用现代前后端分离架构，重点突出 Agent 内部状态的可视化与长链接通信的稳定性。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前端呈现层 (Frontend)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(Next.js) 或 Vue3, TailwindCSS, WebSocket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用户侧 (User Portal):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流式对话界面: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支持 Markdown 渲染（用于显示代码片段、排障步骤），支持历史会话管理。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状态可视化: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在对话框顶部实时显示当前接管的 Agent 角色（如 KnowledgeAgent 正在检索知识库... 或 SecurityGuardian 正在介入），增加系统的透明度和科技感。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多模态输入: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支持上传报错截图，对接后端 Vision/OCR 能力解析错误代码。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安全运维工作台 (SecOps Dashboard):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面向后端运维人员的监控大屏。实时展示被拦截的高危 Incident，呈现 Agent 梳理好的安全交接摘要，以及异步工单的执行状态看板。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后端逻辑层 (Backend Agent Harness)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Python, FastAPI, LangGraph, ChromaDB, SQLAlchemy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与通信: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FastAPI 提供 RESTful API 用于数据管理，同时提供 WebSocket/SSE 长链接，保障流式输出和多 Agent 工作流中“思考状态”的实时透传。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核心编排: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LangGraph 负责状态机路由编排，将业务逻辑解耦至 6 类专业 Agent。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检索增强 (RAG):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引入本地向量数据库（如 ChromaDB），存储企业 IT 手册与安全合规制度，保障数据隐私。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持久化层: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结合 SQLite/MySQL 存储用户会话历史 (Memory) 和异步任务执行记录。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核心业务流程与多 Agent 协作机制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 Agent Runtime Harness 统一封装输入脱敏、Session 解析。内部实例化 6 类专业 Agent：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Agent 角色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核心职责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运行逻辑说明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MemoryAgent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上下文与画像维持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读取员工画像，解析历史会话，决定技术回复的深浅程度。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SupervisorAgent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意图路由大脑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中枢节点。将用户的 prompt 精准路由至对应职能的下游 Agent。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ITSupportAgent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普通问询响应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处理低风险基础 IT 对话（如“申请显示器”），无需强制 RAG。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KnowledgeAgent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文档检索增强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触发排障意图时，对接 ChromaDB，提取精确的操作步骤。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SecurityGuardian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高危安全拦截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嗅探异常特征（如“密码泄露”），触发即刻熔断。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SecOpsAgent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专家交接与通报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安全事件爆发时，生成标准工单，并在前端 Dashboard 弹窗告警。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动态路由与业务 Skill 沉淀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动态意图路由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SupervisorAgent 中枢节点，设计三类严格的意图路由：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CHAT 路由: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普通闲聊（如查 IT 部门位置）。不触发 RAG。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 路由: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故障排查与合规问询（如“VPN 报错”）。触发知识库检索。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路由: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安全事件。最高优先级，打断所有当前线程，直通高危熔断流程。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高风险熔断预案 (Skill 沉淀)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为应对复杂安全事件，系统预置（Hardcode）标准化的业务操作规程：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 1: breach_containment_plan (数据泄露遏制预案):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一旦嗅探到 RISK，前台聊天界面强制切换为“安全模式（红色 UI）”，Agent 停止回答任何排障问题，优先输出“物理隔离/断开网络”的指令。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 2: secops_handoff_summary (安全交接摘要):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收集关键实体（时间、涉及 IP、涉密级别），生成格式化摘要，通过 WebSocket 推送至前端 SecOps Dashboard。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外部工具生态 (MCP) 与异步队列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基础设施集成: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封装 create_jira_ticket, query_ad_status 等 MCP 工具。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死信队列 (DLQ) 设计: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 MCP 工具调用因第三方接口限流或宕机失败时，任务进入后台异步队列重试。失败任务沉淀至 dead letter，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绝对不阻塞前端用户的流式对话交互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工程基建与评测指标 (Engineering Harness)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 Python 编写自动化测试脚本，构造可重复的测试基线：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RAG 召回能力: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150 条模拟 IT 排障 query。目标：HitRate ≥ 0.96, MRR ≥ 0.90。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路由准确率: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CHAT / CONSULT / RISK 边界分类。目标：准确率 ≥ 97%。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前端长链接压测: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模拟并发 WebSocket 连接下的 Agent 响应延迟测试。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