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D68CA">
      <w:pPr>
        <w:pStyle w:val="11"/>
        <w:bidi w:val="0"/>
        <w:jc w:val="center"/>
        <w:rPr>
          <w:rFonts w:hint="default" w:asciiTheme="majorEastAsia" w:hAnsiTheme="majorEastAsia" w:eastAsiaTheme="majorEastAsia" w:cstheme="majorEastAsia"/>
          <w:b/>
          <w:lang w:val="en-US" w:eastAsia="zh-CN"/>
        </w:rPr>
      </w:pPr>
      <w:r>
        <w:rPr>
          <w:rFonts w:hint="eastAsia"/>
          <w:lang w:val="en-US" w:eastAsia="zh-CN"/>
        </w:rPr>
        <w:t>云净报价单</w:t>
      </w:r>
      <w:bookmarkStart w:id="0" w:name="_GoBack"/>
      <w:bookmarkEnd w:id="0"/>
    </w:p>
    <w:tbl>
      <w:tblPr>
        <w:tblStyle w:val="12"/>
        <w:tblpPr w:leftFromText="180" w:rightFromText="180" w:vertAnchor="text" w:horzAnchor="page" w:tblpXSpec="center" w:tblpY="304"/>
        <w:tblOverlap w:val="never"/>
        <w:tblW w:w="1083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1"/>
        <w:gridCol w:w="3490"/>
        <w:gridCol w:w="238"/>
        <w:gridCol w:w="829"/>
        <w:gridCol w:w="1036"/>
        <w:gridCol w:w="1447"/>
        <w:gridCol w:w="2009"/>
      </w:tblGrid>
      <w:tr w14:paraId="3F013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  <w:jc w:val="center"/>
        </w:trPr>
        <w:tc>
          <w:tcPr>
            <w:tcW w:w="1781" w:type="dxa"/>
          </w:tcPr>
          <w:p w14:paraId="77B93D61">
            <w:pPr>
              <w:pStyle w:val="20"/>
              <w:spacing w:before="164"/>
              <w:ind w:right="451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报价单位</w:t>
            </w:r>
          </w:p>
        </w:tc>
        <w:tc>
          <w:tcPr>
            <w:tcW w:w="3490" w:type="dxa"/>
          </w:tcPr>
          <w:p w14:paraId="667E05C1">
            <w:pPr>
              <w:pStyle w:val="20"/>
              <w:spacing w:before="164"/>
              <w:ind w:left="368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深圳云净之信息技术有限公司</w:t>
            </w:r>
          </w:p>
        </w:tc>
        <w:tc>
          <w:tcPr>
            <w:tcW w:w="1067" w:type="dxa"/>
            <w:gridSpan w:val="2"/>
          </w:tcPr>
          <w:p w14:paraId="6D79F8ED">
            <w:pPr>
              <w:pStyle w:val="20"/>
              <w:spacing w:before="164"/>
              <w:ind w:left="315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联系人</w:t>
            </w:r>
          </w:p>
        </w:tc>
        <w:tc>
          <w:tcPr>
            <w:tcW w:w="1036" w:type="dxa"/>
          </w:tcPr>
          <w:p w14:paraId="70222395">
            <w:pPr>
              <w:pStyle w:val="20"/>
              <w:spacing w:before="164"/>
              <w:ind w:left="237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尹浩</w:t>
            </w:r>
          </w:p>
        </w:tc>
        <w:tc>
          <w:tcPr>
            <w:tcW w:w="1447" w:type="dxa"/>
          </w:tcPr>
          <w:p w14:paraId="2F0D4094">
            <w:pPr>
              <w:pStyle w:val="20"/>
              <w:spacing w:before="164"/>
              <w:ind w:left="264" w:right="240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联系电话</w:t>
            </w:r>
          </w:p>
        </w:tc>
        <w:tc>
          <w:tcPr>
            <w:tcW w:w="2009" w:type="dxa"/>
          </w:tcPr>
          <w:p w14:paraId="779FFA57">
            <w:pPr>
              <w:pStyle w:val="20"/>
              <w:spacing w:before="171"/>
              <w:ind w:right="298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16620994974</w:t>
            </w:r>
          </w:p>
        </w:tc>
      </w:tr>
      <w:tr w14:paraId="31912C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  <w:jc w:val="center"/>
        </w:trPr>
        <w:tc>
          <w:tcPr>
            <w:tcW w:w="1781" w:type="dxa"/>
            <w:vAlign w:val="center"/>
          </w:tcPr>
          <w:p w14:paraId="38B119AA">
            <w:pPr>
              <w:pStyle w:val="20"/>
              <w:spacing w:before="0"/>
              <w:ind w:right="451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客户名称</w:t>
            </w:r>
          </w:p>
        </w:tc>
        <w:tc>
          <w:tcPr>
            <w:tcW w:w="5593" w:type="dxa"/>
            <w:gridSpan w:val="4"/>
            <w:vAlign w:val="center"/>
          </w:tcPr>
          <w:p w14:paraId="313BA207">
            <w:pPr>
              <w:pStyle w:val="20"/>
              <w:spacing w:before="166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民望血液透析中心</w:t>
            </w:r>
          </w:p>
        </w:tc>
        <w:tc>
          <w:tcPr>
            <w:tcW w:w="1447" w:type="dxa"/>
            <w:vAlign w:val="center"/>
          </w:tcPr>
          <w:p w14:paraId="5F1F19C9">
            <w:pPr>
              <w:pStyle w:val="20"/>
              <w:spacing w:before="0"/>
              <w:ind w:right="240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报价日期</w:t>
            </w:r>
          </w:p>
        </w:tc>
        <w:tc>
          <w:tcPr>
            <w:tcW w:w="2009" w:type="dxa"/>
            <w:vAlign w:val="center"/>
          </w:tcPr>
          <w:p w14:paraId="200F9563">
            <w:pPr>
              <w:pStyle w:val="20"/>
              <w:spacing w:before="0"/>
              <w:ind w:right="377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2026/3/16</w:t>
            </w:r>
          </w:p>
        </w:tc>
      </w:tr>
      <w:tr w14:paraId="435E2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7" w:hRule="atLeast"/>
          <w:jc w:val="center"/>
        </w:trPr>
        <w:tc>
          <w:tcPr>
            <w:tcW w:w="1781" w:type="dxa"/>
            <w:vAlign w:val="center"/>
          </w:tcPr>
          <w:p w14:paraId="34B5F14B">
            <w:pPr>
              <w:pStyle w:val="20"/>
              <w:ind w:right="451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序    号</w:t>
            </w:r>
          </w:p>
        </w:tc>
        <w:tc>
          <w:tcPr>
            <w:tcW w:w="3728" w:type="dxa"/>
            <w:gridSpan w:val="2"/>
            <w:vAlign w:val="center"/>
          </w:tcPr>
          <w:p w14:paraId="7C8B21C0">
            <w:pPr>
              <w:pStyle w:val="20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内容</w:t>
            </w:r>
          </w:p>
        </w:tc>
        <w:tc>
          <w:tcPr>
            <w:tcW w:w="1865" w:type="dxa"/>
            <w:gridSpan w:val="2"/>
            <w:vAlign w:val="center"/>
          </w:tcPr>
          <w:p w14:paraId="5250CCB6">
            <w:pPr>
              <w:pStyle w:val="20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数量</w:t>
            </w:r>
          </w:p>
        </w:tc>
        <w:tc>
          <w:tcPr>
            <w:tcW w:w="1447" w:type="dxa"/>
            <w:vAlign w:val="center"/>
          </w:tcPr>
          <w:p w14:paraId="219CA755">
            <w:pPr>
              <w:pStyle w:val="20"/>
              <w:jc w:val="center"/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单价</w:t>
            </w:r>
          </w:p>
        </w:tc>
        <w:tc>
          <w:tcPr>
            <w:tcW w:w="2009" w:type="dxa"/>
            <w:vAlign w:val="center"/>
          </w:tcPr>
          <w:p w14:paraId="0E25E42E">
            <w:pPr>
              <w:pStyle w:val="20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总价</w:t>
            </w:r>
          </w:p>
        </w:tc>
      </w:tr>
      <w:tr w14:paraId="303FF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7" w:hRule="atLeast"/>
          <w:jc w:val="center"/>
        </w:trPr>
        <w:tc>
          <w:tcPr>
            <w:tcW w:w="1781" w:type="dxa"/>
            <w:vAlign w:val="center"/>
          </w:tcPr>
          <w:p w14:paraId="643271EB">
            <w:pPr>
              <w:pStyle w:val="20"/>
              <w:ind w:left="8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1</w:t>
            </w:r>
          </w:p>
        </w:tc>
        <w:tc>
          <w:tcPr>
            <w:tcW w:w="3728" w:type="dxa"/>
            <w:gridSpan w:val="2"/>
            <w:vAlign w:val="center"/>
          </w:tcPr>
          <w:p w14:paraId="3242BF1A">
            <w:pPr>
              <w:spacing w:line="276" w:lineRule="auto"/>
              <w:ind w:left="0" w:leftChars="0" w:right="0" w:rightChars="0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云净定制平板</w:t>
            </w:r>
          </w:p>
        </w:tc>
        <w:tc>
          <w:tcPr>
            <w:tcW w:w="1865" w:type="dxa"/>
            <w:gridSpan w:val="2"/>
            <w:vAlign w:val="center"/>
          </w:tcPr>
          <w:p w14:paraId="3CEEBB6C">
            <w:pPr>
              <w:spacing w:line="276" w:lineRule="auto"/>
              <w:ind w:left="0" w:leftChars="0" w:right="0" w:rightChars="0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1台</w:t>
            </w:r>
          </w:p>
        </w:tc>
        <w:tc>
          <w:tcPr>
            <w:tcW w:w="1447" w:type="dxa"/>
            <w:vAlign w:val="center"/>
          </w:tcPr>
          <w:p w14:paraId="12A9AA1C">
            <w:pPr>
              <w:spacing w:line="276" w:lineRule="auto"/>
              <w:ind w:left="0" w:leftChars="0" w:right="0" w:rightChars="0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2000</w:t>
            </w:r>
          </w:p>
        </w:tc>
        <w:tc>
          <w:tcPr>
            <w:tcW w:w="2009" w:type="dxa"/>
            <w:vAlign w:val="center"/>
          </w:tcPr>
          <w:p w14:paraId="57CEBD79">
            <w:pPr>
              <w:spacing w:line="276" w:lineRule="auto"/>
              <w:ind w:left="0" w:leftChars="0" w:right="0" w:rightChars="0"/>
              <w:jc w:val="center"/>
              <w:rPr>
                <w:rFonts w:hint="default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2000</w:t>
            </w:r>
          </w:p>
        </w:tc>
      </w:tr>
      <w:tr w14:paraId="339E48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767" w:hRule="atLeast"/>
          <w:jc w:val="center"/>
        </w:trPr>
        <w:tc>
          <w:tcPr>
            <w:tcW w:w="8821" w:type="dxa"/>
            <w:gridSpan w:val="6"/>
            <w:vAlign w:val="center"/>
          </w:tcPr>
          <w:p w14:paraId="47AAF691">
            <w:pPr>
              <w:tabs>
                <w:tab w:val="left" w:pos="5516"/>
              </w:tabs>
              <w:spacing w:line="276" w:lineRule="auto"/>
              <w:ind w:left="630" w:leftChars="0" w:right="0" w:rightChars="0" w:hanging="630" w:hangingChars="30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总价</w:t>
            </w:r>
          </w:p>
        </w:tc>
        <w:tc>
          <w:tcPr>
            <w:tcW w:w="2009" w:type="dxa"/>
            <w:vAlign w:val="center"/>
          </w:tcPr>
          <w:p w14:paraId="33674E64">
            <w:pPr>
              <w:tabs>
                <w:tab w:val="left" w:pos="5516"/>
              </w:tabs>
              <w:spacing w:line="276" w:lineRule="auto"/>
              <w:ind w:left="660" w:leftChars="0" w:right="0" w:rightChars="0" w:hanging="660" w:hangingChars="300"/>
              <w:jc w:val="center"/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22"/>
                <w:szCs w:val="22"/>
                <w:lang w:val="en-US" w:eastAsia="zh-CN" w:bidi="zh-CN"/>
              </w:rPr>
              <w:t>2000</w:t>
            </w: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元</w:t>
            </w:r>
          </w:p>
        </w:tc>
      </w:tr>
      <w:tr w14:paraId="16BA10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871" w:hRule="atLeast"/>
          <w:jc w:val="center"/>
        </w:trPr>
        <w:tc>
          <w:tcPr>
            <w:tcW w:w="10830" w:type="dxa"/>
            <w:gridSpan w:val="7"/>
            <w:vAlign w:val="center"/>
          </w:tcPr>
          <w:p w14:paraId="5FF15D3B">
            <w:pPr>
              <w:tabs>
                <w:tab w:val="left" w:pos="5516"/>
              </w:tabs>
              <w:spacing w:line="276" w:lineRule="auto"/>
              <w:ind w:left="630" w:leftChars="0" w:right="0" w:rightChars="0" w:hanging="630" w:hangingChars="300"/>
              <w:jc w:val="center"/>
              <w:rPr>
                <w:rFonts w:hint="default" w:asciiTheme="majorEastAsia" w:hAnsiTheme="majorEastAsia" w:eastAsiaTheme="majorEastAsia" w:cstheme="majorEastAsia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lang w:val="en-US" w:eastAsia="zh-CN"/>
              </w:rPr>
              <w:t>备注：1、此方案截止日期为2026年3月31日</w:t>
            </w:r>
          </w:p>
        </w:tc>
      </w:tr>
    </w:tbl>
    <w:p w14:paraId="1B230CAB">
      <w:pPr>
        <w:pStyle w:val="8"/>
        <w:spacing w:before="11"/>
        <w:jc w:val="center"/>
        <w:rPr>
          <w:rFonts w:hint="eastAsia" w:asciiTheme="majorEastAsia" w:hAnsiTheme="majorEastAsia" w:eastAsiaTheme="majorEastAsia" w:cstheme="majorEastAsia"/>
          <w:b/>
          <w:sz w:val="21"/>
        </w:rPr>
      </w:pPr>
    </w:p>
    <w:p w14:paraId="66F67E26">
      <w:pPr>
        <w:pStyle w:val="8"/>
        <w:spacing w:before="62"/>
        <w:ind w:right="115"/>
        <w:jc w:val="right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    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ab/>
      </w:r>
      <w:r>
        <w:rPr>
          <w:rFonts w:hint="eastAsia" w:asciiTheme="majorEastAsia" w:hAnsiTheme="majorEastAsia" w:eastAsiaTheme="majorEastAsia" w:cstheme="majorEastAsia"/>
        </w:rPr>
        <w:t>深圳云净之信息技术有限公司</w:t>
      </w:r>
    </w:p>
    <w:p w14:paraId="2F0AC036">
      <w:pPr>
        <w:pStyle w:val="8"/>
        <w:wordWrap w:val="0"/>
        <w:spacing w:before="62"/>
        <w:ind w:left="4200" w:leftChars="0" w:right="115" w:firstLine="420" w:firstLineChars="0"/>
        <w:jc w:val="center"/>
        <w:rPr>
          <w:rFonts w:hint="eastAsia" w:asciiTheme="majorEastAsia" w:hAnsiTheme="majorEastAsia" w:eastAsiaTheme="majorEastAsia" w:cstheme="majorEastAsia"/>
          <w:lang w:eastAsia="zh-CN"/>
        </w:rPr>
      </w:pPr>
      <w:r>
        <w:rPr>
          <w:rFonts w:hint="eastAsia" w:asciiTheme="majorEastAsia" w:hAnsiTheme="majorEastAsia" w:eastAsiaTheme="majorEastAsia" w:cstheme="majorEastAsia"/>
        </w:rPr>
        <w:t>202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>6</w:t>
      </w:r>
      <w:r>
        <w:rPr>
          <w:rFonts w:hint="eastAsia" w:asciiTheme="majorEastAsia" w:hAnsiTheme="majorEastAsia" w:eastAsiaTheme="majorEastAsia" w:cstheme="majorEastAsia"/>
        </w:rPr>
        <w:t>年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3</w:t>
      </w:r>
      <w:r>
        <w:rPr>
          <w:rFonts w:hint="eastAsia" w:asciiTheme="majorEastAsia" w:hAnsiTheme="majorEastAsia" w:eastAsiaTheme="majorEastAsia" w:cstheme="majorEastAsia"/>
        </w:rPr>
        <w:t>月</w:t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16</w:t>
      </w:r>
      <w:r>
        <w:rPr>
          <w:rFonts w:hint="eastAsia" w:asciiTheme="majorEastAsia" w:hAnsiTheme="majorEastAsia" w:eastAsiaTheme="majorEastAsia" w:cstheme="majorEastAsia"/>
        </w:rPr>
        <w:t>日</w:t>
      </w:r>
    </w:p>
    <w:p w14:paraId="6B5195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B0148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宋体" w:hAnsi="宋体" w:eastAsia="宋体" w:cs="宋体"/>
      <w:sz w:val="28"/>
      <w:szCs w:val="28"/>
      <w:lang w:val="zh-CN" w:eastAsia="zh-CN" w:bidi="zh-CN"/>
    </w:rPr>
  </w:style>
  <w:style w:type="paragraph" w:styleId="9">
    <w:name w:val="end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1">
    <w:name w:val="Title"/>
    <w:qFormat/>
    <w:uiPriority w:val="0"/>
    <w:rPr>
      <w:sz w:val="56"/>
      <w:szCs w:val="56"/>
    </w:rPr>
  </w:style>
  <w:style w:type="character" w:styleId="14">
    <w:name w:val="endnote reference"/>
    <w:semiHidden/>
    <w:unhideWhenUsed/>
    <w:uiPriority w:val="99"/>
    <w:rPr>
      <w:vertAlign w:val="superscript"/>
    </w:rPr>
  </w:style>
  <w:style w:type="character" w:styleId="15">
    <w:name w:val="Hyperlink"/>
    <w:unhideWhenUsed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9"/>
    <w:semiHidden/>
    <w:unhideWhenUsed/>
    <w:uiPriority w:val="99"/>
    <w:rPr>
      <w:sz w:val="20"/>
      <w:szCs w:val="20"/>
    </w:rPr>
  </w:style>
  <w:style w:type="paragraph" w:customStyle="1" w:styleId="20">
    <w:name w:val="Table Paragraph"/>
    <w:basedOn w:val="1"/>
    <w:autoRedefine/>
    <w:qFormat/>
    <w:uiPriority w:val="1"/>
    <w:pPr>
      <w:spacing w:before="1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112</Words>
  <Characters>147</Characters>
  <TotalTime>1</TotalTime>
  <ScaleCrop>false</ScaleCrop>
  <LinksUpToDate>false</LinksUpToDate>
  <CharactersWithSpaces>161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2026-03-16T06:48:00Z</dcterms:created>
  <dc:creator>Un-named</dc:creator>
  <cp:lastModifiedBy>yrdr*****@*****mail.site</cp:lastModifiedBy>
  <dcterms:modified xsi:type="dcterms:W3CDTF">2026-03-16T06:50:52Z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eyJoZGlkIjoiMzNiN2VhNTU1ZjUwMmNmNzE2YzJhN2Y3ZDVlNWM2MTkiLCJ1c2VySWQiOiIxODEwMDA5NjE2In0=</vt:lpwstr>
  </property>
  <property fmtid="{D5CDD505-2E9C-101B-9397-08002B2CF9AE}" pid="3" name="KSOProductBuildVer">
    <vt:lpwstr>2052-12.1.0.25225</vt:lpwstr>
  </property>
  <property fmtid="{D5CDD505-2E9C-101B-9397-08002B2CF9AE}" pid="4" name="ICV">
    <vt:lpwstr>C1F06413842C473B8AC5FDF7FA8BCE3F_12</vt:lpwstr>
  </property>
</Properties>
</file>