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eastAsia="ja-JP"/>
        </w:rPr>
        <w:t xml:space="preserve">SlackコミュニケーションAIコーチ 事業計画書</w:t>
      </w:r>
    </w:p>
    <w:p>
      <w:pPr>
        <w:pStyle w:val="Heading1"/>
      </w:pPr>
      <w:r>
        <w:rPr>
          <w:lang w:eastAsia="ja-JP"/>
        </w:rPr>
        <w:t xml:space="preserve">0. 事業概要</w:t>
      </w:r>
    </w:p>
    <w:p>
      <w:pPr/>
      <w:r>
        <w:rPr>
          <w:lang w:eastAsia="ja-JP"/>
        </w:rPr>
        <w:t xml:space="preserve">SlackコミュニケーションAIコーチは、Slack上のコミュニケーション行動を分析し、個人およびチームに対して改善提案を返すPLG型B2B SaaSである。主な価値は、Slack内で完結する軽量な導入体験、本文保存を前提としないプライバシー重視の設計、そして個人の行動変容に特化したAIコーチングにある。</w:t>
      </w:r>
    </w:p>
    <w:p>
      <w:pPr/>
      <w:r>
        <w:rPr>
          <w:lang w:eastAsia="ja-JP"/>
        </w:rPr>
        <w:t xml:space="preserve">本プロダクトは、ITスタートアップやSaaS企業、リモートワーク中心の組織において、Slackを主要な業務OSとして活用する環境を対象とする。1人開発でも運用可能なAPI駆動・自動化中心の構造により、高粗利のスケーラブルな事業として成立を目指す。</w:t>
      </w:r>
    </w:p>
    <w:p>
      <w:pPr>
        <w:pStyle w:val="Heading1"/>
      </w:pPr>
      <w:r>
        <w:rPr>
          <w:lang w:eastAsia="ja-JP"/>
        </w:rPr>
        <w:t xml:space="preserve">1. 市場分析</w:t>
      </w:r>
    </w:p>
    <w:p>
      <w:pPr>
        <w:pStyle w:val="Heading2"/>
      </w:pPr>
      <w:r>
        <w:rPr>
          <w:lang w:eastAsia="ja-JP"/>
        </w:rPr>
        <w:t xml:space="preserve">1.1 市場カテゴリ</w:t>
      </w:r>
    </w:p>
    <w:p>
      <w:pPr>
        <w:numPr>
          <w:ilvl w:val="0"/>
          <w:numId w:val="1"/>
        </w:numPr>
      </w:pPr>
      <w:r>
        <w:rPr>
          <w:lang w:eastAsia="ja-JP"/>
        </w:rPr>
        <w:t xml:space="preserve">カテゴリ: AI × Employee Experience × Slackアプリ</w:t>
      </w:r>
    </w:p>
    <w:p>
      <w:pPr>
        <w:numPr>
          <w:ilvl w:val="0"/>
          <w:numId w:val="1"/>
        </w:numPr>
      </w:pPr>
      <w:r>
        <w:rPr>
          <w:lang w:eastAsia="ja-JP"/>
        </w:rPr>
        <w:t xml:space="preserve">サブカテゴリ: コミュニケーション分析 / チームコーチング / パーソナルAIコーチ</w:t>
      </w:r>
    </w:p>
    <w:p>
      <w:pPr>
        <w:numPr>
          <w:ilvl w:val="0"/>
          <w:numId w:val="1"/>
        </w:numPr>
      </w:pPr>
      <w:r>
        <w:rPr>
          <w:lang w:eastAsia="ja-JP"/>
        </w:rPr>
        <w:t xml:space="preserve">タイプ: PLG型B2B SaaS</w:t>
      </w:r>
    </w:p>
    <w:p>
      <w:pPr>
        <w:pStyle w:val="Heading2"/>
      </w:pPr>
      <w:r>
        <w:rPr>
          <w:lang w:eastAsia="ja-JP"/>
        </w:rPr>
        <w:t xml:space="preserve">1.2 市場サイズ</w:t>
      </w:r>
    </w:p>
    <w:p>
      <w:pPr>
        <w:numPr>
          <w:ilvl w:val="0"/>
          <w:numId w:val="1"/>
        </w:numPr>
      </w:pPr>
      <w:r>
        <w:rPr>
          <w:lang w:eastAsia="ja-JP"/>
        </w:rPr>
        <w:t xml:space="preserve">Slack利用企業数: 約75万社（有料プラン）</w:t>
      </w:r>
    </w:p>
    <w:p>
      <w:pPr>
        <w:numPr>
          <w:ilvl w:val="0"/>
          <w:numId w:val="1"/>
        </w:numPr>
      </w:pPr>
      <w:r>
        <w:rPr>
          <w:lang w:eastAsia="ja-JP"/>
        </w:rPr>
        <w:t xml:space="preserve">うち中小〜中堅企業（50〜500名規模）: 約30万社</w:t>
      </w:r>
    </w:p>
    <w:p>
      <w:pPr>
        <w:numPr>
          <w:ilvl w:val="0"/>
          <w:numId w:val="1"/>
        </w:numPr>
      </w:pPr>
      <w:r>
        <w:rPr>
          <w:lang w:eastAsia="ja-JP"/>
        </w:rPr>
        <w:t xml:space="preserve">コミュニケーション改善・エンゲージメント市場規模: 約30億ドル（2026年予測）</w:t>
      </w:r>
    </w:p>
    <w:p>
      <w:pPr>
        <w:numPr>
          <w:ilvl w:val="0"/>
          <w:numId w:val="1"/>
        </w:numPr>
      </w:pPr>
      <w:r>
        <w:rPr>
          <w:lang w:eastAsia="ja-JP"/>
        </w:rPr>
        <w:t xml:space="preserve">Slackアプリ市場（推定TAM）: 約5億ドル</w:t>
      </w:r>
    </w:p>
    <w:p>
      <w:pPr>
        <w:numPr>
          <w:ilvl w:val="0"/>
          <w:numId w:val="1"/>
        </w:numPr>
      </w:pPr>
      <w:r>
        <w:rPr>
          <w:lang w:eastAsia="ja-JP"/>
        </w:rPr>
        <w:t xml:space="preserve">1%シェア獲得時の売上ポテンシャル: 年間約5億円規模</w:t>
      </w:r>
    </w:p>
    <w:p>
      <w:pPr>
        <w:pStyle w:val="Heading2"/>
      </w:pPr>
      <w:r>
        <w:rPr>
          <w:lang w:eastAsia="ja-JP"/>
        </w:rPr>
        <w:t xml:space="preserve">1.3 なぜ今成立するか</w:t>
      </w:r>
    </w:p>
    <w:p>
      <w:pPr>
        <w:numPr>
          <w:ilvl w:val="0"/>
          <w:numId w:val="1"/>
        </w:numPr>
      </w:pPr>
      <w:r>
        <w:rPr>
          <w:lang w:eastAsia="ja-JP"/>
        </w:rPr>
        <w:t xml:space="preserve">Slackが社内OSとして定着し、AI連携が急速に普及している</w:t>
      </w:r>
    </w:p>
    <w:p>
      <w:pPr>
        <w:numPr>
          <w:ilvl w:val="0"/>
          <w:numId w:val="1"/>
        </w:numPr>
      </w:pPr>
      <w:r>
        <w:rPr>
          <w:lang w:eastAsia="ja-JP"/>
        </w:rPr>
        <w:t xml:space="preserve">リモート・ハイブリッドワークにより、非言語的マネジメントが難しくなっている</w:t>
      </w:r>
    </w:p>
    <w:p>
      <w:pPr>
        <w:numPr>
          <w:ilvl w:val="0"/>
          <w:numId w:val="1"/>
        </w:numPr>
      </w:pPr>
      <w:r>
        <w:rPr>
          <w:lang w:eastAsia="ja-JP"/>
        </w:rPr>
        <w:t xml:space="preserve">個人のコミュニケーション習慣を可視化したい需要が高まっている</w:t>
      </w:r>
    </w:p>
    <w:p>
      <w:pPr>
        <w:numPr>
          <w:ilvl w:val="0"/>
          <w:numId w:val="1"/>
        </w:numPr>
      </w:pPr>
      <w:r>
        <w:rPr>
          <w:lang w:eastAsia="ja-JP"/>
        </w:rPr>
        <w:t xml:space="preserve">ClaudeやGPTなどのLLM APIが安価かつ高速になり、1人開発でも高度な分析機能を提供できる</w:t>
      </w:r>
    </w:p>
    <w:p>
      <w:pPr>
        <w:pStyle w:val="Heading2"/>
      </w:pPr>
      <w:r>
        <w:rPr>
          <w:lang w:eastAsia="ja-JP"/>
        </w:rPr>
        <w:t xml:space="preserve">1.4 競合分析</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3000"/>
        <w:gridCol w:w="3000"/>
        <w:gridCol w:w="3000"/>
      </w:tblGrid>
      <w:tr>
        <w:tc>
          <w:tcPr>
            <w:tcW w:w="3000" w:type="dxa"/>
            <w:shd w:val="clear" w:color="auto" w:fill="EAF1FB"/>
          </w:tcPr>
          <w:p>
            <w:r>
              <w:rPr>
                <w:lang w:eastAsia="ja-JP"/>
              </w:rPr>
              <w:t xml:space="preserve">競合</w:t>
            </w:r>
          </w:p>
        </w:tc>
        <w:tc>
          <w:tcPr>
            <w:tcW w:w="3000" w:type="dxa"/>
            <w:shd w:val="clear" w:color="auto" w:fill="EAF1FB"/>
          </w:tcPr>
          <w:p>
            <w:r>
              <w:rPr>
                <w:lang w:eastAsia="ja-JP"/>
              </w:rPr>
              <w:t xml:space="preserve">特徴</w:t>
            </w:r>
          </w:p>
        </w:tc>
        <w:tc>
          <w:tcPr>
            <w:tcW w:w="3000" w:type="dxa"/>
            <w:shd w:val="clear" w:color="auto" w:fill="EAF1FB"/>
          </w:tcPr>
          <w:p>
            <w:r>
              <w:rPr>
                <w:lang w:eastAsia="ja-JP"/>
              </w:rPr>
              <w:t xml:space="preserve">弱点</w:t>
            </w:r>
          </w:p>
        </w:tc>
      </w:tr>
      <w:tr>
        <w:tc>
          <w:tcPr>
            <w:tcW w:w="3000" w:type="dxa"/>
          </w:tcPr>
          <w:p>
            <w:r>
              <w:rPr>
                <w:lang w:eastAsia="ja-JP"/>
              </w:rPr>
              <w:t xml:space="preserve">Humu</w:t>
            </w:r>
          </w:p>
        </w:tc>
        <w:tc>
          <w:tcPr>
            <w:tcW w:w="3000" w:type="dxa"/>
          </w:tcPr>
          <w:p>
            <w:r>
              <w:rPr>
                <w:lang w:eastAsia="ja-JP"/>
              </w:rPr>
              <w:t xml:space="preserve">Google出身者による行動科学ベース</w:t>
            </w:r>
          </w:p>
        </w:tc>
        <w:tc>
          <w:tcPr>
            <w:tcW w:w="3000" w:type="dxa"/>
          </w:tcPr>
          <w:p>
            <w:r>
              <w:rPr>
                <w:lang w:eastAsia="ja-JP"/>
              </w:rPr>
              <w:t xml:space="preserve">導入コストが高く、Slack連携が弱い</w:t>
            </w:r>
          </w:p>
        </w:tc>
      </w:tr>
      <w:tr>
        <w:tc>
          <w:tcPr>
            <w:tcW w:w="3000" w:type="dxa"/>
          </w:tcPr>
          <w:p>
            <w:r>
              <w:rPr>
                <w:lang w:eastAsia="ja-JP"/>
              </w:rPr>
              <w:t xml:space="preserve">CultureAmp</w:t>
            </w:r>
          </w:p>
        </w:tc>
        <w:tc>
          <w:tcPr>
            <w:tcW w:w="3000" w:type="dxa"/>
          </w:tcPr>
          <w:p>
            <w:r>
              <w:rPr>
                <w:lang w:eastAsia="ja-JP"/>
              </w:rPr>
              <w:t xml:space="preserve">組織サーベイ中心</w:t>
            </w:r>
          </w:p>
        </w:tc>
        <w:tc>
          <w:tcPr>
            <w:tcW w:w="3000" w:type="dxa"/>
          </w:tcPr>
          <w:p>
            <w:r>
              <w:rPr>
                <w:lang w:eastAsia="ja-JP"/>
              </w:rPr>
              <w:t xml:space="preserve">個人レベルの行動変容に弱い</w:t>
            </w:r>
          </w:p>
        </w:tc>
      </w:tr>
      <w:tr>
        <w:tc>
          <w:tcPr>
            <w:tcW w:w="3000" w:type="dxa"/>
          </w:tcPr>
          <w:p>
            <w:r>
              <w:rPr>
                <w:lang w:eastAsia="ja-JP"/>
              </w:rPr>
              <w:t xml:space="preserve">Officevibe</w:t>
            </w:r>
          </w:p>
        </w:tc>
        <w:tc>
          <w:tcPr>
            <w:tcW w:w="3000" w:type="dxa"/>
          </w:tcPr>
          <w:p>
            <w:r>
              <w:rPr>
                <w:lang w:eastAsia="ja-JP"/>
              </w:rPr>
              <w:t xml:space="preserve">マネージャー向け</w:t>
            </w:r>
          </w:p>
        </w:tc>
        <w:tc>
          <w:tcPr>
            <w:tcW w:w="3000" w:type="dxa"/>
          </w:tcPr>
          <w:p>
            <w:r>
              <w:rPr>
                <w:lang w:eastAsia="ja-JP"/>
              </w:rPr>
              <w:t xml:space="preserve">個人の習慣改善には非対応</w:t>
            </w:r>
          </w:p>
        </w:tc>
      </w:tr>
      <w:tr>
        <w:tc>
          <w:tcPr>
            <w:tcW w:w="3000" w:type="dxa"/>
          </w:tcPr>
          <w:p>
            <w:r>
              <w:rPr>
                <w:lang w:eastAsia="ja-JP"/>
              </w:rPr>
              <w:t xml:space="preserve">Lattice</w:t>
            </w:r>
          </w:p>
        </w:tc>
        <w:tc>
          <w:tcPr>
            <w:tcW w:w="3000" w:type="dxa"/>
          </w:tcPr>
          <w:p>
            <w:r>
              <w:rPr>
                <w:lang w:eastAsia="ja-JP"/>
              </w:rPr>
              <w:t xml:space="preserve">人事評価・OKR中心</w:t>
            </w:r>
          </w:p>
        </w:tc>
        <w:tc>
          <w:tcPr>
            <w:tcW w:w="3000" w:type="dxa"/>
          </w:tcPr>
          <w:p>
            <w:r>
              <w:rPr>
                <w:lang w:eastAsia="ja-JP"/>
              </w:rPr>
              <w:t xml:space="preserve">Slack内で完結しない</w:t>
            </w:r>
          </w:p>
        </w:tc>
      </w:tr>
      <w:tr>
        <w:tc>
          <w:tcPr>
            <w:tcW w:w="3000" w:type="dxa"/>
          </w:tcPr>
          <w:p>
            <w:r>
              <w:rPr>
                <w:lang w:eastAsia="ja-JP"/>
              </w:rPr>
              <w:t xml:space="preserve">BetterUp</w:t>
            </w:r>
          </w:p>
        </w:tc>
        <w:tc>
          <w:tcPr>
            <w:tcW w:w="3000" w:type="dxa"/>
          </w:tcPr>
          <w:p>
            <w:r>
              <w:rPr>
                <w:lang w:eastAsia="ja-JP"/>
              </w:rPr>
              <w:t xml:space="preserve">1on1コーチング</w:t>
            </w:r>
          </w:p>
        </w:tc>
        <w:tc>
          <w:tcPr>
            <w:tcW w:w="3000" w:type="dxa"/>
          </w:tcPr>
          <w:p>
            <w:r>
              <w:rPr>
                <w:lang w:eastAsia="ja-JP"/>
              </w:rPr>
              <w:t xml:space="preserve">高価格でスケールしにくい</w:t>
            </w:r>
          </w:p>
        </w:tc>
      </w:tr>
    </w:tbl>
    <w:p>
      <w:pPr>
        <w:pStyle w:val="Heading1"/>
      </w:pPr>
      <w:r>
        <w:rPr>
          <w:lang w:eastAsia="ja-JP"/>
        </w:rPr>
        <w:t xml:space="preserve">2. ICP（理想顧客）</w:t>
      </w:r>
    </w:p>
    <w:p>
      <w:pPr>
        <w:pStyle w:val="Heading2"/>
      </w:pPr>
      <w:r>
        <w:rPr>
          <w:lang w:eastAsia="ja-JP"/>
        </w:rPr>
        <w:t xml:space="preserve">2.1 対象業種</w:t>
      </w:r>
    </w:p>
    <w:p>
      <w:pPr>
        <w:numPr>
          <w:ilvl w:val="0"/>
          <w:numId w:val="1"/>
        </w:numPr>
      </w:pPr>
      <w:r>
        <w:rPr>
          <w:lang w:eastAsia="ja-JP"/>
        </w:rPr>
        <w:t xml:space="preserve">ITスタートアップ</w:t>
      </w:r>
    </w:p>
    <w:p>
      <w:pPr>
        <w:numPr>
          <w:ilvl w:val="0"/>
          <w:numId w:val="1"/>
        </w:numPr>
      </w:pPr>
      <w:r>
        <w:rPr>
          <w:lang w:eastAsia="ja-JP"/>
        </w:rPr>
        <w:t xml:space="preserve">SaaS企業</w:t>
      </w:r>
    </w:p>
    <w:p>
      <w:pPr>
        <w:numPr>
          <w:ilvl w:val="0"/>
          <w:numId w:val="1"/>
        </w:numPr>
      </w:pPr>
      <w:r>
        <w:rPr>
          <w:lang w:eastAsia="ja-JP"/>
        </w:rPr>
        <w:t xml:space="preserve">デジタルエージェンシー</w:t>
      </w:r>
    </w:p>
    <w:p>
      <w:pPr>
        <w:numPr>
          <w:ilvl w:val="0"/>
          <w:numId w:val="1"/>
        </w:numPr>
      </w:pPr>
      <w:r>
        <w:rPr>
          <w:lang w:eastAsia="ja-JP"/>
        </w:rPr>
        <w:t xml:space="preserve">リモートワーク中心の企業</w:t>
      </w:r>
    </w:p>
    <w:p>
      <w:pPr>
        <w:pStyle w:val="Heading2"/>
      </w:pPr>
      <w:r>
        <w:rPr>
          <w:lang w:eastAsia="ja-JP"/>
        </w:rPr>
        <w:t xml:space="preserve">2.2 企業規模</w:t>
      </w:r>
    </w:p>
    <w:p>
      <w:pPr>
        <w:numPr>
          <w:ilvl w:val="0"/>
          <w:numId w:val="1"/>
        </w:numPr>
      </w:pPr>
      <w:r>
        <w:rPr>
          <w:lang w:eastAsia="ja-JP"/>
        </w:rPr>
        <w:t xml:space="preserve">50〜300名</w:t>
      </w:r>
    </w:p>
    <w:p>
      <w:pPr>
        <w:numPr>
          <w:ilvl w:val="0"/>
          <w:numId w:val="1"/>
        </w:numPr>
      </w:pPr>
      <w:r>
        <w:rPr>
          <w:lang w:eastAsia="ja-JP"/>
        </w:rPr>
        <w:t xml:space="preserve">Slack利用が活発で、マネジメント層が少ない組織</w:t>
      </w:r>
    </w:p>
    <w:p>
      <w:pPr>
        <w:pStyle w:val="Heading2"/>
      </w:pPr>
      <w:r>
        <w:rPr>
          <w:lang w:eastAsia="ja-JP"/>
        </w:rPr>
        <w:t xml:space="preserve">2.3 Slack利用状況</w:t>
      </w:r>
    </w:p>
    <w:p>
      <w:pPr>
        <w:numPr>
          <w:ilvl w:val="0"/>
          <w:numId w:val="1"/>
        </w:numPr>
      </w:pPr>
      <w:r>
        <w:rPr>
          <w:lang w:eastAsia="ja-JP"/>
        </w:rPr>
        <w:t xml:space="preserve">Slackが主要コミュニケーションツールになっている</w:t>
      </w:r>
    </w:p>
    <w:p>
      <w:pPr>
        <w:numPr>
          <w:ilvl w:val="0"/>
          <w:numId w:val="1"/>
        </w:numPr>
      </w:pPr>
      <w:r>
        <w:rPr>
          <w:lang w:eastAsia="ja-JP"/>
        </w:rPr>
        <w:t xml:space="preserve">チャンネル数100以上で、DMやスレッド利用が活発</w:t>
      </w:r>
    </w:p>
    <w:p>
      <w:pPr>
        <w:numPr>
          <w:ilvl w:val="0"/>
          <w:numId w:val="1"/>
        </w:numPr>
      </w:pPr>
      <w:r>
        <w:rPr>
          <w:lang w:eastAsia="ja-JP"/>
        </w:rPr>
        <w:t xml:space="preserve">Slack App Directory経由でツール導入した経験がある</w:t>
      </w:r>
    </w:p>
    <w:p>
      <w:pPr>
        <w:pStyle w:val="Heading2"/>
      </w:pPr>
      <w:r>
        <w:rPr>
          <w:lang w:eastAsia="ja-JP"/>
        </w:rPr>
        <w:t xml:space="preserve">2.4 組織文化</w:t>
      </w:r>
    </w:p>
    <w:p>
      <w:pPr>
        <w:numPr>
          <w:ilvl w:val="0"/>
          <w:numId w:val="1"/>
        </w:numPr>
      </w:pPr>
      <w:r>
        <w:rPr>
          <w:lang w:eastAsia="ja-JP"/>
        </w:rPr>
        <w:t xml:space="preserve">データドリブン</w:t>
      </w:r>
    </w:p>
    <w:p>
      <w:pPr>
        <w:numPr>
          <w:ilvl w:val="0"/>
          <w:numId w:val="1"/>
        </w:numPr>
      </w:pPr>
      <w:r>
        <w:rPr>
          <w:lang w:eastAsia="ja-JP"/>
        </w:rPr>
        <w:t xml:space="preserve">自己改善と心理的安全性を重視</w:t>
      </w:r>
    </w:p>
    <w:p>
      <w:pPr>
        <w:numPr>
          <w:ilvl w:val="0"/>
          <w:numId w:val="1"/>
        </w:numPr>
      </w:pPr>
      <w:r>
        <w:rPr>
          <w:lang w:eastAsia="ja-JP"/>
        </w:rPr>
        <w:t xml:space="preserve">マネージャーがコーチング文化を推進している</w:t>
      </w:r>
    </w:p>
    <w:p>
      <w:pPr>
        <w:pStyle w:val="Heading2"/>
      </w:pPr>
      <w:r>
        <w:rPr>
          <w:lang w:eastAsia="ja-JP"/>
        </w:rPr>
        <w:t xml:space="preserve">2.5 具体例</w:t>
      </w:r>
    </w:p>
    <w:p>
      <w:pPr>
        <w:numPr>
          <w:ilvl w:val="0"/>
          <w:numId w:val="1"/>
        </w:numPr>
      </w:pPr>
      <w:r>
        <w:rPr>
          <w:lang w:eastAsia="ja-JP"/>
        </w:rPr>
        <w:t xml:space="preserve">SaaS企業（例: Notion、Figma、SmartHR、Sansanなどの中堅層）</w:t>
      </w:r>
    </w:p>
    <w:p>
      <w:pPr>
        <w:numPr>
          <w:ilvl w:val="0"/>
          <w:numId w:val="1"/>
        </w:numPr>
      </w:pPr>
      <w:r>
        <w:rPr>
          <w:lang w:eastAsia="ja-JP"/>
        </w:rPr>
        <w:t xml:space="preserve">リモートチームを持つデザイン会社・開発会社</w:t>
      </w:r>
    </w:p>
    <w:p>
      <w:pPr>
        <w:pStyle w:val="Heading1"/>
      </w:pPr>
      <w:r>
        <w:rPr>
          <w:lang w:eastAsia="ja-JP"/>
        </w:rPr>
        <w:t xml:space="preserve">3. プロダクトの差別化</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3000"/>
        <w:gridCol w:w="3000"/>
        <w:gridCol w:w="3000"/>
      </w:tblGrid>
      <w:tr>
        <w:tc>
          <w:tcPr>
            <w:tcW w:w="3000" w:type="dxa"/>
            <w:shd w:val="clear" w:color="auto" w:fill="EAF1FB"/>
          </w:tcPr>
          <w:p>
            <w:r>
              <w:rPr>
                <w:lang w:eastAsia="ja-JP"/>
              </w:rPr>
              <w:t xml:space="preserve">項目</w:t>
            </w:r>
          </w:p>
        </w:tc>
        <w:tc>
          <w:tcPr>
            <w:tcW w:w="3000" w:type="dxa"/>
            <w:shd w:val="clear" w:color="auto" w:fill="EAF1FB"/>
          </w:tcPr>
          <w:p>
            <w:r>
              <w:rPr>
                <w:lang w:eastAsia="ja-JP"/>
              </w:rPr>
              <w:t xml:space="preserve">競合</w:t>
            </w:r>
          </w:p>
        </w:tc>
        <w:tc>
          <w:tcPr>
            <w:tcW w:w="3000" w:type="dxa"/>
            <w:shd w:val="clear" w:color="auto" w:fill="EAF1FB"/>
          </w:tcPr>
          <w:p>
            <w:r>
              <w:rPr>
                <w:lang w:eastAsia="ja-JP"/>
              </w:rPr>
              <w:t xml:space="preserve">本プロダクト</w:t>
            </w:r>
          </w:p>
        </w:tc>
      </w:tr>
      <w:tr>
        <w:tc>
          <w:tcPr>
            <w:tcW w:w="3000" w:type="dxa"/>
          </w:tcPr>
          <w:p>
            <w:r>
              <w:rPr>
                <w:lang w:eastAsia="ja-JP"/>
              </w:rPr>
              <w:t xml:space="preserve">導入コスト</w:t>
            </w:r>
          </w:p>
        </w:tc>
        <w:tc>
          <w:tcPr>
            <w:tcW w:w="3000" w:type="dxa"/>
          </w:tcPr>
          <w:p>
            <w:r>
              <w:rPr>
                <w:lang w:eastAsia="ja-JP"/>
              </w:rPr>
              <w:t xml:space="preserve">高額な年契約が中心</w:t>
            </w:r>
          </w:p>
        </w:tc>
        <w:tc>
          <w:tcPr>
            <w:tcW w:w="3000" w:type="dxa"/>
          </w:tcPr>
          <w:p>
            <w:r>
              <w:rPr>
                <w:lang w:eastAsia="ja-JP"/>
              </w:rPr>
              <w:t xml:space="preserve">Slackインストールのみ</w:t>
            </w:r>
          </w:p>
        </w:tc>
      </w:tr>
      <w:tr>
        <w:tc>
          <w:tcPr>
            <w:tcW w:w="3000" w:type="dxa"/>
          </w:tcPr>
          <w:p>
            <w:r>
              <w:rPr>
                <w:lang w:eastAsia="ja-JP"/>
              </w:rPr>
              <w:t xml:space="preserve">データ扱い</w:t>
            </w:r>
          </w:p>
        </w:tc>
        <w:tc>
          <w:tcPr>
            <w:tcW w:w="3000" w:type="dxa"/>
          </w:tcPr>
          <w:p>
            <w:r>
              <w:rPr>
                <w:lang w:eastAsia="ja-JP"/>
              </w:rPr>
              <w:t xml:space="preserve">メッセージ保存あり</w:t>
            </w:r>
          </w:p>
        </w:tc>
        <w:tc>
          <w:tcPr>
            <w:tcW w:w="3000" w:type="dxa"/>
          </w:tcPr>
          <w:p>
            <w:r>
              <w:rPr>
                <w:lang w:eastAsia="ja-JP"/>
              </w:rPr>
              <w:t xml:space="preserve">本文保存なし、統計のみ保持</w:t>
            </w:r>
          </w:p>
        </w:tc>
      </w:tr>
      <w:tr>
        <w:tc>
          <w:tcPr>
            <w:tcW w:w="3000" w:type="dxa"/>
          </w:tcPr>
          <w:p>
            <w:r>
              <w:rPr>
                <w:lang w:eastAsia="ja-JP"/>
              </w:rPr>
              <w:t xml:space="preserve">分析単位</w:t>
            </w:r>
          </w:p>
        </w:tc>
        <w:tc>
          <w:tcPr>
            <w:tcW w:w="3000" w:type="dxa"/>
          </w:tcPr>
          <w:p>
            <w:r>
              <w:rPr>
                <w:lang w:eastAsia="ja-JP"/>
              </w:rPr>
              <w:t xml:space="preserve">組織単位</w:t>
            </w:r>
          </w:p>
        </w:tc>
        <w:tc>
          <w:tcPr>
            <w:tcW w:w="3000" w:type="dxa"/>
          </w:tcPr>
          <w:p>
            <w:r>
              <w:rPr>
                <w:lang w:eastAsia="ja-JP"/>
              </w:rPr>
              <w:t xml:space="preserve">個人単位＋匿名組織統計</w:t>
            </w:r>
          </w:p>
        </w:tc>
      </w:tr>
      <w:tr>
        <w:tc>
          <w:tcPr>
            <w:tcW w:w="3000" w:type="dxa"/>
          </w:tcPr>
          <w:p>
            <w:r>
              <w:rPr>
                <w:lang w:eastAsia="ja-JP"/>
              </w:rPr>
              <w:t xml:space="preserve">UX</w:t>
            </w:r>
          </w:p>
        </w:tc>
        <w:tc>
          <w:tcPr>
            <w:tcW w:w="3000" w:type="dxa"/>
          </w:tcPr>
          <w:p>
            <w:r>
              <w:rPr>
                <w:lang w:eastAsia="ja-JP"/>
              </w:rPr>
              <w:t xml:space="preserve">Webダッシュボード中心</w:t>
            </w:r>
          </w:p>
        </w:tc>
        <w:tc>
          <w:tcPr>
            <w:tcW w:w="3000" w:type="dxa"/>
          </w:tcPr>
          <w:p>
            <w:r>
              <w:rPr>
                <w:lang w:eastAsia="ja-JP"/>
              </w:rPr>
              <w:t xml:space="preserve">Slack DM内で完結</w:t>
            </w:r>
          </w:p>
        </w:tc>
      </w:tr>
      <w:tr>
        <w:tc>
          <w:tcPr>
            <w:tcW w:w="3000" w:type="dxa"/>
          </w:tcPr>
          <w:p>
            <w:r>
              <w:rPr>
                <w:lang w:eastAsia="ja-JP"/>
              </w:rPr>
              <w:t xml:space="preserve">AI活用</w:t>
            </w:r>
          </w:p>
        </w:tc>
        <w:tc>
          <w:tcPr>
            <w:tcW w:w="3000" w:type="dxa"/>
          </w:tcPr>
          <w:p>
            <w:r>
              <w:rPr>
                <w:lang w:eastAsia="ja-JP"/>
              </w:rPr>
              <w:t xml:space="preserve">限定的</w:t>
            </w:r>
          </w:p>
        </w:tc>
        <w:tc>
          <w:tcPr>
            <w:tcW w:w="3000" w:type="dxa"/>
          </w:tcPr>
          <w:p>
            <w:r>
              <w:rPr>
                <w:lang w:eastAsia="ja-JP"/>
              </w:rPr>
              <w:t xml:space="preserve">Claudeによる自然言語分析</w:t>
            </w:r>
          </w:p>
        </w:tc>
      </w:tr>
      <w:tr>
        <w:tc>
          <w:tcPr>
            <w:tcW w:w="3000" w:type="dxa"/>
          </w:tcPr>
          <w:p>
            <w:r>
              <w:rPr>
                <w:lang w:eastAsia="ja-JP"/>
              </w:rPr>
              <w:t xml:space="preserve">価格</w:t>
            </w:r>
          </w:p>
        </w:tc>
        <w:tc>
          <w:tcPr>
            <w:tcW w:w="3000" w:type="dxa"/>
          </w:tcPr>
          <w:p>
            <w:r>
              <w:rPr>
                <w:lang w:eastAsia="ja-JP"/>
              </w:rPr>
              <w:t xml:space="preserve">$5〜$20 / seat</w:t>
            </w:r>
          </w:p>
        </w:tc>
        <w:tc>
          <w:tcPr>
            <w:tcW w:w="3000" w:type="dxa"/>
          </w:tcPr>
          <w:p>
            <w:r>
              <w:rPr>
                <w:lang w:eastAsia="ja-JP"/>
              </w:rPr>
              <w:t xml:space="preserve">¥900〜¥1200 / seat</w:t>
            </w:r>
          </w:p>
        </w:tc>
      </w:tr>
    </w:tbl>
    <w:p>
      <w:pPr>
        <w:pStyle w:val="Heading2"/>
      </w:pPr>
      <w:r>
        <w:rPr>
          <w:lang w:eastAsia="ja-JP"/>
        </w:rPr>
        <w:t xml:space="preserve">3.1 勝てる理由</w:t>
      </w:r>
    </w:p>
    <w:p>
      <w:pPr>
        <w:numPr>
          <w:ilvl w:val="0"/>
          <w:numId w:val="1"/>
        </w:numPr>
      </w:pPr>
      <w:r>
        <w:rPr>
          <w:lang w:eastAsia="ja-JP"/>
        </w:rPr>
        <w:t xml:space="preserve">Slack内完結の軽量UXにより導入ハードルが低い</w:t>
      </w:r>
    </w:p>
    <w:p>
      <w:pPr>
        <w:numPr>
          <w:ilvl w:val="0"/>
          <w:numId w:val="1"/>
        </w:numPr>
      </w:pPr>
      <w:r>
        <w:rPr>
          <w:lang w:eastAsia="ja-JP"/>
        </w:rPr>
        <w:t xml:space="preserve">データプライバシーを重視し、本文保存なしの設計で安心感を出せる</w:t>
      </w:r>
    </w:p>
    <w:p>
      <w:pPr>
        <w:numPr>
          <w:ilvl w:val="0"/>
          <w:numId w:val="1"/>
        </w:numPr>
      </w:pPr>
      <w:r>
        <w:rPr>
          <w:lang w:eastAsia="ja-JP"/>
        </w:rPr>
        <w:t xml:space="preserve">組織評価ではなく自己改善にフォーカスしており、使う理由が明確</w:t>
      </w:r>
    </w:p>
    <w:p>
      <w:pPr>
        <w:numPr>
          <w:ilvl w:val="0"/>
          <w:numId w:val="1"/>
        </w:numPr>
      </w:pPr>
      <w:r>
        <w:rPr>
          <w:lang w:eastAsia="ja-JP"/>
        </w:rPr>
        <w:t xml:space="preserve">API駆動・自動化中心で、少人数でも維持しやすい</w:t>
      </w:r>
    </w:p>
    <w:p>
      <w:pPr>
        <w:pStyle w:val="Heading1"/>
      </w:pPr>
      <w:r>
        <w:rPr>
          <w:lang w:eastAsia="ja-JP"/>
        </w:rPr>
        <w:t xml:space="preserve">4. PLG成長戦略</w:t>
      </w:r>
    </w:p>
    <w:p>
      <w:pPr>
        <w:pStyle w:val="Heading2"/>
      </w:pPr>
      <w:r>
        <w:rPr>
          <w:lang w:eastAsia="ja-JP"/>
        </w:rPr>
        <w:t xml:space="preserve">4.1 フェーズ1: 最初の100社（0→PMF）</w:t>
      </w:r>
    </w:p>
    <w:p>
      <w:pPr>
        <w:numPr>
          <w:ilvl w:val="0"/>
          <w:numId w:val="1"/>
        </w:numPr>
      </w:pPr>
      <w:r>
        <w:rPr>
          <w:lang w:eastAsia="ja-JP"/>
        </w:rPr>
        <w:t xml:space="preserve">Slack App Directoryに掲載</w:t>
      </w:r>
    </w:p>
    <w:p>
      <w:pPr>
        <w:numPr>
          <w:ilvl w:val="0"/>
          <w:numId w:val="1"/>
        </w:numPr>
      </w:pPr>
      <w:r>
        <w:rPr>
          <w:lang w:eastAsia="ja-JP"/>
        </w:rPr>
        <w:t xml:space="preserve">Product Huntでローンチ</w:t>
      </w:r>
    </w:p>
    <w:p>
      <w:pPr>
        <w:numPr>
          <w:ilvl w:val="0"/>
          <w:numId w:val="1"/>
        </w:numPr>
      </w:pPr>
      <w:r>
        <w:rPr>
          <w:lang w:eastAsia="ja-JP"/>
        </w:rPr>
        <w:t xml:space="preserve">Xやnoteで「Slack習慣AIコーチ」事例を発信</w:t>
      </w:r>
    </w:p>
    <w:p>
      <w:pPr>
        <w:numPr>
          <w:ilvl w:val="0"/>
          <w:numId w:val="1"/>
        </w:numPr>
      </w:pPr>
      <w:r>
        <w:rPr>
          <w:lang w:eastAsia="ja-JP"/>
        </w:rPr>
        <w:t xml:space="preserve">無料プランで個人利用を促進し、週次レポートを提供</w:t>
      </w:r>
    </w:p>
    <w:p>
      <w:pPr>
        <w:numPr>
          <w:ilvl w:val="0"/>
          <w:numId w:val="1"/>
        </w:numPr>
      </w:pPr>
      <w:r>
        <w:rPr>
          <w:lang w:eastAsia="ja-JP"/>
        </w:rPr>
        <w:t xml:space="preserve">口コミ・紹介によりチーム導入へ拡張</w:t>
      </w:r>
    </w:p>
    <w:p>
      <w:pPr>
        <w:pStyle w:val="Heading2"/>
      </w:pPr>
      <w:r>
        <w:rPr>
          <w:lang w:eastAsia="ja-JP"/>
        </w:rPr>
        <w:t xml:space="preserve">4.2 フェーズ2: 100→1000社（PMF→スケール）</w:t>
      </w:r>
    </w:p>
    <w:p>
      <w:pPr>
        <w:numPr>
          <w:ilvl w:val="0"/>
          <w:numId w:val="1"/>
        </w:numPr>
      </w:pPr>
      <w:r>
        <w:rPr>
          <w:lang w:eastAsia="ja-JP"/>
        </w:rPr>
        <w:t xml:space="preserve">個人利用者からチーム導入へつなぐバイラル設計</w:t>
      </w:r>
    </w:p>
    <w:p>
      <w:pPr>
        <w:numPr>
          <w:ilvl w:val="0"/>
          <w:numId w:val="1"/>
        </w:numPr>
      </w:pPr>
      <w:r>
        <w:rPr>
          <w:lang w:eastAsia="ja-JP"/>
        </w:rPr>
        <w:t xml:space="preserve">Slack内に「Invite teammates」CTAを設置</w:t>
      </w:r>
    </w:p>
    <w:p>
      <w:pPr>
        <w:numPr>
          <w:ilvl w:val="0"/>
          <w:numId w:val="1"/>
        </w:numPr>
      </w:pPr>
      <w:r>
        <w:rPr>
          <w:lang w:eastAsia="ja-JP"/>
        </w:rPr>
        <w:t xml:space="preserve">チームレポート機能でマネージャー導入を促進</w:t>
      </w:r>
    </w:p>
    <w:p>
      <w:pPr>
        <w:numPr>
          <w:ilvl w:val="0"/>
          <w:numId w:val="1"/>
        </w:numPr>
      </w:pPr>
      <w:r>
        <w:rPr>
          <w:lang w:eastAsia="ja-JP"/>
        </w:rPr>
        <w:t xml:space="preserve">自動オンボーディングとStripe決済でセルフサーブを完結</w:t>
      </w:r>
    </w:p>
    <w:p>
      <w:pPr>
        <w:pStyle w:val="Heading2"/>
      </w:pPr>
      <w:r>
        <w:rPr>
          <w:lang w:eastAsia="ja-JP"/>
        </w:rPr>
        <w:t xml:space="preserve">4.3 バイラル設計</w:t>
      </w:r>
    </w:p>
    <w:p>
      <w:pPr>
        <w:numPr>
          <w:ilvl w:val="0"/>
          <w:numId w:val="1"/>
        </w:numPr>
      </w:pPr>
      <w:r>
        <w:rPr>
          <w:lang w:eastAsia="ja-JP"/>
        </w:rPr>
        <w:t xml:space="preserve">DM内に「チーム全体の傾向を見てみる」ボタンを設置</w:t>
      </w:r>
    </w:p>
    <w:p>
      <w:pPr>
        <w:numPr>
          <w:ilvl w:val="0"/>
          <w:numId w:val="1"/>
        </w:numPr>
      </w:pPr>
      <w:r>
        <w:rPr>
          <w:lang w:eastAsia="ja-JP"/>
        </w:rPr>
        <w:t xml:space="preserve">チーム導入時に無料席追加キャンペーンを実施</w:t>
      </w:r>
    </w:p>
    <w:p>
      <w:pPr>
        <w:numPr>
          <w:ilvl w:val="0"/>
          <w:numId w:val="1"/>
        </w:numPr>
      </w:pPr>
      <w:r>
        <w:rPr>
          <w:lang w:eastAsia="ja-JP"/>
        </w:rPr>
        <w:t xml:space="preserve">Slackステータス連携のような共有導線を用意する</w:t>
      </w:r>
    </w:p>
    <w:p>
      <w:pPr>
        <w:numPr>
          <w:ilvl w:val="0"/>
          <w:numId w:val="1"/>
        </w:numPr>
      </w:pPr>
      <w:r>
        <w:rPr>
          <w:lang w:eastAsia="ja-JP"/>
        </w:rPr>
        <w:t xml:space="preserve">例: 「今週のAIコーチスコア: 82」</w:t>
      </w:r>
    </w:p>
    <w:p>
      <w:pPr>
        <w:pStyle w:val="Heading1"/>
      </w:pPr>
      <w:r>
        <w:rPr>
          <w:lang w:eastAsia="ja-JP"/>
        </w:rPr>
        <w:t xml:space="preserve">5. 6ヶ月ARR1億円の数値モデル</w:t>
      </w:r>
    </w:p>
    <w:p>
      <w:pPr>
        <w:pStyle w:val="Heading2"/>
      </w:pPr>
      <w:r>
        <w:rPr>
          <w:lang w:eastAsia="ja-JP"/>
        </w:rPr>
        <w:t xml:space="preserve">5.1 前提</w:t>
      </w:r>
    </w:p>
    <w:p>
      <w:pPr>
        <w:numPr>
          <w:ilvl w:val="0"/>
          <w:numId w:val="1"/>
        </w:numPr>
      </w:pPr>
      <w:r>
        <w:rPr>
          <w:lang w:eastAsia="ja-JP"/>
        </w:rPr>
        <w:t xml:space="preserve">1人開発</w:t>
      </w:r>
    </w:p>
    <w:p>
      <w:pPr>
        <w:numPr>
          <w:ilvl w:val="0"/>
          <w:numId w:val="1"/>
        </w:numPr>
      </w:pPr>
      <w:r>
        <w:rPr>
          <w:lang w:eastAsia="ja-JP"/>
        </w:rPr>
        <w:t xml:space="preserve">集客はPLG中心</w:t>
      </w:r>
    </w:p>
    <w:p>
      <w:pPr>
        <w:numPr>
          <w:ilvl w:val="0"/>
          <w:numId w:val="1"/>
        </w:numPr>
      </w:pPr>
      <w:r>
        <w:rPr>
          <w:lang w:eastAsia="ja-JP"/>
        </w:rPr>
        <w:t xml:space="preserve">平均席単価: ¥1,000 / 月</w:t>
      </w:r>
    </w:p>
    <w:p>
      <w:pPr>
        <w:numPr>
          <w:ilvl w:val="0"/>
          <w:numId w:val="1"/>
        </w:numPr>
      </w:pPr>
      <w:r>
        <w:rPr>
          <w:lang w:eastAsia="ja-JP"/>
        </w:rPr>
        <w:t xml:space="preserve">Stripe手数料: 4.3%</w:t>
      </w:r>
    </w:p>
    <w:p>
      <w:pPr>
        <w:numPr>
          <w:ilvl w:val="0"/>
          <w:numId w:val="1"/>
        </w:numPr>
      </w:pPr>
      <w:r>
        <w:rPr>
          <w:lang w:eastAsia="ja-JP"/>
        </w:rPr>
        <w:t xml:space="preserve">目標ARR: ¥100,000,000</w:t>
      </w:r>
    </w:p>
    <w:p>
      <w:pPr>
        <w:numPr>
          <w:ilvl w:val="0"/>
          <w:numId w:val="1"/>
        </w:numPr>
      </w:pPr>
      <w:r>
        <w:rPr>
          <w:lang w:eastAsia="ja-JP"/>
        </w:rPr>
        <w:t xml:space="preserve">目標MRR: ¥8,333,333</w:t>
      </w:r>
    </w:p>
    <w:p>
      <w:pPr>
        <w:pStyle w:val="Heading2"/>
      </w:pPr>
      <w:r>
        <w:rPr>
          <w:lang w:eastAsia="ja-JP"/>
        </w:rPr>
        <w:t xml:space="preserve">5.2 モデルA（中規模チーム集中）</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4500"/>
        <w:gridCol w:w="4500"/>
      </w:tblGrid>
      <w:tr>
        <w:tc>
          <w:tcPr>
            <w:tcW w:w="4500" w:type="dxa"/>
            <w:shd w:val="clear" w:color="auto" w:fill="EAF1FB"/>
          </w:tcPr>
          <w:p>
            <w:r>
              <w:rPr>
                <w:lang w:eastAsia="ja-JP"/>
              </w:rPr>
              <w:t xml:space="preserve">項目</w:t>
            </w:r>
          </w:p>
        </w:tc>
        <w:tc>
          <w:tcPr>
            <w:tcW w:w="4500" w:type="dxa"/>
            <w:shd w:val="clear" w:color="auto" w:fill="EAF1FB"/>
          </w:tcPr>
          <w:p>
            <w:r>
              <w:rPr>
                <w:lang w:eastAsia="ja-JP"/>
              </w:rPr>
              <w:t xml:space="preserve">値</w:t>
            </w:r>
          </w:p>
        </w:tc>
      </w:tr>
      <w:tr>
        <w:tc>
          <w:tcPr>
            <w:tcW w:w="4500" w:type="dxa"/>
          </w:tcPr>
          <w:p>
            <w:r>
              <w:rPr>
                <w:lang w:eastAsia="ja-JP"/>
              </w:rPr>
              <w:t xml:space="preserve">顧客数</w:t>
            </w:r>
          </w:p>
        </w:tc>
        <w:tc>
          <w:tcPr>
            <w:tcW w:w="4500" w:type="dxa"/>
          </w:tcPr>
          <w:p>
            <w:r>
              <w:rPr>
                <w:lang w:eastAsia="ja-JP"/>
              </w:rPr>
              <w:t xml:space="preserve">200社</w:t>
            </w:r>
          </w:p>
        </w:tc>
      </w:tr>
      <w:tr>
        <w:tc>
          <w:tcPr>
            <w:tcW w:w="4500" w:type="dxa"/>
          </w:tcPr>
          <w:p>
            <w:r>
              <w:rPr>
                <w:lang w:eastAsia="ja-JP"/>
              </w:rPr>
              <w:t xml:space="preserve">平均席数</w:t>
            </w:r>
          </w:p>
        </w:tc>
        <w:tc>
          <w:tcPr>
            <w:tcW w:w="4500" w:type="dxa"/>
          </w:tcPr>
          <w:p>
            <w:r>
              <w:rPr>
                <w:lang w:eastAsia="ja-JP"/>
              </w:rPr>
              <w:t xml:space="preserve">350席</w:t>
            </w:r>
          </w:p>
        </w:tc>
      </w:tr>
      <w:tr>
        <w:tc>
          <w:tcPr>
            <w:tcW w:w="4500" w:type="dxa"/>
          </w:tcPr>
          <w:p>
            <w:r>
              <w:rPr>
                <w:lang w:eastAsia="ja-JP"/>
              </w:rPr>
              <w:t xml:space="preserve">単価</w:t>
            </w:r>
          </w:p>
        </w:tc>
        <w:tc>
          <w:tcPr>
            <w:tcW w:w="4500" w:type="dxa"/>
          </w:tcPr>
          <w:p>
            <w:r>
              <w:rPr>
                <w:lang w:eastAsia="ja-JP"/>
              </w:rPr>
              <w:t xml:space="preserve">¥1,000</w:t>
            </w:r>
          </w:p>
        </w:tc>
      </w:tr>
      <w:tr>
        <w:tc>
          <w:tcPr>
            <w:tcW w:w="4500" w:type="dxa"/>
          </w:tcPr>
          <w:p>
            <w:r>
              <w:rPr>
                <w:lang w:eastAsia="ja-JP"/>
              </w:rPr>
              <w:t xml:space="preserve">MRR</w:t>
            </w:r>
          </w:p>
        </w:tc>
        <w:tc>
          <w:tcPr>
            <w:tcW w:w="4500" w:type="dxa"/>
          </w:tcPr>
          <w:p>
            <w:r>
              <w:rPr>
                <w:lang w:eastAsia="ja-JP"/>
              </w:rPr>
              <w:t xml:space="preserve">¥70,000,000</w:t>
            </w:r>
          </w:p>
        </w:tc>
      </w:tr>
      <w:tr>
        <w:tc>
          <w:tcPr>
            <w:tcW w:w="4500" w:type="dxa"/>
          </w:tcPr>
          <w:p>
            <w:r>
              <w:rPr>
                <w:lang w:eastAsia="ja-JP"/>
              </w:rPr>
              <w:t xml:space="preserve">ARR</w:t>
            </w:r>
          </w:p>
        </w:tc>
        <w:tc>
          <w:tcPr>
            <w:tcW w:w="4500" w:type="dxa"/>
          </w:tcPr>
          <w:p>
            <w:r>
              <w:rPr>
                <w:lang w:eastAsia="ja-JP"/>
              </w:rPr>
              <w:t xml:space="preserve">¥84,000,000</w:t>
            </w:r>
          </w:p>
        </w:tc>
      </w:tr>
      <w:tr>
        <w:tc>
          <w:tcPr>
            <w:tcW w:w="4500" w:type="dxa"/>
          </w:tcPr>
          <w:p>
            <w:r>
              <w:rPr>
                <w:lang w:eastAsia="ja-JP"/>
              </w:rPr>
              <w:t xml:space="preserve">追加Businessプラン</w:t>
            </w:r>
          </w:p>
        </w:tc>
        <w:tc>
          <w:tcPr>
            <w:tcW w:w="4500" w:type="dxa"/>
          </w:tcPr>
          <w:p>
            <w:r>
              <w:rPr>
                <w:lang w:eastAsia="ja-JP"/>
              </w:rPr>
              <w:t xml:space="preserve">10社 × ¥60,000 / 月 = ¥600,000</w:t>
            </w:r>
          </w:p>
        </w:tc>
      </w:tr>
      <w:tr>
        <w:tc>
          <w:tcPr>
            <w:tcW w:w="4500" w:type="dxa"/>
          </w:tcPr>
          <w:p>
            <w:r>
              <w:rPr>
                <w:lang w:eastAsia="ja-JP"/>
              </w:rPr>
              <w:t xml:space="preserve">合計ARR</w:t>
            </w:r>
          </w:p>
        </w:tc>
        <w:tc>
          <w:tcPr>
            <w:tcW w:w="4500" w:type="dxa"/>
          </w:tcPr>
          <w:p>
            <w:r>
              <w:rPr>
                <w:lang w:eastAsia="ja-JP"/>
              </w:rPr>
              <w:t xml:space="preserve">約¥100,000,000</w:t>
            </w:r>
          </w:p>
        </w:tc>
      </w:tr>
    </w:tbl>
    <w:p>
      <w:pPr>
        <w:pStyle w:val="Heading2"/>
      </w:pPr>
      <w:r>
        <w:rPr>
          <w:lang w:eastAsia="ja-JP"/>
        </w:rPr>
        <w:t xml:space="preserve">5.3 モデルB（小規模チーム大量導入）</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4500"/>
        <w:gridCol w:w="4500"/>
      </w:tblGrid>
      <w:tr>
        <w:tc>
          <w:tcPr>
            <w:tcW w:w="4500" w:type="dxa"/>
            <w:shd w:val="clear" w:color="auto" w:fill="EAF1FB"/>
          </w:tcPr>
          <w:p>
            <w:r>
              <w:rPr>
                <w:lang w:eastAsia="ja-JP"/>
              </w:rPr>
              <w:t xml:space="preserve">項目</w:t>
            </w:r>
          </w:p>
        </w:tc>
        <w:tc>
          <w:tcPr>
            <w:tcW w:w="4500" w:type="dxa"/>
            <w:shd w:val="clear" w:color="auto" w:fill="EAF1FB"/>
          </w:tcPr>
          <w:p>
            <w:r>
              <w:rPr>
                <w:lang w:eastAsia="ja-JP"/>
              </w:rPr>
              <w:t xml:space="preserve">値</w:t>
            </w:r>
          </w:p>
        </w:tc>
      </w:tr>
      <w:tr>
        <w:tc>
          <w:tcPr>
            <w:tcW w:w="4500" w:type="dxa"/>
          </w:tcPr>
          <w:p>
            <w:r>
              <w:rPr>
                <w:lang w:eastAsia="ja-JP"/>
              </w:rPr>
              <w:t xml:space="preserve">顧客数</w:t>
            </w:r>
          </w:p>
        </w:tc>
        <w:tc>
          <w:tcPr>
            <w:tcW w:w="4500" w:type="dxa"/>
          </w:tcPr>
          <w:p>
            <w:r>
              <w:rPr>
                <w:lang w:eastAsia="ja-JP"/>
              </w:rPr>
              <w:t xml:space="preserve">1,000社</w:t>
            </w:r>
          </w:p>
        </w:tc>
      </w:tr>
      <w:tr>
        <w:tc>
          <w:tcPr>
            <w:tcW w:w="4500" w:type="dxa"/>
          </w:tcPr>
          <w:p>
            <w:r>
              <w:rPr>
                <w:lang w:eastAsia="ja-JP"/>
              </w:rPr>
              <w:t xml:space="preserve">平均席数</w:t>
            </w:r>
          </w:p>
        </w:tc>
        <w:tc>
          <w:tcPr>
            <w:tcW w:w="4500" w:type="dxa"/>
          </w:tcPr>
          <w:p>
            <w:r>
              <w:rPr>
                <w:lang w:eastAsia="ja-JP"/>
              </w:rPr>
              <w:t xml:space="preserve">80席</w:t>
            </w:r>
          </w:p>
        </w:tc>
      </w:tr>
      <w:tr>
        <w:tc>
          <w:tcPr>
            <w:tcW w:w="4500" w:type="dxa"/>
          </w:tcPr>
          <w:p>
            <w:r>
              <w:rPr>
                <w:lang w:eastAsia="ja-JP"/>
              </w:rPr>
              <w:t xml:space="preserve">単価</w:t>
            </w:r>
          </w:p>
        </w:tc>
        <w:tc>
          <w:tcPr>
            <w:tcW w:w="4500" w:type="dxa"/>
          </w:tcPr>
          <w:p>
            <w:r>
              <w:rPr>
                <w:lang w:eastAsia="ja-JP"/>
              </w:rPr>
              <w:t xml:space="preserve">¥1,000</w:t>
            </w:r>
          </w:p>
        </w:tc>
      </w:tr>
      <w:tr>
        <w:tc>
          <w:tcPr>
            <w:tcW w:w="4500" w:type="dxa"/>
          </w:tcPr>
          <w:p>
            <w:r>
              <w:rPr>
                <w:lang w:eastAsia="ja-JP"/>
              </w:rPr>
              <w:t xml:space="preserve">MRR</w:t>
            </w:r>
          </w:p>
        </w:tc>
        <w:tc>
          <w:tcPr>
            <w:tcW w:w="4500" w:type="dxa"/>
          </w:tcPr>
          <w:p>
            <w:r>
              <w:rPr>
                <w:lang w:eastAsia="ja-JP"/>
              </w:rPr>
              <w:t xml:space="preserve">¥80,000,000</w:t>
            </w:r>
          </w:p>
        </w:tc>
      </w:tr>
      <w:tr>
        <w:tc>
          <w:tcPr>
            <w:tcW w:w="4500" w:type="dxa"/>
          </w:tcPr>
          <w:p>
            <w:r>
              <w:rPr>
                <w:lang w:eastAsia="ja-JP"/>
              </w:rPr>
              <w:t xml:space="preserve">ARR</w:t>
            </w:r>
          </w:p>
        </w:tc>
        <w:tc>
          <w:tcPr>
            <w:tcW w:w="4500" w:type="dxa"/>
          </w:tcPr>
          <w:p>
            <w:r>
              <w:rPr>
                <w:lang w:eastAsia="ja-JP"/>
              </w:rPr>
              <w:t xml:space="preserve">¥96,000,000</w:t>
            </w:r>
          </w:p>
        </w:tc>
      </w:tr>
    </w:tbl>
    <w:p>
      <w:pPr>
        <w:pStyle w:val="Heading2"/>
      </w:pPr>
      <w:r>
        <w:rPr>
          <w:lang w:eastAsia="ja-JP"/>
        </w:rPr>
        <w:t xml:space="preserve">5.4 モデルC（ハイブリッド）</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4500"/>
        <w:gridCol w:w="4500"/>
      </w:tblGrid>
      <w:tr>
        <w:tc>
          <w:tcPr>
            <w:tcW w:w="4500" w:type="dxa"/>
            <w:shd w:val="clear" w:color="auto" w:fill="EAF1FB"/>
          </w:tcPr>
          <w:p>
            <w:r>
              <w:rPr>
                <w:lang w:eastAsia="ja-JP"/>
              </w:rPr>
              <w:t xml:space="preserve">項目</w:t>
            </w:r>
          </w:p>
        </w:tc>
        <w:tc>
          <w:tcPr>
            <w:tcW w:w="4500" w:type="dxa"/>
            <w:shd w:val="clear" w:color="auto" w:fill="EAF1FB"/>
          </w:tcPr>
          <w:p>
            <w:r>
              <w:rPr>
                <w:lang w:eastAsia="ja-JP"/>
              </w:rPr>
              <w:t xml:space="preserve">値</w:t>
            </w:r>
          </w:p>
        </w:tc>
      </w:tr>
      <w:tr>
        <w:tc>
          <w:tcPr>
            <w:tcW w:w="4500" w:type="dxa"/>
          </w:tcPr>
          <w:p>
            <w:r>
              <w:rPr>
                <w:lang w:eastAsia="ja-JP"/>
              </w:rPr>
              <w:t xml:space="preserve">Free→Team転換率</w:t>
            </w:r>
          </w:p>
        </w:tc>
        <w:tc>
          <w:tcPr>
            <w:tcW w:w="4500" w:type="dxa"/>
          </w:tcPr>
          <w:p>
            <w:r>
              <w:rPr>
                <w:lang w:eastAsia="ja-JP"/>
              </w:rPr>
              <w:t xml:space="preserve">5%</w:t>
            </w:r>
          </w:p>
        </w:tc>
      </w:tr>
      <w:tr>
        <w:tc>
          <w:tcPr>
            <w:tcW w:w="4500" w:type="dxa"/>
          </w:tcPr>
          <w:p>
            <w:r>
              <w:rPr>
                <w:lang w:eastAsia="ja-JP"/>
              </w:rPr>
              <w:t xml:space="preserve">Team顧客</w:t>
            </w:r>
          </w:p>
        </w:tc>
        <w:tc>
          <w:tcPr>
            <w:tcW w:w="4500" w:type="dxa"/>
          </w:tcPr>
          <w:p>
            <w:r>
              <w:rPr>
                <w:lang w:eastAsia="ja-JP"/>
              </w:rPr>
              <w:t xml:space="preserve">600社</w:t>
            </w:r>
          </w:p>
        </w:tc>
      </w:tr>
      <w:tr>
        <w:tc>
          <w:tcPr>
            <w:tcW w:w="4500" w:type="dxa"/>
          </w:tcPr>
          <w:p>
            <w:r>
              <w:rPr>
                <w:lang w:eastAsia="ja-JP"/>
              </w:rPr>
              <w:t xml:space="preserve">平均席数</w:t>
            </w:r>
          </w:p>
        </w:tc>
        <w:tc>
          <w:tcPr>
            <w:tcW w:w="4500" w:type="dxa"/>
          </w:tcPr>
          <w:p>
            <w:r>
              <w:rPr>
                <w:lang w:eastAsia="ja-JP"/>
              </w:rPr>
              <w:t xml:space="preserve">150席</w:t>
            </w:r>
          </w:p>
        </w:tc>
      </w:tr>
      <w:tr>
        <w:tc>
          <w:tcPr>
            <w:tcW w:w="4500" w:type="dxa"/>
          </w:tcPr>
          <w:p>
            <w:r>
              <w:rPr>
                <w:lang w:eastAsia="ja-JP"/>
              </w:rPr>
              <w:t xml:space="preserve">単価</w:t>
            </w:r>
          </w:p>
        </w:tc>
        <w:tc>
          <w:tcPr>
            <w:tcW w:w="4500" w:type="dxa"/>
          </w:tcPr>
          <w:p>
            <w:r>
              <w:rPr>
                <w:lang w:eastAsia="ja-JP"/>
              </w:rPr>
              <w:t xml:space="preserve">¥1,000</w:t>
            </w:r>
          </w:p>
        </w:tc>
      </w:tr>
      <w:tr>
        <w:tc>
          <w:tcPr>
            <w:tcW w:w="4500" w:type="dxa"/>
          </w:tcPr>
          <w:p>
            <w:r>
              <w:rPr>
                <w:lang w:eastAsia="ja-JP"/>
              </w:rPr>
              <w:t xml:space="preserve">MRR</w:t>
            </w:r>
          </w:p>
        </w:tc>
        <w:tc>
          <w:tcPr>
            <w:tcW w:w="4500" w:type="dxa"/>
          </w:tcPr>
          <w:p>
            <w:r>
              <w:rPr>
                <w:lang w:eastAsia="ja-JP"/>
              </w:rPr>
              <w:t xml:space="preserve">¥90,000,000</w:t>
            </w:r>
          </w:p>
        </w:tc>
      </w:tr>
      <w:tr>
        <w:tc>
          <w:tcPr>
            <w:tcW w:w="4500" w:type="dxa"/>
          </w:tcPr>
          <w:p>
            <w:r>
              <w:rPr>
                <w:lang w:eastAsia="ja-JP"/>
              </w:rPr>
              <w:t xml:space="preserve">ARR</w:t>
            </w:r>
          </w:p>
        </w:tc>
        <w:tc>
          <w:tcPr>
            <w:tcW w:w="4500" w:type="dxa"/>
          </w:tcPr>
          <w:p>
            <w:r>
              <w:rPr>
                <w:lang w:eastAsia="ja-JP"/>
              </w:rPr>
              <w:t xml:space="preserve">¥108,000,000</w:t>
            </w:r>
          </w:p>
        </w:tc>
      </w:tr>
    </w:tbl>
    <w:p>
      <w:pPr>
        <w:pStyle w:val="Heading1"/>
      </w:pPr>
      <w:r>
        <w:rPr>
          <w:lang w:eastAsia="ja-JP"/>
        </w:rPr>
        <w:t xml:space="preserve">6. 主要KPI</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3000"/>
        <w:gridCol w:w="3000"/>
        <w:gridCol w:w="3000"/>
      </w:tblGrid>
      <w:tr>
        <w:tc>
          <w:tcPr>
            <w:tcW w:w="3000" w:type="dxa"/>
            <w:shd w:val="clear" w:color="auto" w:fill="EAF1FB"/>
          </w:tcPr>
          <w:p>
            <w:r>
              <w:rPr>
                <w:lang w:eastAsia="ja-JP"/>
              </w:rPr>
              <w:t xml:space="preserve">KPI</w:t>
            </w:r>
          </w:p>
        </w:tc>
        <w:tc>
          <w:tcPr>
            <w:tcW w:w="3000" w:type="dxa"/>
            <w:shd w:val="clear" w:color="auto" w:fill="EAF1FB"/>
          </w:tcPr>
          <w:p>
            <w:r>
              <w:rPr>
                <w:lang w:eastAsia="ja-JP"/>
              </w:rPr>
              <w:t xml:space="preserve">目標値</w:t>
            </w:r>
          </w:p>
        </w:tc>
        <w:tc>
          <w:tcPr>
            <w:tcW w:w="3000" w:type="dxa"/>
            <w:shd w:val="clear" w:color="auto" w:fill="EAF1FB"/>
          </w:tcPr>
          <w:p>
            <w:r>
              <w:rPr>
                <w:lang w:eastAsia="ja-JP"/>
              </w:rPr>
              <w:t xml:space="preserve">説明</w:t>
            </w:r>
          </w:p>
        </w:tc>
      </w:tr>
      <w:tr>
        <w:tc>
          <w:tcPr>
            <w:tcW w:w="3000" w:type="dxa"/>
          </w:tcPr>
          <w:p>
            <w:r>
              <w:rPr>
                <w:lang w:eastAsia="ja-JP"/>
              </w:rPr>
              <w:t xml:space="preserve">Activation Rate</w:t>
            </w:r>
          </w:p>
        </w:tc>
        <w:tc>
          <w:tcPr>
            <w:tcW w:w="3000" w:type="dxa"/>
          </w:tcPr>
          <w:p>
            <w:r>
              <w:rPr>
                <w:lang w:eastAsia="ja-JP"/>
              </w:rPr>
              <w:t xml:space="preserve">40%</w:t>
            </w:r>
          </w:p>
        </w:tc>
        <w:tc>
          <w:tcPr>
            <w:tcW w:w="3000" w:type="dxa"/>
          </w:tcPr>
          <w:p>
            <w:r>
              <w:rPr>
                <w:lang w:eastAsia="ja-JP"/>
              </w:rPr>
              <w:t xml:space="preserve">Slack連携後、初回レポート受信率</w:t>
            </w:r>
          </w:p>
        </w:tc>
      </w:tr>
      <w:tr>
        <w:tc>
          <w:tcPr>
            <w:tcW w:w="3000" w:type="dxa"/>
          </w:tcPr>
          <w:p>
            <w:r>
              <w:rPr>
                <w:lang w:eastAsia="ja-JP"/>
              </w:rPr>
              <w:t xml:space="preserve">Weekly Active Users</w:t>
            </w:r>
          </w:p>
        </w:tc>
        <w:tc>
          <w:tcPr>
            <w:tcW w:w="3000" w:type="dxa"/>
          </w:tcPr>
          <w:p>
            <w:r>
              <w:rPr>
                <w:lang w:eastAsia="ja-JP"/>
              </w:rPr>
              <w:t xml:space="preserve">60%</w:t>
            </w:r>
          </w:p>
        </w:tc>
        <w:tc>
          <w:tcPr>
            <w:tcW w:w="3000" w:type="dxa"/>
          </w:tcPr>
          <w:p>
            <w:r>
              <w:rPr>
                <w:lang w:eastAsia="ja-JP"/>
              </w:rPr>
              <w:t xml:space="preserve">週次DM開封率</w:t>
            </w:r>
          </w:p>
        </w:tc>
      </w:tr>
      <w:tr>
        <w:tc>
          <w:tcPr>
            <w:tcW w:w="3000" w:type="dxa"/>
          </w:tcPr>
          <w:p>
            <w:r>
              <w:rPr>
                <w:lang w:eastAsia="ja-JP"/>
              </w:rPr>
              <w:t xml:space="preserve">Free→Paid Conversion</w:t>
            </w:r>
          </w:p>
        </w:tc>
        <w:tc>
          <w:tcPr>
            <w:tcW w:w="3000" w:type="dxa"/>
          </w:tcPr>
          <w:p>
            <w:r>
              <w:rPr>
                <w:lang w:eastAsia="ja-JP"/>
              </w:rPr>
              <w:t xml:space="preserve">5〜10%</w:t>
            </w:r>
          </w:p>
        </w:tc>
        <w:tc>
          <w:tcPr>
            <w:tcW w:w="3000" w:type="dxa"/>
          </w:tcPr>
          <w:p>
            <w:r>
              <w:rPr>
                <w:lang w:eastAsia="ja-JP"/>
              </w:rPr>
              <w:t xml:space="preserve">チーム導入率</w:t>
            </w:r>
          </w:p>
        </w:tc>
      </w:tr>
      <w:tr>
        <w:tc>
          <w:tcPr>
            <w:tcW w:w="3000" w:type="dxa"/>
          </w:tcPr>
          <w:p>
            <w:r>
              <w:rPr>
                <w:lang w:eastAsia="ja-JP"/>
              </w:rPr>
              <w:t xml:space="preserve">Retention（3ヶ月）</w:t>
            </w:r>
          </w:p>
        </w:tc>
        <w:tc>
          <w:tcPr>
            <w:tcW w:w="3000" w:type="dxa"/>
          </w:tcPr>
          <w:p>
            <w:r>
              <w:rPr>
                <w:lang w:eastAsia="ja-JP"/>
              </w:rPr>
              <w:t xml:space="preserve">80%</w:t>
            </w:r>
          </w:p>
        </w:tc>
        <w:tc>
          <w:tcPr>
            <w:tcW w:w="3000" w:type="dxa"/>
          </w:tcPr>
          <w:p>
            <w:r>
              <w:rPr>
                <w:lang w:eastAsia="ja-JP"/>
              </w:rPr>
              <w:t xml:space="preserve">継続利用率</w:t>
            </w:r>
          </w:p>
        </w:tc>
      </w:tr>
      <w:tr>
        <w:tc>
          <w:tcPr>
            <w:tcW w:w="3000" w:type="dxa"/>
          </w:tcPr>
          <w:p>
            <w:r>
              <w:rPr>
                <w:lang w:eastAsia="ja-JP"/>
              </w:rPr>
              <w:t xml:space="preserve">Viral Coefficient</w:t>
            </w:r>
          </w:p>
        </w:tc>
        <w:tc>
          <w:tcPr>
            <w:tcW w:w="3000" w:type="dxa"/>
          </w:tcPr>
          <w:p>
            <w:r>
              <w:rPr>
                <w:lang w:eastAsia="ja-JP"/>
              </w:rPr>
              <w:t xml:space="preserve">1.2</w:t>
            </w:r>
          </w:p>
        </w:tc>
        <w:tc>
          <w:tcPr>
            <w:tcW w:w="3000" w:type="dxa"/>
          </w:tcPr>
          <w:p>
            <w:r>
              <w:rPr>
                <w:lang w:eastAsia="ja-JP"/>
              </w:rPr>
              <w:t xml:space="preserve">1ユーザーが1.2人を招待</w:t>
            </w:r>
          </w:p>
        </w:tc>
      </w:tr>
      <w:tr>
        <w:tc>
          <w:tcPr>
            <w:tcW w:w="3000" w:type="dxa"/>
          </w:tcPr>
          <w:p>
            <w:r>
              <w:rPr>
                <w:lang w:eastAsia="ja-JP"/>
              </w:rPr>
              <w:t xml:space="preserve">Net Revenue Retention</w:t>
            </w:r>
          </w:p>
        </w:tc>
        <w:tc>
          <w:tcPr>
            <w:tcW w:w="3000" w:type="dxa"/>
          </w:tcPr>
          <w:p>
            <w:r>
              <w:rPr>
                <w:lang w:eastAsia="ja-JP"/>
              </w:rPr>
              <w:t xml:space="preserve">100%以上</w:t>
            </w:r>
          </w:p>
        </w:tc>
        <w:tc>
          <w:tcPr>
            <w:tcW w:w="3000" w:type="dxa"/>
          </w:tcPr>
          <w:p>
            <w:r>
              <w:rPr>
                <w:lang w:eastAsia="ja-JP"/>
              </w:rPr>
              <w:t xml:space="preserve">チーム拡張による増収</w:t>
            </w:r>
          </w:p>
        </w:tc>
      </w:tr>
    </w:tbl>
    <w:p>
      <w:pPr>
        <w:pStyle w:val="Heading1"/>
      </w:pPr>
      <w:r>
        <w:rPr>
          <w:lang w:eastAsia="ja-JP"/>
        </w:rPr>
        <w:t xml:space="preserve">7. コスト構造</w:t>
      </w:r>
    </w:p>
    <w:p>
      <w:pPr>
        <w:pStyle w:val="Heading2"/>
      </w:pPr>
      <w:r>
        <w:rPr>
          <w:lang w:eastAsia="ja-JP"/>
        </w:rPr>
        <w:t xml:space="preserve">7.1 月間コストモデル（1000社規模）</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2250"/>
        <w:gridCol w:w="2250"/>
        <w:gridCol w:w="2250"/>
        <w:gridCol w:w="2250"/>
      </w:tblGrid>
      <w:tr>
        <w:tc>
          <w:tcPr>
            <w:tcW w:w="2250" w:type="dxa"/>
            <w:shd w:val="clear" w:color="auto" w:fill="EAF1FB"/>
          </w:tcPr>
          <w:p>
            <w:r>
              <w:rPr>
                <w:lang w:eastAsia="ja-JP"/>
              </w:rPr>
              <w:t xml:space="preserve">項目</w:t>
            </w:r>
          </w:p>
        </w:tc>
        <w:tc>
          <w:tcPr>
            <w:tcW w:w="2250" w:type="dxa"/>
            <w:shd w:val="clear" w:color="auto" w:fill="EAF1FB"/>
          </w:tcPr>
          <w:p>
            <w:r>
              <w:rPr>
                <w:lang w:eastAsia="ja-JP"/>
              </w:rPr>
              <w:t xml:space="preserve">単価</w:t>
            </w:r>
          </w:p>
        </w:tc>
        <w:tc>
          <w:tcPr>
            <w:tcW w:w="2250" w:type="dxa"/>
            <w:shd w:val="clear" w:color="auto" w:fill="EAF1FB"/>
          </w:tcPr>
          <w:p>
            <w:r>
              <w:rPr>
                <w:lang w:eastAsia="ja-JP"/>
              </w:rPr>
              <w:t xml:space="preserve">数量</w:t>
            </w:r>
          </w:p>
        </w:tc>
        <w:tc>
          <w:tcPr>
            <w:tcW w:w="2250" w:type="dxa"/>
            <w:shd w:val="clear" w:color="auto" w:fill="EAF1FB"/>
          </w:tcPr>
          <w:p>
            <w:r>
              <w:rPr>
                <w:lang w:eastAsia="ja-JP"/>
              </w:rPr>
              <w:t xml:space="preserve">月額</w:t>
            </w:r>
          </w:p>
        </w:tc>
      </w:tr>
      <w:tr>
        <w:tc>
          <w:tcPr>
            <w:tcW w:w="2250" w:type="dxa"/>
          </w:tcPr>
          <w:p>
            <w:r>
              <w:rPr>
                <w:lang w:eastAsia="ja-JP"/>
              </w:rPr>
              <w:t xml:space="preserve">Claude API</w:t>
            </w:r>
          </w:p>
        </w:tc>
        <w:tc>
          <w:tcPr>
            <w:tcW w:w="2250" w:type="dxa"/>
          </w:tcPr>
          <w:p>
            <w:r>
              <w:rPr>
                <w:lang w:eastAsia="ja-JP"/>
              </w:rPr>
              <w:t xml:space="preserve">¥0.3 / req</w:t>
            </w:r>
          </w:p>
        </w:tc>
        <w:tc>
          <w:tcPr>
            <w:tcW w:w="2250" w:type="dxa"/>
          </w:tcPr>
          <w:p>
            <w:r>
              <w:rPr>
                <w:lang w:eastAsia="ja-JP"/>
              </w:rPr>
              <w:t xml:space="preserve">10req / seat × 80,000席</w:t>
            </w:r>
          </w:p>
        </w:tc>
        <w:tc>
          <w:tcPr>
            <w:tcW w:w="2250" w:type="dxa"/>
          </w:tcPr>
          <w:p>
            <w:r>
              <w:rPr>
                <w:lang w:eastAsia="ja-JP"/>
              </w:rPr>
              <w:t xml:space="preserve">¥240,000</w:t>
            </w:r>
          </w:p>
        </w:tc>
      </w:tr>
      <w:tr>
        <w:tc>
          <w:tcPr>
            <w:tcW w:w="2250" w:type="dxa"/>
          </w:tcPr>
          <w:p>
            <w:r>
              <w:rPr>
                <w:lang w:eastAsia="ja-JP"/>
              </w:rPr>
              <w:t xml:space="preserve">Vercel Proプラン</w:t>
            </w:r>
          </w:p>
        </w:tc>
        <w:tc>
          <w:tcPr>
            <w:tcW w:w="2250" w:type="dxa"/>
          </w:tcPr>
          <w:p>
            <w:r>
              <w:rPr>
                <w:lang w:eastAsia="ja-JP"/>
              </w:rPr>
              <w:t xml:space="preserve">-</w:t>
            </w:r>
          </w:p>
        </w:tc>
        <w:tc>
          <w:tcPr>
            <w:tcW w:w="2250" w:type="dxa"/>
          </w:tcPr>
          <w:p>
            <w:r>
              <w:rPr>
                <w:lang w:eastAsia="ja-JP"/>
              </w:rPr>
              <w:t xml:space="preserve">1</w:t>
            </w:r>
          </w:p>
        </w:tc>
        <w:tc>
          <w:tcPr>
            <w:tcW w:w="2250" w:type="dxa"/>
          </w:tcPr>
          <w:p>
            <w:r>
              <w:rPr>
                <w:lang w:eastAsia="ja-JP"/>
              </w:rPr>
              <w:t xml:space="preserve">¥3,000</w:t>
            </w:r>
          </w:p>
        </w:tc>
      </w:tr>
      <w:tr>
        <w:tc>
          <w:tcPr>
            <w:tcW w:w="2250" w:type="dxa"/>
          </w:tcPr>
          <w:p>
            <w:r>
              <w:rPr>
                <w:lang w:eastAsia="ja-JP"/>
              </w:rPr>
              <w:t xml:space="preserve">Supabase Proプラン</w:t>
            </w:r>
          </w:p>
        </w:tc>
        <w:tc>
          <w:tcPr>
            <w:tcW w:w="2250" w:type="dxa"/>
          </w:tcPr>
          <w:p>
            <w:r>
              <w:rPr>
                <w:lang w:eastAsia="ja-JP"/>
              </w:rPr>
              <w:t xml:space="preserve">-</w:t>
            </w:r>
          </w:p>
        </w:tc>
        <w:tc>
          <w:tcPr>
            <w:tcW w:w="2250" w:type="dxa"/>
          </w:tcPr>
          <w:p>
            <w:r>
              <w:rPr>
                <w:lang w:eastAsia="ja-JP"/>
              </w:rPr>
              <w:t xml:space="preserve">1</w:t>
            </w:r>
          </w:p>
        </w:tc>
        <w:tc>
          <w:tcPr>
            <w:tcW w:w="2250" w:type="dxa"/>
          </w:tcPr>
          <w:p>
            <w:r>
              <w:rPr>
                <w:lang w:eastAsia="ja-JP"/>
              </w:rPr>
              <w:t xml:space="preserve">¥10,000</w:t>
            </w:r>
          </w:p>
        </w:tc>
      </w:tr>
      <w:tr>
        <w:tc>
          <w:tcPr>
            <w:tcW w:w="2250" w:type="dxa"/>
          </w:tcPr>
          <w:p>
            <w:r>
              <w:rPr>
                <w:lang w:eastAsia="ja-JP"/>
              </w:rPr>
              <w:t xml:space="preserve">Stripe手数料</w:t>
            </w:r>
          </w:p>
        </w:tc>
        <w:tc>
          <w:tcPr>
            <w:tcW w:w="2250" w:type="dxa"/>
          </w:tcPr>
          <w:p>
            <w:r>
              <w:rPr>
                <w:lang w:eastAsia="ja-JP"/>
              </w:rPr>
              <w:t xml:space="preserve">4.3%</w:t>
            </w:r>
          </w:p>
        </w:tc>
        <w:tc>
          <w:tcPr>
            <w:tcW w:w="2250" w:type="dxa"/>
          </w:tcPr>
          <w:p>
            <w:r>
              <w:rPr>
                <w:lang w:eastAsia="ja-JP"/>
              </w:rPr>
              <w:t xml:space="preserve">売上 ¥8,000,000</w:t>
            </w:r>
          </w:p>
        </w:tc>
        <w:tc>
          <w:tcPr>
            <w:tcW w:w="2250" w:type="dxa"/>
          </w:tcPr>
          <w:p>
            <w:r>
              <w:rPr>
                <w:lang w:eastAsia="ja-JP"/>
              </w:rPr>
              <w:t xml:space="preserve">¥344,000</w:t>
            </w:r>
          </w:p>
        </w:tc>
      </w:tr>
      <w:tr>
        <w:tc>
          <w:tcPr>
            <w:tcW w:w="2250" w:type="dxa"/>
          </w:tcPr>
          <w:p>
            <w:r>
              <w:rPr>
                <w:lang w:eastAsia="ja-JP"/>
              </w:rPr>
              <w:t xml:space="preserve">その他（ドメイン、監視等）</w:t>
            </w:r>
          </w:p>
        </w:tc>
        <w:tc>
          <w:tcPr>
            <w:tcW w:w="2250" w:type="dxa"/>
          </w:tcPr>
          <w:p>
            <w:r>
              <w:rPr>
                <w:lang w:eastAsia="ja-JP"/>
              </w:rPr>
              <w:t xml:space="preserve">-</w:t>
            </w:r>
          </w:p>
        </w:tc>
        <w:tc>
          <w:tcPr>
            <w:tcW w:w="2250" w:type="dxa"/>
          </w:tcPr>
          <w:p>
            <w:r>
              <w:rPr>
                <w:lang w:eastAsia="ja-JP"/>
              </w:rPr>
              <w:t xml:space="preserve">-</w:t>
            </w:r>
          </w:p>
        </w:tc>
        <w:tc>
          <w:tcPr>
            <w:tcW w:w="2250" w:type="dxa"/>
          </w:tcPr>
          <w:p>
            <w:r>
              <w:rPr>
                <w:lang w:eastAsia="ja-JP"/>
              </w:rPr>
              <w:t xml:space="preserve">¥10,000</w:t>
            </w:r>
          </w:p>
        </w:tc>
      </w:tr>
      <w:tr>
        <w:tc>
          <w:tcPr>
            <w:tcW w:w="2250" w:type="dxa"/>
          </w:tcPr>
          <w:p>
            <w:r>
              <w:rPr>
                <w:lang w:eastAsia="ja-JP"/>
              </w:rPr>
              <w:t xml:space="preserve">合計</w:t>
            </w:r>
          </w:p>
        </w:tc>
        <w:tc>
          <w:tcPr>
            <w:tcW w:w="2250" w:type="dxa"/>
          </w:tcPr>
          <w:p>
            <w:r>
              <w:rPr>
                <w:lang w:eastAsia="ja-JP"/>
              </w:rPr>
              <w:t xml:space="preserve"/>
            </w:r>
          </w:p>
        </w:tc>
        <w:tc>
          <w:tcPr>
            <w:tcW w:w="2250" w:type="dxa"/>
          </w:tcPr>
          <w:p>
            <w:r>
              <w:rPr>
                <w:lang w:eastAsia="ja-JP"/>
              </w:rPr>
              <w:t xml:space="preserve"/>
            </w:r>
          </w:p>
        </w:tc>
        <w:tc>
          <w:tcPr>
            <w:tcW w:w="2250" w:type="dxa"/>
          </w:tcPr>
          <w:p>
            <w:r>
              <w:rPr>
                <w:lang w:eastAsia="ja-JP"/>
              </w:rPr>
              <w:t xml:space="preserve">約¥607,000</w:t>
            </w:r>
          </w:p>
        </w:tc>
      </w:tr>
    </w:tbl>
    <w:p>
      <w:pPr>
        <w:pStyle w:val="Heading2"/>
      </w:pPr>
      <w:r>
        <w:rPr>
          <w:lang w:eastAsia="ja-JP"/>
        </w:rPr>
        <w:t xml:space="preserve">7.2 粗利率</w:t>
      </w:r>
    </w:p>
    <w:p>
      <w:pPr>
        <w:numPr>
          <w:ilvl w:val="0"/>
          <w:numId w:val="1"/>
        </w:numPr>
      </w:pPr>
      <w:r>
        <w:rPr>
          <w:lang w:eastAsia="ja-JP"/>
        </w:rPr>
        <w:t xml:space="preserve">(¥8,000,000 - ¥607,000) / ¥8,000,000 = 約92.4%</w:t>
      </w:r>
    </w:p>
    <w:p>
      <w:pPr>
        <w:pStyle w:val="Heading1"/>
      </w:pPr>
      <w:r>
        <w:rPr>
          <w:lang w:eastAsia="ja-JP"/>
        </w:rPr>
        <w:t xml:space="preserve">8. プロダクトロードマップ</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3000"/>
        <w:gridCol w:w="3000"/>
        <w:gridCol w:w="3000"/>
      </w:tblGrid>
      <w:tr>
        <w:tc>
          <w:tcPr>
            <w:tcW w:w="3000" w:type="dxa"/>
            <w:shd w:val="clear" w:color="auto" w:fill="EAF1FB"/>
          </w:tcPr>
          <w:p>
            <w:r>
              <w:rPr>
                <w:lang w:eastAsia="ja-JP"/>
              </w:rPr>
              <w:t xml:space="preserve">期間</w:t>
            </w:r>
          </w:p>
        </w:tc>
        <w:tc>
          <w:tcPr>
            <w:tcW w:w="3000" w:type="dxa"/>
            <w:shd w:val="clear" w:color="auto" w:fill="EAF1FB"/>
          </w:tcPr>
          <w:p>
            <w:r>
              <w:rPr>
                <w:lang w:eastAsia="ja-JP"/>
              </w:rPr>
              <w:t xml:space="preserve">フェーズ</w:t>
            </w:r>
          </w:p>
        </w:tc>
        <w:tc>
          <w:tcPr>
            <w:tcW w:w="3000" w:type="dxa"/>
            <w:shd w:val="clear" w:color="auto" w:fill="EAF1FB"/>
          </w:tcPr>
          <w:p>
            <w:r>
              <w:rPr>
                <w:lang w:eastAsia="ja-JP"/>
              </w:rPr>
              <w:t xml:space="preserve">主要機能</w:t>
            </w:r>
          </w:p>
        </w:tc>
      </w:tr>
      <w:tr>
        <w:tc>
          <w:tcPr>
            <w:tcW w:w="3000" w:type="dxa"/>
          </w:tcPr>
          <w:p>
            <w:r>
              <w:rPr>
                <w:lang w:eastAsia="ja-JP"/>
              </w:rPr>
              <w:t xml:space="preserve">0〜2ヶ月</w:t>
            </w:r>
          </w:p>
        </w:tc>
        <w:tc>
          <w:tcPr>
            <w:tcW w:w="3000" w:type="dxa"/>
          </w:tcPr>
          <w:p>
            <w:r>
              <w:rPr>
                <w:lang w:eastAsia="ja-JP"/>
              </w:rPr>
              <w:t xml:space="preserve">MVP開発</w:t>
            </w:r>
          </w:p>
        </w:tc>
        <w:tc>
          <w:tcPr>
            <w:tcW w:w="3000" w:type="dxa"/>
          </w:tcPr>
          <w:p>
            <w:r>
              <w:rPr>
                <w:lang w:eastAsia="ja-JP"/>
              </w:rPr>
              <w:t xml:space="preserve">Slack連携、週次DM、AI分析</w:t>
            </w:r>
          </w:p>
        </w:tc>
      </w:tr>
      <w:tr>
        <w:tc>
          <w:tcPr>
            <w:tcW w:w="3000" w:type="dxa"/>
          </w:tcPr>
          <w:p>
            <w:r>
              <w:rPr>
                <w:lang w:eastAsia="ja-JP"/>
              </w:rPr>
              <w:t xml:space="preserve">3〜4ヶ月</w:t>
            </w:r>
          </w:p>
        </w:tc>
        <w:tc>
          <w:tcPr>
            <w:tcW w:w="3000" w:type="dxa"/>
          </w:tcPr>
          <w:p>
            <w:r>
              <w:rPr>
                <w:lang w:eastAsia="ja-JP"/>
              </w:rPr>
              <w:t xml:space="preserve">PMF検証</w:t>
            </w:r>
          </w:p>
        </w:tc>
        <w:tc>
          <w:tcPr>
            <w:tcW w:w="3000" w:type="dxa"/>
          </w:tcPr>
          <w:p>
            <w:r>
              <w:rPr>
                <w:lang w:eastAsia="ja-JP"/>
              </w:rPr>
              <w:t xml:space="preserve">Free→Team転換、チームレポート</w:t>
            </w:r>
          </w:p>
        </w:tc>
      </w:tr>
      <w:tr>
        <w:tc>
          <w:tcPr>
            <w:tcW w:w="3000" w:type="dxa"/>
          </w:tcPr>
          <w:p>
            <w:r>
              <w:rPr>
                <w:lang w:eastAsia="ja-JP"/>
              </w:rPr>
              <w:t xml:space="preserve">5〜6ヶ月</w:t>
            </w:r>
          </w:p>
        </w:tc>
        <w:tc>
          <w:tcPr>
            <w:tcW w:w="3000" w:type="dxa"/>
          </w:tcPr>
          <w:p>
            <w:r>
              <w:rPr>
                <w:lang w:eastAsia="ja-JP"/>
              </w:rPr>
              <w:t xml:space="preserve">スケール</w:t>
            </w:r>
          </w:p>
        </w:tc>
        <w:tc>
          <w:tcPr>
            <w:tcW w:w="3000" w:type="dxa"/>
          </w:tcPr>
          <w:p>
            <w:r>
              <w:rPr>
                <w:lang w:eastAsia="ja-JP"/>
              </w:rPr>
              <w:t xml:space="preserve">Businessプラン、自動課金、紹介機能</w:t>
            </w:r>
          </w:p>
        </w:tc>
      </w:tr>
      <w:tr>
        <w:tc>
          <w:tcPr>
            <w:tcW w:w="3000" w:type="dxa"/>
          </w:tcPr>
          <w:p>
            <w:r>
              <w:rPr>
                <w:lang w:eastAsia="ja-JP"/>
              </w:rPr>
              <w:t xml:space="preserve">6ヶ月以降</w:t>
            </w:r>
          </w:p>
        </w:tc>
        <w:tc>
          <w:tcPr>
            <w:tcW w:w="3000" w:type="dxa"/>
          </w:tcPr>
          <w:p>
            <w:r>
              <w:rPr>
                <w:lang w:eastAsia="ja-JP"/>
              </w:rPr>
              <w:t xml:space="preserve">拡張</w:t>
            </w:r>
          </w:p>
        </w:tc>
        <w:tc>
          <w:tcPr>
            <w:tcW w:w="3000" w:type="dxa"/>
          </w:tcPr>
          <w:p>
            <w:r>
              <w:rPr>
                <w:lang w:eastAsia="ja-JP"/>
              </w:rPr>
              <w:t xml:space="preserve">英語対応、Teams対応、API公開</w:t>
            </w:r>
          </w:p>
        </w:tc>
      </w:tr>
    </w:tbl>
    <w:p>
      <w:pPr>
        <w:pStyle w:val="Heading1"/>
      </w:pPr>
      <w:r>
        <w:rPr>
          <w:lang w:eastAsia="ja-JP"/>
        </w:rPr>
        <w:t xml:space="preserve">9. 最大のリスクと対策</w:t>
      </w:r>
    </w:p>
    <w:tbl>
      <w:tblPr>
        <w:tblStyle w:val="TableGrid"/>
        <w:tblW w:w="0" w:type="auto"/>
        <w:tblBorders>
          <w:top w:val="single" w:sz="4" w:space="0" w:color="A0A0A0"/>
          <w:left w:val="single" w:sz="4" w:space="0" w:color="A0A0A0"/>
          <w:bottom w:val="single" w:sz="4" w:space="0" w:color="A0A0A0"/>
          <w:right w:val="single" w:sz="4" w:space="0" w:color="A0A0A0"/>
          <w:insideH w:val="single" w:sz="4" w:space="0" w:color="D9D9D9"/>
          <w:insideV w:val="single" w:sz="4" w:space="0" w:color="D9D9D9"/>
        </w:tblBorders>
      </w:tblPr>
      <w:tblGrid>
        <w:gridCol w:w="3000"/>
        <w:gridCol w:w="3000"/>
        <w:gridCol w:w="3000"/>
      </w:tblGrid>
      <w:tr>
        <w:tc>
          <w:tcPr>
            <w:tcW w:w="3000" w:type="dxa"/>
            <w:shd w:val="clear" w:color="auto" w:fill="EAF1FB"/>
          </w:tcPr>
          <w:p>
            <w:r>
              <w:rPr>
                <w:lang w:eastAsia="ja-JP"/>
              </w:rPr>
              <w:t xml:space="preserve">リスク</w:t>
            </w:r>
          </w:p>
        </w:tc>
        <w:tc>
          <w:tcPr>
            <w:tcW w:w="3000" w:type="dxa"/>
            <w:shd w:val="clear" w:color="auto" w:fill="EAF1FB"/>
          </w:tcPr>
          <w:p>
            <w:r>
              <w:rPr>
                <w:lang w:eastAsia="ja-JP"/>
              </w:rPr>
              <w:t xml:space="preserve">内容</w:t>
            </w:r>
          </w:p>
        </w:tc>
        <w:tc>
          <w:tcPr>
            <w:tcW w:w="3000" w:type="dxa"/>
            <w:shd w:val="clear" w:color="auto" w:fill="EAF1FB"/>
          </w:tcPr>
          <w:p>
            <w:r>
              <w:rPr>
                <w:lang w:eastAsia="ja-JP"/>
              </w:rPr>
              <w:t xml:space="preserve">対策</w:t>
            </w:r>
          </w:p>
        </w:tc>
      </w:tr>
      <w:tr>
        <w:tc>
          <w:tcPr>
            <w:tcW w:w="3000" w:type="dxa"/>
          </w:tcPr>
          <w:p>
            <w:r>
              <w:rPr>
                <w:lang w:eastAsia="ja-JP"/>
              </w:rPr>
              <w:t xml:space="preserve">Slack API制限</w:t>
            </w:r>
          </w:p>
        </w:tc>
        <w:tc>
          <w:tcPr>
            <w:tcW w:w="3000" w:type="dxa"/>
          </w:tcPr>
          <w:p>
            <w:r>
              <w:rPr>
                <w:lang w:eastAsia="ja-JP"/>
              </w:rPr>
              <w:t xml:space="preserve">メッセージ解析制限</w:t>
            </w:r>
          </w:p>
        </w:tc>
        <w:tc>
          <w:tcPr>
            <w:tcW w:w="3000" w:type="dxa"/>
          </w:tcPr>
          <w:p>
            <w:r>
              <w:rPr>
                <w:lang w:eastAsia="ja-JP"/>
              </w:rPr>
              <w:t xml:space="preserve">統計のみ取得し、キャッシュ設計で補完</w:t>
            </w:r>
          </w:p>
        </w:tc>
      </w:tr>
      <w:tr>
        <w:tc>
          <w:tcPr>
            <w:tcW w:w="3000" w:type="dxa"/>
          </w:tcPr>
          <w:p>
            <w:r>
              <w:rPr>
                <w:lang w:eastAsia="ja-JP"/>
              </w:rPr>
              <w:t xml:space="preserve">データプライバシー懸念</w:t>
            </w:r>
          </w:p>
        </w:tc>
        <w:tc>
          <w:tcPr>
            <w:tcW w:w="3000" w:type="dxa"/>
          </w:tcPr>
          <w:p>
            <w:r>
              <w:rPr>
                <w:lang w:eastAsia="ja-JP"/>
              </w:rPr>
              <w:t xml:space="preserve">企業がAI分析を嫌う可能性</w:t>
            </w:r>
          </w:p>
        </w:tc>
        <w:tc>
          <w:tcPr>
            <w:tcW w:w="3000" w:type="dxa"/>
          </w:tcPr>
          <w:p>
            <w:r>
              <w:rPr>
                <w:lang w:eastAsia="ja-JP"/>
              </w:rPr>
              <w:t xml:space="preserve">本文保存なし設計を前面に明示</w:t>
            </w:r>
          </w:p>
        </w:tc>
      </w:tr>
      <w:tr>
        <w:tc>
          <w:tcPr>
            <w:tcW w:w="3000" w:type="dxa"/>
          </w:tcPr>
          <w:p>
            <w:r>
              <w:rPr>
                <w:lang w:eastAsia="ja-JP"/>
              </w:rPr>
              <w:t xml:space="preserve">バイラル鈍化</w:t>
            </w:r>
          </w:p>
        </w:tc>
        <w:tc>
          <w:tcPr>
            <w:tcW w:w="3000" w:type="dxa"/>
          </w:tcPr>
          <w:p>
            <w:r>
              <w:rPr>
                <w:lang w:eastAsia="ja-JP"/>
              </w:rPr>
              <w:t xml:space="preserve">PLG拡散が止まる可能性</w:t>
            </w:r>
          </w:p>
        </w:tc>
        <w:tc>
          <w:tcPr>
            <w:tcW w:w="3000" w:type="dxa"/>
          </w:tcPr>
          <w:p>
            <w:r>
              <w:rPr>
                <w:lang w:eastAsia="ja-JP"/>
              </w:rPr>
              <w:t xml:space="preserve">Slack内リファラル機能を強化</w:t>
            </w:r>
          </w:p>
        </w:tc>
      </w:tr>
      <w:tr>
        <w:tc>
          <w:tcPr>
            <w:tcW w:w="3000" w:type="dxa"/>
          </w:tcPr>
          <w:p>
            <w:r>
              <w:rPr>
                <w:lang w:eastAsia="ja-JP"/>
              </w:rPr>
              <w:t xml:space="preserve">開発リソース不足</w:t>
            </w:r>
          </w:p>
        </w:tc>
        <w:tc>
          <w:tcPr>
            <w:tcW w:w="3000" w:type="dxa"/>
          </w:tcPr>
          <w:p>
            <w:r>
              <w:rPr>
                <w:lang w:eastAsia="ja-JP"/>
              </w:rPr>
              <w:t xml:space="preserve">1人開発の限界</w:t>
            </w:r>
          </w:p>
        </w:tc>
        <w:tc>
          <w:tcPr>
            <w:tcW w:w="3000" w:type="dxa"/>
          </w:tcPr>
          <w:p>
            <w:r>
              <w:rPr>
                <w:lang w:eastAsia="ja-JP"/>
              </w:rPr>
              <w:t xml:space="preserve">自動化・ノーコード運用・外注最小限で対応</w:t>
            </w:r>
          </w:p>
        </w:tc>
      </w:tr>
      <w:tr>
        <w:tc>
          <w:tcPr>
            <w:tcW w:w="3000" w:type="dxa"/>
          </w:tcPr>
          <w:p>
            <w:r>
              <w:rPr>
                <w:lang w:eastAsia="ja-JP"/>
              </w:rPr>
              <w:t xml:space="preserve">LLMコスト上昇</w:t>
            </w:r>
          </w:p>
        </w:tc>
        <w:tc>
          <w:tcPr>
            <w:tcW w:w="3000" w:type="dxa"/>
          </w:tcPr>
          <w:p>
            <w:r>
              <w:rPr>
                <w:lang w:eastAsia="ja-JP"/>
              </w:rPr>
              <w:t xml:space="preserve">API価格変動</w:t>
            </w:r>
          </w:p>
        </w:tc>
        <w:tc>
          <w:tcPr>
            <w:tcW w:w="3000" w:type="dxa"/>
          </w:tcPr>
          <w:p>
            <w:r>
              <w:rPr>
                <w:lang w:eastAsia="ja-JP"/>
              </w:rPr>
              <w:t xml:space="preserve">キャッシュとバッチ処理を最適化</w:t>
            </w:r>
          </w:p>
        </w:tc>
      </w:tr>
    </w:tbl>
    <w:p>
      <w:pPr>
        <w:pStyle w:val="Heading1"/>
      </w:pPr>
      <w:r>
        <w:rPr>
          <w:lang w:eastAsia="ja-JP"/>
        </w:rPr>
        <w:t xml:space="preserve">10. 補足</w:t>
      </w:r>
    </w:p>
    <w:p>
      <w:pPr/>
      <w:r>
        <w:rPr>
          <w:lang w:eastAsia="ja-JP"/>
        </w:rPr>
        <w:t xml:space="preserve">本事業計画書の市場規模、競合比較、収益モデルなどの数値は、現時点での構想整理と事業仮説の明文化を目的として整理したものである。正式な投資家向け提出や社外説明に利用する場合は、公開統計、競合IR、Slack関連公開情報などを用いた出典確認と再精査を推奨する。</w:t>
      </w:r>
    </w:p>
    <w:sectPr>
      <w:pgSz w:w="11906" w:h="16838"/>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Helvetica" w:hAnsi="Helvetica" w:eastAsia="Hiragino Sans" w:cs="Helvetica"/>
        <w:sz w:val="22"/>
        <w:szCs w:val="22"/>
        <w:lang w:val="ja-JP" w:eastAsia="ja-JP" w:bidi="en-US"/>
      </w:rPr>
    </w:rPrDefault>
  </w:docDefaults>
  <w:style w:type="paragraph" w:default="1" w:styleId="Normal">
    <w:name w:val="Normal"/>
    <w:qFormat/>
    <w:pPr>
      <w:spacing w:after="120" w:line="320" w:lineRule="auto"/>
    </w:pPr>
  </w:style>
  <w:style w:type="paragraph" w:styleId="Title">
    <w:name w:val="Title"/>
    <w:basedOn w:val="Normal"/>
    <w:next w:val="Normal"/>
    <w:qFormat/>
    <w:pPr>
      <w:spacing w:before="120"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80" w:after="9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SlackコミュニケーションAIコーチ 事業計画書</dc:title>
  <dc:creator>Codex</dc:creator>
  <cp:lastModifiedBy>Codex</cp:lastModifiedBy>
  <dcterms:created xsi:type="dcterms:W3CDTF">2026-03-14T00:00:00Z</dcterms:created>
  <dcterms:modified xsi:type="dcterms:W3CDTF">2026-03-14T00:00:00Z</dcterms:modified>
</cp:coreProperties>
</file>