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CEA3" w14:textId="77777777" w:rsidR="00CD31EC" w:rsidRPr="00CD31EC" w:rsidRDefault="00CD31EC" w:rsidP="00CD31EC">
      <w:pPr>
        <w:rPr>
          <w:b/>
          <w:bCs/>
          <w:sz w:val="32"/>
          <w:szCs w:val="32"/>
          <w:u w:val="single"/>
        </w:rPr>
      </w:pPr>
      <w:r w:rsidRPr="00CD31EC">
        <w:rPr>
          <w:b/>
          <w:bCs/>
          <w:sz w:val="32"/>
          <w:szCs w:val="32"/>
          <w:u w:val="single"/>
        </w:rPr>
        <w:t>Introduction et présentation de la Junior-Entreprise</w:t>
      </w:r>
    </w:p>
    <w:p w14:paraId="0B771F01" w14:textId="77777777" w:rsidR="00CD31EC" w:rsidRPr="00CD31EC" w:rsidRDefault="00CD31EC" w:rsidP="00CD31EC">
      <w:r w:rsidRPr="00CD31EC">
        <w:t>Bonjour à toutes et à tous. En tant qu'ingénieur commercial, je suis votre interlocuteur privilégié pour garantir la réussite de ce partenariat entre BBM SARL et la Junior-Entreprise de l’IUT d’Orsay. Notre structure, créée le 14 juillet 2013, fonctionne sous le statut d'association loi 1901 à but non lucratif et constitue un véritable pont entre l’excellence académique et le monde professionnel. Nous réalisons entre 10 et 25 projets par an, portés par une équipe de 20 à 40 étudiants passionnés, avec un taux de satisfaction client supérieur à 85 %. Mon rôle est de m'assurer que notre proposition répond parfaitement à votre ambition : transformer votre catalogue de 1 000 références en un levier de croissance capable de générer un chiffre d’affaires équivalent à une boutique physique.</w:t>
      </w:r>
    </w:p>
    <w:p w14:paraId="70100B71" w14:textId="77777777" w:rsidR="00CD31EC" w:rsidRPr="00CD31EC" w:rsidRDefault="00CD31EC" w:rsidP="00CD31EC">
      <w:pPr>
        <w:rPr>
          <w:b/>
          <w:bCs/>
          <w:sz w:val="32"/>
          <w:szCs w:val="32"/>
          <w:u w:val="single"/>
        </w:rPr>
      </w:pPr>
      <w:r w:rsidRPr="00CD31EC">
        <w:rPr>
          <w:b/>
          <w:bCs/>
          <w:sz w:val="32"/>
          <w:szCs w:val="32"/>
          <w:u w:val="single"/>
        </w:rPr>
        <w:t xml:space="preserve">Notre expertise éprouvée : La référence </w:t>
      </w:r>
      <w:proofErr w:type="spellStart"/>
      <w:r w:rsidRPr="00CD31EC">
        <w:rPr>
          <w:b/>
          <w:bCs/>
          <w:sz w:val="32"/>
          <w:szCs w:val="32"/>
          <w:u w:val="single"/>
        </w:rPr>
        <w:t>CreaMode</w:t>
      </w:r>
      <w:proofErr w:type="spellEnd"/>
    </w:p>
    <w:p w14:paraId="3293E437" w14:textId="77777777" w:rsidR="00CD31EC" w:rsidRPr="00CD31EC" w:rsidRDefault="00CD31EC" w:rsidP="00CD31EC">
      <w:r w:rsidRPr="00CD31EC">
        <w:t xml:space="preserve">Pour vous rassurer sur notre capacité à mener ce projet, nous avons choisi de vous présenter notre collaboration de 2024 avec </w:t>
      </w:r>
      <w:proofErr w:type="spellStart"/>
      <w:r w:rsidRPr="00CD31EC">
        <w:t>CreaMode</w:t>
      </w:r>
      <w:proofErr w:type="spellEnd"/>
      <w:r w:rsidRPr="00CD31EC">
        <w:t xml:space="preserve">, une PME dont le profil est très proche du vôtre. Spécialisée dans les bijoux fantaisie et les accessoires, cette entreprise possédait trois boutiques physiques et souhaitait atteindre 120 000 € de chiffre d’affaires annuel en ligne. En moins de trois mois, nous avons déployé une plateforme </w:t>
      </w:r>
      <w:proofErr w:type="spellStart"/>
      <w:r w:rsidRPr="00CD31EC">
        <w:t>Shopify</w:t>
      </w:r>
      <w:proofErr w:type="spellEnd"/>
      <w:r w:rsidRPr="00CD31EC">
        <w:t xml:space="preserve"> optimisée, incluant un tunnel d’achat sécurisé et des outils marketing performants. Les résultats ont été immédiats : une augmentation de 35 % de leur chiffre d’affaires global dès la première année et une hausse significative du panier moyen. Cette expérience nous permet aujourd'hui de vous garantir une solution maîtrisée et adaptée à votre secteur d'activité.</w:t>
      </w:r>
    </w:p>
    <w:p w14:paraId="17B48373" w14:textId="77777777" w:rsidR="00CD31EC" w:rsidRPr="00CD31EC" w:rsidRDefault="00CD31EC" w:rsidP="00CD31EC">
      <w:pPr>
        <w:rPr>
          <w:b/>
          <w:bCs/>
          <w:sz w:val="32"/>
          <w:szCs w:val="32"/>
          <w:u w:val="single"/>
        </w:rPr>
      </w:pPr>
      <w:r w:rsidRPr="00CD31EC">
        <w:rPr>
          <w:b/>
          <w:bCs/>
          <w:sz w:val="32"/>
          <w:szCs w:val="32"/>
          <w:u w:val="single"/>
        </w:rPr>
        <w:t>Périmètre et transparence de l'offre</w:t>
      </w:r>
    </w:p>
    <w:p w14:paraId="0323910C" w14:textId="77777777" w:rsidR="00CD31EC" w:rsidRPr="00CD31EC" w:rsidRDefault="00CD31EC" w:rsidP="00CD31EC">
      <w:r w:rsidRPr="00CD31EC">
        <w:t>La cohérence de notre proposition repose sur un périmètre d'intervention clair et transparent. Notre offre inclut la création et la configuration complète de votre site, l'import de vos 1 000 produits, l'intégration des solutions de paiement et de livraison, ainsi qu'une formation pour que votre équipe soit totalement autonome sur le back-office. Pour garantir ce niveau de service, nous comptons sur la fourniture de vos éléments graphiques et textes produits dans des formats standards. Notez que cette offre initiale se concentre sur le lancement : elle exclut donc la maintenance continue post-production, la retouche photo ou les campagnes publicitaires payantes, qui pourront faire l'objet de devis complémentaires selon vos besoins futurs.</w:t>
      </w:r>
    </w:p>
    <w:p w14:paraId="176B74FE" w14:textId="77777777" w:rsidR="00CD31EC" w:rsidRPr="00CD31EC" w:rsidRDefault="00CD31EC" w:rsidP="00CD31EC">
      <w:pPr>
        <w:rPr>
          <w:b/>
          <w:bCs/>
          <w:sz w:val="32"/>
          <w:szCs w:val="32"/>
          <w:u w:val="single"/>
        </w:rPr>
      </w:pPr>
      <w:r w:rsidRPr="00CD31EC">
        <w:rPr>
          <w:b/>
          <w:bCs/>
          <w:sz w:val="32"/>
          <w:szCs w:val="32"/>
          <w:u w:val="single"/>
        </w:rPr>
        <w:t>Modalités financières et engagement</w:t>
      </w:r>
    </w:p>
    <w:p w14:paraId="10740280" w14:textId="77777777" w:rsidR="00CD31EC" w:rsidRPr="00CD31EC" w:rsidRDefault="00CD31EC" w:rsidP="00CD31EC">
      <w:r w:rsidRPr="00CD31EC">
        <w:t xml:space="preserve">Enfin, concernant l'aspect financier, nous avons structuré l'investissement pour qu'il soit lisible et maîtrisé. Pour la solution </w:t>
      </w:r>
      <w:proofErr w:type="spellStart"/>
      <w:r w:rsidRPr="00CD31EC">
        <w:t>Shopify</w:t>
      </w:r>
      <w:proofErr w:type="spellEnd"/>
      <w:r w:rsidRPr="00CD31EC">
        <w:t xml:space="preserve"> préconisée, le coût de mise en place est complété par des frais de fonctionnement annuels estimés entre 2 500 € et 7 000 €, </w:t>
      </w:r>
      <w:r w:rsidRPr="00CD31EC">
        <w:lastRenderedPageBreak/>
        <w:t xml:space="preserve">incluant l'abonnement et les applications nécessaires. Les frais externes de gestion (licences, hébergement) s'élèvent à environ 100 € par mois. Pour sécuriser le lancement des travaux, un acompte de 30 % est exigible à la signature du contrat. Le solde sera facturé de manière échelonnée, à l'issue de chaque sprint, après validation de vos livrables, avec un délai de règlement </w:t>
      </w:r>
      <w:proofErr w:type="gramStart"/>
      <w:r w:rsidRPr="00CD31EC">
        <w:t>à 30 jours fin</w:t>
      </w:r>
      <w:proofErr w:type="gramEnd"/>
      <w:r w:rsidRPr="00CD31EC">
        <w:t xml:space="preserve"> de mois. Notre objectif est de devenir votre partenaire de confiance pour capter vos prochains temps forts saisonniers comme Noël ou la Saint-Valentin.</w:t>
      </w:r>
    </w:p>
    <w:p w14:paraId="62BAC521" w14:textId="77777777" w:rsidR="00CD31EC" w:rsidRDefault="00CD31EC"/>
    <w:sectPr w:rsidR="00CD31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1EC"/>
    <w:rsid w:val="006E7369"/>
    <w:rsid w:val="00CD31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F372C"/>
  <w15:chartTrackingRefBased/>
  <w15:docId w15:val="{8D86B1C5-827D-4902-8EB7-62F5A87F9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1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1EC"/>
    <w:rPr>
      <w:rFonts w:eastAsiaTheme="majorEastAsia" w:cstheme="majorBidi"/>
      <w:color w:val="272727" w:themeColor="text1" w:themeTint="D8"/>
    </w:rPr>
  </w:style>
  <w:style w:type="paragraph" w:styleId="Title">
    <w:name w:val="Title"/>
    <w:basedOn w:val="Normal"/>
    <w:next w:val="Normal"/>
    <w:link w:val="TitleChar"/>
    <w:uiPriority w:val="10"/>
    <w:qFormat/>
    <w:rsid w:val="00CD3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1EC"/>
    <w:pPr>
      <w:spacing w:before="160"/>
      <w:jc w:val="center"/>
    </w:pPr>
    <w:rPr>
      <w:i/>
      <w:iCs/>
      <w:color w:val="404040" w:themeColor="text1" w:themeTint="BF"/>
    </w:rPr>
  </w:style>
  <w:style w:type="character" w:customStyle="1" w:styleId="QuoteChar">
    <w:name w:val="Quote Char"/>
    <w:basedOn w:val="DefaultParagraphFont"/>
    <w:link w:val="Quote"/>
    <w:uiPriority w:val="29"/>
    <w:rsid w:val="00CD31EC"/>
    <w:rPr>
      <w:i/>
      <w:iCs/>
      <w:color w:val="404040" w:themeColor="text1" w:themeTint="BF"/>
    </w:rPr>
  </w:style>
  <w:style w:type="paragraph" w:styleId="ListParagraph">
    <w:name w:val="List Paragraph"/>
    <w:basedOn w:val="Normal"/>
    <w:uiPriority w:val="34"/>
    <w:qFormat/>
    <w:rsid w:val="00CD31EC"/>
    <w:pPr>
      <w:ind w:left="720"/>
      <w:contextualSpacing/>
    </w:pPr>
  </w:style>
  <w:style w:type="character" w:styleId="IntenseEmphasis">
    <w:name w:val="Intense Emphasis"/>
    <w:basedOn w:val="DefaultParagraphFont"/>
    <w:uiPriority w:val="21"/>
    <w:qFormat/>
    <w:rsid w:val="00CD31EC"/>
    <w:rPr>
      <w:i/>
      <w:iCs/>
      <w:color w:val="0F4761" w:themeColor="accent1" w:themeShade="BF"/>
    </w:rPr>
  </w:style>
  <w:style w:type="paragraph" w:styleId="IntenseQuote">
    <w:name w:val="Intense Quote"/>
    <w:basedOn w:val="Normal"/>
    <w:next w:val="Normal"/>
    <w:link w:val="IntenseQuoteChar"/>
    <w:uiPriority w:val="30"/>
    <w:qFormat/>
    <w:rsid w:val="00CD3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1EC"/>
    <w:rPr>
      <w:i/>
      <w:iCs/>
      <w:color w:val="0F4761" w:themeColor="accent1" w:themeShade="BF"/>
    </w:rPr>
  </w:style>
  <w:style w:type="character" w:styleId="IntenseReference">
    <w:name w:val="Intense Reference"/>
    <w:basedOn w:val="DefaultParagraphFont"/>
    <w:uiPriority w:val="32"/>
    <w:qFormat/>
    <w:rsid w:val="00CD31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511</Words>
  <Characters>2816</Characters>
  <Application>Microsoft Office Word</Application>
  <DocSecurity>0</DocSecurity>
  <Lines>23</Lines>
  <Paragraphs>6</Paragraphs>
  <ScaleCrop>false</ScaleCrop>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YUSUF</dc:creator>
  <cp:keywords/>
  <dc:description/>
  <cp:lastModifiedBy>HASSAN YUSUF</cp:lastModifiedBy>
  <cp:revision>1</cp:revision>
  <dcterms:created xsi:type="dcterms:W3CDTF">2025-12-18T15:03:00Z</dcterms:created>
  <dcterms:modified xsi:type="dcterms:W3CDTF">2025-12-18T15:06:00Z</dcterms:modified>
</cp:coreProperties>
</file>