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correlation (R2 value) between sales and income?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linear regression formula to predict customer sales and customer incomes?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076700" cy="34956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correlation (R2 value) between customer ratings and product return 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24400" cy="20478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customer do you predict has the highest income?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8944" cy="3452974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944" cy="3452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product will be advertised the most?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982938" cy="456716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2938" cy="456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Average Population and Bubble Map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