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在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Spring 2.0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中，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的定义包括两个部分：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表示式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(expression)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签名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(signature)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。让我们先看看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execution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表示式的格式：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括号中各个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pattern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分别表示修饰符匹配（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modifier-pattern?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）、返回值匹配（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ret-type-pattern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）、类路径匹配（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declaring-type-pattern?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）、方法名匹配（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name-pattern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）、参数匹配（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(param-pattern)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）、异常类型匹配（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throws-pattern?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），其中后面跟着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“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?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”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的是可选项。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在各个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pattern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中可以使用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“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*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”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来表示匹配所有。在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(param-pattern)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中，可以指定具体的参数类型，多个参数间用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“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,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”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隔开，各个也可以用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“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*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”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来表示匹配任意类型的参数，如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(String)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表示匹配一个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String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参数的方法；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(*,String)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表示匹配有两个参数的方法，第一个参数可以是任意类型，而第二个参数是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String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类型；可以用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(..)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表示零个或多个任意参数。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现在来看看几个例子：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18"/>
          <w:szCs w:val="18"/>
        </w:rPr>
        <w:t>1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execution(* *(..))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表示匹配所有方法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18"/>
          <w:szCs w:val="18"/>
        </w:rPr>
        <w:t>2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execution(public * com. savage.service.UserService.*(..))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表示匹配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com.savage.server.UserService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中所有的公有方法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18"/>
          <w:szCs w:val="18"/>
        </w:rPr>
        <w:t>3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）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execution(* com.savage.server..*.*(..))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表示匹配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com.savage.server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包及其子包下的所有方法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除了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execution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表示式外，还有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within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this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target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args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等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表示式。一个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定义由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表示式和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签名组成，例如：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C21490" w:rsidRPr="00C21490" w:rsidRDefault="00C21490" w:rsidP="00C214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execution(modifier-pattern?</w:t>
      </w:r>
    </w:p>
    <w:p w:rsidR="00C21490" w:rsidRPr="00C21490" w:rsidRDefault="00C21490" w:rsidP="00C214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ret-type-pattern</w:t>
      </w:r>
    </w:p>
    <w:p w:rsidR="00C21490" w:rsidRPr="00C21490" w:rsidRDefault="00C21490" w:rsidP="00C214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declaring-type-pattern?</w:t>
      </w:r>
    </w:p>
    <w:p w:rsidR="00C21490" w:rsidRPr="00C21490" w:rsidRDefault="00C21490" w:rsidP="00C214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name-pattern(param-pattern)</w:t>
      </w:r>
    </w:p>
    <w:p w:rsidR="00C21490" w:rsidRPr="00C21490" w:rsidRDefault="00C21490" w:rsidP="00C214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throws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-pattern?)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C21490" w:rsidRPr="00C21490" w:rsidRDefault="00C21490" w:rsidP="00C214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</w:rPr>
        <w:t>//Pointcut</w:t>
      </w:r>
      <w:r w:rsidRPr="00C21490">
        <w:rPr>
          <w:rFonts w:ascii="Consolas" w:eastAsia="宋体" w:hAnsi="Consolas" w:cs="Consolas"/>
          <w:color w:val="000000"/>
          <w:sz w:val="18"/>
        </w:rPr>
        <w:t>表示式</w:t>
      </w:r>
    </w:p>
    <w:p w:rsidR="00C21490" w:rsidRPr="00C21490" w:rsidRDefault="00C21490" w:rsidP="00C214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com.savage.aop.MessageSender.*(..))"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</w:rPr>
        <w:t>//Point</w:t>
      </w:r>
      <w:r w:rsidRPr="00C21490">
        <w:rPr>
          <w:rFonts w:ascii="Consolas" w:eastAsia="宋体" w:hAnsi="Consolas" w:cs="Consolas"/>
          <w:color w:val="000000"/>
          <w:sz w:val="18"/>
        </w:rPr>
        <w:t>签名</w:t>
      </w:r>
    </w:p>
    <w:p w:rsidR="00C21490" w:rsidRPr="00C21490" w:rsidRDefault="00C21490" w:rsidP="00C2149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private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log(){}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然后要使用所定义的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时，可以指定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签名，如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br/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上面的定义等同与：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C21490" w:rsidRPr="00C21490" w:rsidRDefault="00C21490" w:rsidP="00C2149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@Before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"og()"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C21490" w:rsidRPr="00C21490" w:rsidRDefault="00C21490" w:rsidP="00C2149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@Before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com.savage.aop.MessageSender.*(..))"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定义时，还可以使用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&amp;&amp;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||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、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!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运算，如：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com.savage.aop.MessageSender.*(..))"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private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logSender(){}</w:t>
      </w: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com.savage.aop.MessageReceiver.*(..))"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private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logReceiver(){}</w:t>
      </w: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"logSender() || logReceiver()"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private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logMessage(){}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这个例子中，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logMessage()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将匹配任何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MessageSender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和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MessageReceiver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中的任何方法。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br/>
      </w:r>
      <w:r w:rsidRPr="00C21490">
        <w:rPr>
          <w:rFonts w:ascii="Arial" w:eastAsia="宋体" w:hAnsi="Arial" w:cs="Arial"/>
          <w:color w:val="333333"/>
          <w:sz w:val="21"/>
          <w:szCs w:val="21"/>
        </w:rPr>
        <w:t>还可以将一些公用的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放到一个类中，以供整个应用程序使用，如：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package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com.savage.aop;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import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org.aspectj.lang.annotation.*;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public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class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Pointcuts {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*Message(..))"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public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logMessage(){}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="100" w:beforeAutospacing="1" w:after="10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*Attachment(..))"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public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logAttachment(){}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="100" w:beforeAutospacing="1" w:after="10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646464"/>
          <w:sz w:val="18"/>
        </w:rPr>
        <w:t>@Pointcut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21490">
        <w:rPr>
          <w:rFonts w:ascii="Consolas" w:eastAsia="宋体" w:hAnsi="Consolas" w:cs="Consolas"/>
          <w:color w:val="000000"/>
          <w:sz w:val="18"/>
        </w:rPr>
        <w:t>"execution(* *Service.*(..))"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b/>
          <w:bCs/>
          <w:color w:val="000000"/>
          <w:sz w:val="18"/>
        </w:rPr>
        <w:t>public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b/>
          <w:bCs/>
          <w:color w:val="000000"/>
          <w:sz w:val="18"/>
        </w:rPr>
        <w:t>void</w:t>
      </w:r>
      <w:r w:rsidRPr="00C21490">
        <w:rPr>
          <w:rFonts w:ascii="Consolas" w:eastAsia="宋体" w:hAnsi="Consolas" w:cs="Consolas"/>
          <w:color w:val="000000"/>
          <w:sz w:val="18"/>
        </w:rPr>
        <w:t> </w:t>
      </w: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auth(){}</w:t>
      </w:r>
    </w:p>
    <w:p w:rsidR="00C21490" w:rsidRPr="00C21490" w:rsidRDefault="00C21490" w:rsidP="00C214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C2149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在使用这些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时，指定完整的类名加上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签名就可以了，如：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21490" w:rsidRPr="00C21490" w:rsidTr="00C214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lastRenderedPageBreak/>
              <w:t>package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com.savage.aop;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="100" w:beforeAutospacing="1" w:after="10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t>import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org.aspectj.lang.JoinPoint;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t>import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org.aspectj.lang.annotation.*;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="100" w:beforeAutospacing="1" w:after="10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color w:val="646464"/>
                <w:sz w:val="18"/>
              </w:rPr>
              <w:t>@Aspect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t>public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t>class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LogBeforeAdvice {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color w:val="646464"/>
                <w:sz w:val="18"/>
              </w:rPr>
              <w:t>@Before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"com.sagage.aop.Pointcuts.logMessage()"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t>public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b/>
                <w:bCs/>
                <w:color w:val="000000"/>
                <w:sz w:val="18"/>
              </w:rPr>
              <w:t>void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 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before(JoinPoint joinPoint) {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</w:rPr>
              <w:t>"Logging before " </w:t>
            </w: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 joinPoint.getSignature().getName());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C21490" w:rsidRPr="00C21490" w:rsidRDefault="00C21490" w:rsidP="00C2149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8"/>
                <w:szCs w:val="18"/>
              </w:rPr>
            </w:pPr>
            <w:r w:rsidRPr="00C21490">
              <w:rPr>
                <w:rFonts w:ascii="Consolas" w:eastAsia="宋体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>当基于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XML Sechma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实现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Advice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时，如果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需要被重用，可以使用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&lt;aop:pointcut&gt;&lt;/aop:pointcut&gt;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来声明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，然后在需要使用这个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的地方，用</w:t>
      </w:r>
      <w:r w:rsidRPr="00C21490">
        <w:rPr>
          <w:rFonts w:ascii="Arial" w:eastAsia="宋体" w:hAnsi="Arial" w:cs="Arial"/>
          <w:color w:val="333333"/>
          <w:sz w:val="18"/>
          <w:szCs w:val="18"/>
        </w:rPr>
        <w:t>pointcut-ref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引用就行了，如：</w:t>
      </w:r>
    </w:p>
    <w:p w:rsidR="00C21490" w:rsidRPr="00C21490" w:rsidRDefault="00C21490" w:rsidP="00C21490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C21490">
        <w:rPr>
          <w:rFonts w:ascii="Arial" w:eastAsia="宋体" w:hAnsi="Arial" w:cs="Arial"/>
          <w:color w:val="333333"/>
          <w:sz w:val="21"/>
          <w:szCs w:val="21"/>
        </w:rPr>
        <w:t xml:space="preserve">xml </w:t>
      </w:r>
      <w:r w:rsidRPr="00C21490">
        <w:rPr>
          <w:rFonts w:ascii="Arial" w:eastAsia="宋体" w:hAnsi="Arial" w:cs="Arial"/>
          <w:color w:val="333333"/>
          <w:sz w:val="21"/>
          <w:szCs w:val="21"/>
        </w:rPr>
        <w:t>代码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21490" w:rsidRPr="00C21490" w:rsidTr="00C214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&lt;aop:config&gt;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&lt;aop:pointcut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id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"log"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expression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"execution(* com.savage.simplespring.bean.MessageSender.*(..))"</w:t>
            </w: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/&gt;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&lt;aop:aspect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id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"logging"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ref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"logBeforeAdvice"</w:t>
            </w: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&gt;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&lt;aop:before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pointcut-ref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"log"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method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"before"</w:t>
            </w: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/&gt;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&lt;aop:after-returning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pointcut-ref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"log"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</w:rPr>
              <w:t> </w:t>
            </w:r>
            <w:r w:rsidRPr="00C21490">
              <w:rPr>
                <w:rFonts w:ascii="宋体" w:eastAsia="宋体" w:hAnsi="宋体" w:cs="宋体"/>
                <w:color w:val="FF0000"/>
                <w:sz w:val="24"/>
                <w:szCs w:val="24"/>
              </w:rPr>
              <w:t>method</w:t>
            </w:r>
            <w:r w:rsidRPr="00C21490">
              <w:rPr>
                <w:rFonts w:ascii="宋体" w:eastAsia="宋体" w:hAnsi="宋体" w:cs="宋体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C21490">
              <w:rPr>
                <w:rFonts w:ascii="宋体" w:eastAsia="宋体" w:hAnsi="宋体" w:cs="宋体"/>
                <w:color w:val="0000FF"/>
                <w:sz w:val="24"/>
                <w:szCs w:val="24"/>
              </w:rPr>
              <w:t>"afterReturning"</w:t>
            </w: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/&gt;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&lt;/aop:aspect&gt;</w:t>
            </w:r>
          </w:p>
          <w:p w:rsidR="00C21490" w:rsidRPr="00C21490" w:rsidRDefault="00C21490" w:rsidP="00C2149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宋体" w:eastAsia="宋体" w:hAnsi="宋体" w:cs="宋体"/>
                <w:color w:val="5C5C5C"/>
                <w:sz w:val="24"/>
                <w:szCs w:val="24"/>
              </w:rPr>
            </w:pPr>
            <w:r w:rsidRPr="00C21490">
              <w:rPr>
                <w:rFonts w:ascii="宋体" w:eastAsia="宋体" w:hAnsi="宋体" w:cs="宋体"/>
                <w:b/>
                <w:bCs/>
                <w:color w:val="993300"/>
                <w:sz w:val="24"/>
                <w:szCs w:val="24"/>
              </w:rPr>
              <w:t>&lt;/aop:config&gt;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71E7B"/>
    <w:multiLevelType w:val="multilevel"/>
    <w:tmpl w:val="1C5A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B43EB"/>
    <w:multiLevelType w:val="multilevel"/>
    <w:tmpl w:val="7EDA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A4414"/>
    <w:multiLevelType w:val="multilevel"/>
    <w:tmpl w:val="CFD0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E6889"/>
    <w:multiLevelType w:val="multilevel"/>
    <w:tmpl w:val="259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341086"/>
    <w:multiLevelType w:val="multilevel"/>
    <w:tmpl w:val="551A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F1FBD"/>
    <w:multiLevelType w:val="multilevel"/>
    <w:tmpl w:val="A000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E77F7"/>
    <w:multiLevelType w:val="multilevel"/>
    <w:tmpl w:val="EAC8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100761"/>
    <w:multiLevelType w:val="multilevel"/>
    <w:tmpl w:val="A7E2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0F97"/>
    <w:rsid w:val="00323B43"/>
    <w:rsid w:val="003D37D8"/>
    <w:rsid w:val="00426133"/>
    <w:rsid w:val="004358AB"/>
    <w:rsid w:val="008B7726"/>
    <w:rsid w:val="00C2149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1490"/>
    <w:rPr>
      <w:b/>
      <w:bCs/>
    </w:rPr>
  </w:style>
  <w:style w:type="character" w:customStyle="1" w:styleId="comment">
    <w:name w:val="comment"/>
    <w:basedOn w:val="a0"/>
    <w:rsid w:val="00C21490"/>
  </w:style>
  <w:style w:type="character" w:customStyle="1" w:styleId="annotation">
    <w:name w:val="annotation"/>
    <w:basedOn w:val="a0"/>
    <w:rsid w:val="00C21490"/>
  </w:style>
  <w:style w:type="character" w:customStyle="1" w:styleId="string">
    <w:name w:val="string"/>
    <w:basedOn w:val="a0"/>
    <w:rsid w:val="00C21490"/>
  </w:style>
  <w:style w:type="character" w:customStyle="1" w:styleId="apple-converted-space">
    <w:name w:val="apple-converted-space"/>
    <w:basedOn w:val="a0"/>
    <w:rsid w:val="00C21490"/>
  </w:style>
  <w:style w:type="character" w:customStyle="1" w:styleId="tag">
    <w:name w:val="tag"/>
    <w:basedOn w:val="a0"/>
    <w:rsid w:val="00C21490"/>
  </w:style>
  <w:style w:type="character" w:customStyle="1" w:styleId="tag-name">
    <w:name w:val="tag-name"/>
    <w:basedOn w:val="a0"/>
    <w:rsid w:val="00C21490"/>
  </w:style>
  <w:style w:type="character" w:customStyle="1" w:styleId="attribute">
    <w:name w:val="attribute"/>
    <w:basedOn w:val="a0"/>
    <w:rsid w:val="00C21490"/>
  </w:style>
  <w:style w:type="character" w:customStyle="1" w:styleId="attribute-value">
    <w:name w:val="attribute-value"/>
    <w:basedOn w:val="a0"/>
    <w:rsid w:val="00C21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zhangsulei</cp:lastModifiedBy>
  <cp:revision>2</cp:revision>
  <dcterms:created xsi:type="dcterms:W3CDTF">2008-09-11T17:20:00Z</dcterms:created>
  <dcterms:modified xsi:type="dcterms:W3CDTF">2015-11-29T04:15:00Z</dcterms:modified>
</cp:coreProperties>
</file>