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71FE2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软件质量与测试单元小测</w:t>
      </w:r>
    </w:p>
    <w:p w14:paraId="0383A09D">
      <w:pPr>
        <w:spacing w:before="120" w:after="120" w:line="288" w:lineRule="auto"/>
        <w:ind w:left="0"/>
        <w:jc w:val="center"/>
        <w:rPr>
          <w:rFonts w:hint="default" w:ascii="Arial" w:hAnsi="Arial" w:eastAsia="等线" w:cs="Arial"/>
          <w:sz w:val="28"/>
          <w:szCs w:val="28"/>
          <w:highlight w:val="yellow"/>
          <w:lang w:val="en-US" w:eastAsia="zh-CN"/>
        </w:rPr>
      </w:pPr>
      <w:r>
        <w:rPr>
          <w:rFonts w:hint="eastAsia" w:ascii="Arial" w:hAnsi="Arial" w:eastAsia="等线" w:cs="Arial"/>
          <w:sz w:val="28"/>
          <w:szCs w:val="28"/>
          <w:highlight w:val="yellow"/>
          <w:lang w:val="en-US" w:eastAsia="zh-CN"/>
        </w:rPr>
        <w:t>后附有大量的知识点</w:t>
      </w:r>
    </w:p>
    <w:p w14:paraId="43CE8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考试说明：本试卷满分100分，考试时间60分钟；题型包括单选、多选、判断、简答，重点考查软件质量核心认知、质量保证与测试、软件测试实践等核心考点。</w:t>
      </w:r>
    </w:p>
    <w:p w14:paraId="67EB89D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一、单项选择题（每题2分，共20题，共40分）</w:t>
      </w:r>
      <w:bookmarkEnd w:id="0"/>
    </w:p>
    <w:p w14:paraId="51337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以下关于软件质量的权威定义（IEEE 729-1983），描述正确的是（  ）</w:t>
      </w:r>
    </w:p>
    <w:p w14:paraId="65594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软件质量仅指满足用户明确需求的程度  B. 软件质量是与满足规定和隐含能力相关的性质特性全体</w:t>
      </w:r>
    </w:p>
    <w:p w14:paraId="53C7F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软件质量等同于程序无错误  D. 软件质量由开发团队单独判定</w:t>
      </w:r>
    </w:p>
    <w:p w14:paraId="7C435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ISO 9126标准中，面向用户的核心层次结构顺序是（  ）</w:t>
      </w:r>
    </w:p>
    <w:p w14:paraId="7B168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低层（度量评价）→中层（设计评价）→高层（需求评价）  B. 高层（需求评价）→中层（设计评价）→低层（度量评价）</w:t>
      </w:r>
    </w:p>
    <w:p w14:paraId="131F33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中层（设计评价）→高层（需求评价）→低层（度量评价）  D. 高层（需求评价）→低层（度量评价）→中层（设计评价）</w:t>
      </w:r>
    </w:p>
    <w:p w14:paraId="1E33F8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软件质量保证（QA）的核心目标是（  ）</w:t>
      </w:r>
    </w:p>
    <w:p w14:paraId="1D4AB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发现程序中的错误  B. 预防缺陷  C. 验证程序符合需求  D. 确保用户满意</w:t>
      </w:r>
    </w:p>
    <w:p w14:paraId="77C061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以下不属于ISO 9126六大一级质量特性的是（  ）</w:t>
      </w:r>
    </w:p>
    <w:p w14:paraId="7613AE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功能性  B. 可测试性  C. 易用性  D. 可移植性</w:t>
      </w:r>
    </w:p>
    <w:p w14:paraId="62368A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由用户在开发者指导下，在开发者环境中进行的验收测试是（  ）</w:t>
      </w:r>
    </w:p>
    <w:p w14:paraId="126A13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Alpha测试  B. Beta测试  C. 系统测试  D. 集成测试</w:t>
      </w:r>
    </w:p>
    <w:p w14:paraId="3CDD2E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软件测试的核心目的是（  ）</w:t>
      </w:r>
    </w:p>
    <w:p w14:paraId="60F8F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证明程序正确  B. 发现程序中的错误  C. 完成项目进度  D. 验证功能完整</w:t>
      </w:r>
    </w:p>
    <w:p w14:paraId="27D92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下列关于测试分工的描述，正确的是（  ）</w:t>
      </w:r>
    </w:p>
    <w:p w14:paraId="1A216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开发人员负责系统测试  B. 独立测试小组负责单元测试</w:t>
      </w:r>
    </w:p>
    <w:p w14:paraId="1F1472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开发人员负责单元测试  D. 独立测试小组不参与验收测试</w:t>
      </w:r>
    </w:p>
    <w:p w14:paraId="6F456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用于代替系统中未实现模块，供被测试模块调用的测试用具是（  ）</w:t>
      </w:r>
    </w:p>
    <w:p w14:paraId="39E033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测试驱动程序  B. 存根（Stub）  C. 调试工具  D. 度量工具</w:t>
      </w:r>
    </w:p>
    <w:p w14:paraId="26D4A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黑盒测试的核心特点是（  ）</w:t>
      </w:r>
    </w:p>
    <w:p w14:paraId="02E239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依赖代码实现逻辑  B. 仅关注输入与输出的对应关系</w:t>
      </w:r>
    </w:p>
    <w:p w14:paraId="2C0C73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需要查看源代码  D. 重点覆盖代码关键路径</w:t>
      </w:r>
    </w:p>
    <w:p w14:paraId="2F0E1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测试用例设计中，基于“等价类边界及附近最易出错”的思想是（  ）</w:t>
      </w:r>
    </w:p>
    <w:p w14:paraId="63F09A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等价划分  B. 边界值分析  C. 错误推测  D. 因果图法</w:t>
      </w:r>
    </w:p>
    <w:p w14:paraId="2B05C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白盒测试主要适用于以下哪种测试场景（  ）</w:t>
      </w:r>
    </w:p>
    <w:p w14:paraId="75B5F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验收测试  B. 功能测试  C. 单元测试  D. 用户体验测试</w:t>
      </w:r>
    </w:p>
    <w:p w14:paraId="1C564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集成测试的前提是（  ）</w:t>
      </w:r>
    </w:p>
    <w:p w14:paraId="75484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所有待集成单元均通过单元测试  B. 完成系统测试  C. 验收测试通过  D. 需求文档确认</w:t>
      </w:r>
    </w:p>
    <w:p w14:paraId="060982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以下哪种集成测试策略错误定位难度最低（  ）</w:t>
      </w:r>
    </w:p>
    <w:p w14:paraId="560D3B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“一锤定音”式  B. 渐增式  C. 随机集成式  D. 混合集成式</w:t>
      </w:r>
    </w:p>
    <w:p w14:paraId="5F6810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软件质量要素间的关系不包括（  ）</w:t>
      </w:r>
    </w:p>
    <w:p w14:paraId="1887F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有利影响  B. 矛盾性  C. 独立性（无任何关联）  D. 需针对性侧重</w:t>
      </w:r>
    </w:p>
    <w:p w14:paraId="43F672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质量保证技术中，对需求文档、设计文档进行人工审查的方式是（  ）</w:t>
      </w:r>
    </w:p>
    <w:p w14:paraId="07128A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标准化  B. 度量  C. 评审  D. 测试</w:t>
      </w:r>
    </w:p>
    <w:p w14:paraId="4A46D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白盒测试与黑盒测试的最佳实践是（  ）</w:t>
      </w:r>
    </w:p>
    <w:p w14:paraId="7B1C4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仅用白盒测试  B. 仅用黑盒测试  C. 两者结合使用  D. 根据项目任选其一</w:t>
      </w:r>
    </w:p>
    <w:p w14:paraId="7B470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渐增式集成测试中，从顶层主控模块开始向下逐层集成的策略是（  ）</w:t>
      </w:r>
    </w:p>
    <w:p w14:paraId="7609D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自底向上  B. 自顶向下  C. “三明治”式  D. 循环集成式</w:t>
      </w:r>
    </w:p>
    <w:p w14:paraId="5C4773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以下关于测试与质量关系的描述，正确的是（  ）</w:t>
      </w:r>
    </w:p>
    <w:p w14:paraId="5F0DD1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测试可证明程序无错误  B. 测试是质量保证的核心手段</w:t>
      </w:r>
    </w:p>
    <w:p w14:paraId="0E5293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系统测试核心是查找错误  D. 验收测试核心是验证代码逻辑</w:t>
      </w:r>
    </w:p>
    <w:p w14:paraId="6CCA7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XML-RPC中，32位整数的数据类型标记是？（  ）</w:t>
      </w:r>
    </w:p>
    <w:p w14:paraId="4742A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&lt;int&gt;  B. &lt;integer&gt;  C. &lt;long&gt;  D. &lt;number&gt;</w:t>
      </w:r>
    </w:p>
    <w:p w14:paraId="5529D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软件质量管理活动不包括（  ）</w:t>
      </w:r>
    </w:p>
    <w:p w14:paraId="701FE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确定质量要求和指标  B. 开发过程质量控制  C. 直接修复程序错误  D. 制定产品验收标准</w:t>
      </w:r>
    </w:p>
    <w:p w14:paraId="5C318F7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二、多项选择题（每题3分，共10题，共30分；多选、少选、错选均不得分）</w:t>
      </w:r>
      <w:bookmarkEnd w:id="1"/>
    </w:p>
    <w:p w14:paraId="13411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软件质量的关键讨论点包括（  ）</w:t>
      </w:r>
    </w:p>
    <w:p w14:paraId="78E185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正确≠高质量  B. 质量需兼顾用户需求和软件内在特性</w:t>
      </w:r>
    </w:p>
    <w:p w14:paraId="4A2570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质量由用户单独判定  D. 质量的判断需结合多维度</w:t>
      </w:r>
    </w:p>
    <w:p w14:paraId="24B3B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ISO 9126六大一级质量特性包括（  ）</w:t>
      </w:r>
    </w:p>
    <w:p w14:paraId="29E37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功能性  B. 可靠性  C. 可维护性  D. 可测试性  E. 效率性</w:t>
      </w:r>
    </w:p>
    <w:p w14:paraId="62F16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软件质量保证的核心技术包括（  ）</w:t>
      </w:r>
    </w:p>
    <w:p w14:paraId="1D9BF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评审  B. 标准化  C. 度量  D. 测试  E. 调试</w:t>
      </w:r>
    </w:p>
    <w:p w14:paraId="0A190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以下属于黑盒测试用例设计方法的有（  ）</w:t>
      </w:r>
    </w:p>
    <w:p w14:paraId="34136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等价划分  B. 边界值分析  C. 错误推测  D. 语句覆盖  E. 分支覆盖</w:t>
      </w:r>
    </w:p>
    <w:p w14:paraId="6F563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验收测试的核心类型包括（  ）</w:t>
      </w:r>
    </w:p>
    <w:p w14:paraId="6EB6A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Alpha测试  B. Beta测试  C. 单元测试  D. 集成测试  E. 系统测试</w:t>
      </w:r>
    </w:p>
    <w:p w14:paraId="45C13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测试用具的核心类型包括（  ）</w:t>
      </w:r>
    </w:p>
    <w:p w14:paraId="700C62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测试驱动程序  B. 存根（Stub）  C. 编译器  D. 链接器  E. 调试器</w:t>
      </w:r>
    </w:p>
    <w:p w14:paraId="387AA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集成测试的核心策略包括（  ）</w:t>
      </w:r>
    </w:p>
    <w:p w14:paraId="0D443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“一锤定音”式  B. 渐增式  C. 自顶向下  D. 自底向上  E. “三明治”式</w:t>
      </w:r>
    </w:p>
    <w:p w14:paraId="72559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软件测试的核心要点包括（  ）</w:t>
      </w:r>
    </w:p>
    <w:p w14:paraId="0EDC0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目的是暴露错误  B. 过程包括运行程序、人工检查等  C. 可证明程序无错误</w:t>
      </w:r>
    </w:p>
    <w:p w14:paraId="25808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需平衡测试成本与质量收益  E. 仅需运行程序即可完成</w:t>
      </w:r>
    </w:p>
    <w:p w14:paraId="0A6A9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作者不应当测试自己程序的原因包括（  ）</w:t>
      </w:r>
    </w:p>
    <w:p w14:paraId="316E5C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主观难以发现自身错误  B. 利益冲突不愿深入测试  C. 目标矛盾（编码者vs测试者）</w:t>
      </w:r>
    </w:p>
    <w:p w14:paraId="2B716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不熟悉测试方法  E. 缺乏测试工具</w:t>
      </w:r>
    </w:p>
    <w:p w14:paraId="69D8F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软件质量要素间的正确关系描述包括（  ）</w:t>
      </w:r>
    </w:p>
    <w:p w14:paraId="0A64A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功能性完善可能提升可靠性  B. 过度追求功能可能降低效率  C. 所有要素可同时达到最优</w:t>
      </w:r>
    </w:p>
    <w:p w14:paraId="38510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实时系统侧重效率和可靠性  E. 功能性、可靠性是核心基础</w:t>
      </w:r>
    </w:p>
    <w:p w14:paraId="45ADCEB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三、判断题（每题1分，共10题，共10分）</w:t>
      </w:r>
      <w:bookmarkEnd w:id="2"/>
    </w:p>
    <w:p w14:paraId="192D21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软件质量仅需满足用户明确需求即可，无需考虑隐含需求。（  ）</w:t>
      </w:r>
    </w:p>
    <w:p w14:paraId="4F9BD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ISO 9126标准的核心特点是面向用户，而McCall模型侧重开发视角。（  ）</w:t>
      </w:r>
    </w:p>
    <w:p w14:paraId="4AECA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质量保证的核心目标是发现程序中的错误。（  ）</w:t>
      </w:r>
    </w:p>
    <w:p w14:paraId="19C78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Beta测试是在开发者环境中，由用户自主进行的测试。（  ）</w:t>
      </w:r>
    </w:p>
    <w:p w14:paraId="3C5C8B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黑盒测试需要依赖源代码实现逻辑。（  ）</w:t>
      </w:r>
    </w:p>
    <w:p w14:paraId="30DA4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渐增式集成测试的错误定位难度低于“一锤定音”式。（  ）</w:t>
      </w:r>
    </w:p>
    <w:p w14:paraId="6B97D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测试可证明程序无错误，只要测试通过就是高质量软件。（  ）</w:t>
      </w:r>
    </w:p>
    <w:p w14:paraId="55EDF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开发人员负责单元测试，独立测试小组负责系统测试和验收测试。（  ）</w:t>
      </w:r>
    </w:p>
    <w:p w14:paraId="61231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存根的作用是驱动孤立的被测试代码执行。（  ）</w:t>
      </w:r>
    </w:p>
    <w:p w14:paraId="7C8C62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软件质量要素间存在矛盾性，无法所有要素同时达到最优。（  ）</w:t>
      </w:r>
    </w:p>
    <w:p w14:paraId="37927C3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四、简答题（每题5分，共4题，共20分）</w:t>
      </w:r>
      <w:bookmarkEnd w:id="3"/>
    </w:p>
    <w:p w14:paraId="760DC3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请简述ISO 9126标准的六大一级质量特性及各自核心定义。</w:t>
      </w:r>
    </w:p>
    <w:p w14:paraId="48E18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请说明软件测试与质量保证的关系，以及测试的核心分层逻辑（开发测试、系统测试、验收测试）。</w:t>
      </w:r>
    </w:p>
    <w:p w14:paraId="6411A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请对比黑盒测试与白盒测试的核心思想、适用场景及关键特点。</w:t>
      </w:r>
    </w:p>
    <w:p w14:paraId="5BF45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请简述集成测试的两种核心策略（“一锤定音”式与渐增式）的核心做法、优点及缺点。</w:t>
      </w:r>
    </w:p>
    <w:p w14:paraId="2854DB5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参考答案与解析</w:t>
      </w:r>
      <w:bookmarkEnd w:id="4"/>
    </w:p>
    <w:p w14:paraId="5F5C80A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一、单项选择题</w:t>
      </w:r>
      <w:bookmarkEnd w:id="5"/>
    </w:p>
    <w:p w14:paraId="5F267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B（解析：IEEE 729-1983定义软件质量为与满足规定和隐含能力相关的性质特性全体，A、C、D均错误）</w:t>
      </w:r>
    </w:p>
    <w:p w14:paraId="28FE73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B（解析：ISO 9126层次结构为高层（需求评价）→中层（设计评价）→低层（度量评价））</w:t>
      </w:r>
    </w:p>
    <w:p w14:paraId="1991C5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B（解析：质量保证核心目标是预防缺陷，A、C、D是测试的目标）</w:t>
      </w:r>
    </w:p>
    <w:p w14:paraId="296F8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B（解析：ISO 9126六大特性为功能性、可靠性、易用性、效率性、可维护性、可移植性，可测试性是McCall模型要素）</w:t>
      </w:r>
    </w:p>
    <w:p w14:paraId="346E3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A（解析：Alpha测试是用户在开发者指导下的开发者环境测试，Beta测试是实际环境自主测试）</w:t>
      </w:r>
    </w:p>
    <w:p w14:paraId="6E7763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B（解析：软件测试核心目的是发现错误，而非证明正确）</w:t>
      </w:r>
    </w:p>
    <w:p w14:paraId="1431C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C（解析：开发人员负责单元测试，独立测试小组负责系统测试和验收测试）</w:t>
      </w:r>
    </w:p>
    <w:p w14:paraId="6C1DD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B（解析：存根代替未实现模块供被测试模块调用，测试驱动程序用于驱动被测试代码执行）</w:t>
      </w:r>
    </w:p>
    <w:p w14:paraId="7C8DB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B（解析：黑盒测试不依赖代码，仅关注输入输出对应关系，A、C、D是白盒测试特点）</w:t>
      </w:r>
    </w:p>
    <w:p w14:paraId="0EC081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B（解析：边界值分析基于等价类边界及附近易出错的思想）</w:t>
      </w:r>
    </w:p>
    <w:p w14:paraId="044006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C（解析：白盒测试适用于单元测试、集成测试，关注代码逻辑）</w:t>
      </w:r>
    </w:p>
    <w:p w14:paraId="5F812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A（解析：集成测试前提是所有待集成单元均通过单元测试）</w:t>
      </w:r>
    </w:p>
    <w:p w14:paraId="1A5F3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B（解析：渐增式每次集成少量模块，错误范围可控，定位难度低）</w:t>
      </w:r>
    </w:p>
    <w:p w14:paraId="7C6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C（解析：质量要素间存在有利/不利影响、矛盾性，需针对性侧重，并非独立）</w:t>
      </w:r>
    </w:p>
    <w:p w14:paraId="001DC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C（解析：评审是对文档、代码的人工审查，提前发现问题）</w:t>
      </w:r>
    </w:p>
    <w:p w14:paraId="33563E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C（解析：白盒与黑盒结合使用可互补，提升测试完整性）</w:t>
      </w:r>
    </w:p>
    <w:p w14:paraId="3ADC1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B（解析：自顶向下策略从顶层主控模块开始向下逐层集成）</w:t>
      </w:r>
    </w:p>
    <w:p w14:paraId="56F9D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B（解析：A错误，测试无法证明程序无错误；C错误，系统测试核心是验证符合需求；D错误，验收测试核心是确保用户满意）</w:t>
      </w:r>
    </w:p>
    <w:p w14:paraId="5A1DCE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A（解析：XML-RPC中32位整数的标记是&lt;int&gt;）</w:t>
      </w:r>
    </w:p>
    <w:p w14:paraId="0B3466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C（解析：修复程序错误是测试后的调试环节，不属于质量管理活动）</w:t>
      </w:r>
    </w:p>
    <w:p w14:paraId="78F06D7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二、多项选择题</w:t>
      </w:r>
      <w:bookmarkEnd w:id="6"/>
    </w:p>
    <w:p w14:paraId="77E917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ABD（解析：C错误，质量不能由用户单独判定，需结合多维度）</w:t>
      </w:r>
    </w:p>
    <w:p w14:paraId="19B97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ABCE（解析：ISO 9126六大特性不含可测试性，可测试性是McCall模型要素）</w:t>
      </w:r>
    </w:p>
    <w:p w14:paraId="3C3CB8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ABCD（解析：E错误，调试是修复错误的环节，不属于质量保证技术）</w:t>
      </w:r>
    </w:p>
    <w:p w14:paraId="38714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ABC（解析：D、E是白盒测试覆盖准则）</w:t>
      </w:r>
    </w:p>
    <w:p w14:paraId="23153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AB（解析：验收测试核心类型为Alpha和Beta测试）</w:t>
      </w:r>
    </w:p>
    <w:p w14:paraId="79ED62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AB（解析：测试用具核心是测试驱动程序和存根，C、D、E是开发工具）</w:t>
      </w:r>
    </w:p>
    <w:p w14:paraId="546610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AB（解析：C、D、E是渐增式的细分策略，核心策略为“一锤定音”式和渐增式）</w:t>
      </w:r>
    </w:p>
    <w:p w14:paraId="17A82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ABD（解析：C错误，测试无法证明程序无错误；E错误，测试还需人工检查、工具分析等）</w:t>
      </w:r>
    </w:p>
    <w:p w14:paraId="37AD5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ABC（解析：D、E不是核心原因，核心是主观盲区、利益冲突、目标矛盾）</w:t>
      </w:r>
    </w:p>
    <w:p w14:paraId="798AD5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ABDE（解析：C错误，质量要素间存在矛盾性，无法同时最优）</w:t>
      </w:r>
    </w:p>
    <w:p w14:paraId="647E298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三、判断题</w:t>
      </w:r>
      <w:bookmarkEnd w:id="7"/>
    </w:p>
    <w:p w14:paraId="50C894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×（解析：软件质量需兼顾明确和隐含需求）</w:t>
      </w:r>
    </w:p>
    <w:p w14:paraId="0C198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√（解析：ISO 9126面向用户，McCall模型侧重开发视角）</w:t>
      </w:r>
    </w:p>
    <w:p w14:paraId="4BEC88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×（解析：质量保证核心目标是预防缺陷，发现错误是测试的目标）</w:t>
      </w:r>
    </w:p>
    <w:p w14:paraId="598827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×（解析：Beta测试是实际运行环境，用户自主测试；Alpha测试是开发者环境）</w:t>
      </w:r>
    </w:p>
    <w:p w14:paraId="60534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×（解析：黑盒测试不依赖源代码，仅关注输入输出）</w:t>
      </w:r>
    </w:p>
    <w:p w14:paraId="21F53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√（解析：渐增式错误范围可控，定位难度低于“一锤定音”式）</w:t>
      </w:r>
    </w:p>
    <w:p w14:paraId="5738E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×（解析：测试无法证明程序无错误，测试通过不代表高质量）</w:t>
      </w:r>
    </w:p>
    <w:p w14:paraId="15BC0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√（解析：测试分工的核心原则，确保测试客观性）</w:t>
      </w:r>
    </w:p>
    <w:p w14:paraId="3975A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×（解析：存根代替未实现模块，测试驱动程序才是驱动被测试代码执行）</w:t>
      </w:r>
    </w:p>
    <w:p w14:paraId="4BB54F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√（解析：质量要素间存在矛盾性，需针对性侧重）</w:t>
      </w:r>
    </w:p>
    <w:p w14:paraId="6B0D8E1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四、简答题</w:t>
      </w:r>
      <w:bookmarkEnd w:id="8"/>
    </w:p>
    <w:p w14:paraId="771B82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ISO 9126六大一级质量特性及定义：</w:t>
      </w:r>
    </w:p>
    <w:p w14:paraId="4470EF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功能性：软件实现的功能满足用户明确/隐含需求的程度（最基本质量需求）；</w:t>
      </w:r>
    </w:p>
    <w:p w14:paraId="786D3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可靠性：规定时间和条件下，软件维持其性能水平的能力（反映正常运行、故障后持续运行能力）；</w:t>
      </w:r>
    </w:p>
    <w:p w14:paraId="028D77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易用性：用户学习、操作、输入准备、理解输出所需的努力程度（反映用户友好性）；</w:t>
      </w:r>
    </w:p>
    <w:p w14:paraId="2B808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效率性：规定条件下，软件性能水平与所用资源量的关系（不浪费存储、处理器时间等）；</w:t>
      </w:r>
    </w:p>
    <w:p w14:paraId="0DADC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可维护性：软件运行中，为满足需求变更、环境变化或修正错误所需的努力程度（易理解、易测试、易修改）；</w:t>
      </w:r>
    </w:p>
    <w:p w14:paraId="50F24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可移植性：软件从一个环境转移到另一个环境的容易程度（反映对运行环境的依赖程度）。</w:t>
      </w:r>
    </w:p>
    <w:p w14:paraId="7D4E70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测试与质量保证的关系及测试分层逻辑：</w:t>
      </w:r>
    </w:p>
    <w:p w14:paraId="77D9B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关系：测试是质量保证的核心手段，质量保证的目标是预防缺陷，测试是通过发现缺陷辅助实现质量保证；</w:t>
      </w:r>
    </w:p>
    <w:p w14:paraId="16880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分层逻辑：① 开发测试（单元/集成测试）：核心是查找和排除错误，从源头减少缺陷；</w:t>
      </w:r>
    </w:p>
    <w:p w14:paraId="30479D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系统测试：核心是验证符合需求，确保软件整体功能达标；</w:t>
      </w:r>
    </w:p>
    <w:p w14:paraId="48C8E6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验收测试：核心是确保用户满意，最终验证质量是否满足实际使用需求。</w:t>
      </w:r>
    </w:p>
    <w:p w14:paraId="6FB912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 </w:t>
      </w:r>
      <w:r>
        <w:rPr>
          <w:rFonts w:ascii="Arial" w:hAnsi="Arial" w:eastAsia="等线" w:cs="Arial"/>
          <w:sz w:val="22"/>
          <w:highlight w:val="yellow"/>
        </w:rPr>
        <w:t>黑盒测试与白盒测试对比</w:t>
      </w:r>
      <w:r>
        <w:rPr>
          <w:rFonts w:ascii="Arial" w:hAnsi="Arial" w:eastAsia="等线" w:cs="Arial"/>
          <w:sz w:val="22"/>
        </w:rPr>
        <w:t>：</w:t>
      </w:r>
    </w:p>
    <w:p w14:paraId="32DA80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黑盒测试：核心思想是不接触源代码，将软件视为黑盒，仅关注输入与输出对应关系；适用场景为单元测试、功能测试、验收测试；特点是依赖需求文档，不依赖代码实现；</w:t>
      </w:r>
    </w:p>
    <w:p w14:paraId="6F6B01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白盒测试：核心思想是了解代码实现逻辑，关注代码关键路径覆盖；适用场景为单元测试、集成测试；特点是依赖代码实现，需结合需求文档判断错误，与黑盒测试结合使用效果更佳。</w:t>
      </w:r>
    </w:p>
    <w:p w14:paraId="1D651B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集成测试两种核心策略对比：</w:t>
      </w:r>
    </w:p>
    <w:p w14:paraId="7D91A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“一锤定音”式（非渐增式）：核心做法是将所有模块一次性连接，整体运行测试；优点是简单、快速，前期准备少；缺点是错误定位困难，无法确定具体模块接口问题；</w:t>
      </w:r>
    </w:p>
    <w:p w14:paraId="71DA5F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渐增式：核心做法是每次只增加少量模块，测试后再集成下一批，需回归测试；优点是错误范围可控，便于定位接口缺陷；缺点是周期长，需设计存根/驱动程序。</w:t>
      </w:r>
    </w:p>
    <w:p w14:paraId="36E49A9C">
      <w:pPr>
        <w:spacing w:before="120" w:after="120" w:line="288" w:lineRule="auto"/>
        <w:ind w:left="0"/>
        <w:jc w:val="left"/>
      </w:pPr>
    </w:p>
    <w:p w14:paraId="2CF0C43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  <w:sz w:val="24"/>
          <w:szCs w:val="28"/>
          <w:highlight w:val="red"/>
        </w:rPr>
        <w:t>技术发展历程</w:t>
      </w:r>
      <w:r>
        <w:rPr>
          <w:rFonts w:hint="eastAsia"/>
        </w:rPr>
        <w:t>（了解关键节点）</w:t>
      </w:r>
    </w:p>
    <w:p w14:paraId="5BE2FB6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- 1968年：Rubey 和 Hartwick 首次提出整体度量软件质量，无模型、方法不完善；</w:t>
      </w:r>
    </w:p>
    <w:p w14:paraId="4DF2BBC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- 1976年：Boehm 提出定量评价概念，首次建立质量度量层次模型（可使用性、可维护性、可移植性三维度）；</w:t>
      </w:r>
    </w:p>
    <w:p w14:paraId="07A50F9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- 1978年：McCall 等人提出“要素-准则-度量”三层次模型（11个质量要素，覆盖运行、修正、转移三大场景）；</w:t>
      </w:r>
    </w:p>
    <w:p w14:paraId="3B5D04A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- 1985年后：ISO 提出相关报告，1993年正式出台 ISO 9126 标准；后续升级为第二代标准 SQuaRE（ISO 25000）</w:t>
      </w:r>
    </w:p>
    <w:p w14:paraId="6EB4744E">
      <w:pPr>
        <w:spacing w:before="120" w:after="120" w:line="288" w:lineRule="auto"/>
        <w:ind w:left="0"/>
        <w:jc w:val="left"/>
        <w:rPr>
          <w:rFonts w:hint="eastAsia"/>
        </w:rPr>
      </w:pPr>
    </w:p>
    <w:p w14:paraId="2DF170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</w:rPr>
      </w:pPr>
      <w:r>
        <w:rPr>
          <w:rFonts w:hint="eastAsia"/>
        </w:rPr>
        <w:t>ISO 9126 标准（重点攻坚，必考）</w:t>
      </w:r>
    </w:p>
    <w:p w14:paraId="16FA9A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</w:rPr>
      </w:pPr>
      <w:r>
        <w:rPr>
          <w:rFonts w:hint="eastAsia"/>
        </w:rPr>
        <w:t>1. 标准组成（了解版本）</w:t>
      </w:r>
    </w:p>
    <w:p w14:paraId="03B929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</w:rPr>
      </w:pPr>
      <w:r>
        <w:rPr>
          <w:rFonts w:hint="eastAsia"/>
        </w:rPr>
        <w:t>- ISO 9126-1:2001：质量模型（核心，必考）；</w:t>
      </w:r>
    </w:p>
    <w:p w14:paraId="66DDCB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</w:rPr>
      </w:pPr>
      <w:r>
        <w:rPr>
          <w:rFonts w:hint="eastAsia"/>
        </w:rPr>
        <w:t>- ISO 9126-2:2003：外部度量；</w:t>
      </w:r>
    </w:p>
    <w:p w14:paraId="26506B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/>
        </w:rPr>
      </w:pPr>
      <w:r>
        <w:rPr>
          <w:rFonts w:hint="eastAsia"/>
        </w:rPr>
        <w:t>ISO 9126-3:2003：内部度量；</w:t>
      </w:r>
    </w:p>
    <w:p w14:paraId="6276F7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  <w:r>
        <w:rPr>
          <w:rFonts w:hint="eastAsia"/>
        </w:rPr>
        <w:t>ISO 9126-4:2004：实用度量</w:t>
      </w:r>
    </w:p>
    <w:p w14:paraId="0443706A">
      <w:pPr>
        <w:spacing w:before="120" w:after="120" w:line="288" w:lineRule="auto"/>
        <w:ind w:left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第二代软件产品质量标准：SQuaRE – Software Quality Requirements and Evaluation 软件质量需求和评价，即ISO 25000</w:t>
      </w:r>
    </w:p>
    <w:p w14:paraId="76682B90">
      <w:pPr>
        <w:spacing w:before="120" w:after="120" w:line="288" w:lineRule="auto"/>
        <w:ind w:left="0"/>
        <w:jc w:val="left"/>
      </w:pPr>
      <w:r>
        <w:rPr>
          <w:rFonts w:hint="eastAsia"/>
          <w:highlight w:val="red"/>
        </w:rPr>
        <w:t>ISO 9126 标准</w:t>
      </w:r>
      <w:r>
        <w:rPr>
          <w:rFonts w:hint="eastAsia"/>
          <w:b w:val="0"/>
          <w:bCs w:val="0"/>
        </w:rPr>
        <w:br w:type="textWrapping"/>
      </w:r>
      <w:r>
        <w:drawing>
          <wp:inline distT="0" distB="0" distL="114300" distR="114300">
            <wp:extent cx="5019675" cy="2760345"/>
            <wp:effectExtent l="0" t="0" r="9525" b="13335"/>
            <wp:docPr id="32770" name="图片 19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" name="图片 194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2D516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6个要素间存在着有利和不利影响（考虑功能性和可靠性，效率和可维护性）</w:t>
      </w:r>
    </w:p>
    <w:p w14:paraId="7E51DBB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软件质量要素之间有时是矛盾的，不可能在所有方面都达到最优</w:t>
      </w:r>
    </w:p>
    <w:p w14:paraId="5FD00DA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对于具体的软件来说，只能有所侧重</w:t>
      </w:r>
    </w:p>
    <w:p w14:paraId="495F919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每一个质量要素，都与若干个二级质量特性相联系</w:t>
      </w:r>
    </w:p>
    <w:p w14:paraId="66B7E9F7">
      <w:pPr>
        <w:spacing w:before="120" w:after="120" w:line="288" w:lineRule="auto"/>
        <w:ind w:left="0"/>
        <w:jc w:val="left"/>
        <w:rPr>
          <w:rFonts w:hint="eastAsia"/>
        </w:rPr>
      </w:pPr>
    </w:p>
    <w:p w14:paraId="5C2A19BC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软件质量管理活动（核心流程）</w:t>
      </w:r>
    </w:p>
    <w:p w14:paraId="4E73093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围绕“保障质量”展开的全流程活动，核心包括4项：</w:t>
      </w:r>
    </w:p>
    <w:p w14:paraId="1FDFCB6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质量要求和质量指标的确定（明确各要素的量化标准）；</w:t>
      </w:r>
    </w:p>
    <w:p w14:paraId="64F5102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开发过程中的质量控制（全流程监控，避免质量缺陷）；</w:t>
      </w:r>
    </w:p>
    <w:p w14:paraId="5763428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产品质量评价和验收标准（制定检验依据）；</w:t>
      </w:r>
    </w:p>
    <w:p w14:paraId="5C9CEA6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软件质量的可测性和定量化（确保质量可评估、可验证）</w:t>
      </w:r>
    </w:p>
    <w:p w14:paraId="1678D3BB">
      <w:pPr>
        <w:spacing w:before="120" w:after="120" w:line="288" w:lineRule="auto"/>
        <w:ind w:left="0"/>
        <w:jc w:val="left"/>
        <w:rPr>
          <w:rFonts w:hint="eastAsia"/>
        </w:rPr>
      </w:pPr>
    </w:p>
    <w:p w14:paraId="06C5686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  <w:highlight w:val="red"/>
        </w:rPr>
        <w:t>质量保证技术</w:t>
      </w:r>
      <w:r>
        <w:rPr>
          <w:rFonts w:hint="eastAsia"/>
        </w:rPr>
        <w:t>（4大核心手段）</w:t>
      </w:r>
    </w:p>
    <w:p w14:paraId="1D4817F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质量保证（QA）的核心目标是“预防缺陷”，而非仅发现缺陷，关键技术包括：</w:t>
      </w:r>
    </w:p>
    <w:p w14:paraId="55B3AB4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评审：对需求文档、设计文档、代码等进行人工审查，提前发现问题；</w:t>
      </w:r>
    </w:p>
    <w:p w14:paraId="72F6284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标准化：统一开发流程、文档格式、编码规范，减少人为失误；</w:t>
      </w:r>
    </w:p>
    <w:p w14:paraId="7F6A79B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度量：通过量化指标（如缺陷密度、代码覆盖率）评估质量水平；</w:t>
      </w:r>
    </w:p>
    <w:p w14:paraId="1EC9755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测试：通过执行程序发现缺陷，是质量保证的关键手段</w:t>
      </w:r>
    </w:p>
    <w:p w14:paraId="566C171E">
      <w:pPr>
        <w:spacing w:before="120" w:after="120" w:line="288" w:lineRule="auto"/>
        <w:ind w:left="0"/>
        <w:jc w:val="left"/>
        <w:rPr>
          <w:rFonts w:hint="eastAsia"/>
          <w:b/>
          <w:bCs/>
          <w:highlight w:val="red"/>
        </w:rPr>
      </w:pPr>
      <w:r>
        <w:rPr>
          <w:rFonts w:hint="eastAsia"/>
          <w:b/>
          <w:bCs/>
          <w:highlight w:val="red"/>
        </w:rPr>
        <w:t>系统测试与质量保证</w:t>
      </w:r>
    </w:p>
    <w:p w14:paraId="534684E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将被测试的软件放在运行环境中进行综合的测试和检验</w:t>
      </w:r>
    </w:p>
    <w:p w14:paraId="73A6B2F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软件产品付诸使用前的一道完整有系统的测试</w:t>
      </w:r>
    </w:p>
    <w:p w14:paraId="533FBF3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是质量保证的最后一道关键环节，直接影响产品的质量</w:t>
      </w:r>
    </w:p>
    <w:p w14:paraId="65C8C426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</w:p>
    <w:p w14:paraId="737FDC17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验收测试</w:t>
      </w:r>
    </w:p>
    <w:p w14:paraId="5BEE6A17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  <w:highlight w:val="red"/>
        </w:rPr>
        <w:t>两种核心类型</w:t>
      </w:r>
      <w:r>
        <w:rPr>
          <w:rFonts w:ascii="Arial" w:hAnsi="Arial" w:eastAsia="等线" w:cs="Arial"/>
          <w:b/>
          <w:sz w:val="28"/>
        </w:rPr>
        <w:t>（必记区别）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0"/>
        <w:gridCol w:w="1650"/>
        <w:gridCol w:w="2280"/>
        <w:gridCol w:w="3000"/>
      </w:tblGrid>
      <w:tr w14:paraId="50365B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9734B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92538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测试环境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B836D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主导方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293DC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核心特点</w:t>
            </w:r>
          </w:p>
        </w:tc>
      </w:tr>
      <w:tr w14:paraId="668A12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FD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Alpha 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84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开发者环境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38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用户在开发者指导下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78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可及时沟通问题，便于定位缺陷</w:t>
            </w:r>
          </w:p>
        </w:tc>
      </w:tr>
      <w:tr w14:paraId="2F2B6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BD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Beta 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CC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实际运行环境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AD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最终用户自主测试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5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不受开发者控制，更贴近真实使用场景</w:t>
            </w:r>
          </w:p>
        </w:tc>
      </w:tr>
    </w:tbl>
    <w:p w14:paraId="137C1DA3">
      <w:pPr>
        <w:spacing w:before="120" w:after="120" w:line="288" w:lineRule="auto"/>
        <w:ind w:left="0"/>
        <w:jc w:val="left"/>
        <w:rPr>
          <w:rFonts w:hint="eastAsia"/>
        </w:rPr>
      </w:pPr>
    </w:p>
    <w:p w14:paraId="4B161A8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测试与质量的关系</w:t>
      </w:r>
      <w:r>
        <w:rPr>
          <w:rFonts w:hint="eastAsia"/>
        </w:rPr>
        <w:t>（核心逻辑）</w:t>
      </w:r>
    </w:p>
    <w:p w14:paraId="1AAA590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测试是质量保证的核心手段，但需明确三层逻辑：</w:t>
      </w:r>
    </w:p>
    <w:p w14:paraId="2BA162F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开发测试（单元/集成测试）：核心是“查找和排除错误”，从源头减少缺陷；</w:t>
      </w:r>
    </w:p>
    <w:p w14:paraId="469D18D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系统测试：核心是“验证符合需求”，确保软件整体功能达标；</w:t>
      </w:r>
    </w:p>
    <w:p w14:paraId="69E2010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验收测试：核心是“确保用户满意”，最终验证质量是否满足实际使用需求；</w:t>
      </w:r>
    </w:p>
    <w:p w14:paraId="3EA8934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关键认知：测试可“证明程序有错误”，但无法“证明程序无错误”，需结合多种测试手段提升质量信心。</w:t>
      </w:r>
    </w:p>
    <w:p w14:paraId="3B03590F">
      <w:pPr>
        <w:spacing w:before="120" w:after="120" w:line="288" w:lineRule="auto"/>
        <w:ind w:left="0"/>
        <w:jc w:val="left"/>
        <w:rPr>
          <w:rFonts w:hint="eastAsia"/>
        </w:rPr>
      </w:pPr>
    </w:p>
    <w:p w14:paraId="7C1138B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软件测试的基础认知</w:t>
      </w:r>
      <w:r>
        <w:rPr>
          <w:rFonts w:hint="eastAsia"/>
        </w:rPr>
        <w:t>（必记定义）</w:t>
      </w:r>
    </w:p>
    <w:p w14:paraId="0132A02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软件测试是“为了发现错误而执行程序的过程”，核心要点：</w:t>
      </w:r>
    </w:p>
    <w:p w14:paraId="31E995E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测试目的：力求暴露程序中的错误，而非证明程序正确；</w:t>
      </w:r>
    </w:p>
    <w:p w14:paraId="5FCCE5B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测试过程：包括运行被测程序（用测试数据）、人工检查、测试工具分析；</w:t>
      </w:r>
    </w:p>
    <w:p w14:paraId="2DF344A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核心价值：测试是质量保证的最重要手段，但需平衡测试成本与质量收益。</w:t>
      </w:r>
    </w:p>
    <w:p w14:paraId="7CCD1AA6">
      <w:pPr>
        <w:spacing w:before="120" w:after="120" w:line="288" w:lineRule="auto"/>
        <w:ind w:left="0"/>
        <w:jc w:val="left"/>
        <w:rPr>
          <w:rFonts w:hint="eastAsia"/>
        </w:rPr>
      </w:pPr>
    </w:p>
    <w:p w14:paraId="15FB040F">
      <w:pPr>
        <w:spacing w:before="120" w:after="120" w:line="288" w:lineRule="auto"/>
        <w:ind w:left="0"/>
        <w:jc w:val="left"/>
        <w:rPr>
          <w:rFonts w:hint="eastAsia"/>
          <w:b/>
          <w:bCs/>
          <w:highlight w:val="red"/>
        </w:rPr>
      </w:pPr>
      <w:r>
        <w:rPr>
          <w:rFonts w:hint="eastAsia"/>
          <w:b/>
          <w:bCs/>
          <w:highlight w:val="red"/>
        </w:rPr>
        <w:t>谁来进行测试（原则+实际分工）</w:t>
      </w:r>
    </w:p>
    <w:p w14:paraId="33596D3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1. 核心原则</w:t>
      </w:r>
    </w:p>
    <w:p w14:paraId="16853B0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作者不应当测试自己的程序，原因：</w:t>
      </w:r>
    </w:p>
    <w:p w14:paraId="7BB4A0C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主观上难以发现自己的错误（认知盲区）；</w:t>
      </w:r>
    </w:p>
    <w:p w14:paraId="0F97993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利益冲突：找出错误需自己修正，可能不愿深入测试；</w:t>
      </w:r>
    </w:p>
    <w:p w14:paraId="68F158D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目标矛盾：编码者希望错误少，测试者希望发现更多错误。</w:t>
      </w:r>
    </w:p>
    <w:p w14:paraId="67DA0CA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 实际分工（必记）</w:t>
      </w:r>
    </w:p>
    <w:p w14:paraId="19E8621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开发人员：负责单元测试，常参与集成测试；</w:t>
      </w:r>
    </w:p>
    <w:p w14:paraId="0C8A8EC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独立测试小组：负责系统测试和验收测试（保证测试客观性）</w:t>
      </w:r>
    </w:p>
    <w:p w14:paraId="4F6A1879">
      <w:pPr>
        <w:spacing w:before="120" w:after="120" w:line="288" w:lineRule="auto"/>
        <w:ind w:left="0"/>
        <w:jc w:val="left"/>
        <w:rPr>
          <w:rFonts w:hint="eastAsia"/>
        </w:rPr>
      </w:pPr>
    </w:p>
    <w:p w14:paraId="1891F59A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  <w:highlight w:val="red"/>
        </w:rPr>
        <w:t>测试用具（</w:t>
      </w:r>
      <w:r>
        <w:rPr>
          <w:rFonts w:hint="eastAsia"/>
          <w:b/>
          <w:bCs/>
        </w:rPr>
        <w:t>辅助测试的核心工具）</w:t>
      </w:r>
    </w:p>
    <w:p w14:paraId="34C0376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用于解决“孤立模块测试”和“环境依赖”问题，核心包括2类：</w:t>
      </w:r>
    </w:p>
    <w:p w14:paraId="7A0D103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测试驱动程序（Test Driver）</w:t>
      </w:r>
      <w:r>
        <w:rPr>
          <w:rFonts w:hint="eastAsia"/>
        </w:rPr>
        <w:t>：</w:t>
      </w:r>
    </w:p>
    <w:p w14:paraId="517CC93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作用：提供运行环境，驱动孤立的被测试代码执行；</w:t>
      </w:r>
    </w:p>
    <w:p w14:paraId="1A76241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场景：测试底层模块时，模拟上层模块的调用逻辑。</w:t>
      </w:r>
    </w:p>
    <w:p w14:paraId="3F3834E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存根（Stub）</w:t>
      </w:r>
      <w:r>
        <w:rPr>
          <w:rFonts w:hint="eastAsia"/>
        </w:rPr>
        <w:t>：</w:t>
      </w:r>
    </w:p>
    <w:p w14:paraId="0F952D9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作用：代替系统中未实现或未测试的部分，供被测试模块调用；</w:t>
      </w:r>
    </w:p>
    <w:p w14:paraId="401C45A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特点：通常是“空实现”（函数头+空函数体），需返回测试数据时可通过文件/输入/硬编码获取</w:t>
      </w:r>
    </w:p>
    <w:p w14:paraId="088DA75D">
      <w:pPr>
        <w:spacing w:before="120" w:after="120" w:line="288" w:lineRule="auto"/>
        <w:ind w:left="0"/>
        <w:jc w:val="left"/>
        <w:rPr>
          <w:rFonts w:hint="eastAsia"/>
        </w:rPr>
      </w:pPr>
    </w:p>
    <w:p w14:paraId="376D918D">
      <w:pPr>
        <w:spacing w:before="120" w:after="120" w:line="288" w:lineRule="auto"/>
        <w:ind w:left="0"/>
        <w:jc w:val="left"/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下面关于测试的有点多，但是也是老师画的重点</w:t>
      </w:r>
    </w:p>
    <w:p w14:paraId="2EC8014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黑盒测试（功能测试，必记核心）</w:t>
      </w:r>
    </w:p>
    <w:p w14:paraId="094FEB34">
      <w:pPr>
        <w:spacing w:before="260" w:after="120" w:line="288" w:lineRule="auto"/>
        <w:ind w:left="0"/>
        <w:jc w:val="left"/>
        <w:outlineLvl w:val="3"/>
      </w:pPr>
      <w:bookmarkStart w:id="9" w:name="heading_29"/>
      <w:r>
        <w:rPr>
          <w:rFonts w:ascii="Arial" w:hAnsi="Arial" w:eastAsia="等线" w:cs="Arial"/>
          <w:b/>
          <w:sz w:val="28"/>
        </w:rPr>
        <w:t>1. 定义与核心思想</w:t>
      </w:r>
      <w:bookmarkEnd w:id="9"/>
    </w:p>
    <w:p w14:paraId="0B27C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通过“检查需求”确定测试方案，不接触被测试源代码，将软件视为“黑盒”，仅关注输入与输出的对应关系。</w:t>
      </w:r>
    </w:p>
    <w:p w14:paraId="0E199811">
      <w:pPr>
        <w:spacing w:before="260" w:after="120" w:line="288" w:lineRule="auto"/>
        <w:ind w:left="0"/>
        <w:jc w:val="left"/>
        <w:outlineLvl w:val="3"/>
      </w:pPr>
      <w:bookmarkStart w:id="10" w:name="heading_30"/>
      <w:r>
        <w:rPr>
          <w:rFonts w:ascii="Arial" w:hAnsi="Arial" w:eastAsia="等线" w:cs="Arial"/>
          <w:b/>
          <w:sz w:val="28"/>
        </w:rPr>
        <w:t>2. 适用场景</w:t>
      </w:r>
      <w:bookmarkEnd w:id="10"/>
    </w:p>
    <w:p w14:paraId="40884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单元测试、功能测试、验收测试等，核心目标是找出“不符合需求规范的行为”。</w:t>
      </w:r>
    </w:p>
    <w:p w14:paraId="0C11D75F">
      <w:pPr>
        <w:spacing w:before="260" w:after="120" w:line="288" w:lineRule="auto"/>
        <w:ind w:left="0"/>
        <w:jc w:val="left"/>
        <w:outlineLvl w:val="3"/>
      </w:pPr>
      <w:bookmarkStart w:id="11" w:name="heading_31"/>
      <w:r>
        <w:rPr>
          <w:rFonts w:ascii="Arial" w:hAnsi="Arial" w:eastAsia="等线" w:cs="Arial"/>
          <w:b/>
          <w:sz w:val="28"/>
        </w:rPr>
        <w:t>3. 关键特点</w:t>
      </w:r>
      <w:bookmarkEnd w:id="11"/>
    </w:p>
    <w:p w14:paraId="0842A24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不依赖代码实现，仅依赖需求文档；</w:t>
      </w:r>
    </w:p>
    <w:p w14:paraId="57A38A6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成功的测试用例：能暴露程序错误。</w:t>
      </w:r>
    </w:p>
    <w:p w14:paraId="2EED2E86">
      <w:pPr>
        <w:spacing w:before="300" w:after="120" w:line="288" w:lineRule="auto"/>
        <w:ind w:left="0"/>
        <w:jc w:val="left"/>
        <w:outlineLvl w:val="2"/>
      </w:pPr>
      <w:bookmarkStart w:id="12" w:name="heading_32"/>
      <w:r>
        <w:rPr>
          <w:rFonts w:ascii="Arial" w:hAnsi="Arial" w:eastAsia="等线" w:cs="Arial"/>
          <w:b/>
          <w:sz w:val="30"/>
        </w:rPr>
        <w:t>五、测试用例设计（黑盒测试的核心方法</w:t>
      </w:r>
      <w:r>
        <w:rPr>
          <w:rFonts w:hint="eastAsia" w:ascii="Arial" w:hAnsi="Arial" w:eastAsia="等线" w:cs="Arial"/>
          <w:b/>
          <w:sz w:val="30"/>
          <w:lang w:eastAsia="zh-CN"/>
        </w:rPr>
        <w:t>，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说会考怎么画，过过算了</w:t>
      </w:r>
      <w:bookmarkStart w:id="23" w:name="_GoBack"/>
      <w:bookmarkEnd w:id="23"/>
      <w:r>
        <w:rPr>
          <w:rFonts w:ascii="Arial" w:hAnsi="Arial" w:eastAsia="等线" w:cs="Arial"/>
          <w:b/>
          <w:sz w:val="30"/>
        </w:rPr>
        <w:t>）</w:t>
      </w:r>
      <w:bookmarkEnd w:id="12"/>
    </w:p>
    <w:p w14:paraId="7A912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核心原则：避免穷举测试（不可能实现），通过“代表性用例”覆盖更多场景，3种核心方法：</w:t>
      </w:r>
    </w:p>
    <w:p w14:paraId="612781E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等价划分</w:t>
      </w:r>
      <w:r>
        <w:rPr>
          <w:rFonts w:ascii="Arial" w:hAnsi="Arial" w:eastAsia="等线" w:cs="Arial"/>
          <w:sz w:val="22"/>
        </w:rPr>
        <w:t>：</w:t>
      </w:r>
    </w:p>
    <w:p w14:paraId="2EC258A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思想：假设“类似输入引发类似反应”，将输入/输出区域划分为“等价类”（有效/无效）；</w:t>
      </w:r>
    </w:p>
    <w:p w14:paraId="3730E71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做法：从每个等价类中选1-2个代表性用例，覆盖所有等价类（含有效和无效场景）。</w:t>
      </w:r>
    </w:p>
    <w:p w14:paraId="6E16C3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边界值分析</w:t>
      </w:r>
      <w:r>
        <w:rPr>
          <w:rFonts w:ascii="Arial" w:hAnsi="Arial" w:eastAsia="等线" w:cs="Arial"/>
          <w:sz w:val="22"/>
        </w:rPr>
        <w:t>：</w:t>
      </w:r>
    </w:p>
    <w:p w14:paraId="36E17F3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思想：等价类的边界及附近最易出错（如最大值、最小值、临界值）；</w:t>
      </w:r>
    </w:p>
    <w:p w14:paraId="43CFFF3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示例：最大正数/最小负数/零、字符串最大长度±1、空文件/最大规模文件。</w:t>
      </w:r>
    </w:p>
    <w:p w14:paraId="55E4D5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错误推测</w:t>
      </w:r>
      <w:r>
        <w:rPr>
          <w:rFonts w:ascii="Arial" w:hAnsi="Arial" w:eastAsia="等线" w:cs="Arial"/>
          <w:sz w:val="22"/>
        </w:rPr>
        <w:t>：</w:t>
      </w:r>
    </w:p>
    <w:p w14:paraId="60E22DC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思想：基于经验推测可能出错的场景（如输入格式错误、异常值、边界条件遗漏）；</w:t>
      </w:r>
    </w:p>
    <w:p w14:paraId="4DD368D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特点：依赖测试人员经验，可补充等价划分和边界值分析的不足。</w:t>
      </w:r>
    </w:p>
    <w:p w14:paraId="66F4E8EC">
      <w:pPr>
        <w:spacing w:before="300" w:after="120" w:line="288" w:lineRule="auto"/>
        <w:ind w:left="0"/>
        <w:jc w:val="left"/>
        <w:outlineLvl w:val="2"/>
      </w:pPr>
      <w:bookmarkStart w:id="13" w:name="heading_33"/>
      <w:r>
        <w:rPr>
          <w:rFonts w:ascii="Arial" w:hAnsi="Arial" w:eastAsia="等线" w:cs="Arial"/>
          <w:b/>
          <w:sz w:val="30"/>
        </w:rPr>
        <w:t>六、白盒测试（结构测试，必记核心）</w:t>
      </w:r>
      <w:bookmarkEnd w:id="13"/>
    </w:p>
    <w:p w14:paraId="6D60D623">
      <w:pPr>
        <w:spacing w:before="260" w:after="120" w:line="288" w:lineRule="auto"/>
        <w:ind w:left="0"/>
        <w:jc w:val="left"/>
        <w:outlineLvl w:val="3"/>
      </w:pPr>
      <w:bookmarkStart w:id="14" w:name="heading_34"/>
      <w:r>
        <w:rPr>
          <w:rFonts w:ascii="Arial" w:hAnsi="Arial" w:eastAsia="等线" w:cs="Arial"/>
          <w:b/>
          <w:sz w:val="28"/>
        </w:rPr>
        <w:t>1. 定义与核心思想</w:t>
      </w:r>
      <w:bookmarkEnd w:id="14"/>
    </w:p>
    <w:p w14:paraId="7252F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通过“检查程序代码”确定测试方案，需了解代码实现逻辑（如控制流、数据流），将软件视为“白盒”，核心目标是覆盖代码的关键路径。</w:t>
      </w:r>
    </w:p>
    <w:p w14:paraId="4F0018DC">
      <w:pPr>
        <w:spacing w:before="260" w:after="120" w:line="288" w:lineRule="auto"/>
        <w:ind w:left="0"/>
        <w:jc w:val="left"/>
        <w:outlineLvl w:val="3"/>
      </w:pPr>
      <w:bookmarkStart w:id="15" w:name="heading_35"/>
      <w:r>
        <w:rPr>
          <w:rFonts w:ascii="Arial" w:hAnsi="Arial" w:eastAsia="等线" w:cs="Arial"/>
          <w:b/>
          <w:sz w:val="28"/>
        </w:rPr>
        <w:t>2. 适用场景</w:t>
      </w:r>
      <w:bookmarkEnd w:id="15"/>
    </w:p>
    <w:p w14:paraId="336B48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单元测试、集成测试，核心目标是“执行所有语句、分支和关键路径”。</w:t>
      </w:r>
    </w:p>
    <w:p w14:paraId="19A9A6B3">
      <w:pPr>
        <w:spacing w:before="260" w:after="120" w:line="288" w:lineRule="auto"/>
        <w:ind w:left="0"/>
        <w:jc w:val="left"/>
        <w:outlineLvl w:val="3"/>
      </w:pPr>
      <w:bookmarkStart w:id="16" w:name="heading_36"/>
      <w:r>
        <w:rPr>
          <w:rFonts w:ascii="Arial" w:hAnsi="Arial" w:eastAsia="等线" w:cs="Arial"/>
          <w:b/>
          <w:sz w:val="28"/>
        </w:rPr>
        <w:t>3. 关键特点</w:t>
      </w:r>
      <w:bookmarkEnd w:id="16"/>
    </w:p>
    <w:p w14:paraId="064EE55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依赖代码实现，需结合需求文档判断错误；</w:t>
      </w:r>
    </w:p>
    <w:p w14:paraId="0D5D686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成功的测试用例：能测试到之前未覆盖的代码部分；</w:t>
      </w:r>
    </w:p>
    <w:p w14:paraId="4B6F222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最佳实践：与黑盒测试结合使用（互补，提升测试完整性）。</w:t>
      </w:r>
    </w:p>
    <w:p w14:paraId="5ACE4D15">
      <w:pPr>
        <w:spacing w:before="260" w:after="120" w:line="288" w:lineRule="auto"/>
        <w:ind w:left="0"/>
        <w:jc w:val="left"/>
        <w:outlineLvl w:val="3"/>
      </w:pPr>
      <w:bookmarkStart w:id="17" w:name="heading_37"/>
      <w:r>
        <w:rPr>
          <w:rFonts w:ascii="Arial" w:hAnsi="Arial" w:eastAsia="等线" w:cs="Arial"/>
          <w:b/>
          <w:sz w:val="28"/>
        </w:rPr>
        <w:t>4. 补充：变动测试（验证测试有效性）</w:t>
      </w:r>
      <w:bookmarkEnd w:id="17"/>
    </w:p>
    <w:p w14:paraId="103A14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通过微小修改代码（如改比较运算符、常量值），重新运行测试用例，观察结果是否变化，验证测试用例是否能检测出错误（代价高但可自动化）。</w:t>
      </w:r>
    </w:p>
    <w:p w14:paraId="68785BD6">
      <w:pPr>
        <w:spacing w:before="300" w:after="120" w:line="288" w:lineRule="auto"/>
        <w:ind w:left="0"/>
        <w:jc w:val="left"/>
        <w:outlineLvl w:val="2"/>
      </w:pPr>
      <w:bookmarkStart w:id="18" w:name="heading_38"/>
      <w:r>
        <w:rPr>
          <w:rFonts w:ascii="Arial" w:hAnsi="Arial" w:eastAsia="等线" w:cs="Arial"/>
          <w:b/>
          <w:sz w:val="30"/>
        </w:rPr>
        <w:t>七、集成测试（模块协同测试，必记策略）</w:t>
      </w:r>
      <w:bookmarkEnd w:id="18"/>
    </w:p>
    <w:p w14:paraId="3AE15E5C">
      <w:pPr>
        <w:spacing w:before="260" w:after="120" w:line="288" w:lineRule="auto"/>
        <w:ind w:left="0"/>
        <w:jc w:val="left"/>
        <w:outlineLvl w:val="3"/>
      </w:pPr>
      <w:bookmarkStart w:id="19" w:name="heading_39"/>
      <w:r>
        <w:rPr>
          <w:rFonts w:ascii="Arial" w:hAnsi="Arial" w:eastAsia="等线" w:cs="Arial"/>
          <w:b/>
          <w:sz w:val="28"/>
        </w:rPr>
        <w:t>1. 定义与前提</w:t>
      </w:r>
      <w:bookmarkEnd w:id="19"/>
    </w:p>
    <w:p w14:paraId="50AA38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将通过单元测试的模块组合起来，测试模块间接口的正确性，前提：所有待集成单元均通过单元测试。</w:t>
      </w:r>
    </w:p>
    <w:p w14:paraId="0ABE4E79">
      <w:pPr>
        <w:spacing w:before="260" w:after="120" w:line="288" w:lineRule="auto"/>
        <w:ind w:left="0"/>
        <w:jc w:val="left"/>
        <w:outlineLvl w:val="3"/>
      </w:pPr>
      <w:bookmarkStart w:id="20" w:name="heading_40"/>
      <w:r>
        <w:rPr>
          <w:rFonts w:ascii="Arial" w:hAnsi="Arial" w:eastAsia="等线" w:cs="Arial"/>
          <w:b/>
          <w:sz w:val="28"/>
        </w:rPr>
        <w:t>2. 核心目标</w:t>
      </w:r>
      <w:bookmarkEnd w:id="20"/>
    </w:p>
    <w:p w14:paraId="49E51B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发现模块间接口缺陷（如数据传递错误、调用逻辑异常）。</w:t>
      </w:r>
    </w:p>
    <w:p w14:paraId="570A4446">
      <w:pPr>
        <w:spacing w:before="260" w:after="120" w:line="288" w:lineRule="auto"/>
        <w:ind w:left="0"/>
        <w:jc w:val="left"/>
        <w:outlineLvl w:val="3"/>
      </w:pPr>
      <w:bookmarkStart w:id="21" w:name="heading_41"/>
      <w:r>
        <w:rPr>
          <w:rFonts w:ascii="Arial" w:hAnsi="Arial" w:eastAsia="等线" w:cs="Arial"/>
          <w:b/>
          <w:sz w:val="28"/>
        </w:rPr>
        <w:t>3. 两种核心集成策略（必记区别）</w:t>
      </w:r>
      <w:bookmarkEnd w:id="2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D2632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49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34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核心做法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BD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03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缺点</w:t>
            </w:r>
          </w:p>
        </w:tc>
      </w:tr>
      <w:tr w14:paraId="369AD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33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“一锤定音”式（非渐增式）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BD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将所有模块一次性连接，整体运行测试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9F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简单、快速，前期准备少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97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错误定位困难（无法确定是哪个模块接口问题）</w:t>
            </w:r>
          </w:p>
        </w:tc>
      </w:tr>
      <w:tr w14:paraId="26DC64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29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渐增式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2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每次只增加少量模块，测试后再集成下一批，需回归测试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49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错误范围可控，便于定位接口缺陷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6D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周期长，需设计存根/驱动程序</w:t>
            </w:r>
          </w:p>
        </w:tc>
      </w:tr>
    </w:tbl>
    <w:p w14:paraId="34A0F6AB">
      <w:pPr>
        <w:spacing w:before="260" w:after="120" w:line="288" w:lineRule="auto"/>
        <w:ind w:left="0"/>
        <w:jc w:val="left"/>
        <w:outlineLvl w:val="3"/>
      </w:pPr>
      <w:bookmarkStart w:id="22" w:name="heading_42"/>
      <w:r>
        <w:rPr>
          <w:rFonts w:ascii="Arial" w:hAnsi="Arial" w:eastAsia="等线" w:cs="Arial"/>
          <w:b/>
          <w:sz w:val="28"/>
        </w:rPr>
        <w:t>4. 渐增式的3种细分策略（了解核心逻辑）</w:t>
      </w:r>
      <w:bookmarkEnd w:id="22"/>
    </w:p>
    <w:p w14:paraId="0761535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自顶向下</w:t>
      </w:r>
      <w:r>
        <w:rPr>
          <w:rFonts w:ascii="Arial" w:hAnsi="Arial" w:eastAsia="等线" w:cs="Arial"/>
          <w:sz w:val="22"/>
        </w:rPr>
        <w:t>：从顶层主控模块开始，向下逐层集成，需设计存根（代替未集成的底层模块）；</w:t>
      </w:r>
    </w:p>
    <w:p w14:paraId="4F68675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自底向上</w:t>
      </w:r>
      <w:r>
        <w:rPr>
          <w:rFonts w:ascii="Arial" w:hAnsi="Arial" w:eastAsia="等线" w:cs="Arial"/>
          <w:sz w:val="22"/>
        </w:rPr>
        <w:t>：从底层模块开始，向上逐层集成，需设计驱动程序（驱动底层模块协同）；</w:t>
      </w:r>
    </w:p>
    <w:p w14:paraId="117DE89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“三明治”式（夹心）</w:t>
      </w:r>
      <w:r>
        <w:rPr>
          <w:rFonts w:ascii="Arial" w:hAnsi="Arial" w:eastAsia="等线" w:cs="Arial"/>
          <w:sz w:val="22"/>
        </w:rPr>
        <w:t>：混合策略，顶层自顶向下、底层自底向上，减少存根/驱动程序的使用。</w:t>
      </w:r>
    </w:p>
    <w:p w14:paraId="54950BA0">
      <w:pPr>
        <w:spacing w:before="120" w:after="120" w:line="288" w:lineRule="auto"/>
        <w:ind w:left="0"/>
        <w:jc w:val="left"/>
        <w:rPr>
          <w:rFonts w:hint="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AF92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F1E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2"/>
  </w:num>
  <w:num w:numId="5">
    <w:abstractNumId w:val="10"/>
  </w:num>
  <w:num w:numId="6">
    <w:abstractNumId w:val="4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13"/>
  </w:num>
  <w:num w:numId="12">
    <w:abstractNumId w:val="5"/>
  </w:num>
  <w:num w:numId="13">
    <w:abstractNumId w:val="2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275B09DA"/>
    <w:rsid w:val="5BEB4D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6920</Words>
  <Characters>7565</Characters>
  <TotalTime>1</TotalTime>
  <ScaleCrop>false</ScaleCrop>
  <LinksUpToDate>false</LinksUpToDate>
  <CharactersWithSpaces>8146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2026-01-14T10:37:00Z</dcterms:created>
  <dc:creator>Apache POI</dc:creator>
  <cp:lastModifiedBy>静待花开</cp:lastModifiedBy>
  <dcterms:modified xsi:type="dcterms:W3CDTF">2026-01-14T11:05:02Z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A29FEC65D2BA4C318904627D1EF0E560_12</vt:lpwstr>
  </property>
</Properties>
</file>