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09628">
      <w:pPr>
        <w:spacing w:before="480" w:after="480" w:line="288" w:lineRule="auto"/>
        <w:ind w:left="0"/>
      </w:pPr>
    </w:p>
    <w:p w14:paraId="76641B5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软件工程单元小测（PPT03核心考点：用例图+类图+对象图为主）</w:t>
      </w:r>
      <w:bookmarkEnd w:id="0"/>
    </w:p>
    <w:p w14:paraId="0C83D19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一、单项选择题（每题5分，共10题，共50分）</w:t>
      </w:r>
      <w:bookmarkEnd w:id="1"/>
    </w:p>
    <w:p w14:paraId="4D863E2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UML的标准化组织是？（  ）</w:t>
      </w:r>
    </w:p>
    <w:p w14:paraId="26768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IEEE  B. OMG  C. Rational Software  D. IBM</w:t>
      </w:r>
    </w:p>
    <w:p w14:paraId="37C4163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用例图中，</w:t>
      </w:r>
      <w:r>
        <w:rPr>
          <w:rFonts w:ascii="Consolas" w:hAnsi="Consolas" w:eastAsia="Consolas" w:cs="Consolas"/>
          <w:sz w:val="22"/>
          <w:shd w:val="clear" w:fill="EFF0F1"/>
        </w:rPr>
        <w:t>&lt;&lt;extend&gt;&gt;</w:t>
      </w:r>
      <w:r>
        <w:rPr>
          <w:rFonts w:ascii="Arial" w:hAnsi="Arial" w:eastAsia="等线" w:cs="Arial"/>
          <w:sz w:val="22"/>
        </w:rPr>
        <w:t>关系的箭头指向是？（  ）</w:t>
      </w:r>
    </w:p>
    <w:p w14:paraId="0A121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基础用例  B. 扩展用例  C. 参与者  D. 系统边界</w:t>
      </w:r>
    </w:p>
    <w:p w14:paraId="195520D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类图中，强“整体-部分”关系（部分不能脱离整体独立存在）对应的是？（  ）</w:t>
      </w:r>
    </w:p>
    <w:p w14:paraId="0E083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关联  B. 聚合  C. 组合  D. 依赖</w:t>
      </w:r>
    </w:p>
    <w:p w14:paraId="4BAC47D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对象图的核心特征是？（  ）</w:t>
      </w:r>
    </w:p>
    <w:p w14:paraId="633D4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描述类的抽象结构  B. 是类图的实例化快照，属性有具体值</w:t>
      </w:r>
    </w:p>
    <w:p w14:paraId="0A14E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不显示对象间关系  D. 随时间动态变化</w:t>
      </w:r>
    </w:p>
    <w:p w14:paraId="043916B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用例图中，参与者之间的“继承关系”对应的是哪种UML关系？（  ）</w:t>
      </w:r>
    </w:p>
    <w:p w14:paraId="492E6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关联  B. 泛化  C. 包含  D. 扩展</w:t>
      </w:r>
    </w:p>
    <w:p w14:paraId="54B01C0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类图中，关系最弱、表示临时性依赖的是？（  ）</w:t>
      </w:r>
    </w:p>
    <w:p w14:paraId="2A09C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关联  B. 泛化  C. 依赖  D. 组合</w:t>
      </w:r>
    </w:p>
    <w:p w14:paraId="11F4621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UML的核心作用不包括？（  ）</w:t>
      </w:r>
    </w:p>
    <w:p w14:paraId="1FC0E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规范化  B. 可视化  C. 直接生成代码  D. 文档化</w:t>
      </w:r>
    </w:p>
    <w:p w14:paraId="572AA2E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以下哪项不属于类图的核心元素？（  ）</w:t>
      </w:r>
    </w:p>
    <w:p w14:paraId="0E4A2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类名  B. 属性  C. 操作  D. 消息序列</w:t>
      </w:r>
    </w:p>
    <w:p w14:paraId="0BFD48B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用例图中，</w:t>
      </w:r>
      <w:r>
        <w:rPr>
          <w:rFonts w:ascii="Consolas" w:hAnsi="Consolas" w:eastAsia="Consolas" w:cs="Consolas"/>
          <w:sz w:val="22"/>
          <w:shd w:val="clear" w:fill="EFF0F1"/>
        </w:rPr>
        <w:t>&lt;&lt;include&gt;&gt;</w:t>
      </w:r>
      <w:r>
        <w:rPr>
          <w:rFonts w:ascii="Arial" w:hAnsi="Arial" w:eastAsia="等线" w:cs="Arial"/>
          <w:sz w:val="22"/>
        </w:rPr>
        <w:t>关系的核心特点是？（  ）</w:t>
      </w:r>
    </w:p>
    <w:p w14:paraId="027FA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基础用例可独立完成目标  B. 包含用例是基础用例的必要组成部分</w:t>
      </w:r>
    </w:p>
    <w:p w14:paraId="2FF2F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满足特定条件才触发  D. 是参与者与用例的连接关系</w:t>
      </w:r>
    </w:p>
    <w:p w14:paraId="0CD4DD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对象的命名格式正确的是？（  ）</w:t>
      </w:r>
    </w:p>
    <w:p w14:paraId="38350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类名: 对象名  B. 对象名: 类名  C. 类名-对象名  D. 对象名-类名</w:t>
      </w:r>
    </w:p>
    <w:p w14:paraId="7C9E8F9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二、多项选择题（每题6分，共5题，共30分）</w:t>
      </w:r>
      <w:bookmarkEnd w:id="2"/>
    </w:p>
    <w:p w14:paraId="01C224E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用例图的核心元素包括？（  ）</w:t>
      </w:r>
    </w:p>
    <w:p w14:paraId="78C13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参与者（Actors）  B. 用例（Use Cases）  C. 关联关系（Associations）  D. 属性（Attributes）</w:t>
      </w:r>
    </w:p>
    <w:p w14:paraId="4EDF0F2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类图的核心关系类型有？（  ）</w:t>
      </w:r>
    </w:p>
    <w:p w14:paraId="158F9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关联  B. 泛化  C. 组合/聚合  D. 依赖  E. 连接</w:t>
      </w:r>
    </w:p>
    <w:p w14:paraId="6906DF2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对象图与类图的区别包括？（  ）</w:t>
      </w:r>
    </w:p>
    <w:p w14:paraId="7C80C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对象图属性有具体值，类图仅定义类型  B. 对象图是瞬时快照，类图是静态结构</w:t>
      </w:r>
    </w:p>
    <w:p w14:paraId="0D252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对象图显示连接，类图显示关联  D. 对象图可独立存在，无需依赖类图</w:t>
      </w:r>
    </w:p>
    <w:p w14:paraId="0553E22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UML的核心目标包括？（  ）</w:t>
      </w:r>
    </w:p>
    <w:p w14:paraId="06C56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独立于具体编程语言和开发过程  B. 提供可视化建模语言</w:t>
      </w:r>
    </w:p>
    <w:p w14:paraId="1A414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集成面向对象最佳实践  D. 直接替代编码环节</w:t>
      </w:r>
    </w:p>
    <w:p w14:paraId="2A22916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以下关于用例图关系的说法正确的有？（  ）</w:t>
      </w:r>
    </w:p>
    <w:p w14:paraId="1AEED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关联关系是参与者与用例的连接  B. 泛化关系支持参与者或用例的继承</w:t>
      </w:r>
    </w:p>
    <w:p w14:paraId="3808F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C. </w:t>
      </w:r>
      <w:r>
        <w:rPr>
          <w:rFonts w:ascii="Consolas" w:hAnsi="Consolas" w:eastAsia="Consolas" w:cs="Consolas"/>
          <w:sz w:val="22"/>
          <w:shd w:val="clear" w:fill="EFF0F1"/>
        </w:rPr>
        <w:t>&lt;&lt;include&gt;&gt;</w:t>
      </w:r>
      <w:r>
        <w:rPr>
          <w:rFonts w:ascii="Arial" w:hAnsi="Arial" w:eastAsia="等线" w:cs="Arial"/>
          <w:sz w:val="22"/>
        </w:rPr>
        <w:t>是必要依赖，</w:t>
      </w:r>
      <w:r>
        <w:rPr>
          <w:rFonts w:ascii="Consolas" w:hAnsi="Consolas" w:eastAsia="Consolas" w:cs="Consolas"/>
          <w:sz w:val="22"/>
          <w:shd w:val="clear" w:fill="EFF0F1"/>
        </w:rPr>
        <w:t>&lt;&lt;extend&gt;&gt;</w:t>
      </w:r>
      <w:r>
        <w:rPr>
          <w:rFonts w:ascii="Arial" w:hAnsi="Arial" w:eastAsia="等线" w:cs="Arial"/>
          <w:sz w:val="22"/>
        </w:rPr>
        <w:t>是可选补充  D. 扩展用例必须依赖基础用例才能执行</w:t>
      </w:r>
    </w:p>
    <w:p w14:paraId="18BDA4F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三、判断题（每题4分，共5题，共20分）</w:t>
      </w:r>
      <w:bookmarkEnd w:id="3"/>
    </w:p>
    <w:p w14:paraId="6AA163E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类图中的“聚合”关系是强整体-部分关系，部分不能脱离整体独立存在。（  ）</w:t>
      </w:r>
    </w:p>
    <w:p w14:paraId="212E37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对象图中的属性必须包含具体值，而非仅定义数据类型。（  ）</w:t>
      </w:r>
    </w:p>
    <w:p w14:paraId="555CB68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用例图中的泛化关系仅适用于参与者，不适用于用例。（  ）</w:t>
      </w:r>
    </w:p>
    <w:p w14:paraId="2F540A7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UML是独立于具体编程语言和开发过程的标准化建模语言。（  ）</w:t>
      </w:r>
    </w:p>
    <w:p w14:paraId="339DF38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类图中的“依赖”关系用带箭头的虚线表示，箭头指向被依赖的类。（  ）</w:t>
      </w:r>
    </w:p>
    <w:p w14:paraId="3913999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四、简答题（每题10分，共4题，共40分）</w:t>
      </w:r>
      <w:bookmarkEnd w:id="4"/>
    </w:p>
    <w:p w14:paraId="0DC8E9E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请简述类图的5种核心关系（关联、泛化、组合、聚合、依赖）的定义及核心区别。</w:t>
      </w:r>
    </w:p>
    <w:p w14:paraId="14927A2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用例图的核心元素有哪些？请分别说明其作用。</w:t>
      </w:r>
    </w:p>
    <w:p w14:paraId="666E455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已知类图中包含</w:t>
      </w:r>
      <w:r>
        <w:rPr>
          <w:rFonts w:ascii="Consolas" w:hAnsi="Consolas" w:eastAsia="Consolas" w:cs="Consolas"/>
          <w:sz w:val="22"/>
          <w:shd w:val="clear" w:fill="EFF0F1"/>
        </w:rPr>
        <w:t>Book</w:t>
      </w:r>
      <w:r>
        <w:rPr>
          <w:rFonts w:ascii="Arial" w:hAnsi="Arial" w:eastAsia="等线" w:cs="Arial"/>
          <w:sz w:val="22"/>
        </w:rPr>
        <w:t>类（属性：</w:t>
      </w:r>
      <w:r>
        <w:rPr>
          <w:rFonts w:ascii="Consolas" w:hAnsi="Consolas" w:eastAsia="Consolas" w:cs="Consolas"/>
          <w:sz w:val="22"/>
          <w:shd w:val="clear" w:fill="EFF0F1"/>
        </w:rPr>
        <w:t>title: String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price: double</w:t>
      </w:r>
      <w:r>
        <w:rPr>
          <w:rFonts w:ascii="Arial" w:hAnsi="Arial" w:eastAsia="等线" w:cs="Arial"/>
          <w:sz w:val="22"/>
        </w:rPr>
        <w:t>；操作：</w:t>
      </w:r>
      <w:r>
        <w:rPr>
          <w:rFonts w:ascii="Consolas" w:hAnsi="Consolas" w:eastAsia="Consolas" w:cs="Consolas"/>
          <w:sz w:val="22"/>
          <w:shd w:val="clear" w:fill="EFF0F1"/>
        </w:rPr>
        <w:t>getInfo(): String</w:t>
      </w:r>
      <w:r>
        <w:rPr>
          <w:rFonts w:ascii="Arial" w:hAnsi="Arial" w:eastAsia="等线" w:cs="Arial"/>
          <w:sz w:val="22"/>
        </w:rPr>
        <w:t>）和</w:t>
      </w:r>
      <w:r>
        <w:rPr>
          <w:rFonts w:ascii="Consolas" w:hAnsi="Consolas" w:eastAsia="Consolas" w:cs="Consolas"/>
          <w:sz w:val="22"/>
          <w:shd w:val="clear" w:fill="EFF0F1"/>
        </w:rPr>
        <w:t>Bookshelf</w:t>
      </w:r>
      <w:r>
        <w:rPr>
          <w:rFonts w:ascii="Arial" w:hAnsi="Arial" w:eastAsia="等线" w:cs="Arial"/>
          <w:sz w:val="22"/>
        </w:rPr>
        <w:t>类（属性：</w:t>
      </w:r>
      <w:r>
        <w:rPr>
          <w:rFonts w:ascii="Consolas" w:hAnsi="Consolas" w:eastAsia="Consolas" w:cs="Consolas"/>
          <w:sz w:val="22"/>
          <w:shd w:val="clear" w:fill="EFF0F1"/>
        </w:rPr>
        <w:t>name: String</w:t>
      </w:r>
      <w:r>
        <w:rPr>
          <w:rFonts w:ascii="Arial" w:hAnsi="Arial" w:eastAsia="等线" w:cs="Arial"/>
          <w:sz w:val="22"/>
        </w:rPr>
        <w:t>），且</w:t>
      </w:r>
      <w:r>
        <w:rPr>
          <w:rFonts w:ascii="Consolas" w:hAnsi="Consolas" w:eastAsia="Consolas" w:cs="Consolas"/>
          <w:sz w:val="22"/>
          <w:shd w:val="clear" w:fill="EFF0F1"/>
        </w:rPr>
        <w:t>Bookshelf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Book</w:t>
      </w:r>
      <w:r>
        <w:rPr>
          <w:rFonts w:ascii="Arial" w:hAnsi="Arial" w:eastAsia="等线" w:cs="Arial"/>
          <w:sz w:val="22"/>
        </w:rPr>
        <w:t>是组合关系，请画出对应的对象图（需包含2个具体对象及属性值）。</w:t>
      </w:r>
    </w:p>
    <w:p w14:paraId="476579C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辨析UML中“组合（Composition）”和“聚合（Aggregation）”的核心区别，并各举一个实际场景例子。</w:t>
      </w:r>
    </w:p>
    <w:p w14:paraId="1EE01DDB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5E1DE24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106F96B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B（解析：UML由Object Management Group（OMG）组织进行标准化）</w:t>
      </w:r>
    </w:p>
    <w:p w14:paraId="4EE9719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</w:t>
      </w:r>
      <w:r>
        <w:rPr>
          <w:rFonts w:ascii="Consolas" w:hAnsi="Consolas" w:eastAsia="Consolas" w:cs="Consolas"/>
          <w:sz w:val="22"/>
          <w:shd w:val="clear" w:fill="EFF0F1"/>
        </w:rPr>
        <w:t>&lt;&lt;extend&gt;&gt;</w:t>
      </w:r>
      <w:r>
        <w:rPr>
          <w:rFonts w:ascii="Arial" w:hAnsi="Arial" w:eastAsia="等线" w:cs="Arial"/>
          <w:sz w:val="22"/>
        </w:rPr>
        <w:t>关系的箭头指向基础用例，代表扩展用例补充基础用例）</w:t>
      </w:r>
    </w:p>
    <w:p w14:paraId="4A4C37F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C（解析：组合是强整体-部分关系，部分不能脱离整体独立存在；聚合是弱整体-部分关系）</w:t>
      </w:r>
    </w:p>
    <w:p w14:paraId="5D1B478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B（解析：对象图是类图的实例化快照，描述某一时刻具体对象的状态及连接关系，属性有具体值）</w:t>
      </w:r>
    </w:p>
    <w:p w14:paraId="614C83B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B（解析：参与者或用例间的继承关系对应UML的“泛化（Generalization）”）</w:t>
      </w:r>
    </w:p>
    <w:p w14:paraId="1CCB445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C（解析：依赖关系最弱，表示一个类临时依赖另一个类的功能，如参数、返回值）</w:t>
      </w:r>
    </w:p>
    <w:p w14:paraId="57CC665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C（解析：UML的核心作用是规范化、可视化、结构化、文档化，不直接生成代码）</w:t>
      </w:r>
    </w:p>
    <w:p w14:paraId="2C8B26B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D（解析：消息序列是时序图的核心元素，类图的核心元素包括类名、属性、操作）</w:t>
      </w:r>
    </w:p>
    <w:p w14:paraId="5F891A2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</w:t>
      </w:r>
      <w:r>
        <w:rPr>
          <w:rFonts w:ascii="Consolas" w:hAnsi="Consolas" w:eastAsia="Consolas" w:cs="Consolas"/>
          <w:sz w:val="22"/>
          <w:shd w:val="clear" w:fill="EFF0F1"/>
        </w:rPr>
        <w:t>&lt;&lt;include&gt;&gt;</w:t>
      </w:r>
      <w:r>
        <w:rPr>
          <w:rFonts w:ascii="Arial" w:hAnsi="Arial" w:eastAsia="等线" w:cs="Arial"/>
          <w:sz w:val="22"/>
        </w:rPr>
        <w:t>关系中，包含用例是基础用例的必要组成部分，基础用例必须依赖它才能完成目标）</w:t>
      </w:r>
    </w:p>
    <w:p w14:paraId="42FA9BB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B（解析：对象的命名格式为“对象名: 类名”，如</w:t>
      </w:r>
      <w:r>
        <w:rPr>
          <w:rFonts w:ascii="Consolas" w:hAnsi="Consolas" w:eastAsia="Consolas" w:cs="Consolas"/>
          <w:sz w:val="22"/>
          <w:shd w:val="clear" w:fill="EFF0F1"/>
        </w:rPr>
        <w:t>myBook: Book</w:t>
      </w:r>
      <w:r>
        <w:rPr>
          <w:rFonts w:ascii="Arial" w:hAnsi="Arial" w:eastAsia="等线" w:cs="Arial"/>
          <w:sz w:val="22"/>
        </w:rPr>
        <w:t>）</w:t>
      </w:r>
    </w:p>
    <w:p w14:paraId="7EF2EED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726BDAB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ABC（解析：用例图的核心元素是参与者、用例、关联关系，属性是类图的元素）</w:t>
      </w:r>
    </w:p>
    <w:p w14:paraId="485B209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ABCD（解析：类图的核心关系包括关联、泛化、组合、聚合、依赖，连接是对象图的关系）</w:t>
      </w:r>
    </w:p>
    <w:p w14:paraId="1B4654E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ABC（解析：对象图依赖类图存在，是类图的实例化，D错误）</w:t>
      </w:r>
    </w:p>
    <w:p w14:paraId="138E87B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ABC（解析：UML不替代编码环节，核心目标是独立于语言和过程、提供可视化工具、集成最佳实践）</w:t>
      </w:r>
    </w:p>
    <w:p w14:paraId="44185D2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ABC（解析：扩展用例可独立存在，基础用例无需扩展用例也能完成核心目标，D错误）</w:t>
      </w:r>
    </w:p>
    <w:p w14:paraId="41D330A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6F57F5E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×（解析：“组合”是强整体-部分关系，“聚合”是弱整体-部分关系，部分可脱离整体独立存在）</w:t>
      </w:r>
    </w:p>
    <w:p w14:paraId="07330D9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√（解析：对象是类的实例，属性必须有具体值，如</w:t>
      </w:r>
      <w:r>
        <w:rPr>
          <w:rFonts w:ascii="Consolas" w:hAnsi="Consolas" w:eastAsia="Consolas" w:cs="Consolas"/>
          <w:sz w:val="22"/>
          <w:shd w:val="clear" w:fill="EFF0F1"/>
        </w:rPr>
        <w:t>title="UML入门"</w:t>
      </w:r>
      <w:r>
        <w:rPr>
          <w:rFonts w:ascii="Arial" w:hAnsi="Arial" w:eastAsia="等线" w:cs="Arial"/>
          <w:sz w:val="22"/>
        </w:rPr>
        <w:t>，而非仅定义类型）</w:t>
      </w:r>
    </w:p>
    <w:p w14:paraId="6285B32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×（解析：用例图的泛化关系既适用于参与者，也适用于用例，如“批量导出数据”泛化自“导出数据”）</w:t>
      </w:r>
    </w:p>
    <w:p w14:paraId="0CAB992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√（解析：UML独立于具体编程语言和开发过程，是标准化建模语言）</w:t>
      </w:r>
    </w:p>
    <w:p w14:paraId="0377BAC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√（解析：依赖关系的图示为带箭头的虚线，箭头指向被依赖的类）</w:t>
      </w:r>
    </w:p>
    <w:p w14:paraId="4D61C47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18BEA76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（1）关联：类实例间的普通联系，分单向和双向（如</w:t>
      </w:r>
      <w:r>
        <w:rPr>
          <w:rFonts w:ascii="Consolas" w:hAnsi="Consolas" w:eastAsia="Consolas" w:cs="Consolas"/>
          <w:sz w:val="22"/>
          <w:shd w:val="clear" w:fill="EFF0F1"/>
        </w:rPr>
        <w:t>CD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Band</w:t>
      </w:r>
      <w:r>
        <w:rPr>
          <w:rFonts w:ascii="Arial" w:hAnsi="Arial" w:eastAsia="等线" w:cs="Arial"/>
          <w:sz w:val="22"/>
        </w:rPr>
        <w:t>的双向关联）；（2）泛化：类/用例间的继承关系，子类继承父类特征（如</w:t>
      </w:r>
      <w:r>
        <w:rPr>
          <w:rFonts w:ascii="Consolas" w:hAnsi="Consolas" w:eastAsia="Consolas" w:cs="Consolas"/>
          <w:sz w:val="22"/>
          <w:shd w:val="clear" w:fill="EFF0F1"/>
        </w:rPr>
        <w:t>CDSalesReport</w:t>
      </w:r>
      <w:r>
        <w:rPr>
          <w:rFonts w:ascii="Arial" w:hAnsi="Arial" w:eastAsia="等线" w:cs="Arial"/>
          <w:sz w:val="22"/>
        </w:rPr>
        <w:t>泛化自</w:t>
      </w:r>
      <w:r>
        <w:rPr>
          <w:rFonts w:ascii="Consolas" w:hAnsi="Consolas" w:eastAsia="Consolas" w:cs="Consolas"/>
          <w:sz w:val="22"/>
          <w:shd w:val="clear" w:fill="EFF0F1"/>
        </w:rPr>
        <w:t>Report</w:t>
      </w:r>
      <w:r>
        <w:rPr>
          <w:rFonts w:ascii="Arial" w:hAnsi="Arial" w:eastAsia="等线" w:cs="Arial"/>
          <w:sz w:val="22"/>
        </w:rPr>
        <w:t>）；（3）组合：强整体-部分关系，部分不能脱离整体（如</w:t>
      </w:r>
      <w:r>
        <w:rPr>
          <w:rFonts w:ascii="Consolas" w:hAnsi="Consolas" w:eastAsia="Consolas" w:cs="Consolas"/>
          <w:sz w:val="22"/>
          <w:shd w:val="clear" w:fill="EFF0F1"/>
        </w:rPr>
        <w:t>Order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OrderItem</w:t>
      </w:r>
      <w:r>
        <w:rPr>
          <w:rFonts w:ascii="Arial" w:hAnsi="Arial" w:eastAsia="等线" w:cs="Arial"/>
          <w:sz w:val="22"/>
        </w:rPr>
        <w:t>）；（4）聚合：弱整体-部分关系，部分可独立存在（如</w:t>
      </w:r>
      <w:r>
        <w:rPr>
          <w:rFonts w:ascii="Consolas" w:hAnsi="Consolas" w:eastAsia="Consolas" w:cs="Consolas"/>
          <w:sz w:val="22"/>
          <w:shd w:val="clear" w:fill="EFF0F1"/>
        </w:rPr>
        <w:t>Department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Employee</w:t>
      </w:r>
      <w:r>
        <w:rPr>
          <w:rFonts w:ascii="Arial" w:hAnsi="Arial" w:eastAsia="等线" w:cs="Arial"/>
          <w:sz w:val="22"/>
        </w:rPr>
        <w:t>）；（5）依赖：类间临时依赖，关系最弱（如</w:t>
      </w:r>
      <w:r>
        <w:rPr>
          <w:rFonts w:ascii="Consolas" w:hAnsi="Consolas" w:eastAsia="Consolas" w:cs="Consolas"/>
          <w:sz w:val="22"/>
          <w:shd w:val="clear" w:fill="EFF0F1"/>
        </w:rPr>
        <w:t>ReportGenerator</w:t>
      </w:r>
      <w:r>
        <w:rPr>
          <w:rFonts w:ascii="Arial" w:hAnsi="Arial" w:eastAsia="等线" w:cs="Arial"/>
          <w:sz w:val="22"/>
        </w:rPr>
        <w:t>依赖</w:t>
      </w:r>
      <w:r>
        <w:rPr>
          <w:rFonts w:ascii="Consolas" w:hAnsi="Consolas" w:eastAsia="Consolas" w:cs="Consolas"/>
          <w:sz w:val="22"/>
          <w:shd w:val="clear" w:fill="EFF0F1"/>
        </w:rPr>
        <w:t>CD</w:t>
      </w:r>
      <w:r>
        <w:rPr>
          <w:rFonts w:ascii="Arial" w:hAnsi="Arial" w:eastAsia="等线" w:cs="Arial"/>
          <w:sz w:val="22"/>
        </w:rPr>
        <w:t>）。核心区别：关系强度从强到弱为“组合&gt;聚合&gt;关联&gt;依赖”，泛化是独立的继承关系。</w:t>
      </w:r>
    </w:p>
    <w:p w14:paraId="7C6300A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（1）参与者（Actors）：系统外部与系统交互的对象（人、外部系统、设备），作用是明确系统的交互对象；（2）用例（Use Cases）：系统为参与者提供的独立完整功能单元，作用是可视化系统功能需求；（3）关联关系（Associations）：连接参与者与用例，作用是明确“参与者使用该用例”；（4）系统边界（可选）：用矩形框包裹用例，作用是明确系统范围。</w:t>
      </w:r>
    </w:p>
    <w:p w14:paraId="512E835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示例对象图：</w:t>
      </w:r>
    </w:p>
    <w:p w14:paraId="79ECA2D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对象1：</w:t>
      </w:r>
      <w:r>
        <w:rPr>
          <w:rFonts w:ascii="Consolas" w:hAnsi="Consolas" w:eastAsia="Consolas" w:cs="Consolas"/>
          <w:sz w:val="22"/>
          <w:shd w:val="clear" w:fill="EFF0F1"/>
        </w:rPr>
        <w:t>myShelf: Bookshelf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name="技术书籍架"</w:t>
      </w:r>
      <w:r>
        <w:rPr>
          <w:rFonts w:ascii="Arial" w:hAnsi="Arial" w:eastAsia="等线" w:cs="Arial"/>
          <w:sz w:val="22"/>
        </w:rPr>
        <w:t>）</w:t>
      </w:r>
    </w:p>
    <w:p w14:paraId="5056481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对象2：</w:t>
      </w:r>
      <w:r>
        <w:rPr>
          <w:rFonts w:ascii="Consolas" w:hAnsi="Consolas" w:eastAsia="Consolas" w:cs="Consolas"/>
          <w:sz w:val="22"/>
          <w:shd w:val="clear" w:fill="EFF0F1"/>
        </w:rPr>
        <w:t>book1: Book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title="UML实战"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price=59.9</w:t>
      </w:r>
      <w:r>
        <w:rPr>
          <w:rFonts w:ascii="Arial" w:hAnsi="Arial" w:eastAsia="等线" w:cs="Arial"/>
          <w:sz w:val="22"/>
        </w:rPr>
        <w:t>）</w:t>
      </w:r>
    </w:p>
    <w:p w14:paraId="79D6A44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对象3：</w:t>
      </w:r>
      <w:r>
        <w:rPr>
          <w:rFonts w:ascii="Consolas" w:hAnsi="Consolas" w:eastAsia="Consolas" w:cs="Consolas"/>
          <w:sz w:val="22"/>
          <w:shd w:val="clear" w:fill="EFF0F1"/>
        </w:rPr>
        <w:t>book2: Book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title="软件工程导论"</w:t>
      </w:r>
      <w:r>
        <w:rPr>
          <w:rFonts w:ascii="Arial" w:hAnsi="Arial" w:eastAsia="等线" w:cs="Arial"/>
          <w:sz w:val="22"/>
        </w:rPr>
        <w:t>，</w:t>
      </w:r>
      <w:r>
        <w:rPr>
          <w:rFonts w:ascii="Consolas" w:hAnsi="Consolas" w:eastAsia="Consolas" w:cs="Consolas"/>
          <w:sz w:val="22"/>
          <w:shd w:val="clear" w:fill="EFF0F1"/>
        </w:rPr>
        <w:t>price=49.9</w:t>
      </w:r>
      <w:r>
        <w:rPr>
          <w:rFonts w:ascii="Arial" w:hAnsi="Arial" w:eastAsia="等线" w:cs="Arial"/>
          <w:sz w:val="22"/>
        </w:rPr>
        <w:t>）</w:t>
      </w:r>
    </w:p>
    <w:p w14:paraId="7D4598F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关系：</w:t>
      </w:r>
      <w:r>
        <w:rPr>
          <w:rFonts w:ascii="Consolas" w:hAnsi="Consolas" w:eastAsia="Consolas" w:cs="Consolas"/>
          <w:sz w:val="22"/>
          <w:shd w:val="clear" w:fill="EFF0F1"/>
        </w:rPr>
        <w:t>myShelf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book1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book2</w:t>
      </w:r>
      <w:r>
        <w:rPr>
          <w:rFonts w:ascii="Arial" w:hAnsi="Arial" w:eastAsia="等线" w:cs="Arial"/>
          <w:sz w:val="22"/>
        </w:rPr>
        <w:t>为组合关系（用带实心菱形的直线连接，菱形指向</w:t>
      </w:r>
      <w:r>
        <w:rPr>
          <w:rFonts w:ascii="Consolas" w:hAnsi="Consolas" w:eastAsia="Consolas" w:cs="Consolas"/>
          <w:sz w:val="22"/>
          <w:shd w:val="clear" w:fill="EFF0F1"/>
        </w:rPr>
        <w:t>myShelf</w:t>
      </w:r>
      <w:r>
        <w:rPr>
          <w:rFonts w:ascii="Arial" w:hAnsi="Arial" w:eastAsia="等线" w:cs="Arial"/>
          <w:sz w:val="22"/>
        </w:rPr>
        <w:t>）。</w:t>
      </w:r>
    </w:p>
    <w:p w14:paraId="3383093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核心区别：（1）组合：强整体-部分关系，整体销毁则部分销毁，部分不能独立存在；例子：</w:t>
      </w:r>
      <w:r>
        <w:rPr>
          <w:rFonts w:ascii="Consolas" w:hAnsi="Consolas" w:eastAsia="Consolas" w:cs="Consolas"/>
          <w:sz w:val="22"/>
          <w:shd w:val="clear" w:fill="EFF0F1"/>
        </w:rPr>
        <w:t>手机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屏幕</w:t>
      </w:r>
      <w:r>
        <w:rPr>
          <w:rFonts w:ascii="Arial" w:hAnsi="Arial" w:eastAsia="等线" w:cs="Arial"/>
          <w:sz w:val="22"/>
        </w:rPr>
        <w:t>（屏幕不能脱离手机单独使用）。（2）聚合：弱整体-部分关系，整体销毁后部分可继续存在；例子：</w:t>
      </w:r>
      <w:r>
        <w:rPr>
          <w:rFonts w:ascii="Consolas" w:hAnsi="Consolas" w:eastAsia="Consolas" w:cs="Consolas"/>
          <w:sz w:val="22"/>
          <w:shd w:val="clear" w:fill="EFF0F1"/>
        </w:rPr>
        <w:t>班级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学生</w:t>
      </w:r>
      <w:r>
        <w:rPr>
          <w:rFonts w:ascii="Arial" w:hAnsi="Arial" w:eastAsia="等线" w:cs="Arial"/>
          <w:sz w:val="22"/>
        </w:rPr>
        <w:t>（班级解散后，学生仍可转入其他班级）。</w:t>
      </w:r>
    </w:p>
    <w:p w14:paraId="7934B2A9">
      <w:pPr>
        <w:spacing w:before="120" w:after="120" w:line="288" w:lineRule="auto"/>
        <w:ind w:left="0"/>
        <w:jc w:val="left"/>
      </w:pPr>
    </w:p>
    <w:p w14:paraId="3E0A2FC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这一章节要老师说要会画用例图，如下：</w:t>
      </w:r>
    </w:p>
    <w:p w14:paraId="694CF71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1311910" cy="1470025"/>
            <wp:effectExtent l="0" t="0" r="13970" b="8255"/>
            <wp:docPr id="36867" name="图片 2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" name="图片 266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147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177E4B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往年还提到了以下内容：</w:t>
      </w:r>
    </w:p>
    <w:p w14:paraId="4DC15A2A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076700" cy="18364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EB5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9B44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6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50"/>
  </w:num>
  <w:num w:numId="26">
    <w:abstractNumId w:val="48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1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9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7"/>
  </w:num>
  <w:num w:numId="50">
    <w:abstractNumId w:val="35"/>
  </w:num>
  <w:num w:numId="51">
    <w:abstractNumId w:val="31"/>
  </w:num>
  <w:num w:numId="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732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2428</Words>
  <Characters>2953</Characters>
  <TotalTime>2</TotalTime>
  <ScaleCrop>false</ScaleCrop>
  <LinksUpToDate>false</LinksUpToDate>
  <CharactersWithSpaces>3154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2026-01-13T03:45:00Z</dcterms:created>
  <dc:creator>Apache POI</dc:creator>
  <cp:lastModifiedBy>静待花开</cp:lastModifiedBy>
  <dcterms:modified xsi:type="dcterms:W3CDTF">2026-01-13T03:48:50Z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76929FA8EA124E37A60DB21639F5B177_12</vt:lpwstr>
  </property>
</Properties>
</file>