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643114">
        <w:rPr>
          <w:rFonts w:eastAsia="標楷體" w:hint="eastAsia"/>
          <w:b/>
          <w:color w:val="000000" w:themeColor="text1"/>
          <w:sz w:val="28"/>
          <w:szCs w:val="28"/>
        </w:rPr>
        <w:t>1</w:t>
      </w:r>
      <w:r w:rsidR="00643114">
        <w:rPr>
          <w:rFonts w:eastAsia="標楷體"/>
          <w:b/>
          <w:color w:val="000000" w:themeColor="text1"/>
          <w:sz w:val="28"/>
          <w:szCs w:val="28"/>
        </w:rPr>
        <w:t>12</w:t>
      </w:r>
      <w:r w:rsidR="007D1DE8" w:rsidRPr="003E3B69">
        <w:rPr>
          <w:rFonts w:eastAsia="標楷體"/>
          <w:b/>
          <w:color w:val="000000" w:themeColor="text1"/>
          <w:sz w:val="28"/>
          <w:szCs w:val="28"/>
        </w:rPr>
        <w:t>學年度第</w:t>
      </w:r>
      <w:r w:rsidR="00643114">
        <w:rPr>
          <w:rFonts w:eastAsia="標楷體" w:hint="eastAsia"/>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643114">
        <w:rPr>
          <w:rFonts w:eastAsia="標楷體" w:hint="eastAsia"/>
          <w:b/>
          <w:color w:val="000000" w:themeColor="text1"/>
          <w:sz w:val="28"/>
          <w:szCs w:val="28"/>
        </w:rPr>
        <w:t>一</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rsidR="004858B2" w:rsidRPr="003E3B69" w:rsidRDefault="00570D0A" w:rsidP="00643114">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643114" w:rsidRPr="00643114">
        <w:rPr>
          <w:rFonts w:eastAsia="標楷體" w:hint="eastAsia"/>
          <w:b/>
          <w:color w:val="000000" w:themeColor="text1"/>
          <w:sz w:val="28"/>
          <w:szCs w:val="28"/>
        </w:rPr>
        <w:t>智慧</w:t>
      </w:r>
      <w:proofErr w:type="gramStart"/>
      <w:r w:rsidR="00643114" w:rsidRPr="00643114">
        <w:rPr>
          <w:rFonts w:eastAsia="標楷體" w:hint="eastAsia"/>
          <w:b/>
          <w:color w:val="000000" w:themeColor="text1"/>
          <w:sz w:val="28"/>
          <w:szCs w:val="28"/>
        </w:rPr>
        <w:t>煎</w:t>
      </w:r>
      <w:proofErr w:type="gramEnd"/>
      <w:r w:rsidR="00643114" w:rsidRPr="00643114">
        <w:rPr>
          <w:rFonts w:eastAsia="標楷體" w:hint="eastAsia"/>
          <w:b/>
          <w:color w:val="000000" w:themeColor="text1"/>
          <w:sz w:val="28"/>
          <w:szCs w:val="28"/>
        </w:rPr>
        <w:t>荷包蛋機械手臂</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rsidR="00C86136" w:rsidRPr="00643114" w:rsidRDefault="00C86136" w:rsidP="002F66A6">
      <w:pPr>
        <w:spacing w:line="0" w:lineRule="atLeast"/>
        <w:jc w:val="center"/>
        <w:rPr>
          <w:rFonts w:eastAsia="標楷體"/>
          <w:b/>
          <w:color w:val="000000" w:themeColor="text1"/>
          <w:sz w:val="28"/>
          <w:szCs w:val="28"/>
        </w:rPr>
      </w:pP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4C5BD7">
        <w:rPr>
          <w:rFonts w:eastAsia="標楷體" w:hint="eastAsia"/>
          <w:color w:val="000000" w:themeColor="text1"/>
          <w:sz w:val="24"/>
          <w:szCs w:val="24"/>
        </w:rPr>
        <w:t>1</w:t>
      </w:r>
      <w:r w:rsidR="004C5BD7">
        <w:rPr>
          <w:rFonts w:eastAsia="標楷體"/>
          <w:color w:val="000000" w:themeColor="text1"/>
          <w:sz w:val="24"/>
          <w:szCs w:val="24"/>
        </w:rPr>
        <w:t>12</w:t>
      </w:r>
      <w:r w:rsidRPr="003E3B69">
        <w:rPr>
          <w:rFonts w:eastAsia="標楷體" w:hint="eastAsia"/>
          <w:color w:val="000000" w:themeColor="text1"/>
          <w:sz w:val="24"/>
          <w:szCs w:val="24"/>
        </w:rPr>
        <w:t>年</w:t>
      </w:r>
      <w:r w:rsidR="004C5BD7">
        <w:rPr>
          <w:rFonts w:eastAsia="標楷體"/>
          <w:color w:val="000000" w:themeColor="text1"/>
          <w:sz w:val="24"/>
          <w:szCs w:val="24"/>
        </w:rPr>
        <w:t>1</w:t>
      </w:r>
      <w:r w:rsidR="00643114">
        <w:rPr>
          <w:rFonts w:eastAsia="標楷體"/>
          <w:color w:val="000000" w:themeColor="text1"/>
          <w:sz w:val="24"/>
          <w:szCs w:val="24"/>
        </w:rPr>
        <w:t>1</w:t>
      </w:r>
      <w:r w:rsidRPr="003E3B69">
        <w:rPr>
          <w:rFonts w:eastAsia="標楷體"/>
          <w:color w:val="000000" w:themeColor="text1"/>
          <w:sz w:val="24"/>
          <w:szCs w:val="24"/>
        </w:rPr>
        <w:t>月</w:t>
      </w:r>
      <w:r w:rsidR="004C5BD7">
        <w:rPr>
          <w:rFonts w:eastAsia="標楷體"/>
          <w:color w:val="000000" w:themeColor="text1"/>
          <w:sz w:val="24"/>
          <w:szCs w:val="24"/>
        </w:rPr>
        <w:t>9</w:t>
      </w:r>
      <w:r w:rsidRPr="003E3B69">
        <w:rPr>
          <w:rFonts w:eastAsia="標楷體"/>
          <w:color w:val="000000" w:themeColor="text1"/>
          <w:sz w:val="24"/>
          <w:szCs w:val="24"/>
        </w:rPr>
        <w:t>日（星期</w:t>
      </w:r>
      <w:r w:rsidR="004C5BD7">
        <w:rPr>
          <w:rFonts w:eastAsia="標楷體" w:hint="eastAsia"/>
          <w:color w:val="000000" w:themeColor="text1"/>
          <w:sz w:val="24"/>
          <w:szCs w:val="24"/>
        </w:rPr>
        <w:t>四</w:t>
      </w:r>
      <w:r w:rsidR="00570D0A">
        <w:rPr>
          <w:rFonts w:eastAsia="標楷體"/>
          <w:color w:val="000000" w:themeColor="text1"/>
          <w:sz w:val="24"/>
          <w:szCs w:val="24"/>
        </w:rPr>
        <w:t>）</w:t>
      </w:r>
      <w:r w:rsidR="004C5BD7">
        <w:rPr>
          <w:rFonts w:eastAsia="標楷體" w:hint="eastAsia"/>
          <w:color w:val="000000" w:themeColor="text1"/>
          <w:sz w:val="24"/>
          <w:szCs w:val="24"/>
        </w:rPr>
        <w:t>1</w:t>
      </w:r>
      <w:r w:rsidR="004C5BD7">
        <w:rPr>
          <w:rFonts w:eastAsia="標楷體"/>
          <w:color w:val="000000" w:themeColor="text1"/>
          <w:sz w:val="24"/>
          <w:szCs w:val="24"/>
        </w:rPr>
        <w:t>3</w:t>
      </w:r>
      <w:r w:rsidRPr="003E3B69">
        <w:rPr>
          <w:rFonts w:eastAsia="標楷體" w:hint="eastAsia"/>
          <w:color w:val="000000" w:themeColor="text1"/>
          <w:sz w:val="24"/>
          <w:szCs w:val="24"/>
        </w:rPr>
        <w:t>時</w:t>
      </w:r>
      <w:r w:rsidR="004C5BD7">
        <w:rPr>
          <w:rFonts w:eastAsia="標楷體"/>
          <w:color w:val="000000" w:themeColor="text1"/>
          <w:sz w:val="24"/>
          <w:szCs w:val="24"/>
        </w:rPr>
        <w:t>00</w:t>
      </w:r>
      <w:r w:rsidRPr="003E3B69">
        <w:rPr>
          <w:rFonts w:eastAsia="標楷體" w:hint="eastAsia"/>
          <w:color w:val="000000" w:themeColor="text1"/>
          <w:sz w:val="24"/>
          <w:szCs w:val="24"/>
        </w:rPr>
        <w:t>分</w:t>
      </w:r>
    </w:p>
    <w:p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4C5BD7">
        <w:rPr>
          <w:rFonts w:eastAsia="標楷體"/>
          <w:color w:val="000000" w:themeColor="text1"/>
          <w:sz w:val="24"/>
          <w:szCs w:val="24"/>
        </w:rPr>
        <w:t>Teams</w:t>
      </w:r>
      <w:proofErr w:type="gramStart"/>
      <w:r w:rsidR="004C5BD7">
        <w:rPr>
          <w:rFonts w:eastAsia="標楷體"/>
          <w:color w:val="000000" w:themeColor="text1"/>
          <w:sz w:val="24"/>
          <w:szCs w:val="24"/>
        </w:rPr>
        <w:t>線上會議</w:t>
      </w:r>
      <w:proofErr w:type="gramEnd"/>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4C5BD7">
        <w:rPr>
          <w:rFonts w:eastAsia="標楷體" w:hint="eastAsia"/>
          <w:color w:val="000000" w:themeColor="text1"/>
          <w:sz w:val="24"/>
          <w:szCs w:val="24"/>
        </w:rPr>
        <w:t>劉志俊</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4C5BD7">
        <w:rPr>
          <w:rFonts w:eastAsia="標楷體" w:hint="eastAsia"/>
          <w:color w:val="000000" w:themeColor="text1"/>
          <w:sz w:val="24"/>
          <w:szCs w:val="24"/>
        </w:rPr>
        <w:t>張閔翔</w:t>
      </w:r>
      <w:r w:rsidR="00570D0A">
        <w:rPr>
          <w:rFonts w:eastAsia="標楷體" w:hint="eastAsia"/>
          <w:color w:val="000000" w:themeColor="text1"/>
          <w:sz w:val="24"/>
          <w:szCs w:val="24"/>
        </w:rPr>
        <w:t>同學</w:t>
      </w:r>
    </w:p>
    <w:p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4C5BD7">
        <w:rPr>
          <w:rFonts w:eastAsia="標楷體" w:hint="eastAsia"/>
          <w:color w:val="000000" w:themeColor="text1"/>
          <w:sz w:val="24"/>
          <w:szCs w:val="24"/>
        </w:rPr>
        <w:t>劉志俊</w:t>
      </w:r>
      <w:r w:rsidR="00570D0A">
        <w:rPr>
          <w:rFonts w:eastAsia="標楷體" w:hint="eastAsia"/>
          <w:color w:val="000000" w:themeColor="text1"/>
          <w:sz w:val="24"/>
          <w:szCs w:val="24"/>
        </w:rPr>
        <w:t>老師、資工</w:t>
      </w:r>
      <w:r w:rsidR="004C5BD7">
        <w:rPr>
          <w:rFonts w:eastAsia="標楷體" w:hint="eastAsia"/>
          <w:color w:val="000000" w:themeColor="text1"/>
          <w:sz w:val="24"/>
          <w:szCs w:val="24"/>
        </w:rPr>
        <w:t>三</w:t>
      </w:r>
      <w:r w:rsidR="004C5BD7">
        <w:rPr>
          <w:rFonts w:eastAsia="標楷體" w:hint="eastAsia"/>
          <w:color w:val="000000" w:themeColor="text1"/>
          <w:sz w:val="24"/>
          <w:szCs w:val="24"/>
        </w:rPr>
        <w:t xml:space="preserve">B </w:t>
      </w:r>
      <w:r w:rsidR="004C5BD7">
        <w:rPr>
          <w:rFonts w:eastAsia="標楷體" w:hint="eastAsia"/>
          <w:color w:val="000000" w:themeColor="text1"/>
          <w:sz w:val="24"/>
          <w:szCs w:val="24"/>
        </w:rPr>
        <w:t>張閔翔</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4C5BD7">
        <w:rPr>
          <w:rFonts w:eastAsia="標楷體" w:hint="eastAsia"/>
          <w:color w:val="000000" w:themeColor="text1"/>
          <w:sz w:val="24"/>
          <w:szCs w:val="24"/>
        </w:rPr>
        <w:t>三</w:t>
      </w:r>
      <w:r w:rsidR="004C5BD7">
        <w:rPr>
          <w:rFonts w:eastAsia="標楷體" w:hint="eastAsia"/>
          <w:color w:val="000000" w:themeColor="text1"/>
          <w:sz w:val="24"/>
          <w:szCs w:val="24"/>
        </w:rPr>
        <w:t xml:space="preserve">B </w:t>
      </w:r>
      <w:r w:rsidR="004C5BD7">
        <w:rPr>
          <w:rFonts w:eastAsia="標楷體" w:hint="eastAsia"/>
          <w:color w:val="000000" w:themeColor="text1"/>
          <w:sz w:val="24"/>
          <w:szCs w:val="24"/>
        </w:rPr>
        <w:t>陳宜煒</w:t>
      </w:r>
      <w:r w:rsidR="00570D0A">
        <w:rPr>
          <w:rFonts w:eastAsia="標楷體" w:hint="eastAsia"/>
          <w:color w:val="000000" w:themeColor="text1"/>
          <w:sz w:val="24"/>
          <w:szCs w:val="24"/>
        </w:rPr>
        <w:t>同學</w:t>
      </w:r>
      <w:r w:rsidR="004C5BD7">
        <w:rPr>
          <w:rFonts w:eastAsia="標楷體" w:hint="eastAsia"/>
          <w:color w:val="000000" w:themeColor="text1"/>
          <w:sz w:val="24"/>
          <w:szCs w:val="24"/>
        </w:rPr>
        <w:t>、資工三</w:t>
      </w:r>
      <w:r w:rsidR="004C5BD7">
        <w:rPr>
          <w:rFonts w:eastAsia="標楷體" w:hint="eastAsia"/>
          <w:color w:val="000000" w:themeColor="text1"/>
          <w:sz w:val="24"/>
          <w:szCs w:val="24"/>
        </w:rPr>
        <w:t xml:space="preserve">B </w:t>
      </w:r>
      <w:r w:rsidR="004C5BD7">
        <w:rPr>
          <w:rFonts w:eastAsia="標楷體" w:hint="eastAsia"/>
          <w:color w:val="000000" w:themeColor="text1"/>
          <w:sz w:val="24"/>
          <w:szCs w:val="24"/>
        </w:rPr>
        <w:t>林冠豪同學</w:t>
      </w:r>
    </w:p>
    <w:p w:rsidR="00DD1CA0" w:rsidRPr="003F2A60" w:rsidRDefault="00DD1CA0" w:rsidP="00B67D05">
      <w:pPr>
        <w:spacing w:before="120" w:after="120" w:line="0" w:lineRule="atLeast"/>
        <w:jc w:val="both"/>
        <w:rPr>
          <w:rFonts w:eastAsia="標楷體"/>
          <w:color w:val="000000" w:themeColor="text1"/>
          <w:sz w:val="24"/>
          <w:szCs w:val="24"/>
        </w:rPr>
      </w:pPr>
    </w:p>
    <w:p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rsidR="00B67D05" w:rsidRPr="00643114" w:rsidRDefault="004C5BD7" w:rsidP="00643114">
      <w:pPr>
        <w:spacing w:afterLines="50" w:after="180"/>
        <w:ind w:left="448"/>
        <w:rPr>
          <w:rFonts w:eastAsia="標楷體" w:hint="eastAsia"/>
          <w:color w:val="000000" w:themeColor="text1"/>
          <w:sz w:val="24"/>
          <w:szCs w:val="24"/>
        </w:rPr>
      </w:pPr>
      <w:r>
        <w:rPr>
          <w:rFonts w:eastAsia="標楷體"/>
          <w:color w:val="000000" w:themeColor="text1"/>
          <w:sz w:val="24"/>
          <w:szCs w:val="24"/>
        </w:rPr>
        <w:t>確認各小組專題進度，並依序報告簡報內容。</w:t>
      </w:r>
    </w:p>
    <w:p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rsidR="00F85781" w:rsidRDefault="004F2779" w:rsidP="004F2779">
      <w:pPr>
        <w:pStyle w:val="aff4"/>
        <w:numPr>
          <w:ilvl w:val="1"/>
          <w:numId w:val="1"/>
        </w:numPr>
        <w:spacing w:afterLines="50" w:after="180"/>
        <w:ind w:leftChars="0"/>
        <w:rPr>
          <w:rFonts w:eastAsia="標楷體"/>
          <w:color w:val="000000" w:themeColor="text1"/>
          <w:szCs w:val="24"/>
        </w:rPr>
      </w:pPr>
      <w:r>
        <w:rPr>
          <w:rFonts w:eastAsia="標楷體"/>
          <w:color w:val="000000" w:themeColor="text1"/>
          <w:szCs w:val="24"/>
        </w:rPr>
        <w:t>小組專題緒論</w:t>
      </w:r>
      <w:r w:rsidR="0082741D">
        <w:rPr>
          <w:rFonts w:eastAsia="標楷體"/>
          <w:color w:val="000000" w:themeColor="text1"/>
          <w:szCs w:val="24"/>
        </w:rPr>
        <w:t>報告</w:t>
      </w:r>
    </w:p>
    <w:p w:rsidR="004F2779" w:rsidRDefault="004F2779" w:rsidP="0082741D">
      <w:pPr>
        <w:pStyle w:val="aff4"/>
        <w:numPr>
          <w:ilvl w:val="0"/>
          <w:numId w:val="45"/>
        </w:numPr>
        <w:spacing w:afterLines="50" w:after="180"/>
        <w:ind w:leftChars="0"/>
        <w:rPr>
          <w:rFonts w:eastAsia="標楷體"/>
          <w:color w:val="000000" w:themeColor="text1"/>
          <w:szCs w:val="24"/>
        </w:rPr>
      </w:pPr>
      <w:r>
        <w:rPr>
          <w:rFonts w:eastAsia="標楷體" w:hint="eastAsia"/>
          <w:color w:val="000000" w:themeColor="text1"/>
          <w:szCs w:val="24"/>
        </w:rPr>
        <w:t>研究背景</w:t>
      </w:r>
    </w:p>
    <w:p w:rsidR="0082741D" w:rsidRDefault="0082741D" w:rsidP="0082741D">
      <w:pPr>
        <w:pStyle w:val="aff4"/>
        <w:numPr>
          <w:ilvl w:val="0"/>
          <w:numId w:val="45"/>
        </w:numPr>
        <w:spacing w:afterLines="50" w:after="180"/>
        <w:ind w:leftChars="0"/>
        <w:rPr>
          <w:rFonts w:eastAsia="標楷體"/>
          <w:color w:val="000000" w:themeColor="text1"/>
          <w:szCs w:val="24"/>
        </w:rPr>
      </w:pPr>
      <w:r>
        <w:rPr>
          <w:rFonts w:eastAsia="標楷體"/>
          <w:color w:val="000000" w:themeColor="text1"/>
          <w:szCs w:val="24"/>
        </w:rPr>
        <w:t>研究問題</w:t>
      </w:r>
    </w:p>
    <w:p w:rsidR="0082741D" w:rsidRDefault="0082741D" w:rsidP="0082741D">
      <w:pPr>
        <w:pStyle w:val="aff4"/>
        <w:numPr>
          <w:ilvl w:val="0"/>
          <w:numId w:val="45"/>
        </w:numPr>
        <w:spacing w:afterLines="50" w:after="180"/>
        <w:ind w:leftChars="0"/>
        <w:rPr>
          <w:rFonts w:eastAsia="標楷體"/>
          <w:color w:val="000000" w:themeColor="text1"/>
          <w:szCs w:val="24"/>
        </w:rPr>
      </w:pPr>
      <w:r>
        <w:rPr>
          <w:rFonts w:eastAsia="標楷體"/>
          <w:color w:val="000000" w:themeColor="text1"/>
          <w:szCs w:val="24"/>
        </w:rPr>
        <w:t>研究重要性</w:t>
      </w:r>
    </w:p>
    <w:p w:rsidR="0082741D" w:rsidRDefault="0082741D" w:rsidP="0082741D">
      <w:pPr>
        <w:pStyle w:val="aff4"/>
        <w:numPr>
          <w:ilvl w:val="0"/>
          <w:numId w:val="45"/>
        </w:numPr>
        <w:spacing w:afterLines="50" w:after="180"/>
        <w:ind w:leftChars="0"/>
        <w:rPr>
          <w:rFonts w:eastAsia="標楷體"/>
          <w:color w:val="000000" w:themeColor="text1"/>
          <w:szCs w:val="24"/>
        </w:rPr>
      </w:pPr>
      <w:r>
        <w:rPr>
          <w:rFonts w:eastAsia="標楷體" w:hint="eastAsia"/>
          <w:color w:val="000000" w:themeColor="text1"/>
          <w:szCs w:val="24"/>
        </w:rPr>
        <w:t>研究動機</w:t>
      </w:r>
    </w:p>
    <w:p w:rsidR="0082741D" w:rsidRDefault="0082741D" w:rsidP="0082741D">
      <w:pPr>
        <w:pStyle w:val="aff4"/>
        <w:numPr>
          <w:ilvl w:val="0"/>
          <w:numId w:val="45"/>
        </w:numPr>
        <w:spacing w:afterLines="50" w:after="180"/>
        <w:ind w:leftChars="0"/>
        <w:rPr>
          <w:rFonts w:eastAsia="標楷體"/>
          <w:color w:val="000000" w:themeColor="text1"/>
          <w:szCs w:val="24"/>
        </w:rPr>
      </w:pPr>
      <w:r>
        <w:rPr>
          <w:rFonts w:eastAsia="標楷體"/>
          <w:color w:val="000000" w:themeColor="text1"/>
          <w:szCs w:val="24"/>
        </w:rPr>
        <w:t>研究方法</w:t>
      </w:r>
    </w:p>
    <w:p w:rsidR="00343838" w:rsidRPr="00064E46" w:rsidRDefault="0082741D" w:rsidP="00064E46">
      <w:pPr>
        <w:pStyle w:val="aff4"/>
        <w:numPr>
          <w:ilvl w:val="0"/>
          <w:numId w:val="45"/>
        </w:numPr>
        <w:spacing w:afterLines="50" w:after="180"/>
        <w:ind w:leftChars="0"/>
        <w:rPr>
          <w:rFonts w:eastAsia="標楷體"/>
          <w:color w:val="000000" w:themeColor="text1"/>
          <w:szCs w:val="24"/>
        </w:rPr>
      </w:pPr>
      <w:r>
        <w:rPr>
          <w:rFonts w:eastAsia="標楷體"/>
          <w:color w:val="000000" w:themeColor="text1"/>
          <w:szCs w:val="24"/>
        </w:rPr>
        <w:t>研究貢獻</w:t>
      </w:r>
    </w:p>
    <w:p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372D68">
        <w:rPr>
          <w:rFonts w:eastAsia="標楷體" w:hint="eastAsia"/>
          <w:b/>
          <w:color w:val="000000"/>
          <w:sz w:val="24"/>
          <w:szCs w:val="24"/>
        </w:rPr>
        <w:t>劉志俊主任</w:t>
      </w:r>
    </w:p>
    <w:p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rsidR="003B021B" w:rsidRPr="001E659D" w:rsidRDefault="003B021B" w:rsidP="003B021B">
      <w:pPr>
        <w:spacing w:line="0" w:lineRule="atLeast"/>
        <w:rPr>
          <w:rFonts w:eastAsia="標楷體" w:hint="eastAsia"/>
          <w:sz w:val="24"/>
          <w:szCs w:val="24"/>
        </w:rPr>
      </w:pPr>
    </w:p>
    <w:p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372D68">
        <w:rPr>
          <w:rFonts w:eastAsia="標楷體" w:cs="新細明體" w:hint="eastAsia"/>
          <w:b/>
          <w:color w:val="000000"/>
          <w:kern w:val="0"/>
          <w:sz w:val="24"/>
          <w:szCs w:val="24"/>
        </w:rPr>
        <w:t>報告專題緒論之研究背景</w:t>
      </w:r>
      <w:r w:rsidRPr="001E659D">
        <w:rPr>
          <w:rFonts w:eastAsia="標楷體" w:cs="新細明體" w:hint="eastAsia"/>
          <w:b/>
          <w:color w:val="000000"/>
          <w:kern w:val="0"/>
          <w:sz w:val="24"/>
          <w:szCs w:val="24"/>
        </w:rPr>
        <w:t>。</w:t>
      </w:r>
      <w:r w:rsidRPr="001E659D">
        <w:rPr>
          <w:rFonts w:eastAsia="標楷體" w:cs="新細明體"/>
          <w:b/>
          <w:color w:val="000000"/>
          <w:kern w:val="0"/>
          <w:sz w:val="24"/>
          <w:szCs w:val="24"/>
        </w:rPr>
        <w:br/>
      </w:r>
    </w:p>
    <w:p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bookmarkStart w:id="2" w:name="_GoBack"/>
      <w:bookmarkEnd w:id="2"/>
    </w:p>
    <w:p w:rsidR="003B021B" w:rsidRPr="001E659D" w:rsidRDefault="00372D68"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緒論之研究背景</w:t>
      </w:r>
      <w:r w:rsidR="00064E46">
        <w:rPr>
          <w:rFonts w:ascii="Times New Roman" w:eastAsia="標楷體" w:hAnsi="Times New Roman" w:hint="eastAsia"/>
        </w:rPr>
        <w:t>切入</w:t>
      </w:r>
      <w:r>
        <w:rPr>
          <w:rFonts w:ascii="Times New Roman" w:eastAsia="標楷體" w:hAnsi="Times New Roman" w:hint="eastAsia"/>
        </w:rPr>
        <w:t>方向不佳</w:t>
      </w:r>
      <w:r w:rsidR="003B021B" w:rsidRPr="001E659D">
        <w:rPr>
          <w:rFonts w:ascii="Times New Roman" w:eastAsia="標楷體" w:hAnsi="Times New Roman" w:hint="eastAsia"/>
        </w:rPr>
        <w:t>。</w:t>
      </w:r>
    </w:p>
    <w:p w:rsidR="003B021B" w:rsidRPr="001E659D" w:rsidRDefault="003B021B" w:rsidP="003B021B">
      <w:pPr>
        <w:widowControl/>
        <w:jc w:val="both"/>
        <w:rPr>
          <w:rFonts w:eastAsia="標楷體"/>
          <w:b/>
          <w:color w:val="000000"/>
          <w:szCs w:val="24"/>
        </w:rPr>
      </w:pPr>
    </w:p>
    <w:p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064E46">
        <w:rPr>
          <w:rFonts w:eastAsia="標楷體" w:hint="eastAsia"/>
          <w:color w:val="000000"/>
          <w:sz w:val="24"/>
          <w:szCs w:val="24"/>
        </w:rPr>
        <w:t>查詢更多並了解機械手臂的誕生和日常生活應用的相關資料</w:t>
      </w:r>
      <w:r w:rsidR="00F85781" w:rsidRPr="00F85781">
        <w:rPr>
          <w:rFonts w:eastAsia="標楷體" w:hint="eastAsia"/>
          <w:color w:val="000000"/>
          <w:sz w:val="24"/>
          <w:szCs w:val="24"/>
        </w:rPr>
        <w:t>。</w:t>
      </w:r>
    </w:p>
    <w:p w:rsidR="003B021B" w:rsidRPr="00895178" w:rsidRDefault="003B021B" w:rsidP="003B021B">
      <w:pPr>
        <w:widowControl/>
        <w:jc w:val="both"/>
        <w:rPr>
          <w:rFonts w:eastAsia="標楷體"/>
          <w:b/>
          <w:sz w:val="24"/>
          <w:szCs w:val="24"/>
        </w:rPr>
      </w:pPr>
    </w:p>
    <w:p w:rsidR="003B021B" w:rsidRPr="00F85781" w:rsidRDefault="003B021B" w:rsidP="003B021B">
      <w:pPr>
        <w:widowControl/>
        <w:jc w:val="both"/>
        <w:rPr>
          <w:rFonts w:eastAsia="標楷體" w:hint="eastAsia"/>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895178">
        <w:rPr>
          <w:rFonts w:eastAsia="標楷體"/>
          <w:color w:val="000000"/>
          <w:sz w:val="24"/>
          <w:szCs w:val="24"/>
        </w:rPr>
        <w:t>在下次研討前，找到智慧機械手臂用於民生例子</w:t>
      </w:r>
      <w:r w:rsidR="00895178">
        <w:rPr>
          <w:rFonts w:eastAsia="標楷體"/>
          <w:color w:val="000000"/>
          <w:sz w:val="24"/>
          <w:szCs w:val="24"/>
        </w:rPr>
        <w:t xml:space="preserve"> (</w:t>
      </w:r>
      <w:r w:rsidR="00895178">
        <w:rPr>
          <w:rFonts w:eastAsia="標楷體"/>
          <w:color w:val="000000"/>
          <w:sz w:val="24"/>
          <w:szCs w:val="24"/>
        </w:rPr>
        <w:t>至少</w:t>
      </w:r>
      <w:r w:rsidR="00895178">
        <w:rPr>
          <w:rFonts w:eastAsia="標楷體"/>
          <w:color w:val="000000"/>
          <w:sz w:val="24"/>
          <w:szCs w:val="24"/>
        </w:rPr>
        <w:t>3</w:t>
      </w:r>
      <w:r w:rsidR="00895178">
        <w:rPr>
          <w:rFonts w:eastAsia="標楷體"/>
          <w:color w:val="000000"/>
          <w:sz w:val="24"/>
          <w:szCs w:val="24"/>
        </w:rPr>
        <w:t>項</w:t>
      </w:r>
      <w:r w:rsidR="00895178">
        <w:rPr>
          <w:rFonts w:eastAsia="標楷體"/>
          <w:color w:val="000000"/>
          <w:sz w:val="24"/>
          <w:szCs w:val="24"/>
        </w:rPr>
        <w:t>)</w:t>
      </w:r>
    </w:p>
    <w:p w:rsidR="00CB7D9E" w:rsidRPr="00895178" w:rsidRDefault="00CB7D9E" w:rsidP="00CB7D9E">
      <w:pPr>
        <w:widowControl/>
        <w:snapToGrid w:val="0"/>
        <w:spacing w:before="100" w:beforeAutospacing="1" w:after="100" w:afterAutospacing="1"/>
        <w:rPr>
          <w:rFonts w:eastAsia="標楷體" w:hint="eastAsia"/>
          <w:color w:val="000000" w:themeColor="text1"/>
          <w:sz w:val="24"/>
          <w:szCs w:val="24"/>
        </w:rPr>
      </w:pPr>
    </w:p>
    <w:p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rsidR="00AC75EA" w:rsidRPr="003E3B69" w:rsidRDefault="00895178"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1</w:t>
      </w:r>
      <w:r>
        <w:rPr>
          <w:rFonts w:eastAsia="標楷體"/>
          <w:color w:val="000000" w:themeColor="text1"/>
          <w:sz w:val="20"/>
        </w:rPr>
        <w:t>12</w:t>
      </w:r>
      <w:r w:rsidR="00AC75EA" w:rsidRPr="003E3B69">
        <w:rPr>
          <w:rFonts w:eastAsia="標楷體" w:hint="eastAsia"/>
          <w:color w:val="000000" w:themeColor="text1"/>
          <w:sz w:val="20"/>
        </w:rPr>
        <w:t>學年度第</w:t>
      </w:r>
      <w:r>
        <w:rPr>
          <w:rFonts w:eastAsia="標楷體"/>
          <w:color w:val="000000" w:themeColor="text1"/>
          <w:sz w:val="20"/>
        </w:rPr>
        <w:t>1</w:t>
      </w:r>
      <w:r w:rsidR="00AC75EA" w:rsidRPr="003E3B69">
        <w:rPr>
          <w:rFonts w:eastAsia="標楷體" w:hint="eastAsia"/>
          <w:color w:val="000000" w:themeColor="text1"/>
          <w:sz w:val="20"/>
        </w:rPr>
        <w:t>學期第</w:t>
      </w:r>
      <w:r>
        <w:rPr>
          <w:rFonts w:eastAsia="標楷體"/>
          <w:color w:val="000000" w:themeColor="text1"/>
          <w:sz w:val="20"/>
        </w:rPr>
        <w:t>一</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rsidR="004B49A6" w:rsidRDefault="004B49A6">
      <w:pPr>
        <w:widowControl/>
      </w:pPr>
    </w:p>
    <w:p w:rsidR="004B49A6" w:rsidRDefault="004B49A6">
      <w:pPr>
        <w:widowControl/>
      </w:pPr>
    </w:p>
    <w:p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10986"/>
      </w:tblGrid>
      <w:tr w:rsidR="00474332" w:rsidRPr="005156AB" w:rsidTr="00474332">
        <w:trPr>
          <w:trHeight w:val="5229"/>
        </w:trPr>
        <w:tc>
          <w:tcPr>
            <w:tcW w:w="10983" w:type="dxa"/>
          </w:tcPr>
          <w:p w:rsidR="00474332" w:rsidRDefault="00474332"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rsidR="00474332" w:rsidRDefault="00474332" w:rsidP="006526F2">
            <w:pPr>
              <w:rPr>
                <w:rFonts w:eastAsia="標楷體"/>
              </w:rPr>
            </w:pPr>
            <w:r w:rsidRPr="00474332">
              <w:rPr>
                <w:rFonts w:eastAsia="標楷體"/>
              </w:rPr>
              <w:drawing>
                <wp:inline distT="0" distB="0" distL="0" distR="0" wp14:anchorId="73DCF58A" wp14:editId="7EC4940F">
                  <wp:extent cx="6838950" cy="3844845"/>
                  <wp:effectExtent l="0" t="0" r="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57431" cy="3911455"/>
                          </a:xfrm>
                          <a:prstGeom prst="rect">
                            <a:avLst/>
                          </a:prstGeom>
                        </pic:spPr>
                      </pic:pic>
                    </a:graphicData>
                  </a:graphic>
                </wp:inline>
              </w:drawing>
            </w:r>
          </w:p>
          <w:p w:rsidR="00474332" w:rsidRPr="005156AB" w:rsidRDefault="00474332" w:rsidP="006526F2">
            <w:pPr>
              <w:rPr>
                <w:rFonts w:eastAsia="標楷體"/>
              </w:rPr>
            </w:pPr>
          </w:p>
        </w:tc>
      </w:tr>
      <w:tr w:rsidR="00474332" w:rsidRPr="005156AB" w:rsidTr="00474332">
        <w:trPr>
          <w:trHeight w:val="522"/>
        </w:trPr>
        <w:tc>
          <w:tcPr>
            <w:tcW w:w="10983" w:type="dxa"/>
          </w:tcPr>
          <w:p w:rsidR="00474332" w:rsidRPr="005156AB" w:rsidRDefault="00474332"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Pr>
                <w:rFonts w:eastAsia="標楷體"/>
              </w:rPr>
              <w:t>指導教授針對研究背景提供建議</w:t>
            </w:r>
          </w:p>
        </w:tc>
      </w:tr>
    </w:tbl>
    <w:p w:rsidR="004B49A6" w:rsidRPr="004B49A6" w:rsidRDefault="004B49A6">
      <w:pPr>
        <w:widowControl/>
      </w:pPr>
    </w:p>
    <w:p w:rsidR="004B49A6" w:rsidRDefault="004B49A6">
      <w:pPr>
        <w:widowControl/>
      </w:pPr>
    </w:p>
    <w:p w:rsidR="004B49A6" w:rsidRDefault="004B49A6">
      <w:pPr>
        <w:widowControl/>
      </w:pPr>
    </w:p>
    <w:p w:rsidR="00CB7D9E" w:rsidRPr="00895178" w:rsidRDefault="00CB7D9E" w:rsidP="00895178">
      <w:pPr>
        <w:widowControl/>
        <w:rPr>
          <w:rFonts w:ascii="標楷體" w:eastAsia="標楷體" w:cs="標楷體" w:hint="eastAsia"/>
          <w:color w:val="000000"/>
          <w:kern w:val="0"/>
          <w:sz w:val="24"/>
          <w:szCs w:val="24"/>
        </w:rPr>
      </w:pPr>
    </w:p>
    <w:sectPr w:rsidR="00CB7D9E" w:rsidRPr="00895178"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6C2" w:rsidRDefault="007046C2">
      <w:r>
        <w:separator/>
      </w:r>
    </w:p>
  </w:endnote>
  <w:endnote w:type="continuationSeparator" w:id="0">
    <w:p w:rsidR="007046C2" w:rsidRDefault="00704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74332" w:rsidRPr="00474332">
      <w:rPr>
        <w:noProof/>
        <w:lang w:val="zh-TW" w:eastAsia="zh-TW"/>
      </w:rPr>
      <w:t>1</w:t>
    </w:r>
    <w:r>
      <w:rPr>
        <w:lang w:eastAsia="zh-TW"/>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9D1" w:rsidRDefault="007D09D1" w:rsidP="008278B1">
    <w:pPr>
      <w:pStyle w:val="ad"/>
      <w:jc w:val="center"/>
    </w:pPr>
    <w:r>
      <w:fldChar w:fldCharType="begin"/>
    </w:r>
    <w:r>
      <w:instrText>PAGE   \* MERGEFORMAT</w:instrText>
    </w:r>
    <w:r>
      <w:fldChar w:fldCharType="separate"/>
    </w:r>
    <w:r w:rsidR="00474332" w:rsidRPr="00474332">
      <w:rPr>
        <w:noProof/>
        <w:lang w:val="zh-TW"/>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6C2" w:rsidRDefault="007046C2">
      <w:r>
        <w:separator/>
      </w:r>
    </w:p>
  </w:footnote>
  <w:footnote w:type="continuationSeparator" w:id="0">
    <w:p w:rsidR="007046C2" w:rsidRDefault="007046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EC60ED8"/>
    <w:multiLevelType w:val="hybridMultilevel"/>
    <w:tmpl w:val="3620D4AA"/>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6"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9"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2"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9"/>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7"/>
  </w:num>
  <w:num w:numId="15">
    <w:abstractNumId w:val="36"/>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num>
  <w:num w:numId="18">
    <w:abstractNumId w:val="15"/>
  </w:num>
  <w:num w:numId="19">
    <w:abstractNumId w:val="3"/>
  </w:num>
  <w:num w:numId="20">
    <w:abstractNumId w:val="32"/>
  </w:num>
  <w:num w:numId="21">
    <w:abstractNumId w:val="43"/>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1"/>
  </w:num>
  <w:num w:numId="32">
    <w:abstractNumId w:val="40"/>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2"/>
  </w:num>
  <w:num w:numId="40">
    <w:abstractNumId w:val="5"/>
  </w:num>
  <w:num w:numId="41">
    <w:abstractNumId w:val="12"/>
  </w:num>
  <w:num w:numId="42">
    <w:abstractNumId w:val="22"/>
  </w:num>
  <w:num w:numId="43">
    <w:abstractNumId w:val="11"/>
  </w:num>
  <w:num w:numId="44">
    <w:abstractNumId w:val="33"/>
  </w:num>
  <w:num w:numId="45">
    <w:abstractNumId w:val="3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E46"/>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0614"/>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2D68"/>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4332"/>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5BD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779"/>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3114"/>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46C2"/>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41D"/>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178"/>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6DFA"/>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1D45CF8-4324-4152-B3A0-9795D9E97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91863-B2F8-41E8-AA74-859EA49F7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Pages>
  <Words>72</Words>
  <Characters>411</Characters>
  <Application>Microsoft Office Word</Application>
  <DocSecurity>0</DocSecurity>
  <Lines>3</Lines>
  <Paragraphs>1</Paragraphs>
  <ScaleCrop>false</ScaleCrop>
  <Company>csim</Company>
  <LinksUpToDate>false</LinksUpToDate>
  <CharactersWithSpaces>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Microsoft 帳戶</cp:lastModifiedBy>
  <cp:revision>7</cp:revision>
  <cp:lastPrinted>2017-09-21T01:50:00Z</cp:lastPrinted>
  <dcterms:created xsi:type="dcterms:W3CDTF">2017-09-26T07:52:00Z</dcterms:created>
  <dcterms:modified xsi:type="dcterms:W3CDTF">2024-02-20T18:07:00Z</dcterms:modified>
</cp:coreProperties>
</file>