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CRM &amp; Email Marketing Specialist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CRM &amp; Email Marketing Specialist with 5 years of experience building lifecycle, re-engagement, and automation flows across B2B SaaS and consumer platforms. Expert in Klaviyo, HubSpot, and Customer.io — shipped 80+ automations and raised repeat conversion 31% at a 40M-user marketplace. Strong in segmentation, deliverability, SQL-driven audience building, and CAN-SPAM/GDPR compliant campaign design.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Email &amp; CRM Platforms: </w:t>
      </w:r>
      <w:r>
        <w:rPr>
          <w:rFonts w:ascii="Calibri" w:cs="Calibri" w:eastAsia="Calibri" w:hAnsi="Calibri"/>
          <w:sz w:val="21"/>
          <w:szCs w:val="21"/>
        </w:rPr>
        <w:t xml:space="preserve">Klaviyo, HubSpot, Customer.io, Mailchimp, Braze, Iterable, ActiveCampaign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Automation &amp; Outreach: </w:t>
      </w:r>
      <w:r>
        <w:rPr>
          <w:rFonts w:ascii="Calibri" w:cs="Calibri" w:eastAsia="Calibri" w:hAnsi="Calibri"/>
          <w:sz w:val="21"/>
          <w:szCs w:val="21"/>
        </w:rPr>
        <w:t xml:space="preserve">Apollo.io, Zapier, Make, Outreach.io, Salesloft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Analytics &amp; Testing: </w:t>
      </w:r>
      <w:r>
        <w:rPr>
          <w:rFonts w:ascii="Calibri" w:cs="Calibri" w:eastAsia="Calibri" w:hAnsi="Calibri"/>
          <w:sz w:val="21"/>
          <w:szCs w:val="21"/>
        </w:rPr>
        <w:t xml:space="preserve">GA4, Litmus, Email on Acid, A/B and multivariate testing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&amp; Segmentation: </w:t>
      </w:r>
      <w:r>
        <w:rPr>
          <w:rFonts w:ascii="Calibri" w:cs="Calibri" w:eastAsia="Calibri" w:hAnsi="Calibri"/>
          <w:sz w:val="21"/>
          <w:szCs w:val="21"/>
        </w:rPr>
        <w:t xml:space="preserve">SQL (PostgreSQL), pandas, Excel (Power Query, pivot tables)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Deliverability &amp; Compliance: </w:t>
      </w:r>
      <w:r>
        <w:rPr>
          <w:rFonts w:ascii="Calibri" w:cs="Calibri" w:eastAsia="Calibri" w:hAnsi="Calibri"/>
          <w:sz w:val="21"/>
          <w:szCs w:val="21"/>
        </w:rPr>
        <w:t xml:space="preserve">GDPR, CAN-SPAM, SPF/DKIM/DMARC basics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CRM &amp; Lifecycle Marketing Specialist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Designed 35 lifecycle and re-engagement automations in a Klaviyo-style stack, lifting 30-day repeat conversion by 31% across 1.2M active users.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an 8-segment behavioral model using SQL and GA4 signals, increasing email open rate from 22% to 41% and CTR from 3.1% to 7.4%.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24 A/B tests on subject lines, preview text, and send time, reducing unsubscribe rate by 36% quarter-over-quarter.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Rebuilt the win-back flow for 140K dormant users and recovered 11% within 21 days — roughly $64K in reactivated revenue.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Partnered with product to ship 18 transactional triggers (receipts, price drops, expiry alerts) with a 62% average open rate.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Audited deliverability and bounce data monthly, improving inbox placement from 87% to 96%.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Email Marketing &amp; Automation Specialist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Managed a 25K subscriber list in HubSpot, lifting average open rate from 21% to 38% and CTR from 2.4% to 9% across 60+ campaigns.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Launched 12 lifecycle nurture tracks covering trial → activation → expansion, driving a 26% uplift in trial-to-paid conversion.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Apollo-style cold outreach workflows for SMB districts, booking 180+ qualified demos per quarter.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Created a reusable template library of 40 modular email components — cut campaign production time from 3 days to 6 hours.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Set up CRM-to-email sync between HubSpot and the internal CRM, eliminating 3 hours/week of manual list exports.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Lifecycle Segmentation Model — </w:t>
      </w:r>
      <w:r>
        <w:rPr>
          <w:rFonts w:ascii="Calibri" w:cs="Calibri" w:eastAsia="Calibri" w:hAnsi="Calibri"/>
          <w:sz w:val="21"/>
          <w:szCs w:val="21"/>
        </w:rPr>
        <w:t xml:space="preserve">SQL, Klaviyo, pandas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7-tier RFM segmentation on 120K e-commerce users; published model and 12 email template variants on GitHub.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Deliverability Teardown — </w:t>
      </w:r>
      <w:r>
        <w:rPr>
          <w:rFonts w:ascii="Calibri" w:cs="Calibri" w:eastAsia="Calibri" w:hAnsi="Calibri"/>
          <w:sz w:val="21"/>
          <w:szCs w:val="21"/>
        </w:rPr>
        <w:t xml:space="preserve">Klaviyo, Litmus, DMARC reports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Diagnosed a 9-point inbox placement drop at Cafe Bazaar, fixed SPF/DKIM alignment, and restored 96% delivery.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HubSpot Email Marketing Certified — HubSpot Academy,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Klaviyo Product Certification — Klaviyo Academy,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Google Analytics 4 Certification — Google Skillshop, 2024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CRM &amp; Email Marketing Specialist</dc:title>
  <dc:creator>YASHAR HEIDARI</dc:creator>
  <cp:lastModifiedBy>Un-named</cp:lastModifiedBy>
  <cp:revision>1</cp:revision>
  <dcterms:created xsi:type="dcterms:W3CDTF">2026-04-16T23:51:43.583Z</dcterms:created>
  <dcterms:modified xsi:type="dcterms:W3CDTF">2026-04-16T23:51:43.583Z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