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C6B" w:rsidRPr="00046E5F" w:rsidRDefault="005E1C6B" w:rsidP="00046E5F">
      <w:pPr>
        <w:jc w:val="center"/>
        <w:rPr>
          <w:rFonts w:asciiTheme="minorEastAsia" w:hAnsiTheme="minorEastAsia"/>
          <w:sz w:val="32"/>
          <w:szCs w:val="32"/>
        </w:rPr>
      </w:pPr>
      <w:r w:rsidRPr="004A0761">
        <w:rPr>
          <w:rFonts w:asciiTheme="minorEastAsia" w:hAnsiTheme="minorEastAsia" w:hint="eastAsia"/>
          <w:sz w:val="32"/>
          <w:szCs w:val="32"/>
        </w:rPr>
        <w:t>无车承运</w:t>
      </w:r>
      <w:r w:rsidR="00046E5F">
        <w:rPr>
          <w:rFonts w:asciiTheme="minorEastAsia" w:hAnsiTheme="minorEastAsia" w:hint="eastAsia"/>
          <w:sz w:val="32"/>
          <w:szCs w:val="32"/>
        </w:rPr>
        <w:t>人会</w:t>
      </w:r>
      <w:r w:rsidR="004E42D7">
        <w:rPr>
          <w:rFonts w:asciiTheme="minorEastAsia" w:hAnsiTheme="minorEastAsia" w:hint="eastAsia"/>
          <w:sz w:val="32"/>
          <w:szCs w:val="32"/>
        </w:rPr>
        <w:t>变成</w:t>
      </w:r>
      <w:r w:rsidR="00046E5F">
        <w:rPr>
          <w:rFonts w:asciiTheme="minorEastAsia" w:hAnsiTheme="minorEastAsia" w:hint="eastAsia"/>
          <w:sz w:val="32"/>
          <w:szCs w:val="32"/>
        </w:rPr>
        <w:t>合法的新型</w:t>
      </w:r>
      <w:r w:rsidR="00365D84" w:rsidRPr="004A0761">
        <w:rPr>
          <w:rFonts w:asciiTheme="minorEastAsia" w:hAnsiTheme="minorEastAsia" w:hint="eastAsia"/>
          <w:sz w:val="32"/>
          <w:szCs w:val="32"/>
        </w:rPr>
        <w:t>代开票公司吗？</w:t>
      </w:r>
    </w:p>
    <w:p w:rsidR="00E72CD7" w:rsidRPr="004A0761" w:rsidRDefault="00E72CD7" w:rsidP="00046E5F">
      <w:pPr>
        <w:ind w:firstLine="420"/>
        <w:rPr>
          <w:rFonts w:asciiTheme="minorEastAsia" w:hAnsiTheme="minorEastAsia"/>
          <w:sz w:val="32"/>
          <w:szCs w:val="32"/>
        </w:rPr>
      </w:pPr>
      <w:r w:rsidRPr="004A0761">
        <w:rPr>
          <w:rFonts w:asciiTheme="minorEastAsia" w:hAnsiTheme="minorEastAsia" w:hint="eastAsia"/>
          <w:sz w:val="32"/>
          <w:szCs w:val="32"/>
        </w:rPr>
        <w:t>继昨日重庆市交通</w:t>
      </w:r>
      <w:r w:rsidR="00046E5F">
        <w:rPr>
          <w:rFonts w:asciiTheme="minorEastAsia" w:hAnsiTheme="minorEastAsia" w:hint="eastAsia"/>
          <w:sz w:val="32"/>
          <w:szCs w:val="32"/>
        </w:rPr>
        <w:t>委确定五家无车承运人试点单位（来自于</w:t>
      </w:r>
      <w:r w:rsidR="00397C13">
        <w:rPr>
          <w:rFonts w:asciiTheme="minorEastAsia" w:hAnsiTheme="minorEastAsia" w:hint="eastAsia"/>
          <w:sz w:val="32"/>
          <w:szCs w:val="32"/>
        </w:rPr>
        <w:t>《</w:t>
      </w:r>
      <w:r w:rsidR="00046E5F">
        <w:rPr>
          <w:rFonts w:asciiTheme="minorEastAsia" w:hAnsiTheme="minorEastAsia" w:hint="eastAsia"/>
          <w:sz w:val="32"/>
          <w:szCs w:val="32"/>
        </w:rPr>
        <w:t>物流沙龙</w:t>
      </w:r>
      <w:r w:rsidR="00397C13">
        <w:rPr>
          <w:rFonts w:asciiTheme="minorEastAsia" w:hAnsiTheme="minorEastAsia" w:hint="eastAsia"/>
          <w:sz w:val="32"/>
          <w:szCs w:val="32"/>
        </w:rPr>
        <w:t>》</w:t>
      </w:r>
      <w:r w:rsidR="00046E5F">
        <w:rPr>
          <w:rFonts w:asciiTheme="minorEastAsia" w:hAnsiTheme="minorEastAsia" w:hint="eastAsia"/>
          <w:sz w:val="32"/>
          <w:szCs w:val="32"/>
        </w:rPr>
        <w:t>报道，但在</w:t>
      </w:r>
      <w:r w:rsidRPr="004A0761">
        <w:rPr>
          <w:rFonts w:asciiTheme="minorEastAsia" w:hAnsiTheme="minorEastAsia" w:hint="eastAsia"/>
          <w:sz w:val="32"/>
          <w:szCs w:val="32"/>
        </w:rPr>
        <w:t>重庆市交通</w:t>
      </w:r>
      <w:r w:rsidR="00046E5F">
        <w:rPr>
          <w:rFonts w:asciiTheme="minorEastAsia" w:hAnsiTheme="minorEastAsia" w:hint="eastAsia"/>
          <w:sz w:val="32"/>
          <w:szCs w:val="32"/>
        </w:rPr>
        <w:t>委</w:t>
      </w:r>
      <w:r w:rsidRPr="004A0761">
        <w:rPr>
          <w:rFonts w:asciiTheme="minorEastAsia" w:hAnsiTheme="minorEastAsia" w:hint="eastAsia"/>
          <w:sz w:val="32"/>
          <w:szCs w:val="32"/>
        </w:rPr>
        <w:t>官网不能查询到），包括24日湖北省确定的十家无车承运试点单位，目前已有两个省、</w:t>
      </w:r>
      <w:r w:rsidR="00046E5F">
        <w:rPr>
          <w:rFonts w:asciiTheme="minorEastAsia" w:hAnsiTheme="minorEastAsia" w:hint="eastAsia"/>
          <w:sz w:val="32"/>
          <w:szCs w:val="32"/>
        </w:rPr>
        <w:t>直辖</w:t>
      </w:r>
      <w:r w:rsidRPr="004A0761">
        <w:rPr>
          <w:rFonts w:asciiTheme="minorEastAsia" w:hAnsiTheme="minorEastAsia" w:hint="eastAsia"/>
          <w:sz w:val="32"/>
          <w:szCs w:val="32"/>
        </w:rPr>
        <w:t>市确定了试点单位。</w:t>
      </w:r>
    </w:p>
    <w:p w:rsidR="00E72CD7" w:rsidRPr="004A0761" w:rsidRDefault="00E72CD7" w:rsidP="00046E5F">
      <w:pPr>
        <w:ind w:firstLine="420"/>
        <w:rPr>
          <w:rFonts w:asciiTheme="minorEastAsia" w:hAnsiTheme="minorEastAsia"/>
          <w:sz w:val="32"/>
          <w:szCs w:val="32"/>
        </w:rPr>
      </w:pPr>
      <w:r w:rsidRPr="004A0761">
        <w:rPr>
          <w:rFonts w:asciiTheme="minorEastAsia" w:hAnsiTheme="minorEastAsia" w:hint="eastAsia"/>
          <w:sz w:val="32"/>
          <w:szCs w:val="32"/>
        </w:rPr>
        <w:t>本次无车承运试点实施，从国家层面的交通运输部到各省交通运输厅、各市县的交通运输局、各地物流信息平台、物流企业</w:t>
      </w:r>
      <w:r w:rsidR="00046E5F">
        <w:rPr>
          <w:rFonts w:asciiTheme="minorEastAsia" w:hAnsiTheme="minorEastAsia" w:hint="eastAsia"/>
          <w:sz w:val="32"/>
          <w:szCs w:val="32"/>
        </w:rPr>
        <w:t>都</w:t>
      </w:r>
      <w:r w:rsidRPr="004A0761">
        <w:rPr>
          <w:rFonts w:asciiTheme="minorEastAsia" w:hAnsiTheme="minorEastAsia" w:hint="eastAsia"/>
          <w:sz w:val="32"/>
          <w:szCs w:val="32"/>
        </w:rPr>
        <w:t>动员起来，国家政策输出</w:t>
      </w:r>
      <w:r w:rsidR="00046E5F">
        <w:rPr>
          <w:rFonts w:asciiTheme="minorEastAsia" w:hAnsiTheme="minorEastAsia" w:hint="eastAsia"/>
          <w:sz w:val="32"/>
          <w:szCs w:val="32"/>
        </w:rPr>
        <w:t>，</w:t>
      </w:r>
      <w:r w:rsidRPr="004A0761">
        <w:rPr>
          <w:rFonts w:asciiTheme="minorEastAsia" w:hAnsiTheme="minorEastAsia" w:hint="eastAsia"/>
          <w:sz w:val="32"/>
          <w:szCs w:val="32"/>
        </w:rPr>
        <w:t>行业协会相关会议、论坛理论指导，</w:t>
      </w:r>
      <w:r w:rsidR="00E022D4">
        <w:rPr>
          <w:rFonts w:asciiTheme="minorEastAsia" w:hAnsiTheme="minorEastAsia" w:hint="eastAsia"/>
          <w:sz w:val="32"/>
          <w:szCs w:val="32"/>
        </w:rPr>
        <w:t>无车承运试点一时“风</w:t>
      </w:r>
      <w:r w:rsidR="00046E5F">
        <w:rPr>
          <w:rFonts w:asciiTheme="minorEastAsia" w:hAnsiTheme="minorEastAsia" w:hint="eastAsia"/>
          <w:sz w:val="32"/>
          <w:szCs w:val="32"/>
        </w:rPr>
        <w:t>雨欲来风满楼”；</w:t>
      </w:r>
      <w:r w:rsidRPr="004A0761">
        <w:rPr>
          <w:rFonts w:asciiTheme="minorEastAsia" w:hAnsiTheme="minorEastAsia" w:hint="eastAsia"/>
          <w:sz w:val="32"/>
          <w:szCs w:val="32"/>
        </w:rPr>
        <w:t>按试点实施方案时间节点，到今天</w:t>
      </w:r>
      <w:r w:rsidR="00046E5F">
        <w:rPr>
          <w:rFonts w:asciiTheme="minorEastAsia" w:hAnsiTheme="minorEastAsia" w:hint="eastAsia"/>
          <w:sz w:val="32"/>
          <w:szCs w:val="32"/>
        </w:rPr>
        <w:t>（2016年11月30日）</w:t>
      </w:r>
      <w:r w:rsidRPr="004A0761">
        <w:rPr>
          <w:rFonts w:asciiTheme="minorEastAsia" w:hAnsiTheme="minorEastAsia" w:hint="eastAsia"/>
          <w:sz w:val="32"/>
          <w:szCs w:val="32"/>
        </w:rPr>
        <w:t>，各省应该确定所属区域无车承运试点单位并报备交通运输部，但我从网上查询了一下，</w:t>
      </w:r>
      <w:r w:rsidR="00046E5F">
        <w:rPr>
          <w:rFonts w:asciiTheme="minorEastAsia" w:hAnsiTheme="minorEastAsia" w:hint="eastAsia"/>
          <w:sz w:val="32"/>
          <w:szCs w:val="32"/>
        </w:rPr>
        <w:t>到</w:t>
      </w:r>
      <w:r w:rsidRPr="004A0761">
        <w:rPr>
          <w:rFonts w:asciiTheme="minorEastAsia" w:hAnsiTheme="minorEastAsia" w:hint="eastAsia"/>
          <w:sz w:val="32"/>
          <w:szCs w:val="32"/>
        </w:rPr>
        <w:t>目前为止，还有一半以上省份未出台相关试点实施方案。</w:t>
      </w:r>
    </w:p>
    <w:p w:rsidR="00E72CD7" w:rsidRPr="00046E5F" w:rsidRDefault="00590D8C" w:rsidP="00590D8C">
      <w:pPr>
        <w:pStyle w:val="a3"/>
        <w:numPr>
          <w:ilvl w:val="0"/>
          <w:numId w:val="1"/>
        </w:numPr>
        <w:ind w:firstLineChars="0"/>
        <w:rPr>
          <w:rFonts w:asciiTheme="minorEastAsia" w:hAnsiTheme="minorEastAsia"/>
          <w:b/>
          <w:sz w:val="32"/>
          <w:szCs w:val="32"/>
        </w:rPr>
      </w:pPr>
      <w:r w:rsidRPr="00046E5F">
        <w:rPr>
          <w:rFonts w:asciiTheme="minorEastAsia" w:hAnsiTheme="minorEastAsia" w:hint="eastAsia"/>
          <w:b/>
          <w:sz w:val="32"/>
          <w:szCs w:val="32"/>
        </w:rPr>
        <w:t>各省</w:t>
      </w:r>
      <w:r w:rsidR="00E72CD7" w:rsidRPr="00046E5F">
        <w:rPr>
          <w:rFonts w:asciiTheme="minorEastAsia" w:hAnsiTheme="minorEastAsia" w:hint="eastAsia"/>
          <w:b/>
          <w:sz w:val="32"/>
          <w:szCs w:val="32"/>
        </w:rPr>
        <w:t>试点</w:t>
      </w:r>
      <w:r w:rsidRPr="00046E5F">
        <w:rPr>
          <w:rFonts w:asciiTheme="minorEastAsia" w:hAnsiTheme="minorEastAsia" w:hint="eastAsia"/>
          <w:b/>
          <w:sz w:val="32"/>
          <w:szCs w:val="32"/>
        </w:rPr>
        <w:t>方案组织安排情况</w:t>
      </w:r>
    </w:p>
    <w:p w:rsidR="00590D8C" w:rsidRDefault="00590D8C" w:rsidP="00046E5F">
      <w:pPr>
        <w:ind w:firstLine="420"/>
        <w:rPr>
          <w:rFonts w:asciiTheme="minorEastAsia" w:hAnsiTheme="minorEastAsia"/>
          <w:sz w:val="32"/>
          <w:szCs w:val="32"/>
        </w:rPr>
      </w:pPr>
      <w:r w:rsidRPr="004A0761">
        <w:rPr>
          <w:rFonts w:asciiTheme="minorEastAsia" w:hAnsiTheme="minorEastAsia" w:hint="eastAsia"/>
          <w:sz w:val="32"/>
          <w:szCs w:val="32"/>
        </w:rPr>
        <w:t>从百度等搜索引擎查询来看，31个省、自治区、直辖市，目前已下发无车承运试点方案的有15个，未下发试点方案的有16个（包括北京市）；</w:t>
      </w:r>
      <w:r w:rsidR="00046E5F">
        <w:rPr>
          <w:rFonts w:asciiTheme="minorEastAsia" w:hAnsiTheme="minorEastAsia" w:hint="eastAsia"/>
          <w:sz w:val="32"/>
          <w:szCs w:val="32"/>
        </w:rPr>
        <w:t>目前湖北、重庆两地确定了无车承运试点单位；</w:t>
      </w:r>
      <w:r w:rsidRPr="004A0761">
        <w:rPr>
          <w:rFonts w:asciiTheme="minorEastAsia" w:hAnsiTheme="minorEastAsia" w:hint="eastAsia"/>
          <w:sz w:val="32"/>
          <w:szCs w:val="32"/>
        </w:rPr>
        <w:t>相关情况如下</w:t>
      </w:r>
    </w:p>
    <w:p w:rsidR="00046E5F" w:rsidRDefault="00046E5F" w:rsidP="00046E5F">
      <w:pPr>
        <w:ind w:firstLine="420"/>
        <w:rPr>
          <w:rFonts w:asciiTheme="minorEastAsia" w:hAnsiTheme="minorEastAsia"/>
          <w:sz w:val="32"/>
          <w:szCs w:val="32"/>
        </w:rPr>
      </w:pPr>
    </w:p>
    <w:p w:rsidR="00046E5F" w:rsidRDefault="00046E5F" w:rsidP="00046E5F">
      <w:pPr>
        <w:ind w:firstLine="420"/>
        <w:rPr>
          <w:rFonts w:asciiTheme="minorEastAsia" w:hAnsiTheme="minorEastAsia"/>
          <w:sz w:val="32"/>
          <w:szCs w:val="32"/>
        </w:rPr>
      </w:pPr>
    </w:p>
    <w:p w:rsidR="00046E5F" w:rsidRDefault="00046E5F" w:rsidP="00046E5F">
      <w:pPr>
        <w:ind w:firstLine="420"/>
        <w:rPr>
          <w:rFonts w:asciiTheme="minorEastAsia" w:hAnsiTheme="minorEastAsia"/>
          <w:sz w:val="32"/>
          <w:szCs w:val="32"/>
        </w:rPr>
      </w:pPr>
    </w:p>
    <w:p w:rsidR="00397C13" w:rsidRPr="00397C13" w:rsidRDefault="00397C13" w:rsidP="00397C13">
      <w:pPr>
        <w:rPr>
          <w:rFonts w:asciiTheme="minorEastAsia" w:hAnsiTheme="minorEastAsia"/>
          <w:sz w:val="32"/>
          <w:szCs w:val="32"/>
        </w:rPr>
      </w:pPr>
      <w:r w:rsidRPr="00397C13">
        <w:rPr>
          <w:rFonts w:asciiTheme="minorEastAsia" w:hAnsiTheme="minorEastAsia" w:hint="eastAsia"/>
          <w:sz w:val="32"/>
          <w:szCs w:val="32"/>
        </w:rPr>
        <w:t>1、已下发实施方案省份</w:t>
      </w:r>
    </w:p>
    <w:p w:rsidR="00046E5F" w:rsidRDefault="00046E5F" w:rsidP="00046E5F">
      <w:pPr>
        <w:ind w:firstLine="420"/>
        <w:rPr>
          <w:rFonts w:asciiTheme="minorEastAsia" w:hAnsiTheme="minorEastAsia"/>
          <w:sz w:val="32"/>
          <w:szCs w:val="32"/>
        </w:rPr>
      </w:pPr>
    </w:p>
    <w:p w:rsidR="00046E5F" w:rsidRPr="004A0761" w:rsidRDefault="00046E5F" w:rsidP="00046E5F">
      <w:pPr>
        <w:ind w:firstLine="420"/>
        <w:rPr>
          <w:rFonts w:asciiTheme="minorEastAsia" w:hAnsiTheme="minorEastAsia"/>
          <w:sz w:val="32"/>
          <w:szCs w:val="32"/>
        </w:rPr>
      </w:pPr>
    </w:p>
    <w:tbl>
      <w:tblPr>
        <w:tblW w:w="9809" w:type="dxa"/>
        <w:tblInd w:w="-176" w:type="dxa"/>
        <w:tblCellMar>
          <w:top w:w="15" w:type="dxa"/>
          <w:bottom w:w="15" w:type="dxa"/>
        </w:tblCellMar>
        <w:tblLook w:val="04A0"/>
      </w:tblPr>
      <w:tblGrid>
        <w:gridCol w:w="2694"/>
        <w:gridCol w:w="992"/>
        <w:gridCol w:w="709"/>
        <w:gridCol w:w="992"/>
        <w:gridCol w:w="911"/>
        <w:gridCol w:w="790"/>
        <w:gridCol w:w="709"/>
        <w:gridCol w:w="562"/>
        <w:gridCol w:w="743"/>
        <w:gridCol w:w="707"/>
      </w:tblGrid>
      <w:tr w:rsidR="00757BAD" w:rsidRPr="00757BAD" w:rsidTr="00046E5F">
        <w:trPr>
          <w:trHeight w:val="285"/>
        </w:trPr>
        <w:tc>
          <w:tcPr>
            <w:tcW w:w="2694"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省、市（计9个）</w:t>
            </w:r>
          </w:p>
        </w:tc>
        <w:tc>
          <w:tcPr>
            <w:tcW w:w="992"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广东</w:t>
            </w:r>
          </w:p>
        </w:tc>
        <w:tc>
          <w:tcPr>
            <w:tcW w:w="709"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浙江</w:t>
            </w:r>
          </w:p>
        </w:tc>
        <w:tc>
          <w:tcPr>
            <w:tcW w:w="992"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上海</w:t>
            </w:r>
          </w:p>
        </w:tc>
        <w:tc>
          <w:tcPr>
            <w:tcW w:w="911"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湖南</w:t>
            </w:r>
          </w:p>
        </w:tc>
        <w:tc>
          <w:tcPr>
            <w:tcW w:w="790"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甘肃</w:t>
            </w:r>
          </w:p>
        </w:tc>
        <w:tc>
          <w:tcPr>
            <w:tcW w:w="709"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海南</w:t>
            </w:r>
          </w:p>
        </w:tc>
        <w:tc>
          <w:tcPr>
            <w:tcW w:w="562"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江苏</w:t>
            </w:r>
          </w:p>
        </w:tc>
        <w:tc>
          <w:tcPr>
            <w:tcW w:w="743"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贵州</w:t>
            </w:r>
          </w:p>
        </w:tc>
        <w:tc>
          <w:tcPr>
            <w:tcW w:w="707"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湖北</w:t>
            </w:r>
          </w:p>
        </w:tc>
      </w:tr>
      <w:tr w:rsidR="00757BAD" w:rsidRPr="00757BAD" w:rsidTr="00046E5F">
        <w:trPr>
          <w:trHeight w:val="285"/>
        </w:trPr>
        <w:tc>
          <w:tcPr>
            <w:tcW w:w="2694"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下发时间（-11.10前）</w:t>
            </w:r>
          </w:p>
        </w:tc>
        <w:tc>
          <w:tcPr>
            <w:tcW w:w="992"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9月23日</w:t>
            </w:r>
          </w:p>
        </w:tc>
        <w:tc>
          <w:tcPr>
            <w:tcW w:w="709"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10月9日</w:t>
            </w:r>
          </w:p>
        </w:tc>
        <w:tc>
          <w:tcPr>
            <w:tcW w:w="992"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10月24日</w:t>
            </w:r>
          </w:p>
        </w:tc>
        <w:tc>
          <w:tcPr>
            <w:tcW w:w="911"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11月1日</w:t>
            </w:r>
          </w:p>
        </w:tc>
        <w:tc>
          <w:tcPr>
            <w:tcW w:w="790"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11月7日</w:t>
            </w:r>
          </w:p>
        </w:tc>
        <w:tc>
          <w:tcPr>
            <w:tcW w:w="709"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11月8日</w:t>
            </w:r>
          </w:p>
        </w:tc>
        <w:tc>
          <w:tcPr>
            <w:tcW w:w="562"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11月9日</w:t>
            </w:r>
          </w:p>
        </w:tc>
        <w:tc>
          <w:tcPr>
            <w:tcW w:w="743"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11月9日</w:t>
            </w:r>
          </w:p>
        </w:tc>
        <w:tc>
          <w:tcPr>
            <w:tcW w:w="707" w:type="dxa"/>
            <w:tcBorders>
              <w:top w:val="single" w:sz="4" w:space="0" w:color="000000"/>
              <w:left w:val="single" w:sz="4" w:space="0" w:color="000000"/>
              <w:bottom w:val="single" w:sz="4" w:space="0" w:color="000000"/>
              <w:right w:val="single" w:sz="4" w:space="0" w:color="000000"/>
            </w:tcBorders>
            <w:shd w:val="clear" w:color="auto" w:fill="FCE4D6"/>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11月10日</w:t>
            </w:r>
          </w:p>
        </w:tc>
      </w:tr>
      <w:tr w:rsidR="00757BAD" w:rsidRPr="00757BAD" w:rsidTr="00046E5F">
        <w:trPr>
          <w:trHeight w:val="285"/>
        </w:trPr>
        <w:tc>
          <w:tcPr>
            <w:tcW w:w="2694"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省、市（计3个）</w:t>
            </w:r>
          </w:p>
        </w:tc>
        <w:tc>
          <w:tcPr>
            <w:tcW w:w="992" w:type="dxa"/>
            <w:tcBorders>
              <w:top w:val="single" w:sz="4" w:space="0" w:color="000000"/>
              <w:left w:val="single" w:sz="4" w:space="0" w:color="000000"/>
              <w:bottom w:val="single" w:sz="4" w:space="0" w:color="000000"/>
              <w:right w:val="single" w:sz="4" w:space="0" w:color="000000"/>
            </w:tcBorders>
            <w:shd w:val="clear" w:color="auto" w:fill="C6E0B4"/>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福建</w:t>
            </w:r>
          </w:p>
        </w:tc>
        <w:tc>
          <w:tcPr>
            <w:tcW w:w="709" w:type="dxa"/>
            <w:tcBorders>
              <w:top w:val="single" w:sz="4" w:space="0" w:color="000000"/>
              <w:left w:val="single" w:sz="4" w:space="0" w:color="000000"/>
              <w:bottom w:val="single" w:sz="4" w:space="0" w:color="000000"/>
              <w:right w:val="single" w:sz="4" w:space="0" w:color="000000"/>
            </w:tcBorders>
            <w:shd w:val="clear" w:color="auto" w:fill="C6E0B4"/>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云南</w:t>
            </w:r>
          </w:p>
        </w:tc>
        <w:tc>
          <w:tcPr>
            <w:tcW w:w="992" w:type="dxa"/>
            <w:tcBorders>
              <w:top w:val="single" w:sz="4" w:space="0" w:color="000000"/>
              <w:left w:val="single" w:sz="4" w:space="0" w:color="000000"/>
              <w:bottom w:val="single" w:sz="4" w:space="0" w:color="000000"/>
              <w:right w:val="single" w:sz="4" w:space="0" w:color="000000"/>
            </w:tcBorders>
            <w:shd w:val="clear" w:color="auto" w:fill="C6E0B4"/>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重庆</w:t>
            </w:r>
          </w:p>
        </w:tc>
        <w:tc>
          <w:tcPr>
            <w:tcW w:w="91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9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r>
      <w:tr w:rsidR="00757BAD" w:rsidRPr="00757BAD" w:rsidTr="00046E5F">
        <w:trPr>
          <w:trHeight w:val="285"/>
        </w:trPr>
        <w:tc>
          <w:tcPr>
            <w:tcW w:w="2694"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下发时间（11.11-11.20）</w:t>
            </w:r>
          </w:p>
        </w:tc>
        <w:tc>
          <w:tcPr>
            <w:tcW w:w="992" w:type="dxa"/>
            <w:tcBorders>
              <w:top w:val="single" w:sz="4" w:space="0" w:color="000000"/>
              <w:left w:val="single" w:sz="4" w:space="0" w:color="000000"/>
              <w:bottom w:val="single" w:sz="4" w:space="0" w:color="000000"/>
              <w:right w:val="single" w:sz="4" w:space="0" w:color="000000"/>
            </w:tcBorders>
            <w:shd w:val="clear" w:color="auto" w:fill="C6E0B4"/>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11月11日</w:t>
            </w:r>
          </w:p>
        </w:tc>
        <w:tc>
          <w:tcPr>
            <w:tcW w:w="709" w:type="dxa"/>
            <w:tcBorders>
              <w:top w:val="single" w:sz="4" w:space="0" w:color="000000"/>
              <w:left w:val="single" w:sz="4" w:space="0" w:color="000000"/>
              <w:bottom w:val="single" w:sz="4" w:space="0" w:color="000000"/>
              <w:right w:val="single" w:sz="4" w:space="0" w:color="000000"/>
            </w:tcBorders>
            <w:shd w:val="clear" w:color="auto" w:fill="C6E0B4"/>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11月11日</w:t>
            </w:r>
          </w:p>
        </w:tc>
        <w:tc>
          <w:tcPr>
            <w:tcW w:w="992" w:type="dxa"/>
            <w:tcBorders>
              <w:top w:val="single" w:sz="4" w:space="0" w:color="000000"/>
              <w:left w:val="single" w:sz="4" w:space="0" w:color="000000"/>
              <w:bottom w:val="single" w:sz="4" w:space="0" w:color="000000"/>
              <w:right w:val="single" w:sz="4" w:space="0" w:color="000000"/>
            </w:tcBorders>
            <w:shd w:val="clear" w:color="auto" w:fill="C6E0B4"/>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11月14日</w:t>
            </w:r>
          </w:p>
        </w:tc>
        <w:tc>
          <w:tcPr>
            <w:tcW w:w="91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9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r>
      <w:tr w:rsidR="00757BAD" w:rsidRPr="00757BAD" w:rsidTr="00046E5F">
        <w:trPr>
          <w:trHeight w:val="285"/>
        </w:trPr>
        <w:tc>
          <w:tcPr>
            <w:tcW w:w="2694"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省、市（计3个）</w:t>
            </w:r>
          </w:p>
        </w:tc>
        <w:tc>
          <w:tcPr>
            <w:tcW w:w="992" w:type="dxa"/>
            <w:tcBorders>
              <w:top w:val="single" w:sz="4" w:space="0" w:color="000000"/>
              <w:left w:val="single" w:sz="4" w:space="0" w:color="000000"/>
              <w:bottom w:val="single" w:sz="4" w:space="0" w:color="000000"/>
              <w:right w:val="single" w:sz="4" w:space="0" w:color="000000"/>
            </w:tcBorders>
            <w:shd w:val="clear" w:color="auto" w:fill="A9D08E"/>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江西</w:t>
            </w:r>
          </w:p>
        </w:tc>
        <w:tc>
          <w:tcPr>
            <w:tcW w:w="709" w:type="dxa"/>
            <w:tcBorders>
              <w:top w:val="single" w:sz="4" w:space="0" w:color="000000"/>
              <w:left w:val="single" w:sz="4" w:space="0" w:color="000000"/>
              <w:bottom w:val="single" w:sz="4" w:space="0" w:color="000000"/>
              <w:right w:val="single" w:sz="4" w:space="0" w:color="000000"/>
            </w:tcBorders>
            <w:shd w:val="clear" w:color="auto" w:fill="A9D08E"/>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山东</w:t>
            </w:r>
          </w:p>
        </w:tc>
        <w:tc>
          <w:tcPr>
            <w:tcW w:w="992" w:type="dxa"/>
            <w:tcBorders>
              <w:top w:val="single" w:sz="4" w:space="0" w:color="000000"/>
              <w:left w:val="single" w:sz="4" w:space="0" w:color="000000"/>
              <w:bottom w:val="single" w:sz="4" w:space="0" w:color="000000"/>
              <w:right w:val="single" w:sz="4" w:space="0" w:color="000000"/>
            </w:tcBorders>
            <w:shd w:val="clear" w:color="auto" w:fill="A9D08E"/>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天津</w:t>
            </w:r>
          </w:p>
        </w:tc>
        <w:tc>
          <w:tcPr>
            <w:tcW w:w="91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9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r>
      <w:tr w:rsidR="00757BAD" w:rsidRPr="00757BAD" w:rsidTr="00046E5F">
        <w:trPr>
          <w:trHeight w:val="285"/>
        </w:trPr>
        <w:tc>
          <w:tcPr>
            <w:tcW w:w="2694"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下发时间（11.21-11.30）</w:t>
            </w:r>
          </w:p>
        </w:tc>
        <w:tc>
          <w:tcPr>
            <w:tcW w:w="992" w:type="dxa"/>
            <w:tcBorders>
              <w:top w:val="single" w:sz="4" w:space="0" w:color="000000"/>
              <w:left w:val="single" w:sz="4" w:space="0" w:color="000000"/>
              <w:bottom w:val="single" w:sz="4" w:space="0" w:color="000000"/>
              <w:right w:val="single" w:sz="4" w:space="0" w:color="000000"/>
            </w:tcBorders>
            <w:shd w:val="clear" w:color="auto" w:fill="A9D08E"/>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11月25日</w:t>
            </w:r>
          </w:p>
        </w:tc>
        <w:tc>
          <w:tcPr>
            <w:tcW w:w="709" w:type="dxa"/>
            <w:tcBorders>
              <w:top w:val="single" w:sz="4" w:space="0" w:color="000000"/>
              <w:left w:val="single" w:sz="4" w:space="0" w:color="000000"/>
              <w:bottom w:val="single" w:sz="4" w:space="0" w:color="000000"/>
              <w:right w:val="single" w:sz="4" w:space="0" w:color="000000"/>
            </w:tcBorders>
            <w:shd w:val="clear" w:color="auto" w:fill="A9D08E"/>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11月23日</w:t>
            </w:r>
          </w:p>
        </w:tc>
        <w:tc>
          <w:tcPr>
            <w:tcW w:w="992" w:type="dxa"/>
            <w:tcBorders>
              <w:top w:val="single" w:sz="4" w:space="0" w:color="000000"/>
              <w:left w:val="single" w:sz="4" w:space="0" w:color="000000"/>
              <w:bottom w:val="single" w:sz="4" w:space="0" w:color="000000"/>
              <w:right w:val="single" w:sz="4" w:space="0" w:color="000000"/>
            </w:tcBorders>
            <w:shd w:val="clear" w:color="auto" w:fill="A9D08E"/>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11月25日</w:t>
            </w:r>
          </w:p>
        </w:tc>
        <w:tc>
          <w:tcPr>
            <w:tcW w:w="91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9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c>
          <w:tcPr>
            <w:tcW w:w="70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7BAD" w:rsidRPr="00757BAD" w:rsidRDefault="00757BAD" w:rsidP="00757BAD">
            <w:pPr>
              <w:widowControl/>
              <w:jc w:val="left"/>
              <w:rPr>
                <w:rFonts w:asciiTheme="minorEastAsia" w:hAnsiTheme="minorEastAsia" w:cs="宋体"/>
                <w:color w:val="000000"/>
                <w:kern w:val="0"/>
                <w:sz w:val="32"/>
                <w:szCs w:val="32"/>
              </w:rPr>
            </w:pPr>
          </w:p>
        </w:tc>
      </w:tr>
    </w:tbl>
    <w:p w:rsidR="00397C13" w:rsidRDefault="00397C13" w:rsidP="00590D8C">
      <w:pPr>
        <w:rPr>
          <w:rFonts w:asciiTheme="minorEastAsia" w:hAnsiTheme="minorEastAsia"/>
          <w:sz w:val="32"/>
          <w:szCs w:val="32"/>
        </w:rPr>
      </w:pPr>
    </w:p>
    <w:p w:rsidR="00397C13" w:rsidRPr="00397C13" w:rsidRDefault="00397C13" w:rsidP="00397C13">
      <w:pPr>
        <w:rPr>
          <w:rFonts w:asciiTheme="minorEastAsia" w:hAnsiTheme="minorEastAsia"/>
          <w:sz w:val="32"/>
          <w:szCs w:val="32"/>
        </w:rPr>
      </w:pPr>
      <w:r w:rsidRPr="00397C13">
        <w:rPr>
          <w:rFonts w:asciiTheme="minorEastAsia" w:hAnsiTheme="minorEastAsia" w:hint="eastAsia"/>
          <w:sz w:val="32"/>
          <w:szCs w:val="32"/>
        </w:rPr>
        <w:t>2、未下发实施方案省份</w:t>
      </w:r>
    </w:p>
    <w:p w:rsidR="00397C13" w:rsidRPr="004A0761" w:rsidRDefault="00397C13" w:rsidP="00590D8C">
      <w:pPr>
        <w:rPr>
          <w:rFonts w:asciiTheme="minorEastAsia" w:hAnsiTheme="minorEastAsia"/>
          <w:sz w:val="32"/>
          <w:szCs w:val="32"/>
        </w:rPr>
      </w:pPr>
    </w:p>
    <w:tbl>
      <w:tblPr>
        <w:tblW w:w="9540" w:type="dxa"/>
        <w:tblInd w:w="93" w:type="dxa"/>
        <w:tblCellMar>
          <w:top w:w="15" w:type="dxa"/>
          <w:bottom w:w="15" w:type="dxa"/>
        </w:tblCellMar>
        <w:tblLook w:val="04A0"/>
      </w:tblPr>
      <w:tblGrid>
        <w:gridCol w:w="2048"/>
        <w:gridCol w:w="7492"/>
      </w:tblGrid>
      <w:tr w:rsidR="00757BAD" w:rsidRPr="00757BAD" w:rsidTr="00757BAD">
        <w:trPr>
          <w:trHeight w:val="1215"/>
        </w:trPr>
        <w:tc>
          <w:tcPr>
            <w:tcW w:w="2048" w:type="dxa"/>
            <w:tcBorders>
              <w:top w:val="single" w:sz="4" w:space="0" w:color="000000"/>
              <w:left w:val="single" w:sz="4" w:space="0" w:color="000000"/>
              <w:bottom w:val="single" w:sz="4" w:space="0" w:color="000000"/>
              <w:right w:val="single" w:sz="4" w:space="0" w:color="000000"/>
            </w:tcBorders>
            <w:vAlign w:val="center"/>
            <w:hideMark/>
          </w:tcPr>
          <w:p w:rsidR="00757BAD" w:rsidRPr="00397C13" w:rsidRDefault="00757BAD" w:rsidP="00757BAD">
            <w:pPr>
              <w:widowControl/>
              <w:jc w:val="left"/>
              <w:rPr>
                <w:rFonts w:asciiTheme="minorEastAsia" w:hAnsiTheme="minorEastAsia" w:cs="宋体"/>
                <w:color w:val="FF0000"/>
                <w:kern w:val="0"/>
                <w:sz w:val="32"/>
                <w:szCs w:val="32"/>
              </w:rPr>
            </w:pPr>
            <w:r w:rsidRPr="00397C13">
              <w:rPr>
                <w:rFonts w:asciiTheme="minorEastAsia" w:hAnsiTheme="minorEastAsia" w:cs="宋体" w:hint="eastAsia"/>
                <w:color w:val="FF0000"/>
                <w:kern w:val="0"/>
                <w:sz w:val="32"/>
                <w:szCs w:val="32"/>
              </w:rPr>
              <w:t>未下发</w:t>
            </w:r>
            <w:r w:rsidR="00397C13">
              <w:rPr>
                <w:rFonts w:asciiTheme="minorEastAsia" w:hAnsiTheme="minorEastAsia" w:cs="宋体" w:hint="eastAsia"/>
                <w:color w:val="FF0000"/>
                <w:kern w:val="0"/>
                <w:sz w:val="32"/>
                <w:szCs w:val="32"/>
              </w:rPr>
              <w:t>实施方案</w:t>
            </w:r>
            <w:r w:rsidRPr="00397C13">
              <w:rPr>
                <w:rFonts w:asciiTheme="minorEastAsia" w:hAnsiTheme="minorEastAsia" w:cs="宋体" w:hint="eastAsia"/>
                <w:color w:val="FF0000"/>
                <w:kern w:val="0"/>
                <w:sz w:val="32"/>
                <w:szCs w:val="32"/>
              </w:rPr>
              <w:t>省份</w:t>
            </w:r>
          </w:p>
        </w:tc>
        <w:tc>
          <w:tcPr>
            <w:tcW w:w="7492" w:type="dxa"/>
            <w:tcBorders>
              <w:top w:val="single" w:sz="4" w:space="0" w:color="000000"/>
              <w:left w:val="single" w:sz="4" w:space="0" w:color="000000"/>
              <w:bottom w:val="single" w:sz="4" w:space="0" w:color="000000"/>
              <w:right w:val="single" w:sz="4" w:space="0" w:color="000000"/>
            </w:tcBorders>
            <w:vAlign w:val="center"/>
            <w:hideMark/>
          </w:tcPr>
          <w:p w:rsidR="00757BAD" w:rsidRPr="00757BAD" w:rsidRDefault="00757BAD" w:rsidP="00757BAD">
            <w:pPr>
              <w:widowControl/>
              <w:jc w:val="left"/>
              <w:rPr>
                <w:rFonts w:asciiTheme="minorEastAsia" w:hAnsiTheme="minorEastAsia" w:cs="宋体"/>
                <w:color w:val="000000"/>
                <w:kern w:val="0"/>
                <w:sz w:val="32"/>
                <w:szCs w:val="32"/>
              </w:rPr>
            </w:pPr>
            <w:r w:rsidRPr="00757BAD">
              <w:rPr>
                <w:rFonts w:asciiTheme="minorEastAsia" w:hAnsiTheme="minorEastAsia" w:cs="宋体" w:hint="eastAsia"/>
                <w:color w:val="000000"/>
                <w:kern w:val="0"/>
                <w:sz w:val="32"/>
                <w:szCs w:val="32"/>
              </w:rPr>
              <w:t>山西，</w:t>
            </w:r>
            <w:r w:rsidRPr="00397C13">
              <w:rPr>
                <w:rFonts w:asciiTheme="minorEastAsia" w:hAnsiTheme="minorEastAsia" w:cs="宋体" w:hint="eastAsia"/>
                <w:color w:val="FF0000"/>
                <w:kern w:val="0"/>
                <w:sz w:val="32"/>
                <w:szCs w:val="32"/>
              </w:rPr>
              <w:t>安徽</w:t>
            </w:r>
            <w:r w:rsidRPr="00757BAD">
              <w:rPr>
                <w:rFonts w:asciiTheme="minorEastAsia" w:hAnsiTheme="minorEastAsia" w:cs="宋体" w:hint="eastAsia"/>
                <w:color w:val="000000"/>
                <w:kern w:val="0"/>
                <w:sz w:val="32"/>
                <w:szCs w:val="32"/>
              </w:rPr>
              <w:t>，</w:t>
            </w:r>
            <w:r w:rsidRPr="00397C13">
              <w:rPr>
                <w:rFonts w:asciiTheme="minorEastAsia" w:hAnsiTheme="minorEastAsia" w:cs="宋体" w:hint="eastAsia"/>
                <w:color w:val="FF0000"/>
                <w:kern w:val="0"/>
                <w:sz w:val="32"/>
                <w:szCs w:val="32"/>
              </w:rPr>
              <w:t>河北，河南</w:t>
            </w:r>
            <w:r w:rsidRPr="00757BAD">
              <w:rPr>
                <w:rFonts w:asciiTheme="minorEastAsia" w:hAnsiTheme="minorEastAsia" w:cs="宋体" w:hint="eastAsia"/>
                <w:color w:val="000000"/>
                <w:kern w:val="0"/>
                <w:sz w:val="32"/>
                <w:szCs w:val="32"/>
              </w:rPr>
              <w:t>，</w:t>
            </w:r>
            <w:r w:rsidRPr="00397C13">
              <w:rPr>
                <w:rFonts w:asciiTheme="minorEastAsia" w:hAnsiTheme="minorEastAsia" w:cs="宋体" w:hint="eastAsia"/>
                <w:color w:val="FF0000"/>
                <w:kern w:val="0"/>
                <w:sz w:val="32"/>
                <w:szCs w:val="32"/>
              </w:rPr>
              <w:t>辽宁</w:t>
            </w:r>
            <w:r w:rsidRPr="00757BAD">
              <w:rPr>
                <w:rFonts w:asciiTheme="minorEastAsia" w:hAnsiTheme="minorEastAsia" w:cs="宋体" w:hint="eastAsia"/>
                <w:color w:val="000000"/>
                <w:kern w:val="0"/>
                <w:sz w:val="32"/>
                <w:szCs w:val="32"/>
              </w:rPr>
              <w:t>，吉林，</w:t>
            </w:r>
            <w:r w:rsidRPr="00397C13">
              <w:rPr>
                <w:rFonts w:asciiTheme="minorEastAsia" w:hAnsiTheme="minorEastAsia" w:cs="宋体" w:hint="eastAsia"/>
                <w:color w:val="FF0000"/>
                <w:kern w:val="0"/>
                <w:sz w:val="32"/>
                <w:szCs w:val="32"/>
              </w:rPr>
              <w:t>黑龙江</w:t>
            </w:r>
            <w:r w:rsidRPr="00757BAD">
              <w:rPr>
                <w:rFonts w:asciiTheme="minorEastAsia" w:hAnsiTheme="minorEastAsia" w:cs="宋体" w:hint="eastAsia"/>
                <w:color w:val="000000"/>
                <w:kern w:val="0"/>
                <w:sz w:val="32"/>
                <w:szCs w:val="32"/>
              </w:rPr>
              <w:t>，内蒙古，宁夏，青海，新疆，西藏，</w:t>
            </w:r>
            <w:r w:rsidRPr="00397C13">
              <w:rPr>
                <w:rFonts w:asciiTheme="minorEastAsia" w:hAnsiTheme="minorEastAsia" w:cs="宋体" w:hint="eastAsia"/>
                <w:color w:val="FF0000"/>
                <w:kern w:val="0"/>
                <w:sz w:val="32"/>
                <w:szCs w:val="32"/>
              </w:rPr>
              <w:t>四川</w:t>
            </w:r>
            <w:r w:rsidRPr="00757BAD">
              <w:rPr>
                <w:rFonts w:asciiTheme="minorEastAsia" w:hAnsiTheme="minorEastAsia" w:cs="宋体" w:hint="eastAsia"/>
                <w:color w:val="000000"/>
                <w:kern w:val="0"/>
                <w:sz w:val="32"/>
                <w:szCs w:val="32"/>
              </w:rPr>
              <w:br/>
              <w:t>广西，</w:t>
            </w:r>
            <w:r w:rsidRPr="00397C13">
              <w:rPr>
                <w:rFonts w:asciiTheme="minorEastAsia" w:hAnsiTheme="minorEastAsia" w:cs="宋体" w:hint="eastAsia"/>
                <w:color w:val="FF0000"/>
                <w:kern w:val="0"/>
                <w:sz w:val="32"/>
                <w:szCs w:val="32"/>
              </w:rPr>
              <w:t>北京，陕西</w:t>
            </w:r>
            <w:r w:rsidRPr="00757BAD">
              <w:rPr>
                <w:rFonts w:asciiTheme="minorEastAsia" w:hAnsiTheme="minorEastAsia" w:cs="宋体" w:hint="eastAsia"/>
                <w:color w:val="000000"/>
                <w:kern w:val="0"/>
                <w:sz w:val="32"/>
                <w:szCs w:val="32"/>
              </w:rPr>
              <w:t>，计16个</w:t>
            </w:r>
          </w:p>
        </w:tc>
      </w:tr>
    </w:tbl>
    <w:p w:rsidR="00B172C7" w:rsidRPr="00B172C7" w:rsidRDefault="00B172C7" w:rsidP="00B172C7">
      <w:pPr>
        <w:rPr>
          <w:rFonts w:asciiTheme="minorEastAsia" w:hAnsiTheme="minorEastAsia"/>
          <w:color w:val="FF0000"/>
          <w:sz w:val="32"/>
          <w:szCs w:val="32"/>
        </w:rPr>
      </w:pPr>
      <w:r w:rsidRPr="00B172C7">
        <w:rPr>
          <w:rFonts w:asciiTheme="minorEastAsia" w:hAnsiTheme="minorEastAsia" w:hint="eastAsia"/>
          <w:color w:val="FF0000"/>
          <w:sz w:val="32"/>
          <w:szCs w:val="32"/>
        </w:rPr>
        <w:t>另：四川省实际于9-23日下发实施方案。</w:t>
      </w:r>
    </w:p>
    <w:p w:rsidR="00757BAD" w:rsidRPr="00B172C7" w:rsidRDefault="00757BAD" w:rsidP="00590D8C">
      <w:pPr>
        <w:rPr>
          <w:rFonts w:asciiTheme="minorEastAsia" w:hAnsiTheme="minorEastAsia"/>
          <w:sz w:val="32"/>
          <w:szCs w:val="32"/>
        </w:rPr>
      </w:pPr>
    </w:p>
    <w:p w:rsidR="00397C13" w:rsidRPr="00397C13" w:rsidRDefault="00397C13" w:rsidP="00397C13">
      <w:pPr>
        <w:rPr>
          <w:rFonts w:asciiTheme="minorEastAsia" w:hAnsiTheme="minorEastAsia"/>
          <w:sz w:val="32"/>
          <w:szCs w:val="32"/>
        </w:rPr>
      </w:pPr>
      <w:r w:rsidRPr="00397C13">
        <w:rPr>
          <w:rFonts w:asciiTheme="minorEastAsia" w:hAnsiTheme="minorEastAsia" w:hint="eastAsia"/>
          <w:sz w:val="32"/>
          <w:szCs w:val="32"/>
        </w:rPr>
        <w:t>3、已确定无车承运试点省份情况</w:t>
      </w:r>
    </w:p>
    <w:p w:rsidR="00397C13" w:rsidRPr="00397C13" w:rsidRDefault="00397C13" w:rsidP="00590D8C">
      <w:pPr>
        <w:rPr>
          <w:rFonts w:asciiTheme="minorEastAsia" w:hAnsiTheme="minorEastAsia"/>
          <w:sz w:val="32"/>
          <w:szCs w:val="32"/>
        </w:rPr>
      </w:pPr>
    </w:p>
    <w:tbl>
      <w:tblPr>
        <w:tblW w:w="8520" w:type="dxa"/>
        <w:tblInd w:w="93" w:type="dxa"/>
        <w:tblCellMar>
          <w:top w:w="15" w:type="dxa"/>
          <w:bottom w:w="15" w:type="dxa"/>
        </w:tblCellMar>
        <w:tblLook w:val="04A0"/>
      </w:tblPr>
      <w:tblGrid>
        <w:gridCol w:w="613"/>
        <w:gridCol w:w="1016"/>
        <w:gridCol w:w="905"/>
        <w:gridCol w:w="5986"/>
      </w:tblGrid>
      <w:tr w:rsidR="00F96B55" w:rsidRPr="00F96B55" w:rsidTr="00F96B55">
        <w:trPr>
          <w:trHeight w:val="615"/>
        </w:trPr>
        <w:tc>
          <w:tcPr>
            <w:tcW w:w="615"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省份</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确定时间</w:t>
            </w:r>
          </w:p>
        </w:tc>
        <w:tc>
          <w:tcPr>
            <w:tcW w:w="915"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试点单位数量</w:t>
            </w:r>
          </w:p>
        </w:tc>
        <w:tc>
          <w:tcPr>
            <w:tcW w:w="6120"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试点单位名称</w:t>
            </w:r>
          </w:p>
        </w:tc>
      </w:tr>
      <w:tr w:rsidR="00F96B55" w:rsidRPr="00F96B55" w:rsidTr="00F96B55">
        <w:trPr>
          <w:trHeight w:val="1080"/>
        </w:trPr>
        <w:tc>
          <w:tcPr>
            <w:tcW w:w="615"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湖北</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11月24日</w:t>
            </w:r>
          </w:p>
        </w:tc>
        <w:tc>
          <w:tcPr>
            <w:tcW w:w="915"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center"/>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10</w:t>
            </w:r>
          </w:p>
        </w:tc>
        <w:tc>
          <w:tcPr>
            <w:tcW w:w="6120"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046E5F">
              <w:rPr>
                <w:rFonts w:asciiTheme="minorEastAsia" w:hAnsiTheme="minorEastAsia" w:cs="宋体" w:hint="eastAsia"/>
                <w:color w:val="FF0000"/>
                <w:kern w:val="0"/>
                <w:sz w:val="32"/>
                <w:szCs w:val="32"/>
              </w:rPr>
              <w:t>武汉小码大众科技有限公司、武汉物易云通网络科技有限公司</w:t>
            </w:r>
            <w:r w:rsidRPr="00F96B55">
              <w:rPr>
                <w:rFonts w:asciiTheme="minorEastAsia" w:hAnsiTheme="minorEastAsia" w:cs="宋体" w:hint="eastAsia"/>
                <w:color w:val="000000"/>
                <w:kern w:val="0"/>
                <w:sz w:val="32"/>
                <w:szCs w:val="32"/>
              </w:rPr>
              <w:t>、湖北我家物流服务有限公司、</w:t>
            </w:r>
            <w:r w:rsidRPr="00046E5F">
              <w:rPr>
                <w:rFonts w:asciiTheme="minorEastAsia" w:hAnsiTheme="minorEastAsia" w:cs="宋体" w:hint="eastAsia"/>
                <w:color w:val="FF0000"/>
                <w:kern w:val="0"/>
                <w:sz w:val="32"/>
                <w:szCs w:val="32"/>
              </w:rPr>
              <w:t>湖北真好运智慧物流有限公司</w:t>
            </w:r>
            <w:r w:rsidRPr="00F96B55">
              <w:rPr>
                <w:rFonts w:asciiTheme="minorEastAsia" w:hAnsiTheme="minorEastAsia" w:cs="宋体" w:hint="eastAsia"/>
                <w:color w:val="000000"/>
                <w:kern w:val="0"/>
                <w:sz w:val="32"/>
                <w:szCs w:val="32"/>
              </w:rPr>
              <w:t>、</w:t>
            </w:r>
            <w:r w:rsidRPr="00046E5F">
              <w:rPr>
                <w:rFonts w:asciiTheme="minorEastAsia" w:hAnsiTheme="minorEastAsia" w:cs="宋体" w:hint="eastAsia"/>
                <w:color w:val="FF0000"/>
                <w:kern w:val="0"/>
                <w:sz w:val="32"/>
                <w:szCs w:val="32"/>
              </w:rPr>
              <w:t>武汉天地汇天诚供应链管理有限公司</w:t>
            </w:r>
            <w:r w:rsidRPr="00F96B55">
              <w:rPr>
                <w:rFonts w:asciiTheme="minorEastAsia" w:hAnsiTheme="minorEastAsia" w:cs="宋体" w:hint="eastAsia"/>
                <w:color w:val="000000"/>
                <w:kern w:val="0"/>
                <w:sz w:val="32"/>
                <w:szCs w:val="32"/>
              </w:rPr>
              <w:t>、</w:t>
            </w:r>
            <w:r w:rsidRPr="00046E5F">
              <w:rPr>
                <w:rFonts w:asciiTheme="minorEastAsia" w:hAnsiTheme="minorEastAsia" w:cs="宋体" w:hint="eastAsia"/>
                <w:color w:val="FF0000"/>
                <w:kern w:val="0"/>
                <w:sz w:val="32"/>
                <w:szCs w:val="32"/>
              </w:rPr>
              <w:t>湖北车联天下物流有限公司</w:t>
            </w:r>
            <w:r w:rsidRPr="00F96B55">
              <w:rPr>
                <w:rFonts w:asciiTheme="minorEastAsia" w:hAnsiTheme="minorEastAsia" w:cs="宋体" w:hint="eastAsia"/>
                <w:color w:val="000000"/>
                <w:kern w:val="0"/>
                <w:sz w:val="32"/>
                <w:szCs w:val="32"/>
              </w:rPr>
              <w:t>、</w:t>
            </w:r>
            <w:r w:rsidRPr="00046E5F">
              <w:rPr>
                <w:rFonts w:asciiTheme="minorEastAsia" w:hAnsiTheme="minorEastAsia" w:cs="宋体" w:hint="eastAsia"/>
                <w:color w:val="FF0000"/>
                <w:kern w:val="0"/>
                <w:sz w:val="32"/>
                <w:szCs w:val="32"/>
              </w:rPr>
              <w:t>武汉快驰科技有限公司</w:t>
            </w:r>
            <w:r w:rsidRPr="00F96B55">
              <w:rPr>
                <w:rFonts w:asciiTheme="minorEastAsia" w:hAnsiTheme="minorEastAsia" w:cs="宋体" w:hint="eastAsia"/>
                <w:color w:val="000000"/>
                <w:kern w:val="0"/>
                <w:sz w:val="32"/>
                <w:szCs w:val="32"/>
              </w:rPr>
              <w:t>、湖北安卅物流有限公司、宜昌三峡物流园有限公司、</w:t>
            </w:r>
            <w:r w:rsidRPr="00046E5F">
              <w:rPr>
                <w:rFonts w:asciiTheme="minorEastAsia" w:hAnsiTheme="minorEastAsia" w:cs="宋体" w:hint="eastAsia"/>
                <w:color w:val="FF0000"/>
                <w:kern w:val="0"/>
                <w:sz w:val="32"/>
                <w:szCs w:val="32"/>
              </w:rPr>
              <w:t>湖北天盾电子技术有限公司</w:t>
            </w:r>
          </w:p>
        </w:tc>
      </w:tr>
      <w:tr w:rsidR="00F96B55" w:rsidRPr="00F96B55" w:rsidTr="00F96B55">
        <w:trPr>
          <w:trHeight w:val="1125"/>
        </w:trPr>
        <w:tc>
          <w:tcPr>
            <w:tcW w:w="615"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重庆</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11月28日</w:t>
            </w:r>
          </w:p>
        </w:tc>
        <w:tc>
          <w:tcPr>
            <w:tcW w:w="915"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center"/>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5</w:t>
            </w:r>
          </w:p>
        </w:tc>
        <w:tc>
          <w:tcPr>
            <w:tcW w:w="6120" w:type="dxa"/>
            <w:tcBorders>
              <w:top w:val="single" w:sz="4" w:space="0" w:color="000000"/>
              <w:left w:val="single" w:sz="4" w:space="0" w:color="000000"/>
              <w:bottom w:val="single" w:sz="4" w:space="0" w:color="000000"/>
              <w:right w:val="single" w:sz="4" w:space="0" w:color="000000"/>
            </w:tcBorders>
            <w:vAlign w:val="center"/>
            <w:hideMark/>
          </w:tcPr>
          <w:p w:rsidR="00F96B55" w:rsidRPr="00F96B55" w:rsidRDefault="00F96B55" w:rsidP="00F96B55">
            <w:pPr>
              <w:widowControl/>
              <w:jc w:val="left"/>
              <w:rPr>
                <w:rFonts w:asciiTheme="minorEastAsia" w:hAnsiTheme="minorEastAsia" w:cs="宋体"/>
                <w:color w:val="000000"/>
                <w:kern w:val="0"/>
                <w:sz w:val="32"/>
                <w:szCs w:val="32"/>
              </w:rPr>
            </w:pPr>
            <w:r w:rsidRPr="00F96B55">
              <w:rPr>
                <w:rFonts w:asciiTheme="minorEastAsia" w:hAnsiTheme="minorEastAsia" w:cs="宋体" w:hint="eastAsia"/>
                <w:color w:val="000000"/>
                <w:kern w:val="0"/>
                <w:sz w:val="32"/>
                <w:szCs w:val="32"/>
              </w:rPr>
              <w:t>重庆中交兴路供应链管理有限公司</w:t>
            </w:r>
            <w:r w:rsidRPr="00F96B55">
              <w:rPr>
                <w:rFonts w:asciiTheme="minorEastAsia" w:hAnsiTheme="minorEastAsia" w:cs="宋体" w:hint="eastAsia"/>
                <w:color w:val="000000"/>
                <w:kern w:val="0"/>
                <w:sz w:val="32"/>
                <w:szCs w:val="32"/>
              </w:rPr>
              <w:br/>
              <w:t>重庆传化公路物流港有限公司</w:t>
            </w:r>
            <w:r w:rsidRPr="00F96B55">
              <w:rPr>
                <w:rFonts w:asciiTheme="minorEastAsia" w:hAnsiTheme="minorEastAsia" w:cs="宋体" w:hint="eastAsia"/>
                <w:color w:val="000000"/>
                <w:kern w:val="0"/>
                <w:sz w:val="32"/>
                <w:szCs w:val="32"/>
              </w:rPr>
              <w:br/>
            </w:r>
            <w:r w:rsidRPr="00046E5F">
              <w:rPr>
                <w:rFonts w:asciiTheme="minorEastAsia" w:hAnsiTheme="minorEastAsia" w:cs="宋体" w:hint="eastAsia"/>
                <w:color w:val="FF0000"/>
                <w:kern w:val="0"/>
                <w:sz w:val="32"/>
                <w:szCs w:val="32"/>
              </w:rPr>
              <w:t>重庆诚通信息技术有限公司</w:t>
            </w:r>
            <w:r w:rsidRPr="00F96B55">
              <w:rPr>
                <w:rFonts w:asciiTheme="minorEastAsia" w:hAnsiTheme="minorEastAsia" w:cs="宋体" w:hint="eastAsia"/>
                <w:color w:val="000000"/>
                <w:kern w:val="0"/>
                <w:sz w:val="32"/>
                <w:szCs w:val="32"/>
              </w:rPr>
              <w:br/>
            </w:r>
            <w:r w:rsidRPr="00F96B55">
              <w:rPr>
                <w:rFonts w:asciiTheme="minorEastAsia" w:hAnsiTheme="minorEastAsia" w:cs="宋体" w:hint="eastAsia"/>
                <w:color w:val="000000"/>
                <w:kern w:val="0"/>
                <w:sz w:val="32"/>
                <w:szCs w:val="32"/>
              </w:rPr>
              <w:lastRenderedPageBreak/>
              <w:t>重庆公路运输（集团）有限公司</w:t>
            </w:r>
            <w:r w:rsidRPr="00F96B55">
              <w:rPr>
                <w:rFonts w:asciiTheme="minorEastAsia" w:hAnsiTheme="minorEastAsia" w:cs="宋体" w:hint="eastAsia"/>
                <w:color w:val="000000"/>
                <w:kern w:val="0"/>
                <w:sz w:val="32"/>
                <w:szCs w:val="32"/>
              </w:rPr>
              <w:br/>
            </w:r>
            <w:r w:rsidRPr="00046E5F">
              <w:rPr>
                <w:rFonts w:asciiTheme="minorEastAsia" w:hAnsiTheme="minorEastAsia" w:cs="宋体" w:hint="eastAsia"/>
                <w:color w:val="FF0000"/>
                <w:kern w:val="0"/>
                <w:sz w:val="32"/>
                <w:szCs w:val="32"/>
              </w:rPr>
              <w:t>重庆返空汇物流科技有限公司</w:t>
            </w:r>
          </w:p>
        </w:tc>
      </w:tr>
      <w:tr w:rsidR="00532F91" w:rsidRPr="00F96B55" w:rsidTr="00F96B55">
        <w:trPr>
          <w:trHeight w:val="1125"/>
        </w:trPr>
        <w:tc>
          <w:tcPr>
            <w:tcW w:w="615" w:type="dxa"/>
            <w:tcBorders>
              <w:top w:val="single" w:sz="4" w:space="0" w:color="000000"/>
              <w:left w:val="single" w:sz="4" w:space="0" w:color="000000"/>
              <w:bottom w:val="single" w:sz="4" w:space="0" w:color="000000"/>
              <w:right w:val="single" w:sz="4" w:space="0" w:color="000000"/>
            </w:tcBorders>
            <w:vAlign w:val="center"/>
            <w:hideMark/>
          </w:tcPr>
          <w:p w:rsidR="00532F91" w:rsidRPr="00F96B55" w:rsidRDefault="00532F91" w:rsidP="00F96B55">
            <w:pPr>
              <w:widowControl/>
              <w:jc w:val="left"/>
              <w:rPr>
                <w:rFonts w:asciiTheme="minorEastAsia" w:hAnsiTheme="minorEastAsia" w:cs="宋体"/>
                <w:color w:val="000000"/>
                <w:kern w:val="0"/>
                <w:sz w:val="32"/>
                <w:szCs w:val="32"/>
              </w:rPr>
            </w:pPr>
            <w:r>
              <w:rPr>
                <w:rFonts w:asciiTheme="minorEastAsia" w:hAnsiTheme="minorEastAsia" w:cs="宋体" w:hint="eastAsia"/>
                <w:color w:val="000000"/>
                <w:kern w:val="0"/>
                <w:sz w:val="32"/>
                <w:szCs w:val="32"/>
              </w:rPr>
              <w:lastRenderedPageBreak/>
              <w:t>浙江省</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532F91" w:rsidRPr="00F96B55" w:rsidRDefault="00532F91" w:rsidP="00F96B55">
            <w:pPr>
              <w:widowControl/>
              <w:jc w:val="left"/>
              <w:rPr>
                <w:rFonts w:asciiTheme="minorEastAsia" w:hAnsiTheme="minorEastAsia" w:cs="宋体"/>
                <w:color w:val="000000"/>
                <w:kern w:val="0"/>
                <w:sz w:val="32"/>
                <w:szCs w:val="32"/>
              </w:rPr>
            </w:pPr>
            <w:r>
              <w:rPr>
                <w:rFonts w:asciiTheme="minorEastAsia" w:hAnsiTheme="minorEastAsia" w:cs="宋体" w:hint="eastAsia"/>
                <w:color w:val="000000"/>
                <w:kern w:val="0"/>
                <w:sz w:val="32"/>
                <w:szCs w:val="32"/>
              </w:rPr>
              <w:t>11-30</w:t>
            </w:r>
          </w:p>
        </w:tc>
        <w:tc>
          <w:tcPr>
            <w:tcW w:w="915" w:type="dxa"/>
            <w:tcBorders>
              <w:top w:val="single" w:sz="4" w:space="0" w:color="000000"/>
              <w:left w:val="single" w:sz="4" w:space="0" w:color="000000"/>
              <w:bottom w:val="single" w:sz="4" w:space="0" w:color="000000"/>
              <w:right w:val="single" w:sz="4" w:space="0" w:color="000000"/>
            </w:tcBorders>
            <w:vAlign w:val="center"/>
            <w:hideMark/>
          </w:tcPr>
          <w:p w:rsidR="00532F91" w:rsidRPr="00F96B55" w:rsidRDefault="00532F91" w:rsidP="00F96B55">
            <w:pPr>
              <w:widowControl/>
              <w:jc w:val="center"/>
              <w:rPr>
                <w:rFonts w:asciiTheme="minorEastAsia" w:hAnsiTheme="minorEastAsia" w:cs="宋体"/>
                <w:color w:val="000000"/>
                <w:kern w:val="0"/>
                <w:sz w:val="32"/>
                <w:szCs w:val="32"/>
              </w:rPr>
            </w:pPr>
            <w:r>
              <w:rPr>
                <w:rFonts w:asciiTheme="minorEastAsia" w:hAnsiTheme="minorEastAsia" w:cs="宋体" w:hint="eastAsia"/>
                <w:color w:val="000000"/>
                <w:kern w:val="0"/>
                <w:sz w:val="32"/>
                <w:szCs w:val="32"/>
              </w:rPr>
              <w:t>14</w:t>
            </w:r>
          </w:p>
        </w:tc>
        <w:tc>
          <w:tcPr>
            <w:tcW w:w="6120" w:type="dxa"/>
            <w:tcBorders>
              <w:top w:val="single" w:sz="4" w:space="0" w:color="000000"/>
              <w:left w:val="single" w:sz="4" w:space="0" w:color="000000"/>
              <w:bottom w:val="single" w:sz="4" w:space="0" w:color="000000"/>
              <w:right w:val="single" w:sz="4" w:space="0" w:color="000000"/>
            </w:tcBorders>
            <w:vAlign w:val="center"/>
            <w:hideMark/>
          </w:tcPr>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Theme="minorEastAsia" w:hAnsiTheme="minorEastAsia" w:cs="宋体" w:hint="eastAsia"/>
                <w:color w:val="000000"/>
                <w:kern w:val="0"/>
                <w:sz w:val="32"/>
                <w:szCs w:val="32"/>
              </w:rPr>
              <w:t>杭州传化货嘀科技有限公司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杭州菜鸟供应链管理有限公司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浙江红狮物流有限公司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浙江专线宝网阔物联科技有限公司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宁波万联国际集装箱投资管理有限公司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宁波卡哥信息科技有限公司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浙江嘉宝物流股份有限公司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杭州大恩物联科技有限公司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宁波国际物流发展股份有限公司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浙江运到网络科技有限公司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宁波港国际物流有限公司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浙江车马象物联网网络有限公司</w:t>
            </w:r>
          </w:p>
          <w:p w:rsidR="00532F91" w:rsidRPr="00532F91"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宁波聚合集卡联盟电子商务有限公司</w:t>
            </w:r>
          </w:p>
          <w:p w:rsidR="00532F91" w:rsidRPr="00F96B55" w:rsidRDefault="00532F91" w:rsidP="00532F91">
            <w:pPr>
              <w:widowControl/>
              <w:jc w:val="left"/>
              <w:rPr>
                <w:rFonts w:asciiTheme="minorEastAsia" w:hAnsiTheme="minorEastAsia" w:cs="宋体"/>
                <w:color w:val="000000"/>
                <w:kern w:val="0"/>
                <w:sz w:val="32"/>
                <w:szCs w:val="32"/>
              </w:rPr>
            </w:pPr>
            <w:r w:rsidRPr="00532F91">
              <w:rPr>
                <w:rFonts w:ascii="MS Mincho" w:eastAsia="MS Mincho" w:hAnsi="MS Mincho" w:cs="MS Mincho" w:hint="eastAsia"/>
                <w:color w:val="000000"/>
                <w:kern w:val="0"/>
                <w:sz w:val="32"/>
                <w:szCs w:val="32"/>
              </w:rPr>
              <w:t>  </w:t>
            </w:r>
            <w:r w:rsidRPr="00532F91">
              <w:rPr>
                <w:rFonts w:asciiTheme="minorEastAsia" w:hAnsiTheme="minorEastAsia" w:cs="宋体" w:hint="eastAsia"/>
                <w:color w:val="000000"/>
                <w:kern w:val="0"/>
                <w:sz w:val="32"/>
                <w:szCs w:val="32"/>
              </w:rPr>
              <w:t>浙江未名物流发展有限公司</w:t>
            </w:r>
          </w:p>
        </w:tc>
      </w:tr>
    </w:tbl>
    <w:p w:rsidR="00397C13" w:rsidRDefault="00397C13" w:rsidP="00397C13">
      <w:pPr>
        <w:pStyle w:val="a3"/>
        <w:ind w:left="420" w:firstLineChars="0" w:firstLine="0"/>
        <w:rPr>
          <w:rFonts w:asciiTheme="minorEastAsia" w:hAnsiTheme="minorEastAsia"/>
          <w:b/>
          <w:sz w:val="32"/>
          <w:szCs w:val="32"/>
        </w:rPr>
      </w:pPr>
    </w:p>
    <w:p w:rsidR="00365D84" w:rsidRPr="00046E5F" w:rsidRDefault="00365D84" w:rsidP="00590D8C">
      <w:pPr>
        <w:pStyle w:val="a3"/>
        <w:numPr>
          <w:ilvl w:val="0"/>
          <w:numId w:val="1"/>
        </w:numPr>
        <w:ind w:firstLineChars="0"/>
        <w:rPr>
          <w:rFonts w:asciiTheme="minorEastAsia" w:hAnsiTheme="minorEastAsia"/>
          <w:b/>
          <w:sz w:val="32"/>
          <w:szCs w:val="32"/>
        </w:rPr>
      </w:pPr>
      <w:r w:rsidRPr="00046E5F">
        <w:rPr>
          <w:rFonts w:asciiTheme="minorEastAsia" w:hAnsiTheme="minorEastAsia" w:hint="eastAsia"/>
          <w:b/>
          <w:sz w:val="32"/>
          <w:szCs w:val="32"/>
        </w:rPr>
        <w:t>无车承运人会成为合法的新</w:t>
      </w:r>
      <w:r w:rsidR="00990713">
        <w:rPr>
          <w:rFonts w:asciiTheme="minorEastAsia" w:hAnsiTheme="minorEastAsia" w:hint="eastAsia"/>
          <w:b/>
          <w:sz w:val="32"/>
          <w:szCs w:val="32"/>
        </w:rPr>
        <w:t>型</w:t>
      </w:r>
      <w:r w:rsidRPr="00046E5F">
        <w:rPr>
          <w:rFonts w:asciiTheme="minorEastAsia" w:hAnsiTheme="minorEastAsia" w:hint="eastAsia"/>
          <w:b/>
          <w:sz w:val="32"/>
          <w:szCs w:val="32"/>
        </w:rPr>
        <w:t>代开票公司吗？</w:t>
      </w:r>
    </w:p>
    <w:p w:rsidR="00365D84" w:rsidRDefault="004707C7" w:rsidP="00990713">
      <w:pPr>
        <w:ind w:firstLine="420"/>
        <w:rPr>
          <w:rFonts w:asciiTheme="minorEastAsia" w:hAnsiTheme="minorEastAsia"/>
          <w:sz w:val="32"/>
          <w:szCs w:val="32"/>
        </w:rPr>
      </w:pPr>
      <w:r w:rsidRPr="004A0761">
        <w:rPr>
          <w:rFonts w:asciiTheme="minorEastAsia" w:hAnsiTheme="minorEastAsia" w:hint="eastAsia"/>
          <w:sz w:val="32"/>
          <w:szCs w:val="32"/>
        </w:rPr>
        <w:t>从目前确定的无车承运人</w:t>
      </w:r>
      <w:r w:rsidR="00990713">
        <w:rPr>
          <w:rFonts w:asciiTheme="minorEastAsia" w:hAnsiTheme="minorEastAsia" w:hint="eastAsia"/>
          <w:sz w:val="32"/>
          <w:szCs w:val="32"/>
        </w:rPr>
        <w:t>试点企业来看，以物流信息平台或比较轻的物流服务类公司为主；我们</w:t>
      </w:r>
      <w:r w:rsidRPr="004A0761">
        <w:rPr>
          <w:rFonts w:asciiTheme="minorEastAsia" w:hAnsiTheme="minorEastAsia" w:hint="eastAsia"/>
          <w:sz w:val="32"/>
          <w:szCs w:val="32"/>
        </w:rPr>
        <w:t>知道，无车承运人比较</w:t>
      </w:r>
      <w:r w:rsidR="00990713">
        <w:rPr>
          <w:rFonts w:asciiTheme="minorEastAsia" w:hAnsiTheme="minorEastAsia" w:hint="eastAsia"/>
          <w:sz w:val="32"/>
          <w:szCs w:val="32"/>
        </w:rPr>
        <w:t>“</w:t>
      </w:r>
      <w:r w:rsidRPr="004A0761">
        <w:rPr>
          <w:rFonts w:asciiTheme="minorEastAsia" w:hAnsiTheme="minorEastAsia" w:hint="eastAsia"/>
          <w:sz w:val="32"/>
          <w:szCs w:val="32"/>
        </w:rPr>
        <w:t>轻</w:t>
      </w:r>
      <w:r w:rsidR="00990713">
        <w:rPr>
          <w:rFonts w:asciiTheme="minorEastAsia" w:hAnsiTheme="minorEastAsia" w:hint="eastAsia"/>
          <w:sz w:val="32"/>
          <w:szCs w:val="32"/>
        </w:rPr>
        <w:t>”</w:t>
      </w:r>
      <w:r w:rsidRPr="004A0761">
        <w:rPr>
          <w:rFonts w:asciiTheme="minorEastAsia" w:hAnsiTheme="minorEastAsia" w:hint="eastAsia"/>
          <w:sz w:val="32"/>
          <w:szCs w:val="32"/>
        </w:rPr>
        <w:t>，车不是自己的，通过自己的整合、组</w:t>
      </w:r>
      <w:r w:rsidR="00990713">
        <w:rPr>
          <w:rFonts w:asciiTheme="minorEastAsia" w:hAnsiTheme="minorEastAsia" w:hint="eastAsia"/>
          <w:sz w:val="32"/>
          <w:szCs w:val="32"/>
        </w:rPr>
        <w:t>织能力，承担物流乙方责任来开展物流业务；无车承运在我国是事实，</w:t>
      </w:r>
      <w:r w:rsidR="00990713">
        <w:rPr>
          <w:rFonts w:asciiTheme="minorEastAsia" w:hAnsiTheme="minorEastAsia" w:hint="eastAsia"/>
          <w:sz w:val="32"/>
          <w:szCs w:val="32"/>
        </w:rPr>
        <w:lastRenderedPageBreak/>
        <w:t>早已在</w:t>
      </w:r>
      <w:r w:rsidRPr="004A0761">
        <w:rPr>
          <w:rFonts w:asciiTheme="minorEastAsia" w:hAnsiTheme="minorEastAsia" w:hint="eastAsia"/>
          <w:sz w:val="32"/>
          <w:szCs w:val="32"/>
        </w:rPr>
        <w:t>各种物流主体中</w:t>
      </w:r>
      <w:r w:rsidR="00990713">
        <w:rPr>
          <w:rFonts w:asciiTheme="minorEastAsia" w:hAnsiTheme="minorEastAsia" w:hint="eastAsia"/>
          <w:sz w:val="32"/>
          <w:szCs w:val="32"/>
        </w:rPr>
        <w:t>（3PL,专线，信息部，物流园区，物流信息平台等）</w:t>
      </w:r>
      <w:r w:rsidRPr="004A0761">
        <w:rPr>
          <w:rFonts w:asciiTheme="minorEastAsia" w:hAnsiTheme="minorEastAsia" w:hint="eastAsia"/>
          <w:sz w:val="32"/>
          <w:szCs w:val="32"/>
        </w:rPr>
        <w:t>都在开展，但是</w:t>
      </w:r>
      <w:r w:rsidR="00990713">
        <w:rPr>
          <w:rFonts w:asciiTheme="minorEastAsia" w:hAnsiTheme="minorEastAsia" w:hint="eastAsia"/>
          <w:sz w:val="32"/>
          <w:szCs w:val="32"/>
        </w:rPr>
        <w:t>在现行法律框架下，</w:t>
      </w:r>
      <w:r w:rsidRPr="004A0761">
        <w:rPr>
          <w:rFonts w:asciiTheme="minorEastAsia" w:hAnsiTheme="minorEastAsia" w:hint="eastAsia"/>
          <w:sz w:val="32"/>
          <w:szCs w:val="32"/>
        </w:rPr>
        <w:t>存在不合法、不合规，主要</w:t>
      </w:r>
      <w:r w:rsidR="00990713">
        <w:rPr>
          <w:rFonts w:asciiTheme="minorEastAsia" w:hAnsiTheme="minorEastAsia" w:hint="eastAsia"/>
          <w:sz w:val="32"/>
          <w:szCs w:val="32"/>
        </w:rPr>
        <w:t>表现在</w:t>
      </w:r>
      <w:r w:rsidRPr="004A0761">
        <w:rPr>
          <w:rFonts w:asciiTheme="minorEastAsia" w:hAnsiTheme="minorEastAsia" w:hint="eastAsia"/>
          <w:sz w:val="32"/>
          <w:szCs w:val="32"/>
        </w:rPr>
        <w:t>身份不合法</w:t>
      </w:r>
      <w:r w:rsidR="00990713">
        <w:rPr>
          <w:rFonts w:asciiTheme="minorEastAsia" w:hAnsiTheme="minorEastAsia" w:hint="eastAsia"/>
          <w:sz w:val="32"/>
          <w:szCs w:val="32"/>
        </w:rPr>
        <w:t>（无车不能承运）</w:t>
      </w:r>
      <w:r w:rsidRPr="004A0761">
        <w:rPr>
          <w:rFonts w:asciiTheme="minorEastAsia" w:hAnsiTheme="minorEastAsia" w:hint="eastAsia"/>
          <w:sz w:val="32"/>
          <w:szCs w:val="32"/>
        </w:rPr>
        <w:t>、财税不合规；</w:t>
      </w:r>
      <w:r w:rsidR="00522DF2">
        <w:rPr>
          <w:rFonts w:asciiTheme="minorEastAsia" w:hAnsiTheme="minorEastAsia" w:hint="eastAsia"/>
          <w:sz w:val="32"/>
          <w:szCs w:val="32"/>
        </w:rPr>
        <w:t>包括</w:t>
      </w:r>
      <w:r w:rsidRPr="004A0761">
        <w:rPr>
          <w:rFonts w:asciiTheme="minorEastAsia" w:hAnsiTheme="minorEastAsia" w:hint="eastAsia"/>
          <w:sz w:val="32"/>
          <w:szCs w:val="32"/>
        </w:rPr>
        <w:t>物流</w:t>
      </w:r>
      <w:r w:rsidR="00990713">
        <w:rPr>
          <w:rFonts w:asciiTheme="minorEastAsia" w:hAnsiTheme="minorEastAsia" w:hint="eastAsia"/>
          <w:sz w:val="32"/>
          <w:szCs w:val="32"/>
        </w:rPr>
        <w:t>信息</w:t>
      </w:r>
      <w:r w:rsidRPr="004A0761">
        <w:rPr>
          <w:rFonts w:asciiTheme="minorEastAsia" w:hAnsiTheme="minorEastAsia" w:hint="eastAsia"/>
          <w:sz w:val="32"/>
          <w:szCs w:val="32"/>
        </w:rPr>
        <w:t>平台</w:t>
      </w:r>
      <w:r w:rsidR="00522DF2">
        <w:rPr>
          <w:rFonts w:asciiTheme="minorEastAsia" w:hAnsiTheme="minorEastAsia" w:hint="eastAsia"/>
          <w:sz w:val="32"/>
          <w:szCs w:val="32"/>
        </w:rPr>
        <w:t>这类“轻”公司</w:t>
      </w:r>
      <w:r w:rsidRPr="004A0761">
        <w:rPr>
          <w:rFonts w:asciiTheme="minorEastAsia" w:hAnsiTheme="minorEastAsia" w:hint="eastAsia"/>
          <w:sz w:val="32"/>
          <w:szCs w:val="32"/>
        </w:rPr>
        <w:t>成为无车承运人，解决了身份合法</w:t>
      </w:r>
      <w:r w:rsidR="00990713">
        <w:rPr>
          <w:rFonts w:asciiTheme="minorEastAsia" w:hAnsiTheme="minorEastAsia" w:hint="eastAsia"/>
          <w:sz w:val="32"/>
          <w:szCs w:val="32"/>
        </w:rPr>
        <w:t>（无车也可承运）</w:t>
      </w:r>
      <w:r w:rsidRPr="004A0761">
        <w:rPr>
          <w:rFonts w:asciiTheme="minorEastAsia" w:hAnsiTheme="minorEastAsia" w:hint="eastAsia"/>
          <w:sz w:val="32"/>
          <w:szCs w:val="32"/>
        </w:rPr>
        <w:t>，被赋予开票资格；但</w:t>
      </w:r>
      <w:r w:rsidR="00990713">
        <w:rPr>
          <w:rFonts w:asciiTheme="minorEastAsia" w:hAnsiTheme="minorEastAsia" w:hint="eastAsia"/>
          <w:sz w:val="32"/>
          <w:szCs w:val="32"/>
        </w:rPr>
        <w:t>一直以</w:t>
      </w:r>
      <w:r w:rsidRPr="004A0761">
        <w:rPr>
          <w:rFonts w:asciiTheme="minorEastAsia" w:hAnsiTheme="minorEastAsia" w:hint="eastAsia"/>
          <w:sz w:val="32"/>
          <w:szCs w:val="32"/>
        </w:rPr>
        <w:t>来</w:t>
      </w:r>
      <w:r w:rsidR="00990713">
        <w:rPr>
          <w:rFonts w:asciiTheme="minorEastAsia" w:hAnsiTheme="minorEastAsia" w:hint="eastAsia"/>
          <w:sz w:val="32"/>
          <w:szCs w:val="32"/>
        </w:rPr>
        <w:t>“</w:t>
      </w:r>
      <w:r w:rsidRPr="004A0761">
        <w:rPr>
          <w:rFonts w:asciiTheme="minorEastAsia" w:hAnsiTheme="minorEastAsia" w:hint="eastAsia"/>
          <w:sz w:val="32"/>
          <w:szCs w:val="32"/>
        </w:rPr>
        <w:t>做轻</w:t>
      </w:r>
      <w:r w:rsidR="00990713">
        <w:rPr>
          <w:rFonts w:asciiTheme="minorEastAsia" w:hAnsiTheme="minorEastAsia" w:hint="eastAsia"/>
          <w:sz w:val="32"/>
          <w:szCs w:val="32"/>
        </w:rPr>
        <w:t>”</w:t>
      </w:r>
      <w:r w:rsidRPr="004A0761">
        <w:rPr>
          <w:rFonts w:asciiTheme="minorEastAsia" w:hAnsiTheme="minorEastAsia" w:hint="eastAsia"/>
          <w:sz w:val="32"/>
          <w:szCs w:val="32"/>
        </w:rPr>
        <w:t>的物流信息平台，取得了合法身份后，能做苦活、脏活和累活，沉淀到物流承运人的实操中来吗？</w:t>
      </w:r>
      <w:r w:rsidR="00522DF2">
        <w:rPr>
          <w:rFonts w:asciiTheme="minorEastAsia" w:hAnsiTheme="minorEastAsia" w:hint="eastAsia"/>
          <w:sz w:val="32"/>
          <w:szCs w:val="32"/>
        </w:rPr>
        <w:t>（或者是否做好了承运人的准备？从管理架构到运营架构，到操作规范和流程或者可行性的分包方案）怎样不会发展到自愿或被迫的：</w:t>
      </w:r>
      <w:r w:rsidRPr="004A0761">
        <w:rPr>
          <w:rFonts w:asciiTheme="minorEastAsia" w:hAnsiTheme="minorEastAsia" w:hint="eastAsia"/>
          <w:sz w:val="32"/>
          <w:szCs w:val="32"/>
        </w:rPr>
        <w:t>无车承运人是合法外衣，实际会转到具有合法身份的代开票公司？</w:t>
      </w:r>
      <w:r w:rsidR="00990713">
        <w:rPr>
          <w:rFonts w:asciiTheme="minorEastAsia" w:hAnsiTheme="minorEastAsia" w:hint="eastAsia"/>
          <w:sz w:val="32"/>
          <w:szCs w:val="32"/>
        </w:rPr>
        <w:t>最后“新瓶盛老酒”，还是</w:t>
      </w:r>
      <w:r w:rsidR="00E022D4">
        <w:rPr>
          <w:rFonts w:asciiTheme="minorEastAsia" w:hAnsiTheme="minorEastAsia" w:hint="eastAsia"/>
          <w:sz w:val="32"/>
          <w:szCs w:val="32"/>
        </w:rPr>
        <w:t>回到</w:t>
      </w:r>
      <w:r w:rsidRPr="004A0761">
        <w:rPr>
          <w:rFonts w:asciiTheme="minorEastAsia" w:hAnsiTheme="minorEastAsia" w:hint="eastAsia"/>
          <w:sz w:val="32"/>
          <w:szCs w:val="32"/>
        </w:rPr>
        <w:t>多年来的实操业务的开不了票，开票的不做实际业务。</w:t>
      </w:r>
    </w:p>
    <w:p w:rsidR="00397C13" w:rsidRPr="004A0761" w:rsidRDefault="00397C13" w:rsidP="00990713">
      <w:pPr>
        <w:ind w:firstLine="420"/>
        <w:rPr>
          <w:rFonts w:asciiTheme="minorEastAsia" w:hAnsiTheme="minorEastAsia"/>
          <w:sz w:val="32"/>
          <w:szCs w:val="32"/>
        </w:rPr>
      </w:pPr>
      <w:r>
        <w:rPr>
          <w:rFonts w:asciiTheme="minorEastAsia" w:hAnsiTheme="minorEastAsia" w:hint="eastAsia"/>
          <w:sz w:val="32"/>
          <w:szCs w:val="32"/>
        </w:rPr>
        <w:t>我们不希望无车承运人成为合法的新型代开票公司，这与国家推行无车承运政策、搞试点，以期</w:t>
      </w:r>
      <w:r w:rsidR="006679B8">
        <w:rPr>
          <w:rFonts w:asciiTheme="minorEastAsia" w:hAnsiTheme="minorEastAsia" w:hint="eastAsia"/>
          <w:sz w:val="32"/>
          <w:szCs w:val="32"/>
        </w:rPr>
        <w:t>提升物流行业发展水平、健全国家财税制度是相违背的，也不符合行业发展大计；发展不走样，既取决于国家政策的正确、公平和完善，也取决于行业营商环境的健康，这需要社会、行业相关角色共同参与</w:t>
      </w:r>
      <w:r w:rsidR="00522DF2">
        <w:rPr>
          <w:rFonts w:asciiTheme="minorEastAsia" w:hAnsiTheme="minorEastAsia" w:hint="eastAsia"/>
          <w:sz w:val="32"/>
          <w:szCs w:val="32"/>
        </w:rPr>
        <w:t>建设、培育，更取决于无车承运人参与单位把这当成“事业”而非“玩票”，在意愿和能力上做好充分的准备。</w:t>
      </w:r>
    </w:p>
    <w:p w:rsidR="007475E4" w:rsidRPr="006013E2" w:rsidRDefault="007475E4" w:rsidP="007475E4">
      <w:pPr>
        <w:pStyle w:val="a3"/>
        <w:numPr>
          <w:ilvl w:val="0"/>
          <w:numId w:val="1"/>
        </w:numPr>
        <w:ind w:firstLineChars="0"/>
        <w:rPr>
          <w:rFonts w:asciiTheme="minorEastAsia" w:hAnsiTheme="minorEastAsia" w:cs="宋体"/>
          <w:b/>
          <w:kern w:val="0"/>
          <w:sz w:val="32"/>
          <w:szCs w:val="32"/>
          <w:lang w:val="zh-CN"/>
        </w:rPr>
      </w:pPr>
      <w:r w:rsidRPr="006013E2">
        <w:rPr>
          <w:rFonts w:asciiTheme="minorEastAsia" w:hAnsiTheme="minorEastAsia" w:cs="宋体" w:hint="eastAsia"/>
          <w:b/>
          <w:kern w:val="0"/>
          <w:sz w:val="32"/>
          <w:szCs w:val="32"/>
          <w:lang w:val="zh-CN"/>
        </w:rPr>
        <w:t>无车承运试点及无车承运未来展望</w:t>
      </w:r>
    </w:p>
    <w:p w:rsidR="007475E4" w:rsidRPr="007475E4" w:rsidRDefault="007475E4" w:rsidP="007475E4">
      <w:pPr>
        <w:ind w:firstLine="420"/>
        <w:rPr>
          <w:rFonts w:asciiTheme="minorEastAsia" w:hAnsiTheme="minorEastAsia"/>
          <w:sz w:val="32"/>
          <w:szCs w:val="32"/>
        </w:rPr>
      </w:pPr>
      <w:r w:rsidRPr="007475E4">
        <w:rPr>
          <w:rFonts w:asciiTheme="minorEastAsia" w:hAnsiTheme="minorEastAsia" w:hint="eastAsia"/>
          <w:sz w:val="32"/>
          <w:szCs w:val="32"/>
        </w:rPr>
        <w:t>无车承运试点是国家物流政策改革一个好的尝试，让原来合理但不合法的物流现象合法化，既能解决物流行业现实的</w:t>
      </w:r>
      <w:r w:rsidRPr="007475E4">
        <w:rPr>
          <w:rFonts w:asciiTheme="minorEastAsia" w:hAnsiTheme="minorEastAsia" w:hint="eastAsia"/>
          <w:sz w:val="32"/>
          <w:szCs w:val="32"/>
        </w:rPr>
        <w:lastRenderedPageBreak/>
        <w:t>身份和财税问题，又能满足国家对物流行业监控及健全税收的需要，应该说是顺意民意</w:t>
      </w:r>
      <w:r>
        <w:rPr>
          <w:rFonts w:asciiTheme="minorEastAsia" w:hAnsiTheme="minorEastAsia" w:hint="eastAsia"/>
          <w:sz w:val="32"/>
          <w:szCs w:val="32"/>
        </w:rPr>
        <w:t>、利国利民的举措；</w:t>
      </w:r>
      <w:r w:rsidR="00A22D20">
        <w:rPr>
          <w:rFonts w:asciiTheme="minorEastAsia" w:hAnsiTheme="minorEastAsia" w:hint="eastAsia"/>
          <w:sz w:val="32"/>
          <w:szCs w:val="32"/>
        </w:rPr>
        <w:t>但在实践初期，因为特殊的国情和行业情况，存在一些不足，要引起政府及行业的注意。</w:t>
      </w:r>
    </w:p>
    <w:p w:rsidR="007475E4" w:rsidRPr="00397C13" w:rsidRDefault="007475E4" w:rsidP="00397C13">
      <w:pPr>
        <w:pStyle w:val="a3"/>
        <w:numPr>
          <w:ilvl w:val="0"/>
          <w:numId w:val="4"/>
        </w:numPr>
        <w:ind w:firstLineChars="0"/>
        <w:rPr>
          <w:rFonts w:asciiTheme="minorEastAsia" w:hAnsiTheme="minorEastAsia"/>
          <w:sz w:val="32"/>
          <w:szCs w:val="32"/>
        </w:rPr>
      </w:pPr>
      <w:r w:rsidRPr="00397C13">
        <w:rPr>
          <w:rFonts w:asciiTheme="minorEastAsia" w:hAnsiTheme="minorEastAsia" w:hint="eastAsia"/>
          <w:sz w:val="32"/>
          <w:szCs w:val="32"/>
        </w:rPr>
        <w:t>初期热衷参与及国家属意的多为轻资产的物流信息平台，物流信息平台对物流</w:t>
      </w:r>
      <w:r w:rsidR="006013E2" w:rsidRPr="00397C13">
        <w:rPr>
          <w:rFonts w:asciiTheme="minorEastAsia" w:hAnsiTheme="minorEastAsia" w:hint="eastAsia"/>
          <w:sz w:val="32"/>
          <w:szCs w:val="32"/>
        </w:rPr>
        <w:t>实际运营的困难估计不足、能力不够，最终试点企业</w:t>
      </w:r>
      <w:r w:rsidR="00E86279" w:rsidRPr="00397C13">
        <w:rPr>
          <w:rFonts w:asciiTheme="minorEastAsia" w:hAnsiTheme="minorEastAsia" w:hint="eastAsia"/>
          <w:sz w:val="32"/>
          <w:szCs w:val="32"/>
        </w:rPr>
        <w:t>可能</w:t>
      </w:r>
      <w:r w:rsidR="006013E2" w:rsidRPr="00397C13">
        <w:rPr>
          <w:rFonts w:asciiTheme="minorEastAsia" w:hAnsiTheme="minorEastAsia" w:hint="eastAsia"/>
          <w:sz w:val="32"/>
          <w:szCs w:val="32"/>
        </w:rPr>
        <w:t>沦为合法的新型</w:t>
      </w:r>
      <w:r w:rsidR="00E86279" w:rsidRPr="00397C13">
        <w:rPr>
          <w:rFonts w:asciiTheme="minorEastAsia" w:hAnsiTheme="minorEastAsia" w:hint="eastAsia"/>
          <w:sz w:val="32"/>
          <w:szCs w:val="32"/>
        </w:rPr>
        <w:t>代开票公司，并不能达到净化物流行业和促使</w:t>
      </w:r>
      <w:r w:rsidRPr="00397C13">
        <w:rPr>
          <w:rFonts w:asciiTheme="minorEastAsia" w:hAnsiTheme="minorEastAsia" w:hint="eastAsia"/>
          <w:sz w:val="32"/>
          <w:szCs w:val="32"/>
        </w:rPr>
        <w:t>物流行业进步。</w:t>
      </w:r>
    </w:p>
    <w:p w:rsidR="006013E2" w:rsidRPr="00397C13" w:rsidRDefault="006013E2" w:rsidP="00397C13">
      <w:pPr>
        <w:pStyle w:val="a3"/>
        <w:numPr>
          <w:ilvl w:val="0"/>
          <w:numId w:val="4"/>
        </w:numPr>
        <w:ind w:firstLineChars="0"/>
        <w:rPr>
          <w:rFonts w:asciiTheme="minorEastAsia" w:hAnsiTheme="minorEastAsia"/>
          <w:sz w:val="32"/>
          <w:szCs w:val="32"/>
        </w:rPr>
      </w:pPr>
      <w:r w:rsidRPr="00397C13">
        <w:rPr>
          <w:rFonts w:asciiTheme="minorEastAsia" w:hAnsiTheme="minorEastAsia" w:hint="eastAsia"/>
          <w:sz w:val="32"/>
          <w:szCs w:val="32"/>
        </w:rPr>
        <w:t>有一半以上省份未出台无车承运试点实施方案，很多处于观望，也许出于地方局部利益，不愿意将可能地方化的利益透明化。</w:t>
      </w:r>
    </w:p>
    <w:p w:rsidR="006013E2" w:rsidRDefault="006013E2" w:rsidP="00397C13">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关键性的无车承运人增值税进项，财税部门未明确出台相应</w:t>
      </w:r>
      <w:r w:rsidR="00397C13">
        <w:rPr>
          <w:rFonts w:asciiTheme="minorEastAsia" w:hAnsiTheme="minorEastAsia" w:hint="eastAsia"/>
          <w:sz w:val="32"/>
          <w:szCs w:val="32"/>
        </w:rPr>
        <w:t>配套</w:t>
      </w:r>
      <w:r>
        <w:rPr>
          <w:rFonts w:asciiTheme="minorEastAsia" w:hAnsiTheme="minorEastAsia" w:hint="eastAsia"/>
          <w:sz w:val="32"/>
          <w:szCs w:val="32"/>
        </w:rPr>
        <w:t>方案。</w:t>
      </w:r>
    </w:p>
    <w:p w:rsidR="006013E2" w:rsidRDefault="006013E2" w:rsidP="00397C13">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拥有海量、成熟物流数据的试点单位，在目前大数据法律环境不健全情况下，如何放心上传或开放业务数据给监管部门？</w:t>
      </w:r>
    </w:p>
    <w:p w:rsidR="006013E2" w:rsidRDefault="006013E2" w:rsidP="00397C13">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数据的安全性和利益的不明朗化，让政企合作有阴影。</w:t>
      </w:r>
    </w:p>
    <w:p w:rsidR="00E86279" w:rsidRPr="0075537E" w:rsidRDefault="00E86279" w:rsidP="0075537E">
      <w:pPr>
        <w:pStyle w:val="a3"/>
        <w:numPr>
          <w:ilvl w:val="0"/>
          <w:numId w:val="1"/>
        </w:numPr>
        <w:ind w:firstLineChars="0"/>
        <w:rPr>
          <w:rFonts w:asciiTheme="minorEastAsia" w:hAnsiTheme="minorEastAsia" w:cs="宋体"/>
          <w:b/>
          <w:kern w:val="0"/>
          <w:sz w:val="32"/>
          <w:szCs w:val="32"/>
          <w:lang w:val="zh-CN"/>
        </w:rPr>
      </w:pPr>
      <w:r w:rsidRPr="0075537E">
        <w:rPr>
          <w:rFonts w:asciiTheme="minorEastAsia" w:hAnsiTheme="minorEastAsia" w:cs="宋体" w:hint="eastAsia"/>
          <w:b/>
          <w:kern w:val="0"/>
          <w:sz w:val="32"/>
          <w:szCs w:val="32"/>
          <w:lang w:val="zh-CN"/>
        </w:rPr>
        <w:t>小结</w:t>
      </w:r>
    </w:p>
    <w:p w:rsidR="00E86279" w:rsidRDefault="00E86279" w:rsidP="00E86279">
      <w:pPr>
        <w:ind w:firstLine="420"/>
        <w:rPr>
          <w:rFonts w:asciiTheme="minorEastAsia" w:hAnsiTheme="minorEastAsia"/>
          <w:sz w:val="32"/>
          <w:szCs w:val="32"/>
        </w:rPr>
      </w:pPr>
      <w:r w:rsidRPr="00E86279">
        <w:rPr>
          <w:rFonts w:asciiTheme="minorEastAsia" w:hAnsiTheme="minorEastAsia" w:hint="eastAsia"/>
          <w:sz w:val="32"/>
          <w:szCs w:val="32"/>
        </w:rPr>
        <w:t>作为物流行业人士，</w:t>
      </w:r>
      <w:r>
        <w:rPr>
          <w:rFonts w:asciiTheme="minorEastAsia" w:hAnsiTheme="minorEastAsia" w:hint="eastAsia"/>
          <w:sz w:val="32"/>
          <w:szCs w:val="32"/>
        </w:rPr>
        <w:t>我认</w:t>
      </w:r>
      <w:r w:rsidR="00397C13">
        <w:rPr>
          <w:rFonts w:asciiTheme="minorEastAsia" w:hAnsiTheme="minorEastAsia" w:hint="eastAsia"/>
          <w:sz w:val="32"/>
          <w:szCs w:val="32"/>
        </w:rPr>
        <w:t>为</w:t>
      </w:r>
      <w:r>
        <w:rPr>
          <w:rFonts w:asciiTheme="minorEastAsia" w:hAnsiTheme="minorEastAsia" w:hint="eastAsia"/>
          <w:sz w:val="32"/>
          <w:szCs w:val="32"/>
        </w:rPr>
        <w:t>，</w:t>
      </w:r>
      <w:r w:rsidRPr="00E86279">
        <w:rPr>
          <w:rFonts w:asciiTheme="minorEastAsia" w:hAnsiTheme="minorEastAsia" w:hint="eastAsia"/>
          <w:sz w:val="32"/>
          <w:szCs w:val="32"/>
        </w:rPr>
        <w:t>无车承运试点政策方向是正确的</w:t>
      </w:r>
      <w:r>
        <w:rPr>
          <w:rFonts w:asciiTheme="minorEastAsia" w:hAnsiTheme="minorEastAsia" w:hint="eastAsia"/>
          <w:sz w:val="32"/>
          <w:szCs w:val="32"/>
        </w:rPr>
        <w:t>，但因为无车承运业务涉及多部门、多层次利益博弈，协调、统一方方面面的利益还需要时间，在现行政策、治理环境下，政府</w:t>
      </w:r>
      <w:r w:rsidR="0075537E">
        <w:rPr>
          <w:rFonts w:asciiTheme="minorEastAsia" w:hAnsiTheme="minorEastAsia" w:hint="eastAsia"/>
          <w:sz w:val="32"/>
          <w:szCs w:val="32"/>
        </w:rPr>
        <w:t>还需拿出决心，从大局出发，舍弃局部利益，</w:t>
      </w:r>
      <w:r w:rsidR="0075537E">
        <w:rPr>
          <w:rFonts w:asciiTheme="minorEastAsia" w:hAnsiTheme="minorEastAsia" w:hint="eastAsia"/>
          <w:sz w:val="32"/>
          <w:szCs w:val="32"/>
        </w:rPr>
        <w:lastRenderedPageBreak/>
        <w:t>明确财税政策，做好企业服务工作，加强业务学习、行业认知，增加监管能力和服务意识；行业协会要多下基层，了解实际行业现状及困难、需求，敢于进言，向政府献言献策，提供可行性方案及实施意见；试点物流企业或物流相关公司，要充分认识无车承运人的内涵及要求，认识到无车承运人对承运责任及能力的要求是长期和</w:t>
      </w:r>
      <w:r w:rsidR="00397C13">
        <w:rPr>
          <w:rFonts w:asciiTheme="minorEastAsia" w:hAnsiTheme="minorEastAsia" w:hint="eastAsia"/>
          <w:sz w:val="32"/>
          <w:szCs w:val="32"/>
        </w:rPr>
        <w:t>持续性的，做好稳打稳扎、长期战斗的准备，不取</w:t>
      </w:r>
      <w:r w:rsidR="0075537E">
        <w:rPr>
          <w:rFonts w:asciiTheme="minorEastAsia" w:hAnsiTheme="minorEastAsia" w:hint="eastAsia"/>
          <w:sz w:val="32"/>
          <w:szCs w:val="32"/>
        </w:rPr>
        <w:t>巧，敢务实，作好试点初期政府会严格监管的心理准备，以及</w:t>
      </w:r>
      <w:r w:rsidR="00397C13">
        <w:rPr>
          <w:rFonts w:asciiTheme="minorEastAsia" w:hAnsiTheme="minorEastAsia" w:hint="eastAsia"/>
          <w:sz w:val="32"/>
          <w:szCs w:val="32"/>
        </w:rPr>
        <w:t>承受</w:t>
      </w:r>
      <w:r w:rsidR="0075537E">
        <w:rPr>
          <w:rFonts w:asciiTheme="minorEastAsia" w:hAnsiTheme="minorEastAsia" w:hint="eastAsia"/>
          <w:sz w:val="32"/>
          <w:szCs w:val="32"/>
        </w:rPr>
        <w:t>初期市场不明朗、政策配套不健全的风险。</w:t>
      </w:r>
    </w:p>
    <w:p w:rsidR="00522DF2" w:rsidRPr="00E86279" w:rsidRDefault="00522DF2" w:rsidP="00E86279">
      <w:pPr>
        <w:ind w:firstLine="420"/>
        <w:rPr>
          <w:rFonts w:asciiTheme="minorEastAsia" w:hAnsiTheme="minorEastAsia"/>
          <w:sz w:val="32"/>
          <w:szCs w:val="32"/>
        </w:rPr>
      </w:pPr>
      <w:r>
        <w:rPr>
          <w:rFonts w:asciiTheme="minorEastAsia" w:hAnsiTheme="minorEastAsia" w:hint="eastAsia"/>
          <w:sz w:val="32"/>
          <w:szCs w:val="32"/>
        </w:rPr>
        <w:t>我们不会轻视任何参与无车承运试点的主体，无论是物流信息平台也好，是物流园区也罢，还是第三方物流公司，通过本文，想表达的是：对参与者来说，无车承运是一个发展的机会，更是一种责任！</w:t>
      </w:r>
      <w:r w:rsidR="00CC135F">
        <w:rPr>
          <w:rFonts w:asciiTheme="minorEastAsia" w:hAnsiTheme="minorEastAsia" w:hint="eastAsia"/>
          <w:sz w:val="32"/>
          <w:szCs w:val="32"/>
        </w:rPr>
        <w:t>还有发展过程中一定的不确定性和可能的风险。</w:t>
      </w:r>
    </w:p>
    <w:p w:rsidR="00590D8C" w:rsidRPr="00BA2B96" w:rsidRDefault="00BA2B96" w:rsidP="00BA2B96">
      <w:pPr>
        <w:rPr>
          <w:rFonts w:asciiTheme="minorEastAsia" w:hAnsiTheme="minorEastAsia"/>
          <w:b/>
          <w:sz w:val="32"/>
          <w:szCs w:val="32"/>
        </w:rPr>
      </w:pPr>
      <w:r w:rsidRPr="00BA2B96">
        <w:rPr>
          <w:rFonts w:asciiTheme="minorEastAsia" w:hAnsiTheme="minorEastAsia" w:hint="eastAsia"/>
          <w:b/>
          <w:sz w:val="32"/>
          <w:szCs w:val="32"/>
        </w:rPr>
        <w:t>附一：</w:t>
      </w:r>
      <w:r w:rsidR="00590D8C" w:rsidRPr="00BA2B96">
        <w:rPr>
          <w:rFonts w:asciiTheme="minorEastAsia" w:hAnsiTheme="minorEastAsia" w:hint="eastAsia"/>
          <w:b/>
          <w:sz w:val="32"/>
          <w:szCs w:val="32"/>
        </w:rPr>
        <w:t>无车承运相关会议、论坛</w:t>
      </w:r>
    </w:p>
    <w:p w:rsidR="00BA2B96" w:rsidRPr="004A0761" w:rsidRDefault="00AC1390" w:rsidP="00BA2B96">
      <w:pPr>
        <w:ind w:firstLine="420"/>
        <w:rPr>
          <w:rFonts w:asciiTheme="minorEastAsia" w:hAnsiTheme="minorEastAsia"/>
          <w:sz w:val="32"/>
          <w:szCs w:val="32"/>
        </w:rPr>
      </w:pPr>
      <w:r w:rsidRPr="004A0761">
        <w:rPr>
          <w:rFonts w:asciiTheme="minorEastAsia" w:hAnsiTheme="minorEastAsia" w:hint="eastAsia"/>
          <w:sz w:val="32"/>
          <w:szCs w:val="32"/>
        </w:rPr>
        <w:t>以下表格红字部分是专题研讨无车承运人的，未标红部分据了解也都或多或少谈及无车承运人的政策及实践。</w:t>
      </w:r>
    </w:p>
    <w:tbl>
      <w:tblPr>
        <w:tblW w:w="8745" w:type="dxa"/>
        <w:tblInd w:w="93" w:type="dxa"/>
        <w:tblCellMar>
          <w:top w:w="15" w:type="dxa"/>
          <w:bottom w:w="15" w:type="dxa"/>
        </w:tblCellMar>
        <w:tblLook w:val="04A0"/>
      </w:tblPr>
      <w:tblGrid>
        <w:gridCol w:w="915"/>
        <w:gridCol w:w="660"/>
        <w:gridCol w:w="1275"/>
        <w:gridCol w:w="795"/>
        <w:gridCol w:w="5100"/>
      </w:tblGrid>
      <w:tr w:rsidR="00BA2B96" w:rsidRPr="00BA2B96" w:rsidTr="00BA2B96">
        <w:trPr>
          <w:trHeight w:val="285"/>
        </w:trPr>
        <w:tc>
          <w:tcPr>
            <w:tcW w:w="915" w:type="dxa"/>
            <w:tcBorders>
              <w:top w:val="single" w:sz="4" w:space="0" w:color="000000"/>
              <w:left w:val="single" w:sz="4" w:space="0" w:color="000000"/>
              <w:bottom w:val="single" w:sz="4" w:space="0" w:color="000000"/>
              <w:right w:val="single" w:sz="4" w:space="0" w:color="000000"/>
            </w:tcBorders>
            <w:shd w:val="clear" w:color="auto" w:fill="0070C0"/>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时间</w:t>
            </w:r>
          </w:p>
        </w:tc>
        <w:tc>
          <w:tcPr>
            <w:tcW w:w="660" w:type="dxa"/>
            <w:tcBorders>
              <w:top w:val="single" w:sz="4" w:space="0" w:color="000000"/>
              <w:left w:val="single" w:sz="4" w:space="0" w:color="000000"/>
              <w:bottom w:val="single" w:sz="4" w:space="0" w:color="000000"/>
              <w:right w:val="single" w:sz="4" w:space="0" w:color="000000"/>
            </w:tcBorders>
            <w:shd w:val="clear" w:color="auto" w:fill="0070C0"/>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地点</w:t>
            </w:r>
          </w:p>
        </w:tc>
        <w:tc>
          <w:tcPr>
            <w:tcW w:w="1275" w:type="dxa"/>
            <w:tcBorders>
              <w:top w:val="single" w:sz="4" w:space="0" w:color="000000"/>
              <w:left w:val="single" w:sz="4" w:space="0" w:color="000000"/>
              <w:bottom w:val="single" w:sz="4" w:space="0" w:color="000000"/>
              <w:right w:val="single" w:sz="4" w:space="0" w:color="000000"/>
            </w:tcBorders>
            <w:shd w:val="clear" w:color="auto" w:fill="0070C0"/>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会议主题</w:t>
            </w:r>
          </w:p>
        </w:tc>
        <w:tc>
          <w:tcPr>
            <w:tcW w:w="795" w:type="dxa"/>
            <w:tcBorders>
              <w:top w:val="single" w:sz="4" w:space="0" w:color="000000"/>
              <w:left w:val="single" w:sz="4" w:space="0" w:color="000000"/>
              <w:bottom w:val="single" w:sz="4" w:space="0" w:color="000000"/>
              <w:right w:val="single" w:sz="4" w:space="0" w:color="000000"/>
            </w:tcBorders>
            <w:shd w:val="clear" w:color="auto" w:fill="0070C0"/>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主办方</w:t>
            </w:r>
          </w:p>
        </w:tc>
        <w:tc>
          <w:tcPr>
            <w:tcW w:w="5100" w:type="dxa"/>
            <w:tcBorders>
              <w:top w:val="single" w:sz="4" w:space="0" w:color="000000"/>
              <w:left w:val="single" w:sz="4" w:space="0" w:color="000000"/>
              <w:bottom w:val="single" w:sz="4" w:space="0" w:color="000000"/>
              <w:right w:val="single" w:sz="4" w:space="0" w:color="000000"/>
            </w:tcBorders>
            <w:shd w:val="clear" w:color="auto" w:fill="0070C0"/>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内容</w:t>
            </w:r>
          </w:p>
        </w:tc>
      </w:tr>
      <w:tr w:rsidR="00BA2B96" w:rsidRPr="00BA2B96" w:rsidTr="00BA2B96">
        <w:trPr>
          <w:trHeight w:val="72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11月28日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北京</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无车承运人专题研讨会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中国物流与采购联合会</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就涉及无车承运人的有关政府监管、增值税征收、诚信建设以及数据备证等议题进行研讨。</w:t>
            </w:r>
          </w:p>
        </w:tc>
      </w:tr>
      <w:tr w:rsidR="00BA2B96" w:rsidRPr="00BA2B96" w:rsidTr="00BA2B96">
        <w:trPr>
          <w:trHeight w:val="144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lastRenderedPageBreak/>
              <w:t>11月25日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芜湖</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第十五次中国物流学术年会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中物联</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中国物流学术年会是物流、采购与供应链管理领域展示最新研究成果，探讨前沿理论的年度盛会，也是政产学研同行业交流工作经验，研判发展趋势的工作平台。经过15年打造，每年参评课题、论文、图书、案例等各类研究成果近千件，参会人数超千人，为促进产学研结合和学科体系建设，引领行业发展提供了智力支撑。</w:t>
            </w:r>
          </w:p>
        </w:tc>
      </w:tr>
      <w:tr w:rsidR="00BA2B96" w:rsidRPr="00BA2B96" w:rsidTr="00BA2B96">
        <w:trPr>
          <w:trHeight w:val="111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11月16日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乌镇</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第三届世界互联网大会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浙江省、中国政府</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大会的主题是“创新驱动 造福人类——携手共建网络空间命运共同体”。旨在搭建中国与世界互联互通的国际平台和国际互联网共享共治的中国平台，让各国在争议中求共识、在共识中谋合作、在合作中创共赢。互联网+物流分论坛</w:t>
            </w:r>
          </w:p>
        </w:tc>
      </w:tr>
      <w:tr w:rsidR="00BA2B96" w:rsidRPr="00BA2B96" w:rsidTr="00BA2B96">
        <w:trPr>
          <w:trHeight w:val="1275"/>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11月5日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杭州</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2016第十四届中国物流企业家年会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中物联</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为期两天的年会里，组委会将在“智慧物流驱动产业升级”的主题下举行9大分论坛，各路嘉宾将围绕物流业创新创业、物流可持续发展、“互联网+”下的物流生态等话题展开思想碰撞，全方位阐述智慧物流的发展对提高物流效率的深刻影响。</w:t>
            </w:r>
          </w:p>
        </w:tc>
      </w:tr>
      <w:tr w:rsidR="00BA2B96" w:rsidRPr="00BA2B96" w:rsidTr="00BA2B96">
        <w:trPr>
          <w:trHeight w:val="216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9月21日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长春</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2016第八届中国城市物流发展大会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大会采取“1+2”的会议结构模式，即：1个综合论坛加 2个分论坛，大会综合论坛将邀请商务部相关领导、专家、国外知名机构及国内知名企业就“互联网+”下的城市物流与标准化，城市物流的战略、政策、创新和布局，发达国家城市物流工程（citylog）的内容与成效等发表主旨演讲；分论坛分别以“城市商贸物流标准化”、“城市智慧物流发展”为主题，邀请相关专家与嘉宾就相关政策、创新模式和企业案例进行深度剖析解读同期组织评选 2016 年中国商贸物流标准化优秀企业。</w:t>
            </w:r>
          </w:p>
        </w:tc>
      </w:tr>
      <w:tr w:rsidR="00BA2B96" w:rsidRPr="00BA2B96" w:rsidTr="00BA2B96">
        <w:trPr>
          <w:trHeight w:val="72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9月20日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杭州</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2016中国公路运力发展峰会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传化物流集团主办</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行业协会专家、学者及CH.罗宾逊、壳牌等国内外顶尖物流企业大咖等300余人齐聚峰会，共同探讨“无车承运人”模式在中国的未来。</w:t>
            </w:r>
          </w:p>
        </w:tc>
      </w:tr>
      <w:tr w:rsidR="00BA2B96" w:rsidRPr="00BA2B96" w:rsidTr="00BA2B96">
        <w:trPr>
          <w:trHeight w:val="168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7月2日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长春</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2016（第八届）中国物流信息化大会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中物联，长春政府</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以“平台经济下，物流产业的智慧联接与融合”为主题，共同探讨平台经济下，物流企业如何跨界融合、创新模式以及转型升级，物流产业链如何智慧融合、信息共享。会议为物流产业链上有关各方搭建一个交流合作平台，对“互联网+”时代下，物流信息化有关政策、技术、案例和经验探讨，旨在推进智慧物流的行业应用，引导物流企业思路创新，引领中国物流行业健康可持续发展。</w:t>
            </w:r>
          </w:p>
        </w:tc>
      </w:tr>
      <w:tr w:rsidR="00BA2B96" w:rsidRPr="00BA2B96" w:rsidTr="00BA2B96">
        <w:trPr>
          <w:trHeight w:val="264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lastRenderedPageBreak/>
              <w:t>5月13日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北京</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全国物流信息平台诚信互联大会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中物联</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000000"/>
                <w:kern w:val="0"/>
                <w:sz w:val="20"/>
                <w:szCs w:val="20"/>
              </w:rPr>
            </w:pPr>
            <w:r w:rsidRPr="00BA2B96">
              <w:rPr>
                <w:rFonts w:ascii="宋体" w:eastAsia="宋体" w:hAnsi="宋体" w:cs="宋体" w:hint="eastAsia"/>
                <w:color w:val="000000"/>
                <w:kern w:val="0"/>
                <w:sz w:val="20"/>
                <w:szCs w:val="20"/>
              </w:rPr>
              <w:t>来自全国的八十家物流信息平台企业代表齐聚北京，共议“诚信互联”，成为史无前例的物流平台的盛会。在诚信公约联盟的体系下，中物联与55家物流平台企业签订战略合作协议，倾力打造联物流平台，联物流平台将聚集包括服务于干线整车、零担、城市配送、国际物流等服务领域的优质诚信的运力平台，将共同覆盖全国运输网络。联物流平台将跟据联盟平台的类型、服务领域、区域、模式进行展示和对接，建立重契约、明责任的在线交易环境，促进联盟各平台与货主企业互联互通，实现风险可控、责任明晰、流程标准、交易规范、诚实守信的行业在线交易服务体系。</w:t>
            </w:r>
          </w:p>
        </w:tc>
      </w:tr>
      <w:tr w:rsidR="00BA2B96" w:rsidRPr="00BA2B96" w:rsidTr="00BA2B96">
        <w:trPr>
          <w:trHeight w:val="720"/>
        </w:trPr>
        <w:tc>
          <w:tcPr>
            <w:tcW w:w="91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3月31日</w:t>
            </w:r>
          </w:p>
        </w:tc>
        <w:tc>
          <w:tcPr>
            <w:tcW w:w="66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北京</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交通运输部无车承运人工作座谈会</w:t>
            </w:r>
          </w:p>
        </w:tc>
        <w:tc>
          <w:tcPr>
            <w:tcW w:w="795"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交通运输部运输服务司</w:t>
            </w:r>
          </w:p>
        </w:tc>
        <w:tc>
          <w:tcPr>
            <w:tcW w:w="5100" w:type="dxa"/>
            <w:tcBorders>
              <w:top w:val="single" w:sz="4" w:space="0" w:color="000000"/>
              <w:left w:val="single" w:sz="4" w:space="0" w:color="000000"/>
              <w:bottom w:val="single" w:sz="4" w:space="0" w:color="000000"/>
              <w:right w:val="single" w:sz="4" w:space="0" w:color="000000"/>
            </w:tcBorders>
            <w:vAlign w:val="center"/>
            <w:hideMark/>
          </w:tcPr>
          <w:p w:rsidR="00BA2B96" w:rsidRPr="00BA2B96" w:rsidRDefault="00BA2B96" w:rsidP="00BA2B96">
            <w:pPr>
              <w:widowControl/>
              <w:jc w:val="left"/>
              <w:rPr>
                <w:rFonts w:ascii="宋体" w:eastAsia="宋体" w:hAnsi="宋体" w:cs="宋体"/>
                <w:color w:val="FF0000"/>
                <w:kern w:val="0"/>
                <w:sz w:val="20"/>
                <w:szCs w:val="20"/>
              </w:rPr>
            </w:pPr>
            <w:r w:rsidRPr="00BA2B96">
              <w:rPr>
                <w:rFonts w:ascii="宋体" w:eastAsia="宋体" w:hAnsi="宋体" w:cs="宋体" w:hint="eastAsia"/>
                <w:color w:val="FF0000"/>
                <w:kern w:val="0"/>
                <w:sz w:val="20"/>
                <w:szCs w:val="20"/>
              </w:rPr>
              <w:t>会议对无车承运人相关政策和工作思路进行了通报交流，对全面推开营业税改征增值税试点对无车承运人的影响做了评估。</w:t>
            </w:r>
          </w:p>
        </w:tc>
      </w:tr>
    </w:tbl>
    <w:p w:rsidR="00AC1390" w:rsidRPr="00BA2B96" w:rsidRDefault="00AC1390" w:rsidP="00F96B55">
      <w:pPr>
        <w:rPr>
          <w:rFonts w:asciiTheme="minorEastAsia" w:hAnsiTheme="minorEastAsia"/>
          <w:sz w:val="32"/>
          <w:szCs w:val="32"/>
        </w:rPr>
      </w:pPr>
    </w:p>
    <w:p w:rsidR="00590D8C" w:rsidRPr="00BA2B96" w:rsidRDefault="00BA2B96" w:rsidP="00BA2B96">
      <w:pPr>
        <w:rPr>
          <w:rFonts w:asciiTheme="minorEastAsia" w:hAnsiTheme="minorEastAsia"/>
          <w:sz w:val="32"/>
          <w:szCs w:val="32"/>
        </w:rPr>
      </w:pPr>
      <w:r>
        <w:rPr>
          <w:rFonts w:asciiTheme="minorEastAsia" w:hAnsiTheme="minorEastAsia" w:hint="eastAsia"/>
          <w:sz w:val="32"/>
          <w:szCs w:val="32"/>
        </w:rPr>
        <w:t>附二：</w:t>
      </w:r>
      <w:r w:rsidR="00590D8C" w:rsidRPr="00BA2B96">
        <w:rPr>
          <w:rFonts w:asciiTheme="minorEastAsia" w:hAnsiTheme="minorEastAsia" w:hint="eastAsia"/>
          <w:sz w:val="32"/>
          <w:szCs w:val="32"/>
        </w:rPr>
        <w:t>国家无车承运相关政策、规划</w:t>
      </w:r>
    </w:p>
    <w:p w:rsidR="00112825" w:rsidRPr="004A0761" w:rsidRDefault="00112825" w:rsidP="00BA2B96">
      <w:pPr>
        <w:ind w:firstLine="420"/>
        <w:rPr>
          <w:rFonts w:asciiTheme="minorEastAsia" w:hAnsiTheme="minorEastAsia"/>
          <w:sz w:val="32"/>
          <w:szCs w:val="32"/>
        </w:rPr>
      </w:pPr>
      <w:r w:rsidRPr="004A0761">
        <w:rPr>
          <w:rFonts w:asciiTheme="minorEastAsia" w:hAnsiTheme="minorEastAsia" w:hint="eastAsia"/>
          <w:sz w:val="32"/>
          <w:szCs w:val="32"/>
        </w:rPr>
        <w:t>自</w:t>
      </w:r>
      <w:r w:rsidRPr="004A0761">
        <w:rPr>
          <w:rFonts w:asciiTheme="minorEastAsia" w:hAnsiTheme="minorEastAsia"/>
          <w:sz w:val="32"/>
          <w:szCs w:val="32"/>
        </w:rPr>
        <w:t>2015</w:t>
      </w:r>
      <w:r w:rsidRPr="004A0761">
        <w:rPr>
          <w:rFonts w:asciiTheme="minorEastAsia" w:hAnsiTheme="minorEastAsia" w:hint="eastAsia"/>
          <w:sz w:val="32"/>
          <w:szCs w:val="32"/>
        </w:rPr>
        <w:t>年以来，依托互联网的无车承运模式被国家层面认为是推动我国物流行业转型升级的创新业务形态，而获得了政府的高度重视：</w:t>
      </w:r>
    </w:p>
    <w:p w:rsidR="00112825" w:rsidRPr="004A0761" w:rsidRDefault="00112825" w:rsidP="00112825">
      <w:pPr>
        <w:pStyle w:val="1"/>
        <w:spacing w:line="360" w:lineRule="auto"/>
        <w:ind w:left="57" w:firstLineChars="0" w:firstLine="0"/>
        <w:rPr>
          <w:rFonts w:asciiTheme="minorEastAsia" w:hAnsiTheme="minorEastAsia"/>
          <w:sz w:val="32"/>
          <w:szCs w:val="32"/>
        </w:rPr>
      </w:pPr>
      <w:r w:rsidRPr="004A0761">
        <w:rPr>
          <w:rFonts w:asciiTheme="minorEastAsia" w:hAnsiTheme="minorEastAsia" w:hint="eastAsia"/>
          <w:sz w:val="32"/>
          <w:szCs w:val="32"/>
        </w:rPr>
        <w:t xml:space="preserve"> 1、2015年9月18号，国务院办公厅发布了《国务院办公厅关于推进线上线下互动加快商贸流通创新发展转型升级的意见》（国办发〔2015〕72号），明确要求“鼓励依托互联网平台的无车承运人发展”。</w:t>
      </w:r>
    </w:p>
    <w:p w:rsidR="00112825" w:rsidRPr="004A0761" w:rsidRDefault="00BA2B96" w:rsidP="00112825">
      <w:pPr>
        <w:pStyle w:val="1"/>
        <w:spacing w:line="360" w:lineRule="auto"/>
        <w:ind w:left="57" w:firstLineChars="0" w:firstLine="0"/>
        <w:rPr>
          <w:rFonts w:asciiTheme="minorEastAsia" w:hAnsiTheme="minorEastAsia"/>
          <w:sz w:val="32"/>
          <w:szCs w:val="32"/>
        </w:rPr>
      </w:pPr>
      <w:r>
        <w:rPr>
          <w:rFonts w:asciiTheme="minorEastAsia" w:hAnsiTheme="minorEastAsia" w:hint="eastAsia"/>
          <w:sz w:val="32"/>
          <w:szCs w:val="32"/>
        </w:rPr>
        <w:t xml:space="preserve"> </w:t>
      </w:r>
      <w:r w:rsidR="00112825" w:rsidRPr="004A0761">
        <w:rPr>
          <w:rFonts w:asciiTheme="minorEastAsia" w:hAnsiTheme="minorEastAsia" w:hint="eastAsia"/>
          <w:sz w:val="32"/>
          <w:szCs w:val="32"/>
        </w:rPr>
        <w:t>2、2016年3月23日，财政部</w:t>
      </w:r>
      <w:r w:rsidR="00112825" w:rsidRPr="004A0761">
        <w:rPr>
          <w:rFonts w:asciiTheme="minorEastAsia" w:hAnsiTheme="minorEastAsia" w:cs="Calibri" w:hint="eastAsia"/>
          <w:sz w:val="32"/>
          <w:szCs w:val="32"/>
        </w:rPr>
        <w:t>、</w:t>
      </w:r>
      <w:r w:rsidR="00112825" w:rsidRPr="004A0761">
        <w:rPr>
          <w:rFonts w:asciiTheme="minorEastAsia" w:hAnsiTheme="minorEastAsia" w:hint="eastAsia"/>
          <w:sz w:val="32"/>
          <w:szCs w:val="32"/>
        </w:rPr>
        <w:t>国家税务总局发布了《关于全面推开营业税改征增值税试点的通知》（财税〔2016〕36号），规定了“无运输工具承运业务，按照交通运输服务缴纳增值税。无运输工具承运业务，是指经营者以承运人身份与托运人签订运输服务合同，收取运费并承担承运人责任，</w:t>
      </w:r>
      <w:r w:rsidR="00112825" w:rsidRPr="004A0761">
        <w:rPr>
          <w:rFonts w:asciiTheme="minorEastAsia" w:hAnsiTheme="minorEastAsia" w:hint="eastAsia"/>
          <w:sz w:val="32"/>
          <w:szCs w:val="32"/>
        </w:rPr>
        <w:lastRenderedPageBreak/>
        <w:t>然后委托实际承运人完成运输服务的经营活动”，为无车承运企业开展运输服务明确了税法依据。</w:t>
      </w:r>
    </w:p>
    <w:p w:rsidR="00112825" w:rsidRPr="004A0761" w:rsidRDefault="00112825" w:rsidP="00112825">
      <w:pPr>
        <w:pStyle w:val="1"/>
        <w:spacing w:line="360" w:lineRule="auto"/>
        <w:ind w:left="57" w:firstLineChars="0" w:firstLine="0"/>
        <w:rPr>
          <w:rFonts w:asciiTheme="minorEastAsia" w:hAnsiTheme="minorEastAsia" w:cs="宋体"/>
          <w:kern w:val="0"/>
          <w:sz w:val="32"/>
          <w:szCs w:val="32"/>
          <w:lang w:val="zh-CN"/>
        </w:rPr>
      </w:pPr>
      <w:r w:rsidRPr="004A0761">
        <w:rPr>
          <w:rFonts w:asciiTheme="minorEastAsia" w:hAnsiTheme="minorEastAsia" w:cs="宋体" w:hint="eastAsia"/>
          <w:kern w:val="0"/>
          <w:sz w:val="32"/>
          <w:szCs w:val="32"/>
        </w:rPr>
        <w:t xml:space="preserve"> 3、</w:t>
      </w:r>
      <w:r w:rsidRPr="004A0761">
        <w:rPr>
          <w:rFonts w:asciiTheme="minorEastAsia" w:hAnsiTheme="minorEastAsia" w:cs="宋体" w:hint="eastAsia"/>
          <w:kern w:val="0"/>
          <w:sz w:val="32"/>
          <w:szCs w:val="32"/>
          <w:lang w:val="zh-CN"/>
        </w:rPr>
        <w:t>2016年4月6日李克强总理主持国务院常务会议提出的打造智慧物流体系，要求：破除营商环境的“软制约”，开展允许无车企业从事货运的试点。</w:t>
      </w:r>
    </w:p>
    <w:p w:rsidR="00112825" w:rsidRPr="004A0761" w:rsidRDefault="00112825" w:rsidP="00112825">
      <w:pPr>
        <w:pStyle w:val="1"/>
        <w:spacing w:line="360" w:lineRule="auto"/>
        <w:ind w:left="57" w:firstLineChars="0" w:firstLine="0"/>
        <w:rPr>
          <w:rFonts w:asciiTheme="minorEastAsia" w:hAnsiTheme="minorEastAsia"/>
          <w:sz w:val="32"/>
          <w:szCs w:val="32"/>
        </w:rPr>
      </w:pPr>
      <w:r w:rsidRPr="004A0761">
        <w:rPr>
          <w:rFonts w:asciiTheme="minorEastAsia" w:hAnsiTheme="minorEastAsia" w:cs="宋体" w:hint="eastAsia"/>
          <w:kern w:val="0"/>
          <w:sz w:val="32"/>
          <w:szCs w:val="32"/>
        </w:rPr>
        <w:t>4、</w:t>
      </w:r>
      <w:r w:rsidRPr="004A0761">
        <w:rPr>
          <w:rFonts w:asciiTheme="minorEastAsia" w:hAnsiTheme="minorEastAsia" w:cs="宋体" w:hint="eastAsia"/>
          <w:kern w:val="0"/>
          <w:sz w:val="32"/>
          <w:szCs w:val="32"/>
          <w:lang w:val="zh-CN"/>
        </w:rPr>
        <w:t>2016年4月15日</w:t>
      </w:r>
      <w:r w:rsidRPr="004A0761">
        <w:rPr>
          <w:rFonts w:asciiTheme="minorEastAsia" w:hAnsiTheme="minorEastAsia" w:hint="eastAsia"/>
          <w:sz w:val="32"/>
          <w:szCs w:val="32"/>
        </w:rPr>
        <w:t>国务院办公厅《关于深入实施“互联网+流通”行动计划的意见》（国办发〔2016〕24号），在第八条中再次明确“组织开展道路货运无车承运人试点工作，允许试点范围内无车承运人开展运输业务”。</w:t>
      </w:r>
    </w:p>
    <w:p w:rsidR="00112825" w:rsidRPr="004A0761" w:rsidRDefault="00112825" w:rsidP="00BA2B96">
      <w:pPr>
        <w:rPr>
          <w:rFonts w:asciiTheme="minorEastAsia" w:hAnsiTheme="minorEastAsia" w:cs="宋体"/>
          <w:kern w:val="0"/>
          <w:sz w:val="32"/>
          <w:szCs w:val="32"/>
          <w:lang w:val="zh-CN"/>
        </w:rPr>
      </w:pPr>
      <w:r w:rsidRPr="004A0761">
        <w:rPr>
          <w:rFonts w:asciiTheme="minorEastAsia" w:hAnsiTheme="minorEastAsia"/>
          <w:sz w:val="32"/>
          <w:szCs w:val="32"/>
        </w:rPr>
        <w:t>5</w:t>
      </w:r>
      <w:r w:rsidRPr="004A0761">
        <w:rPr>
          <w:rFonts w:asciiTheme="minorEastAsia" w:hAnsiTheme="minorEastAsia" w:hint="eastAsia"/>
          <w:sz w:val="32"/>
          <w:szCs w:val="32"/>
        </w:rPr>
        <w:t>、</w:t>
      </w:r>
      <w:r w:rsidRPr="004A0761">
        <w:rPr>
          <w:rFonts w:asciiTheme="minorEastAsia" w:hAnsiTheme="minorEastAsia" w:cs="宋体"/>
          <w:kern w:val="0"/>
          <w:sz w:val="32"/>
          <w:szCs w:val="32"/>
          <w:lang w:val="zh-CN"/>
        </w:rPr>
        <w:t>2016</w:t>
      </w:r>
      <w:r w:rsidRPr="004A0761">
        <w:rPr>
          <w:rFonts w:asciiTheme="minorEastAsia" w:hAnsiTheme="minorEastAsia" w:cs="宋体" w:hint="eastAsia"/>
          <w:kern w:val="0"/>
          <w:sz w:val="32"/>
          <w:szCs w:val="32"/>
          <w:lang w:val="zh-CN"/>
        </w:rPr>
        <w:t>年</w:t>
      </w:r>
      <w:r w:rsidRPr="004A0761">
        <w:rPr>
          <w:rFonts w:asciiTheme="minorEastAsia" w:hAnsiTheme="minorEastAsia" w:cs="宋体"/>
          <w:kern w:val="0"/>
          <w:sz w:val="32"/>
          <w:szCs w:val="32"/>
          <w:lang w:val="zh-CN"/>
        </w:rPr>
        <w:t>7</w:t>
      </w:r>
      <w:r w:rsidRPr="004A0761">
        <w:rPr>
          <w:rFonts w:asciiTheme="minorEastAsia" w:hAnsiTheme="minorEastAsia" w:cs="宋体" w:hint="eastAsia"/>
          <w:kern w:val="0"/>
          <w:sz w:val="32"/>
          <w:szCs w:val="32"/>
          <w:lang w:val="zh-CN"/>
        </w:rPr>
        <w:t>月</w:t>
      </w:r>
      <w:r w:rsidRPr="004A0761">
        <w:rPr>
          <w:rFonts w:asciiTheme="minorEastAsia" w:hAnsiTheme="minorEastAsia" w:cs="宋体"/>
          <w:kern w:val="0"/>
          <w:sz w:val="32"/>
          <w:szCs w:val="32"/>
          <w:lang w:val="zh-CN"/>
        </w:rPr>
        <w:t>26</w:t>
      </w:r>
      <w:r w:rsidRPr="004A0761">
        <w:rPr>
          <w:rFonts w:asciiTheme="minorEastAsia" w:hAnsiTheme="minorEastAsia" w:cs="宋体" w:hint="eastAsia"/>
          <w:kern w:val="0"/>
          <w:sz w:val="32"/>
          <w:szCs w:val="32"/>
          <w:lang w:val="zh-CN"/>
        </w:rPr>
        <w:t>日下发了发改经贸</w:t>
      </w:r>
      <w:r w:rsidRPr="004A0761">
        <w:rPr>
          <w:rFonts w:asciiTheme="minorEastAsia" w:hAnsiTheme="minorEastAsia" w:cs="宋体"/>
          <w:kern w:val="0"/>
          <w:sz w:val="32"/>
          <w:szCs w:val="32"/>
          <w:lang w:val="zh-CN"/>
        </w:rPr>
        <w:t>[2016]1647</w:t>
      </w:r>
      <w:r w:rsidRPr="004A0761">
        <w:rPr>
          <w:rFonts w:asciiTheme="minorEastAsia" w:hAnsiTheme="minorEastAsia" w:cs="宋体" w:hint="eastAsia"/>
          <w:kern w:val="0"/>
          <w:sz w:val="32"/>
          <w:szCs w:val="32"/>
          <w:lang w:val="zh-CN"/>
        </w:rPr>
        <w:t>号文《“互联网</w:t>
      </w:r>
      <w:r w:rsidRPr="004A0761">
        <w:rPr>
          <w:rFonts w:asciiTheme="minorEastAsia" w:hAnsiTheme="minorEastAsia" w:cs="宋体"/>
          <w:kern w:val="0"/>
          <w:sz w:val="32"/>
          <w:szCs w:val="32"/>
          <w:lang w:val="zh-CN"/>
        </w:rPr>
        <w:t>+</w:t>
      </w:r>
      <w:r w:rsidRPr="004A0761">
        <w:rPr>
          <w:rFonts w:asciiTheme="minorEastAsia" w:hAnsiTheme="minorEastAsia" w:cs="宋体" w:hint="eastAsia"/>
          <w:kern w:val="0"/>
          <w:sz w:val="32"/>
          <w:szCs w:val="32"/>
          <w:lang w:val="zh-CN"/>
        </w:rPr>
        <w:t>”高效物流实施意见》，其中第九条明确指出“结合全面推开营改增试点，创新财税扶持方式，落实好无运输工具承运业务按照交通运输服务缴纳增值税政策，研究完善交通运输业个体税人异地代开增值税专用发票管理制度。”</w:t>
      </w:r>
    </w:p>
    <w:p w:rsidR="004A0761" w:rsidRPr="00BA2B96" w:rsidRDefault="00112825" w:rsidP="007475E4">
      <w:pPr>
        <w:rPr>
          <w:rFonts w:asciiTheme="minorEastAsia" w:hAnsiTheme="minorEastAsia" w:cs="宋体"/>
          <w:kern w:val="0"/>
          <w:sz w:val="32"/>
          <w:szCs w:val="32"/>
          <w:lang w:val="zh-CN"/>
        </w:rPr>
      </w:pPr>
      <w:r w:rsidRPr="004A0761">
        <w:rPr>
          <w:rFonts w:asciiTheme="minorEastAsia" w:hAnsiTheme="minorEastAsia" w:cs="宋体"/>
          <w:kern w:val="0"/>
          <w:sz w:val="32"/>
          <w:szCs w:val="32"/>
          <w:lang w:val="zh-CN"/>
        </w:rPr>
        <w:t>6</w:t>
      </w:r>
      <w:r w:rsidRPr="004A0761">
        <w:rPr>
          <w:rFonts w:asciiTheme="minorEastAsia" w:hAnsiTheme="minorEastAsia" w:cs="宋体" w:hint="eastAsia"/>
          <w:kern w:val="0"/>
          <w:sz w:val="32"/>
          <w:szCs w:val="32"/>
          <w:lang w:val="zh-CN"/>
        </w:rPr>
        <w:t>、</w:t>
      </w:r>
      <w:r w:rsidRPr="004A0761">
        <w:rPr>
          <w:rFonts w:asciiTheme="minorEastAsia" w:hAnsiTheme="minorEastAsia" w:cs="宋体"/>
          <w:kern w:val="0"/>
          <w:sz w:val="32"/>
          <w:szCs w:val="32"/>
          <w:lang w:val="zh-CN"/>
        </w:rPr>
        <w:t>2016</w:t>
      </w:r>
      <w:r w:rsidRPr="004A0761">
        <w:rPr>
          <w:rFonts w:asciiTheme="minorEastAsia" w:hAnsiTheme="minorEastAsia" w:cs="宋体" w:hint="eastAsia"/>
          <w:kern w:val="0"/>
          <w:sz w:val="32"/>
          <w:szCs w:val="32"/>
          <w:lang w:val="zh-CN"/>
        </w:rPr>
        <w:t>年</w:t>
      </w:r>
      <w:r w:rsidRPr="004A0761">
        <w:rPr>
          <w:rFonts w:asciiTheme="minorEastAsia" w:hAnsiTheme="minorEastAsia" w:cs="宋体"/>
          <w:kern w:val="0"/>
          <w:sz w:val="32"/>
          <w:szCs w:val="32"/>
          <w:lang w:val="zh-CN"/>
        </w:rPr>
        <w:t>9</w:t>
      </w:r>
      <w:r w:rsidRPr="004A0761">
        <w:rPr>
          <w:rFonts w:asciiTheme="minorEastAsia" w:hAnsiTheme="minorEastAsia" w:cs="宋体" w:hint="eastAsia"/>
          <w:kern w:val="0"/>
          <w:sz w:val="32"/>
          <w:szCs w:val="32"/>
          <w:lang w:val="zh-CN"/>
        </w:rPr>
        <w:t>月</w:t>
      </w:r>
      <w:r w:rsidRPr="004A0761">
        <w:rPr>
          <w:rFonts w:asciiTheme="minorEastAsia" w:hAnsiTheme="minorEastAsia" w:cs="宋体"/>
          <w:kern w:val="0"/>
          <w:sz w:val="32"/>
          <w:szCs w:val="32"/>
          <w:lang w:val="zh-CN"/>
        </w:rPr>
        <w:t>1</w:t>
      </w:r>
      <w:r w:rsidRPr="004A0761">
        <w:rPr>
          <w:rFonts w:asciiTheme="minorEastAsia" w:hAnsiTheme="minorEastAsia" w:cs="宋体" w:hint="eastAsia"/>
          <w:kern w:val="0"/>
          <w:sz w:val="32"/>
          <w:szCs w:val="32"/>
          <w:lang w:val="zh-CN"/>
        </w:rPr>
        <w:t>日，交通运输部下发了交办运〔</w:t>
      </w:r>
      <w:r w:rsidRPr="004A0761">
        <w:rPr>
          <w:rFonts w:asciiTheme="minorEastAsia" w:hAnsiTheme="minorEastAsia" w:cs="宋体"/>
          <w:kern w:val="0"/>
          <w:sz w:val="32"/>
          <w:szCs w:val="32"/>
          <w:lang w:val="zh-CN"/>
        </w:rPr>
        <w:t>2016</w:t>
      </w:r>
      <w:r w:rsidRPr="004A0761">
        <w:rPr>
          <w:rFonts w:asciiTheme="minorEastAsia" w:hAnsiTheme="minorEastAsia" w:cs="宋体" w:hint="eastAsia"/>
          <w:kern w:val="0"/>
          <w:sz w:val="32"/>
          <w:szCs w:val="32"/>
          <w:lang w:val="zh-CN"/>
        </w:rPr>
        <w:t>〕</w:t>
      </w:r>
      <w:r w:rsidRPr="004A0761">
        <w:rPr>
          <w:rFonts w:asciiTheme="minorEastAsia" w:hAnsiTheme="minorEastAsia" w:cs="宋体"/>
          <w:kern w:val="0"/>
          <w:sz w:val="32"/>
          <w:szCs w:val="32"/>
          <w:lang w:val="zh-CN"/>
        </w:rPr>
        <w:t>115</w:t>
      </w:r>
      <w:r w:rsidRPr="004A0761">
        <w:rPr>
          <w:rFonts w:asciiTheme="minorEastAsia" w:hAnsiTheme="minorEastAsia" w:cs="宋体" w:hint="eastAsia"/>
          <w:kern w:val="0"/>
          <w:sz w:val="32"/>
          <w:szCs w:val="32"/>
          <w:lang w:val="zh-CN"/>
        </w:rPr>
        <w:t>号《关于推进改革试点加快无车承运物流创新发展的意见》，决定在全国开展道路货运无车承运人试点工作。意见中明确“协调解决增值税征管中开票资格、进项抵扣、额度监管等实际问题，规范试点企业纳税行为，强化税收监管，防范税收风险。”</w:t>
      </w:r>
    </w:p>
    <w:sectPr w:rsidR="004A0761" w:rsidRPr="00BA2B96" w:rsidSect="00F473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D23" w:rsidRDefault="007E3D23" w:rsidP="00046E5F">
      <w:r>
        <w:separator/>
      </w:r>
    </w:p>
  </w:endnote>
  <w:endnote w:type="continuationSeparator" w:id="1">
    <w:p w:rsidR="007E3D23" w:rsidRDefault="007E3D23" w:rsidP="00046E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D23" w:rsidRDefault="007E3D23" w:rsidP="00046E5F">
      <w:r>
        <w:separator/>
      </w:r>
    </w:p>
  </w:footnote>
  <w:footnote w:type="continuationSeparator" w:id="1">
    <w:p w:rsidR="007E3D23" w:rsidRDefault="007E3D23" w:rsidP="00046E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F2FE9"/>
    <w:multiLevelType w:val="hybridMultilevel"/>
    <w:tmpl w:val="9034A9F8"/>
    <w:lvl w:ilvl="0" w:tplc="26AE64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8C7056"/>
    <w:multiLevelType w:val="hybridMultilevel"/>
    <w:tmpl w:val="D08077EE"/>
    <w:lvl w:ilvl="0" w:tplc="F0CA34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FE0C98"/>
    <w:multiLevelType w:val="hybridMultilevel"/>
    <w:tmpl w:val="86C24E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13F4C52"/>
    <w:multiLevelType w:val="hybridMultilevel"/>
    <w:tmpl w:val="E2E29F7A"/>
    <w:lvl w:ilvl="0" w:tplc="A1443098">
      <w:start w:val="1"/>
      <w:numFmt w:val="decimal"/>
      <w:lvlText w:val="%1、"/>
      <w:lvlJc w:val="left"/>
      <w:pPr>
        <w:ind w:left="720" w:hanging="7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1C6B"/>
    <w:rsid w:val="00046E5F"/>
    <w:rsid w:val="000E51A4"/>
    <w:rsid w:val="00112825"/>
    <w:rsid w:val="0019407F"/>
    <w:rsid w:val="00365D84"/>
    <w:rsid w:val="00397C13"/>
    <w:rsid w:val="00414BAC"/>
    <w:rsid w:val="00423665"/>
    <w:rsid w:val="004707C7"/>
    <w:rsid w:val="004A0761"/>
    <w:rsid w:val="004E42D7"/>
    <w:rsid w:val="004E54DC"/>
    <w:rsid w:val="00522DF2"/>
    <w:rsid w:val="00532F91"/>
    <w:rsid w:val="00566CB0"/>
    <w:rsid w:val="00590D8C"/>
    <w:rsid w:val="005E1C6B"/>
    <w:rsid w:val="006013E2"/>
    <w:rsid w:val="006679B8"/>
    <w:rsid w:val="007475E4"/>
    <w:rsid w:val="0075537E"/>
    <w:rsid w:val="00757BAD"/>
    <w:rsid w:val="007C083B"/>
    <w:rsid w:val="007E3D23"/>
    <w:rsid w:val="00851CBC"/>
    <w:rsid w:val="00990713"/>
    <w:rsid w:val="009D45D7"/>
    <w:rsid w:val="00A22D20"/>
    <w:rsid w:val="00AC1390"/>
    <w:rsid w:val="00B172C7"/>
    <w:rsid w:val="00BA2B96"/>
    <w:rsid w:val="00BC5F1A"/>
    <w:rsid w:val="00BE7237"/>
    <w:rsid w:val="00CB53AB"/>
    <w:rsid w:val="00CC135F"/>
    <w:rsid w:val="00D37777"/>
    <w:rsid w:val="00D4587D"/>
    <w:rsid w:val="00E022D4"/>
    <w:rsid w:val="00E72CD7"/>
    <w:rsid w:val="00E86279"/>
    <w:rsid w:val="00EC0384"/>
    <w:rsid w:val="00F47300"/>
    <w:rsid w:val="00F96B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3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D8C"/>
    <w:pPr>
      <w:ind w:firstLineChars="200" w:firstLine="420"/>
    </w:pPr>
  </w:style>
  <w:style w:type="paragraph" w:customStyle="1" w:styleId="1">
    <w:name w:val="列出段落1"/>
    <w:basedOn w:val="a"/>
    <w:uiPriority w:val="34"/>
    <w:qFormat/>
    <w:rsid w:val="00112825"/>
    <w:pPr>
      <w:ind w:firstLineChars="200" w:firstLine="420"/>
    </w:pPr>
  </w:style>
  <w:style w:type="paragraph" w:styleId="a4">
    <w:name w:val="header"/>
    <w:basedOn w:val="a"/>
    <w:link w:val="Char"/>
    <w:uiPriority w:val="99"/>
    <w:semiHidden/>
    <w:unhideWhenUsed/>
    <w:rsid w:val="00046E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46E5F"/>
    <w:rPr>
      <w:sz w:val="18"/>
      <w:szCs w:val="18"/>
    </w:rPr>
  </w:style>
  <w:style w:type="paragraph" w:styleId="a5">
    <w:name w:val="footer"/>
    <w:basedOn w:val="a"/>
    <w:link w:val="Char0"/>
    <w:uiPriority w:val="99"/>
    <w:semiHidden/>
    <w:unhideWhenUsed/>
    <w:rsid w:val="00046E5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46E5F"/>
    <w:rPr>
      <w:sz w:val="18"/>
      <w:szCs w:val="18"/>
    </w:rPr>
  </w:style>
</w:styles>
</file>

<file path=word/webSettings.xml><?xml version="1.0" encoding="utf-8"?>
<w:webSettings xmlns:r="http://schemas.openxmlformats.org/officeDocument/2006/relationships" xmlns:w="http://schemas.openxmlformats.org/wordprocessingml/2006/main">
  <w:divs>
    <w:div w:id="226117081">
      <w:bodyDiv w:val="1"/>
      <w:marLeft w:val="0"/>
      <w:marRight w:val="0"/>
      <w:marTop w:val="0"/>
      <w:marBottom w:val="0"/>
      <w:divBdr>
        <w:top w:val="none" w:sz="0" w:space="0" w:color="auto"/>
        <w:left w:val="none" w:sz="0" w:space="0" w:color="auto"/>
        <w:bottom w:val="none" w:sz="0" w:space="0" w:color="auto"/>
        <w:right w:val="none" w:sz="0" w:space="0" w:color="auto"/>
      </w:divBdr>
    </w:div>
    <w:div w:id="449326801">
      <w:bodyDiv w:val="1"/>
      <w:marLeft w:val="0"/>
      <w:marRight w:val="0"/>
      <w:marTop w:val="0"/>
      <w:marBottom w:val="0"/>
      <w:divBdr>
        <w:top w:val="none" w:sz="0" w:space="0" w:color="auto"/>
        <w:left w:val="none" w:sz="0" w:space="0" w:color="auto"/>
        <w:bottom w:val="none" w:sz="0" w:space="0" w:color="auto"/>
        <w:right w:val="none" w:sz="0" w:space="0" w:color="auto"/>
      </w:divBdr>
    </w:div>
    <w:div w:id="467286531">
      <w:bodyDiv w:val="1"/>
      <w:marLeft w:val="0"/>
      <w:marRight w:val="0"/>
      <w:marTop w:val="0"/>
      <w:marBottom w:val="0"/>
      <w:divBdr>
        <w:top w:val="none" w:sz="0" w:space="0" w:color="auto"/>
        <w:left w:val="none" w:sz="0" w:space="0" w:color="auto"/>
        <w:bottom w:val="none" w:sz="0" w:space="0" w:color="auto"/>
        <w:right w:val="none" w:sz="0" w:space="0" w:color="auto"/>
      </w:divBdr>
    </w:div>
    <w:div w:id="598946862">
      <w:bodyDiv w:val="1"/>
      <w:marLeft w:val="0"/>
      <w:marRight w:val="0"/>
      <w:marTop w:val="0"/>
      <w:marBottom w:val="0"/>
      <w:divBdr>
        <w:top w:val="none" w:sz="0" w:space="0" w:color="auto"/>
        <w:left w:val="none" w:sz="0" w:space="0" w:color="auto"/>
        <w:bottom w:val="none" w:sz="0" w:space="0" w:color="auto"/>
        <w:right w:val="none" w:sz="0" w:space="0" w:color="auto"/>
      </w:divBdr>
    </w:div>
    <w:div w:id="862671658">
      <w:bodyDiv w:val="1"/>
      <w:marLeft w:val="0"/>
      <w:marRight w:val="0"/>
      <w:marTop w:val="0"/>
      <w:marBottom w:val="0"/>
      <w:divBdr>
        <w:top w:val="none" w:sz="0" w:space="0" w:color="auto"/>
        <w:left w:val="none" w:sz="0" w:space="0" w:color="auto"/>
        <w:bottom w:val="none" w:sz="0" w:space="0" w:color="auto"/>
        <w:right w:val="none" w:sz="0" w:space="0" w:color="auto"/>
      </w:divBdr>
    </w:div>
    <w:div w:id="961762539">
      <w:bodyDiv w:val="1"/>
      <w:marLeft w:val="0"/>
      <w:marRight w:val="0"/>
      <w:marTop w:val="0"/>
      <w:marBottom w:val="0"/>
      <w:divBdr>
        <w:top w:val="none" w:sz="0" w:space="0" w:color="auto"/>
        <w:left w:val="none" w:sz="0" w:space="0" w:color="auto"/>
        <w:bottom w:val="none" w:sz="0" w:space="0" w:color="auto"/>
        <w:right w:val="none" w:sz="0" w:space="0" w:color="auto"/>
      </w:divBdr>
    </w:div>
    <w:div w:id="1224370254">
      <w:bodyDiv w:val="1"/>
      <w:marLeft w:val="0"/>
      <w:marRight w:val="0"/>
      <w:marTop w:val="0"/>
      <w:marBottom w:val="0"/>
      <w:divBdr>
        <w:top w:val="none" w:sz="0" w:space="0" w:color="auto"/>
        <w:left w:val="none" w:sz="0" w:space="0" w:color="auto"/>
        <w:bottom w:val="none" w:sz="0" w:space="0" w:color="auto"/>
        <w:right w:val="none" w:sz="0" w:space="0" w:color="auto"/>
      </w:divBdr>
    </w:div>
    <w:div w:id="1525092253">
      <w:bodyDiv w:val="1"/>
      <w:marLeft w:val="0"/>
      <w:marRight w:val="0"/>
      <w:marTop w:val="0"/>
      <w:marBottom w:val="0"/>
      <w:divBdr>
        <w:top w:val="none" w:sz="0" w:space="0" w:color="auto"/>
        <w:left w:val="none" w:sz="0" w:space="0" w:color="auto"/>
        <w:bottom w:val="none" w:sz="0" w:space="0" w:color="auto"/>
        <w:right w:val="none" w:sz="0" w:space="0" w:color="auto"/>
      </w:divBdr>
    </w:div>
    <w:div w:id="1796556174">
      <w:bodyDiv w:val="1"/>
      <w:marLeft w:val="0"/>
      <w:marRight w:val="0"/>
      <w:marTop w:val="0"/>
      <w:marBottom w:val="0"/>
      <w:divBdr>
        <w:top w:val="none" w:sz="0" w:space="0" w:color="auto"/>
        <w:left w:val="none" w:sz="0" w:space="0" w:color="auto"/>
        <w:bottom w:val="none" w:sz="0" w:space="0" w:color="auto"/>
        <w:right w:val="none" w:sz="0" w:space="0" w:color="auto"/>
      </w:divBdr>
    </w:div>
    <w:div w:id="1861505138">
      <w:bodyDiv w:val="1"/>
      <w:marLeft w:val="0"/>
      <w:marRight w:val="0"/>
      <w:marTop w:val="0"/>
      <w:marBottom w:val="0"/>
      <w:divBdr>
        <w:top w:val="none" w:sz="0" w:space="0" w:color="auto"/>
        <w:left w:val="none" w:sz="0" w:space="0" w:color="auto"/>
        <w:bottom w:val="none" w:sz="0" w:space="0" w:color="auto"/>
        <w:right w:val="none" w:sz="0" w:space="0" w:color="auto"/>
      </w:divBdr>
    </w:div>
    <w:div w:id="19607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763</Words>
  <Characters>4354</Characters>
  <Application>Microsoft Office Word</Application>
  <DocSecurity>0</DocSecurity>
  <Lines>36</Lines>
  <Paragraphs>10</Paragraphs>
  <ScaleCrop>false</ScaleCrop>
  <Company>Sky123.Org</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50</cp:revision>
  <dcterms:created xsi:type="dcterms:W3CDTF">2016-11-30T03:11:00Z</dcterms:created>
  <dcterms:modified xsi:type="dcterms:W3CDTF">2016-12-01T11:48:00Z</dcterms:modified>
</cp:coreProperties>
</file>