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RX3-03-ZYLJ-DG-RT-0004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2025年5月20日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124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149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共检测4道，合格4道，不合格0道，共计4张。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2025年5月20日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