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7B" w:rsidRPr="00D570B8" w:rsidRDefault="00F20A24" w:rsidP="00D570B8">
      <w:pPr>
        <w:jc w:val="center"/>
        <w:rPr>
          <w:rFonts w:ascii="標楷體" w:eastAsia="標楷體" w:hAnsi="標楷體"/>
          <w:sz w:val="32"/>
          <w:szCs w:val="32"/>
        </w:rPr>
      </w:pPr>
      <w:r w:rsidRPr="00D570B8">
        <w:rPr>
          <w:rFonts w:ascii="標楷體" w:eastAsia="標楷體" w:hAnsi="標楷體" w:hint="eastAsia"/>
          <w:sz w:val="32"/>
          <w:szCs w:val="32"/>
        </w:rPr>
        <w:t>撰寫108</w:t>
      </w:r>
      <w:r w:rsidR="00D4017B" w:rsidRPr="00D570B8">
        <w:rPr>
          <w:rFonts w:ascii="標楷體" w:eastAsia="標楷體" w:hAnsi="標楷體" w:hint="eastAsia"/>
          <w:sz w:val="32"/>
          <w:szCs w:val="32"/>
        </w:rPr>
        <w:t>學年度國民中小學課程計畫相關注意事項</w:t>
      </w:r>
    </w:p>
    <w:p w:rsidR="00BF0F9E" w:rsidRPr="00192DCD" w:rsidRDefault="00192DCD" w:rsidP="008A7C7E">
      <w:pPr>
        <w:spacing w:afterLines="50" w:after="18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1.</w:t>
      </w:r>
      <w:r w:rsidRPr="00192DCD">
        <w:rPr>
          <w:rFonts w:ascii="標楷體" w:eastAsia="標楷體" w:hAnsi="標楷體" w:cs="DFKaiShu-SB-Estd-BF" w:hint="eastAsia"/>
          <w:kern w:val="0"/>
          <w:szCs w:val="24"/>
        </w:rPr>
        <w:t>1</w:t>
      </w:r>
      <w:r w:rsidRPr="00192DCD">
        <w:rPr>
          <w:rFonts w:ascii="標楷體" w:eastAsia="標楷體" w:hAnsi="標楷體" w:cs="DFKaiShu-SB-Estd-BF"/>
          <w:kern w:val="0"/>
          <w:szCs w:val="24"/>
        </w:rPr>
        <w:t>08</w:t>
      </w:r>
      <w:r w:rsidRPr="00192DCD">
        <w:rPr>
          <w:rFonts w:ascii="標楷體" w:eastAsia="標楷體" w:hAnsi="標楷體" w:cs="DFKaiShu-SB-Estd-BF" w:hint="eastAsia"/>
          <w:kern w:val="0"/>
          <w:szCs w:val="24"/>
        </w:rPr>
        <w:t>學年度學習節數以</w:t>
      </w:r>
      <w:r w:rsidRPr="00D570B8">
        <w:rPr>
          <w:rFonts w:ascii="標楷體" w:eastAsia="標楷體" w:hAnsi="標楷體" w:cs="DFKaiShu-SB-Estd-BF" w:hint="eastAsia"/>
          <w:kern w:val="0"/>
          <w:szCs w:val="24"/>
          <w:u w:val="double"/>
        </w:rPr>
        <w:t>上學期</w:t>
      </w:r>
      <w:r w:rsidRPr="00D570B8">
        <w:rPr>
          <w:rFonts w:ascii="標楷體" w:eastAsia="標楷體" w:hAnsi="標楷體" w:cs="DFKaiShu-SB-Estd-BF"/>
          <w:kern w:val="0"/>
          <w:szCs w:val="24"/>
          <w:u w:val="double"/>
        </w:rPr>
        <w:t>21</w:t>
      </w:r>
      <w:r w:rsidRPr="00D570B8">
        <w:rPr>
          <w:rFonts w:ascii="標楷體" w:eastAsia="標楷體" w:hAnsi="標楷體" w:cs="DFKaiShu-SB-Estd-BF" w:hint="eastAsia"/>
          <w:kern w:val="0"/>
          <w:szCs w:val="24"/>
          <w:u w:val="double"/>
        </w:rPr>
        <w:t>週、下學期</w:t>
      </w:r>
      <w:r w:rsidRPr="00D570B8">
        <w:rPr>
          <w:rFonts w:ascii="標楷體" w:eastAsia="標楷體" w:hAnsi="標楷體" w:cs="DFKaiShu-SB-Estd-BF"/>
          <w:kern w:val="0"/>
          <w:szCs w:val="24"/>
          <w:u w:val="double"/>
        </w:rPr>
        <w:t>21</w:t>
      </w:r>
      <w:r w:rsidRPr="00D570B8">
        <w:rPr>
          <w:rFonts w:ascii="標楷體" w:eastAsia="標楷體" w:hAnsi="標楷體" w:cs="DFKaiShu-SB-Estd-BF" w:hint="eastAsia"/>
          <w:kern w:val="0"/>
          <w:szCs w:val="24"/>
          <w:u w:val="double"/>
        </w:rPr>
        <w:t>週</w:t>
      </w:r>
      <w:r w:rsidRPr="00192DCD">
        <w:rPr>
          <w:rFonts w:ascii="標楷體" w:eastAsia="標楷體" w:hAnsi="標楷體" w:cs="DFKaiShu-SB-Estd-BF" w:hint="eastAsia"/>
          <w:kern w:val="0"/>
          <w:szCs w:val="24"/>
        </w:rPr>
        <w:t>計算，</w:t>
      </w:r>
      <w:r w:rsidRPr="00D570B8">
        <w:rPr>
          <w:rFonts w:ascii="標楷體" w:eastAsia="標楷體" w:hAnsi="標楷體" w:cs="DFKaiShu-SB-Estd-BF" w:hint="eastAsia"/>
          <w:kern w:val="0"/>
          <w:szCs w:val="24"/>
          <w:u w:val="double"/>
        </w:rPr>
        <w:t>九年級下學期以18週</w:t>
      </w:r>
      <w:r w:rsidRPr="00192DCD">
        <w:rPr>
          <w:rFonts w:ascii="標楷體" w:eastAsia="標楷體" w:hAnsi="標楷體" w:cs="DFKaiShu-SB-Estd-BF" w:hint="eastAsia"/>
          <w:kern w:val="0"/>
          <w:szCs w:val="24"/>
        </w:rPr>
        <w:t>計算。</w:t>
      </w:r>
    </w:p>
    <w:p w:rsidR="00192DCD" w:rsidRDefault="00192DCD" w:rsidP="00192DC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2.108學年度重要日期：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1033"/>
        <w:gridCol w:w="1383"/>
        <w:gridCol w:w="1383"/>
        <w:gridCol w:w="1383"/>
      </w:tblGrid>
      <w:tr w:rsidR="00192DCD" w:rsidTr="00393BFF">
        <w:tc>
          <w:tcPr>
            <w:tcW w:w="4147" w:type="dxa"/>
            <w:gridSpan w:val="3"/>
          </w:tcPr>
          <w:p w:rsidR="00192DCD" w:rsidRDefault="00192DCD" w:rsidP="00D570B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上學期</w:t>
            </w:r>
          </w:p>
        </w:tc>
        <w:tc>
          <w:tcPr>
            <w:tcW w:w="4149" w:type="dxa"/>
            <w:gridSpan w:val="3"/>
          </w:tcPr>
          <w:p w:rsidR="00192DCD" w:rsidRDefault="00192DCD" w:rsidP="00D570B8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下學期</w:t>
            </w:r>
          </w:p>
        </w:tc>
      </w:tr>
      <w:tr w:rsidR="00192DCD" w:rsidTr="009E0EBE">
        <w:tc>
          <w:tcPr>
            <w:tcW w:w="1555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重要行事</w:t>
            </w:r>
          </w:p>
        </w:tc>
        <w:tc>
          <w:tcPr>
            <w:tcW w:w="1559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1033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  <w:tc>
          <w:tcPr>
            <w:tcW w:w="1383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重要行事</w:t>
            </w:r>
          </w:p>
        </w:tc>
        <w:tc>
          <w:tcPr>
            <w:tcW w:w="1383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日期</w:t>
            </w:r>
          </w:p>
        </w:tc>
        <w:tc>
          <w:tcPr>
            <w:tcW w:w="1383" w:type="dxa"/>
          </w:tcPr>
          <w:p w:rsidR="00192DCD" w:rsidRDefault="00192DCD" w:rsidP="00192DC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</w:tr>
      <w:tr w:rsidR="00CC68C0" w:rsidTr="009E0EBE">
        <w:tc>
          <w:tcPr>
            <w:tcW w:w="1555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開學</w:t>
            </w:r>
          </w:p>
        </w:tc>
        <w:tc>
          <w:tcPr>
            <w:tcW w:w="1559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>
              <w:rPr>
                <w:rFonts w:ascii="標楷體" w:eastAsia="標楷體" w:hAnsi="標楷體"/>
                <w:szCs w:val="24"/>
              </w:rPr>
              <w:t>/30</w:t>
            </w:r>
          </w:p>
        </w:tc>
        <w:tc>
          <w:tcPr>
            <w:tcW w:w="103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開學</w:t>
            </w:r>
          </w:p>
        </w:tc>
        <w:tc>
          <w:tcPr>
            <w:tcW w:w="1383" w:type="dxa"/>
          </w:tcPr>
          <w:p w:rsidR="00CC68C0" w:rsidRDefault="00A50F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2/11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</w:tr>
      <w:tr w:rsidR="00CC68C0" w:rsidTr="009E0EBE">
        <w:tc>
          <w:tcPr>
            <w:tcW w:w="1555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一段</w:t>
            </w:r>
          </w:p>
        </w:tc>
        <w:tc>
          <w:tcPr>
            <w:tcW w:w="1559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15、</w:t>
            </w:r>
            <w:r>
              <w:rPr>
                <w:rFonts w:ascii="標楷體" w:eastAsia="標楷體" w:hAnsi="標楷體"/>
                <w:szCs w:val="24"/>
              </w:rPr>
              <w:t>16</w:t>
            </w:r>
          </w:p>
        </w:tc>
        <w:tc>
          <w:tcPr>
            <w:tcW w:w="103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一段</w:t>
            </w:r>
          </w:p>
        </w:tc>
        <w:tc>
          <w:tcPr>
            <w:tcW w:w="1383" w:type="dxa"/>
          </w:tcPr>
          <w:p w:rsidR="00CC68C0" w:rsidRDefault="00A50F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未定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</w:tr>
      <w:tr w:rsidR="009E0EBE" w:rsidTr="009E0EBE">
        <w:tc>
          <w:tcPr>
            <w:tcW w:w="1555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校慶</w:t>
            </w:r>
          </w:p>
        </w:tc>
        <w:tc>
          <w:tcPr>
            <w:tcW w:w="1559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>
              <w:rPr>
                <w:rFonts w:ascii="標楷體" w:eastAsia="標楷體" w:hAnsi="標楷體"/>
                <w:szCs w:val="24"/>
              </w:rPr>
              <w:t>/15</w:t>
            </w:r>
            <w:r w:rsidR="008A4F52">
              <w:rPr>
                <w:rFonts w:ascii="標楷體" w:eastAsia="標楷體" w:hAnsi="標楷體"/>
                <w:szCs w:val="24"/>
              </w:rPr>
              <w:t>(</w:t>
            </w:r>
            <w:r w:rsidR="008A4F52">
              <w:rPr>
                <w:rFonts w:ascii="標楷體" w:eastAsia="標楷體" w:hAnsi="標楷體" w:hint="eastAsia"/>
                <w:szCs w:val="24"/>
              </w:rPr>
              <w:t>暫定)</w:t>
            </w:r>
            <w:bookmarkStart w:id="0" w:name="_GoBack"/>
            <w:bookmarkEnd w:id="0"/>
          </w:p>
        </w:tc>
        <w:tc>
          <w:tcPr>
            <w:tcW w:w="103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</w:tr>
      <w:tr w:rsidR="00CC68C0" w:rsidTr="009E0EBE">
        <w:tc>
          <w:tcPr>
            <w:tcW w:w="1555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二段</w:t>
            </w:r>
          </w:p>
        </w:tc>
        <w:tc>
          <w:tcPr>
            <w:tcW w:w="1559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25、</w:t>
            </w:r>
            <w:r>
              <w:rPr>
                <w:rFonts w:ascii="標楷體" w:eastAsia="標楷體" w:hAnsi="標楷體"/>
                <w:szCs w:val="24"/>
              </w:rPr>
              <w:t>26</w:t>
            </w:r>
          </w:p>
        </w:tc>
        <w:tc>
          <w:tcPr>
            <w:tcW w:w="103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二段</w:t>
            </w:r>
          </w:p>
        </w:tc>
        <w:tc>
          <w:tcPr>
            <w:tcW w:w="1383" w:type="dxa"/>
          </w:tcPr>
          <w:p w:rsidR="00CC68C0" w:rsidRDefault="00A50F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未定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13</w:t>
            </w:r>
          </w:p>
        </w:tc>
      </w:tr>
      <w:tr w:rsidR="009E0EBE" w:rsidTr="009E0EBE">
        <w:tc>
          <w:tcPr>
            <w:tcW w:w="1555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九年級畢旅</w:t>
            </w:r>
          </w:p>
        </w:tc>
        <w:tc>
          <w:tcPr>
            <w:tcW w:w="1559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>
              <w:rPr>
                <w:rFonts w:ascii="標楷體" w:eastAsia="標楷體" w:hAnsi="標楷體"/>
                <w:szCs w:val="24"/>
              </w:rPr>
              <w:t>/27</w:t>
            </w:r>
            <w:r>
              <w:rPr>
                <w:rFonts w:ascii="標楷體" w:eastAsia="標楷體" w:hAnsi="標楷體" w:hint="eastAsia"/>
                <w:szCs w:val="24"/>
              </w:rPr>
              <w:t>-29</w:t>
            </w:r>
          </w:p>
        </w:tc>
        <w:tc>
          <w:tcPr>
            <w:tcW w:w="103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</w:tr>
      <w:tr w:rsidR="009E0EBE" w:rsidTr="009E0EBE">
        <w:tc>
          <w:tcPr>
            <w:tcW w:w="1555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八年級隔宿 </w:t>
            </w:r>
          </w:p>
        </w:tc>
        <w:tc>
          <w:tcPr>
            <w:tcW w:w="1559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  <w:r>
              <w:rPr>
                <w:rFonts w:ascii="標楷體" w:eastAsia="標楷體" w:hAnsi="標楷體"/>
                <w:szCs w:val="24"/>
              </w:rPr>
              <w:t>/19</w:t>
            </w:r>
            <w:r>
              <w:rPr>
                <w:rFonts w:ascii="標楷體" w:eastAsia="標楷體" w:hAnsi="標楷體" w:hint="eastAsia"/>
                <w:szCs w:val="24"/>
              </w:rPr>
              <w:t>、</w:t>
            </w:r>
            <w:r>
              <w:rPr>
                <w:rFonts w:ascii="標楷體" w:eastAsia="標楷體" w:hAnsi="標楷體"/>
                <w:szCs w:val="24"/>
              </w:rPr>
              <w:t>20</w:t>
            </w:r>
          </w:p>
        </w:tc>
        <w:tc>
          <w:tcPr>
            <w:tcW w:w="103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  <w:tc>
          <w:tcPr>
            <w:tcW w:w="1383" w:type="dxa"/>
          </w:tcPr>
          <w:p w:rsidR="009E0EBE" w:rsidRDefault="009E0EBE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X</w:t>
            </w:r>
          </w:p>
        </w:tc>
      </w:tr>
      <w:tr w:rsidR="00CC68C0" w:rsidTr="009E0EBE">
        <w:tc>
          <w:tcPr>
            <w:tcW w:w="1555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三段</w:t>
            </w:r>
          </w:p>
        </w:tc>
        <w:tc>
          <w:tcPr>
            <w:tcW w:w="1559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1/16、</w:t>
            </w:r>
            <w:r>
              <w:rPr>
                <w:rFonts w:ascii="標楷體" w:eastAsia="標楷體" w:hAnsi="標楷體"/>
                <w:szCs w:val="24"/>
              </w:rPr>
              <w:t>17</w:t>
            </w:r>
          </w:p>
        </w:tc>
        <w:tc>
          <w:tcPr>
            <w:tcW w:w="103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三段</w:t>
            </w:r>
          </w:p>
        </w:tc>
        <w:tc>
          <w:tcPr>
            <w:tcW w:w="1383" w:type="dxa"/>
          </w:tcPr>
          <w:p w:rsidR="00CC68C0" w:rsidRDefault="00A50F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未定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</w:tr>
      <w:tr w:rsidR="00CC68C0" w:rsidTr="009E0EBE">
        <w:tc>
          <w:tcPr>
            <w:tcW w:w="1555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結業式</w:t>
            </w:r>
          </w:p>
        </w:tc>
        <w:tc>
          <w:tcPr>
            <w:tcW w:w="1559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20</w:t>
            </w:r>
          </w:p>
        </w:tc>
        <w:tc>
          <w:tcPr>
            <w:tcW w:w="103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結業式</w:t>
            </w:r>
          </w:p>
        </w:tc>
        <w:tc>
          <w:tcPr>
            <w:tcW w:w="1383" w:type="dxa"/>
          </w:tcPr>
          <w:p w:rsidR="00CC68C0" w:rsidRDefault="00A50F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/>
                <w:szCs w:val="24"/>
              </w:rPr>
              <w:t>/</w:t>
            </w:r>
            <w:r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383" w:type="dxa"/>
          </w:tcPr>
          <w:p w:rsidR="00CC68C0" w:rsidRDefault="00CC68C0" w:rsidP="00CC68C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21</w:t>
            </w:r>
          </w:p>
        </w:tc>
      </w:tr>
    </w:tbl>
    <w:p w:rsidR="00973163" w:rsidRPr="00017540" w:rsidRDefault="008A7C7E" w:rsidP="008A7C7E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3</w:t>
      </w:r>
      <w:r w:rsidR="00EB4903" w:rsidRPr="00017540">
        <w:rPr>
          <w:rFonts w:ascii="標楷體" w:eastAsia="標楷體" w:hAnsi="標楷體" w:hint="eastAsia"/>
          <w:szCs w:val="24"/>
        </w:rPr>
        <w:t>.</w:t>
      </w:r>
      <w:r w:rsidR="00973163" w:rsidRPr="00017540">
        <w:rPr>
          <w:rFonts w:ascii="標楷體" w:eastAsia="標楷體" w:hAnsi="標楷體" w:hint="eastAsia"/>
          <w:szCs w:val="24"/>
        </w:rPr>
        <w:t>因應九年級會考後至畢業典禮前之課程安排，請</w:t>
      </w:r>
      <w:r w:rsidR="00EB4903" w:rsidRPr="00017540">
        <w:rPr>
          <w:rFonts w:ascii="標楷體" w:eastAsia="標楷體" w:hAnsi="標楷體" w:hint="eastAsia"/>
          <w:szCs w:val="24"/>
        </w:rPr>
        <w:t>必須先</w:t>
      </w:r>
      <w:r w:rsidR="00973163" w:rsidRPr="00017540">
        <w:rPr>
          <w:rFonts w:ascii="標楷體" w:eastAsia="標楷體" w:hAnsi="標楷體" w:hint="eastAsia"/>
          <w:szCs w:val="24"/>
        </w:rPr>
        <w:t>撰寫下學期會考後至畢典禮前之課程安排課程計畫，並與上學期課程計畫一併上傳備查。</w:t>
      </w:r>
    </w:p>
    <w:p w:rsidR="00973163" w:rsidRPr="00017540" w:rsidRDefault="008A7C7E" w:rsidP="008A7C7E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4</w:t>
      </w:r>
      <w:r w:rsidR="00EB4903" w:rsidRPr="00017540">
        <w:rPr>
          <w:rFonts w:ascii="標楷體" w:eastAsia="標楷體" w:hAnsi="標楷體" w:hint="eastAsia"/>
          <w:szCs w:val="24"/>
        </w:rPr>
        <w:t>.</w:t>
      </w:r>
      <w:r w:rsidR="00973163" w:rsidRPr="00017540">
        <w:rPr>
          <w:rFonts w:ascii="標楷體" w:eastAsia="標楷體" w:hAnsi="標楷體" w:hint="eastAsia"/>
          <w:szCs w:val="24"/>
        </w:rPr>
        <w:t>課程計畫之著作財產權原則上屬學校擁有，可供校內同仁於教學上合理範圍內使用；撰寫人（設計者）則擁有著作人格權，倘教師有沿用校內他人課程計畫之需，應保留原創者姓名，並經課發會審查通過，並做成會議紀錄，以免侵害他人著作人格權等相關法律問題。</w:t>
      </w:r>
    </w:p>
    <w:p w:rsidR="006618DE" w:rsidRPr="00017540" w:rsidRDefault="008A7C7E" w:rsidP="00E720ED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5</w:t>
      </w:r>
      <w:r w:rsidR="006618DE" w:rsidRPr="00017540">
        <w:rPr>
          <w:rFonts w:ascii="標楷體" w:eastAsia="標楷體" w:hAnsi="標楷體" w:hint="eastAsia"/>
          <w:szCs w:val="24"/>
        </w:rPr>
        <w:t>.彈性課程:均需另寫</w:t>
      </w:r>
      <w:r w:rsidR="000436C3" w:rsidRPr="00017540">
        <w:rPr>
          <w:rFonts w:ascii="標楷體" w:eastAsia="標楷體" w:hAnsi="標楷體" w:hint="eastAsia"/>
          <w:szCs w:val="24"/>
        </w:rPr>
        <w:t>乙份</w:t>
      </w:r>
      <w:r w:rsidR="006618DE" w:rsidRPr="00017540">
        <w:rPr>
          <w:rFonts w:ascii="標楷體" w:eastAsia="標楷體" w:hAnsi="標楷體" w:hint="eastAsia"/>
          <w:szCs w:val="24"/>
          <w:bdr w:val="single" w:sz="4" w:space="0" w:color="auto"/>
        </w:rPr>
        <w:t>彈性學習節數課程計畫表</w:t>
      </w:r>
      <w:r w:rsidR="006618DE" w:rsidRPr="00017540">
        <w:rPr>
          <w:rFonts w:ascii="標楷體" w:eastAsia="標楷體" w:hAnsi="標楷體" w:hint="eastAsia"/>
          <w:szCs w:val="24"/>
        </w:rPr>
        <w:t>並填入教學教學進度總表</w:t>
      </w:r>
      <w:r w:rsidR="00192DCD">
        <w:rPr>
          <w:rFonts w:ascii="標楷體" w:eastAsia="標楷體" w:hAnsi="標楷體" w:hint="eastAsia"/>
          <w:szCs w:val="24"/>
        </w:rPr>
        <w:t>。</w:t>
      </w:r>
    </w:p>
    <w:p w:rsidR="006618DE" w:rsidRPr="00017540" w:rsidRDefault="008A7C7E" w:rsidP="008A7C7E">
      <w:pPr>
        <w:spacing w:line="380" w:lineRule="exact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6618DE" w:rsidRPr="00017540">
        <w:rPr>
          <w:rFonts w:ascii="標楷體" w:eastAsia="標楷體" w:hAnsi="標楷體" w:hint="eastAsia"/>
          <w:color w:val="000000"/>
          <w:szCs w:val="24"/>
        </w:rPr>
        <w:t>八年級：閱讀寫作、英語閱讀、自然教育、歷公教育</w:t>
      </w:r>
      <w:r>
        <w:rPr>
          <w:rFonts w:ascii="標楷體" w:eastAsia="標楷體" w:hAnsi="標楷體" w:hint="eastAsia"/>
          <w:color w:val="000000"/>
          <w:szCs w:val="24"/>
        </w:rPr>
        <w:t>。</w:t>
      </w:r>
    </w:p>
    <w:p w:rsidR="006618DE" w:rsidRPr="00017540" w:rsidRDefault="008A7C7E" w:rsidP="008A7C7E">
      <w:pPr>
        <w:spacing w:line="380" w:lineRule="exact"/>
        <w:rPr>
          <w:rFonts w:ascii="標楷體" w:eastAsia="標楷體" w:hAnsi="標楷體"/>
          <w:color w:val="000000"/>
          <w:szCs w:val="24"/>
        </w:rPr>
      </w:pPr>
      <w:r>
        <w:rPr>
          <w:rFonts w:ascii="標楷體" w:eastAsia="標楷體" w:hAnsi="標楷體" w:hint="eastAsia"/>
          <w:color w:val="000000"/>
          <w:szCs w:val="24"/>
        </w:rPr>
        <w:t xml:space="preserve">  </w:t>
      </w:r>
      <w:r w:rsidR="006618DE" w:rsidRPr="00017540">
        <w:rPr>
          <w:rFonts w:ascii="標楷體" w:eastAsia="標楷體" w:hAnsi="標楷體" w:hint="eastAsia"/>
          <w:color w:val="000000"/>
          <w:szCs w:val="24"/>
        </w:rPr>
        <w:t>九年級：閱讀寫作、自然教育</w:t>
      </w:r>
      <w:r>
        <w:rPr>
          <w:rFonts w:ascii="標楷體" w:eastAsia="標楷體" w:hAnsi="標楷體" w:hint="eastAsia"/>
          <w:color w:val="000000"/>
          <w:szCs w:val="24"/>
        </w:rPr>
        <w:t>。</w:t>
      </w:r>
    </w:p>
    <w:p w:rsidR="008A7C7E" w:rsidRDefault="008A7C7E" w:rsidP="008A7C7E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6</w:t>
      </w:r>
      <w:r w:rsidR="00DA5958" w:rsidRPr="00017540">
        <w:rPr>
          <w:rFonts w:ascii="標楷體" w:eastAsia="標楷體" w:hAnsi="標楷體" w:hint="eastAsia"/>
          <w:szCs w:val="24"/>
        </w:rPr>
        <w:t>.</w:t>
      </w:r>
      <w:r w:rsidR="00040455" w:rsidRPr="00017540">
        <w:rPr>
          <w:rFonts w:ascii="標楷體" w:eastAsia="標楷體" w:hAnsi="標楷體" w:hint="eastAsia"/>
          <w:szCs w:val="24"/>
        </w:rPr>
        <w:t>請</w:t>
      </w:r>
      <w:r w:rsidR="00F20783" w:rsidRPr="00017540">
        <w:rPr>
          <w:rFonts w:ascii="標楷體" w:eastAsia="標楷體" w:hAnsi="標楷體" w:hint="eastAsia"/>
          <w:szCs w:val="24"/>
        </w:rPr>
        <w:t>各科召集人(小召)需填寫</w:t>
      </w:r>
      <w:r>
        <w:rPr>
          <w:rFonts w:ascii="標楷體" w:eastAsia="標楷體" w:hAnsi="標楷體" w:hint="eastAsia"/>
          <w:szCs w:val="24"/>
        </w:rPr>
        <w:t>：</w:t>
      </w:r>
    </w:p>
    <w:p w:rsidR="008A7C7E" w:rsidRDefault="00F20783" w:rsidP="008A7C7E">
      <w:pPr>
        <w:rPr>
          <w:rFonts w:ascii="標楷體" w:eastAsia="標楷體" w:hAnsi="標楷體"/>
          <w:b/>
          <w:color w:val="FF0000"/>
          <w:szCs w:val="24"/>
        </w:rPr>
      </w:pPr>
      <w:r w:rsidRPr="00192DCD">
        <w:rPr>
          <w:rFonts w:ascii="標楷體" w:eastAsia="標楷體" w:hAnsi="標楷體" w:hint="eastAsia"/>
          <w:b/>
          <w:color w:val="FF0000"/>
          <w:szCs w:val="24"/>
        </w:rPr>
        <w:t>(1)重大教育議題融入表(空白</w:t>
      </w:r>
      <w:r w:rsidR="008A7C7E">
        <w:rPr>
          <w:rFonts w:ascii="標楷體" w:eastAsia="標楷體" w:hAnsi="標楷體" w:hint="eastAsia"/>
          <w:b/>
          <w:color w:val="FF0000"/>
          <w:szCs w:val="24"/>
        </w:rPr>
        <w:t>)。</w:t>
      </w:r>
    </w:p>
    <w:p w:rsidR="008A7C7E" w:rsidRDefault="00F20783" w:rsidP="008A7C7E">
      <w:pPr>
        <w:rPr>
          <w:rFonts w:ascii="標楷體" w:eastAsia="標楷體" w:hAnsi="標楷體"/>
          <w:b/>
          <w:color w:val="FF0000"/>
          <w:szCs w:val="24"/>
        </w:rPr>
      </w:pPr>
      <w:r w:rsidRPr="00192DCD">
        <w:rPr>
          <w:rFonts w:ascii="標楷體" w:eastAsia="標楷體" w:hAnsi="標楷體" w:hint="eastAsia"/>
          <w:b/>
          <w:color w:val="FF0000"/>
          <w:szCs w:val="24"/>
        </w:rPr>
        <w:t>(2)教學進度總表</w:t>
      </w:r>
      <w:r w:rsidR="008A7C7E">
        <w:rPr>
          <w:rFonts w:ascii="標楷體" w:eastAsia="標楷體" w:hAnsi="標楷體" w:hint="eastAsia"/>
          <w:b/>
          <w:color w:val="FF0000"/>
          <w:szCs w:val="24"/>
        </w:rPr>
        <w:t>。</w:t>
      </w:r>
    </w:p>
    <w:p w:rsidR="008A7C7E" w:rsidRDefault="00F20783" w:rsidP="008A7C7E">
      <w:pPr>
        <w:rPr>
          <w:rFonts w:ascii="標楷體" w:eastAsia="標楷體" w:hAnsi="標楷體"/>
          <w:b/>
          <w:color w:val="FF0000"/>
          <w:szCs w:val="24"/>
        </w:rPr>
      </w:pPr>
      <w:r w:rsidRPr="00192DCD">
        <w:rPr>
          <w:rFonts w:ascii="標楷體" w:eastAsia="標楷體" w:hAnsi="標楷體" w:hint="eastAsia"/>
          <w:b/>
          <w:color w:val="FF0000"/>
          <w:szCs w:val="24"/>
        </w:rPr>
        <w:t>(3)會考後活動規畫表</w:t>
      </w:r>
      <w:r w:rsidR="008A7C7E">
        <w:rPr>
          <w:rFonts w:ascii="標楷體" w:eastAsia="標楷體" w:hAnsi="標楷體" w:hint="eastAsia"/>
          <w:b/>
          <w:color w:val="FF0000"/>
          <w:szCs w:val="24"/>
        </w:rPr>
        <w:t>。</w:t>
      </w:r>
    </w:p>
    <w:p w:rsidR="003100AC" w:rsidRDefault="00F20783" w:rsidP="008A7C7E">
      <w:pPr>
        <w:rPr>
          <w:rFonts w:ascii="標楷體" w:eastAsia="標楷體" w:hAnsi="標楷體"/>
          <w:szCs w:val="24"/>
        </w:rPr>
      </w:pPr>
      <w:r w:rsidRPr="00017540">
        <w:rPr>
          <w:rFonts w:ascii="標楷體" w:eastAsia="標楷體" w:hAnsi="標楷體" w:hint="eastAsia"/>
          <w:szCs w:val="24"/>
        </w:rPr>
        <w:t>(4)學習領域課程計畫表</w:t>
      </w:r>
      <w:r w:rsidR="003100AC">
        <w:rPr>
          <w:rFonts w:ascii="標楷體" w:eastAsia="標楷體" w:hAnsi="標楷體" w:hint="eastAsia"/>
          <w:szCs w:val="24"/>
        </w:rPr>
        <w:t>(七年級與八九年級表格不同)</w:t>
      </w:r>
      <w:r w:rsidR="008A7C7E">
        <w:rPr>
          <w:rFonts w:ascii="標楷體" w:eastAsia="標楷體" w:hAnsi="標楷體" w:hint="eastAsia"/>
          <w:szCs w:val="24"/>
        </w:rPr>
        <w:t>。</w:t>
      </w:r>
    </w:p>
    <w:p w:rsidR="00F20783" w:rsidRPr="00956FED" w:rsidRDefault="00F20783" w:rsidP="008A7C7E">
      <w:pPr>
        <w:rPr>
          <w:rFonts w:ascii="標楷體" w:eastAsia="標楷體" w:hAnsi="標楷體"/>
          <w:szCs w:val="24"/>
        </w:rPr>
      </w:pPr>
      <w:r w:rsidRPr="00017540">
        <w:rPr>
          <w:rFonts w:ascii="標楷體" w:eastAsia="標楷體" w:hAnsi="標楷體" w:hint="eastAsia"/>
          <w:szCs w:val="24"/>
        </w:rPr>
        <w:t>(5)彈性學習節數課程計畫表</w:t>
      </w:r>
      <w:r w:rsidR="008A7C7E">
        <w:rPr>
          <w:rFonts w:ascii="標楷體" w:eastAsia="標楷體" w:hAnsi="標楷體" w:hint="eastAsia"/>
          <w:szCs w:val="24"/>
        </w:rPr>
        <w:t>。</w:t>
      </w:r>
    </w:p>
    <w:p w:rsidR="00F20783" w:rsidRPr="00017540" w:rsidRDefault="008A7C7E" w:rsidP="008A7C7E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7</w:t>
      </w:r>
      <w:r w:rsidR="00DA5958" w:rsidRPr="00017540">
        <w:rPr>
          <w:rFonts w:ascii="標楷體" w:eastAsia="標楷體" w:hAnsi="標楷體" w:hint="eastAsia"/>
          <w:szCs w:val="24"/>
        </w:rPr>
        <w:t>.</w:t>
      </w:r>
      <w:r w:rsidR="00F20783" w:rsidRPr="00017540">
        <w:rPr>
          <w:rFonts w:ascii="標楷體" w:eastAsia="標楷體" w:hAnsi="標楷體" w:hint="eastAsia"/>
          <w:szCs w:val="24"/>
        </w:rPr>
        <w:t>請各領域總召彙整</w:t>
      </w:r>
      <w:r w:rsidR="00192DCD">
        <w:rPr>
          <w:rFonts w:ascii="新細明體" w:eastAsia="新細明體" w:hAnsi="新細明體" w:hint="eastAsia"/>
          <w:szCs w:val="24"/>
        </w:rPr>
        <w:t>：</w:t>
      </w:r>
      <w:r w:rsidR="00040455" w:rsidRPr="00192DCD">
        <w:rPr>
          <w:rFonts w:ascii="標楷體" w:eastAsia="標楷體" w:hAnsi="標楷體" w:hint="eastAsia"/>
          <w:b/>
          <w:color w:val="FF0000"/>
          <w:szCs w:val="24"/>
        </w:rPr>
        <w:t>重大教育議題融入表</w:t>
      </w:r>
      <w:r>
        <w:rPr>
          <w:rFonts w:ascii="標楷體" w:eastAsia="標楷體" w:hAnsi="標楷體" w:hint="eastAsia"/>
          <w:b/>
          <w:color w:val="FF0000"/>
          <w:szCs w:val="24"/>
        </w:rPr>
        <w:t>。</w:t>
      </w:r>
    </w:p>
    <w:p w:rsidR="00FF5E1D" w:rsidRPr="00017540" w:rsidRDefault="008A7C7E" w:rsidP="008A7C7E">
      <w:pPr>
        <w:spacing w:beforeLines="50" w:before="1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8</w:t>
      </w:r>
      <w:r w:rsidR="00E720ED">
        <w:rPr>
          <w:rFonts w:ascii="標楷體" w:eastAsia="標楷體" w:hAnsi="標楷體" w:hint="eastAsia"/>
          <w:szCs w:val="24"/>
        </w:rPr>
        <w:t>.</w:t>
      </w:r>
      <w:r w:rsidR="00FF5E1D" w:rsidRPr="00017540">
        <w:rPr>
          <w:rFonts w:ascii="標楷體" w:eastAsia="標楷體" w:hAnsi="標楷體" w:hint="eastAsia"/>
          <w:szCs w:val="24"/>
        </w:rPr>
        <w:t>特殊教育課程需填寫表</w:t>
      </w:r>
      <w:r w:rsidR="00BF0F9E">
        <w:rPr>
          <w:rFonts w:ascii="標楷體" w:eastAsia="標楷體" w:hAnsi="標楷體" w:hint="eastAsia"/>
          <w:szCs w:val="24"/>
        </w:rPr>
        <w:t>特殊教育課程領域分組及節數一覽表及</w:t>
      </w:r>
      <w:r w:rsidR="00FF5E1D" w:rsidRPr="00017540">
        <w:rPr>
          <w:rFonts w:ascii="標楷體" w:eastAsia="標楷體" w:hAnsi="標楷體" w:hint="eastAsia"/>
          <w:szCs w:val="24"/>
        </w:rPr>
        <w:t>特殊教育課程計畫表</w:t>
      </w:r>
      <w:r>
        <w:rPr>
          <w:rFonts w:ascii="標楷體" w:eastAsia="標楷體" w:hAnsi="標楷體" w:hint="eastAsia"/>
          <w:szCs w:val="24"/>
        </w:rPr>
        <w:t>。</w:t>
      </w:r>
    </w:p>
    <w:p w:rsidR="00973163" w:rsidRPr="00017540" w:rsidRDefault="00973163" w:rsidP="008A7C7E">
      <w:pPr>
        <w:spacing w:beforeLines="50" w:before="180"/>
        <w:rPr>
          <w:rFonts w:ascii="標楷體" w:eastAsia="標楷體" w:hAnsi="標楷體"/>
          <w:szCs w:val="24"/>
        </w:rPr>
      </w:pPr>
    </w:p>
    <w:sectPr w:rsidR="00973163" w:rsidRPr="000175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4B9" w:rsidRDefault="009C54B9" w:rsidP="006618DE">
      <w:r>
        <w:separator/>
      </w:r>
    </w:p>
  </w:endnote>
  <w:endnote w:type="continuationSeparator" w:id="0">
    <w:p w:rsidR="009C54B9" w:rsidRDefault="009C54B9" w:rsidP="0066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JhengHei U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4B9" w:rsidRDefault="009C54B9" w:rsidP="006618DE">
      <w:r>
        <w:separator/>
      </w:r>
    </w:p>
  </w:footnote>
  <w:footnote w:type="continuationSeparator" w:id="0">
    <w:p w:rsidR="009C54B9" w:rsidRDefault="009C54B9" w:rsidP="006618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A73"/>
    <w:multiLevelType w:val="hybridMultilevel"/>
    <w:tmpl w:val="671C3A46"/>
    <w:lvl w:ilvl="0" w:tplc="3894ED3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7B"/>
    <w:rsid w:val="00017540"/>
    <w:rsid w:val="00040455"/>
    <w:rsid w:val="000436C3"/>
    <w:rsid w:val="00144814"/>
    <w:rsid w:val="00192DCD"/>
    <w:rsid w:val="003100AC"/>
    <w:rsid w:val="004971BB"/>
    <w:rsid w:val="004B0AFA"/>
    <w:rsid w:val="004E4A42"/>
    <w:rsid w:val="00547BC7"/>
    <w:rsid w:val="0055290A"/>
    <w:rsid w:val="005F1CC0"/>
    <w:rsid w:val="006618DE"/>
    <w:rsid w:val="00806EBB"/>
    <w:rsid w:val="00820AB6"/>
    <w:rsid w:val="008552F1"/>
    <w:rsid w:val="008A4F52"/>
    <w:rsid w:val="008A7C7E"/>
    <w:rsid w:val="009527D2"/>
    <w:rsid w:val="00956FED"/>
    <w:rsid w:val="00973163"/>
    <w:rsid w:val="00973312"/>
    <w:rsid w:val="009C54B9"/>
    <w:rsid w:val="009E0EBE"/>
    <w:rsid w:val="00A50FC0"/>
    <w:rsid w:val="00BF0F9E"/>
    <w:rsid w:val="00CC68C0"/>
    <w:rsid w:val="00D4017B"/>
    <w:rsid w:val="00D570B8"/>
    <w:rsid w:val="00DA5958"/>
    <w:rsid w:val="00DC0DCE"/>
    <w:rsid w:val="00E720ED"/>
    <w:rsid w:val="00EB4903"/>
    <w:rsid w:val="00F20783"/>
    <w:rsid w:val="00F20A24"/>
    <w:rsid w:val="00FF1739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7C2EA"/>
  <w15:chartTrackingRefBased/>
  <w15:docId w15:val="{5D981A7D-91EF-4A42-ACFC-3A1C60B3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8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618D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618D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618DE"/>
    <w:rPr>
      <w:sz w:val="20"/>
      <w:szCs w:val="20"/>
    </w:rPr>
  </w:style>
  <w:style w:type="paragraph" w:styleId="a7">
    <w:name w:val="List Paragraph"/>
    <w:basedOn w:val="a"/>
    <w:uiPriority w:val="34"/>
    <w:qFormat/>
    <w:rsid w:val="00192DCD"/>
    <w:pPr>
      <w:ind w:leftChars="200" w:left="480"/>
    </w:pPr>
  </w:style>
  <w:style w:type="table" w:styleId="a8">
    <w:name w:val="Table Grid"/>
    <w:basedOn w:val="a1"/>
    <w:uiPriority w:val="39"/>
    <w:rsid w:val="00192D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2019-05-24T07:01:00Z</dcterms:created>
  <dcterms:modified xsi:type="dcterms:W3CDTF">2019-05-24T07:01:00Z</dcterms:modified>
</cp:coreProperties>
</file>